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9CE3" w14:textId="77777777" w:rsidR="00B93EF4" w:rsidRPr="00B93EF4" w:rsidRDefault="00B93EF4" w:rsidP="00B93EF4">
      <w:pPr>
        <w:pStyle w:val="Title"/>
      </w:pPr>
      <w:r w:rsidRPr="00B93EF4">
        <w:t xml:space="preserve">Australian Group on </w:t>
      </w:r>
      <w:r w:rsidR="00707976">
        <w:t xml:space="preserve">Antimicrobial-resistance </w:t>
      </w:r>
      <w:r w:rsidRPr="00B93EF4">
        <w:t xml:space="preserve"> (AGAR) Australian </w:t>
      </w:r>
      <w:r w:rsidRPr="00DC4A74">
        <w:rPr>
          <w:rStyle w:val="Emphasis"/>
          <w:b/>
          <w:bCs w:val="0"/>
          <w:iCs w:val="0"/>
          <w:spacing w:val="5"/>
        </w:rPr>
        <w:t>Staphylococcus aureus</w:t>
      </w:r>
      <w:r w:rsidRPr="00B93EF4">
        <w:t xml:space="preserve"> Sepsis Outcome Programme (ASSOP) Annual Report 2016</w:t>
      </w:r>
    </w:p>
    <w:p w14:paraId="61877420" w14:textId="77777777" w:rsidR="00B93EF4" w:rsidRDefault="00B93EF4" w:rsidP="00B93EF4">
      <w:r>
        <w:t xml:space="preserve">Geoffrey W Coombs; Denise A Daley; Yung Thin Lee and Stanley Pang on behalf of the Australian Group on </w:t>
      </w:r>
      <w:r w:rsidR="00707976">
        <w:t xml:space="preserve">Antimicrobial-resistance </w:t>
      </w:r>
    </w:p>
    <w:p w14:paraId="247EE149" w14:textId="77777777" w:rsidR="00B93EF4" w:rsidRPr="00B93EF4" w:rsidRDefault="00B93EF4" w:rsidP="00B93EF4">
      <w:pPr>
        <w:pStyle w:val="Heading1"/>
      </w:pPr>
      <w:r w:rsidRPr="00B93EF4">
        <w:t>Abstract</w:t>
      </w:r>
    </w:p>
    <w:p w14:paraId="329566C4" w14:textId="77777777" w:rsidR="00B93EF4" w:rsidRDefault="00B93EF4" w:rsidP="00B93EF4">
      <w:r>
        <w:t>From 1</w:t>
      </w:r>
      <w:r>
        <w:rPr>
          <w:vertAlign w:val="superscript"/>
        </w:rPr>
        <w:t>st</w:t>
      </w:r>
      <w:r>
        <w:t xml:space="preserve"> January to 31</w:t>
      </w:r>
      <w:r>
        <w:rPr>
          <w:vertAlign w:val="superscript"/>
        </w:rPr>
        <w:t>st</w:t>
      </w:r>
      <w:r>
        <w:t xml:space="preserve"> December 2016, 32 institutions around Australia participated in the Australian </w:t>
      </w:r>
      <w:r w:rsidR="00DC4A74" w:rsidRPr="00DC4A74">
        <w:rPr>
          <w:i/>
        </w:rPr>
        <w:t>Staphylococcus aureus</w:t>
      </w:r>
      <w:r w:rsidR="00DC4A74" w:rsidRPr="00DC4A74">
        <w:t xml:space="preserve"> Sepsis Outcome Programme </w:t>
      </w:r>
      <w:r>
        <w:t xml:space="preserve">(ASSOP). The aim of ASSOP 2016 was to determine the proportion of </w:t>
      </w:r>
      <w:r w:rsidRPr="00EE4422">
        <w:rPr>
          <w:rStyle w:val="Emphasis"/>
          <w:b w:val="0"/>
        </w:rPr>
        <w:t>Staphylococcus aureus</w:t>
      </w:r>
      <w:r>
        <w:t xml:space="preserve"> bacteraemia (SAB) isolates in Australia that are antimicrobial resistant, with particular emphasis on susceptibility to methicillin and to characterise the molecular epidemiology of the </w:t>
      </w:r>
      <w:r w:rsidR="007F70FC">
        <w:t>methicillin-resistant</w:t>
      </w:r>
      <w:r>
        <w:t xml:space="preserve"> isolates. A total of 2,540 </w:t>
      </w:r>
      <w:r w:rsidR="00C8663A">
        <w:t xml:space="preserve"> </w:t>
      </w:r>
      <w:proofErr w:type="spellStart"/>
      <w:r w:rsidR="001A6257">
        <w:rPr>
          <w:rStyle w:val="Emphasis"/>
          <w:b w:val="0"/>
        </w:rPr>
        <w:t>S.aureus</w:t>
      </w:r>
      <w:proofErr w:type="spellEnd"/>
      <w:r w:rsidR="001A6257">
        <w:rPr>
          <w:rStyle w:val="Emphasis"/>
          <w:b w:val="0"/>
        </w:rPr>
        <w:t xml:space="preserve"> </w:t>
      </w:r>
      <w:r>
        <w:t xml:space="preserve"> bacteraemia episodes were reported, of which 19.7% were </w:t>
      </w:r>
      <w:r w:rsidR="007F70FC">
        <w:t>methicillin-resistant</w:t>
      </w:r>
      <w:r>
        <w:t>. The 30-day all-cause mortality associated with methicillin-resistant SAB was 23.1</w:t>
      </w:r>
      <w:r w:rsidR="00C8663A">
        <w:t>%, which</w:t>
      </w:r>
      <w:r>
        <w:t xml:space="preserve"> was significantly higher than the 15.3% mortality associated with methicillin-susceptible SAB. With the exception of the β-lactams and erythromycin, </w:t>
      </w:r>
      <w:r w:rsidR="00707976">
        <w:t xml:space="preserve">antimicrobial-resistance </w:t>
      </w:r>
      <w:r>
        <w:t xml:space="preserve"> in methicillin-susceptible </w:t>
      </w:r>
      <w:proofErr w:type="spellStart"/>
      <w:r w:rsidR="001A6257">
        <w:rPr>
          <w:rStyle w:val="Emphasis"/>
          <w:b w:val="0"/>
        </w:rPr>
        <w:t>S.aureus</w:t>
      </w:r>
      <w:proofErr w:type="spellEnd"/>
      <w:r w:rsidR="001A6257">
        <w:rPr>
          <w:rStyle w:val="Emphasis"/>
          <w:b w:val="0"/>
        </w:rPr>
        <w:t xml:space="preserve"> </w:t>
      </w:r>
      <w:r>
        <w:t xml:space="preserve"> (MSSA) was rare. However, in addition to the β-lactams approximately 45% of methicillin-resistant </w:t>
      </w:r>
      <w:proofErr w:type="spellStart"/>
      <w:r w:rsidR="001A6257">
        <w:rPr>
          <w:rStyle w:val="Emphasis"/>
          <w:b w:val="0"/>
        </w:rPr>
        <w:t>S.aureus</w:t>
      </w:r>
      <w:proofErr w:type="spellEnd"/>
      <w:r w:rsidR="001A6257">
        <w:rPr>
          <w:rStyle w:val="Emphasis"/>
          <w:b w:val="0"/>
        </w:rPr>
        <w:t xml:space="preserve"> </w:t>
      </w:r>
      <w:r>
        <w:t xml:space="preserve"> (MRSA) were resistant to erythromycin and ciprofloxacin and approximately 14% resistant to co-trimoxazole, tetracycline and gentamicin. When applying the EUCAST breakpoints, teicoplanin resistance was detected in two </w:t>
      </w:r>
      <w:proofErr w:type="spellStart"/>
      <w:r w:rsidR="001A6257">
        <w:rPr>
          <w:rStyle w:val="Emphasis"/>
          <w:b w:val="0"/>
        </w:rPr>
        <w:t>S.aureus</w:t>
      </w:r>
      <w:proofErr w:type="spellEnd"/>
      <w:r w:rsidR="001A6257">
        <w:rPr>
          <w:rStyle w:val="Emphasis"/>
          <w:b w:val="0"/>
        </w:rPr>
        <w:t xml:space="preserve"> </w:t>
      </w:r>
      <w:r>
        <w:t xml:space="preserve"> isolates. Resistance was not detected for vancomycin and linezolid. Resistance to non-beta-lactam antimicrobials was largely attributable to 2 healthcare associated MRSA </w:t>
      </w:r>
      <w:proofErr w:type="gramStart"/>
      <w:r>
        <w:t>clones;</w:t>
      </w:r>
      <w:proofErr w:type="gramEnd"/>
      <w:r>
        <w:t xml:space="preserve"> ST22-IV [2B] (EMRSA-15) and ST239-III [3A] (Aus-2/3 EMRSA). ST22-IV [2B] (EMRSA-15) is the predominant healthcare associated clone in Australia. Seventy two percent of methicillin-resistant SAB were due to community associated clones. Although polyclonal almost 60% of community associated clones were characterised as ST93-IV [2B] (Queensland CA-MRSA), ST5-IV [2B] and ST1-IV [2B]. CA-MRSA in particular the ST45-V</w:t>
      </w:r>
      <w:r>
        <w:rPr>
          <w:vertAlign w:val="subscript"/>
        </w:rPr>
        <w:t>T</w:t>
      </w:r>
      <w:r>
        <w:t xml:space="preserve"> [5C2&amp;5] clone has acquired multiple </w:t>
      </w:r>
      <w:r w:rsidR="00707976">
        <w:t xml:space="preserve">antimicrobial-resistance </w:t>
      </w:r>
      <w:r>
        <w:t xml:space="preserve"> determinants including ciprofloxacin, erythromycin, clindamycin, </w:t>
      </w:r>
      <w:proofErr w:type="gramStart"/>
      <w:r>
        <w:t>gentamicin</w:t>
      </w:r>
      <w:proofErr w:type="gramEnd"/>
      <w:r>
        <w:t xml:space="preserve"> and tetracycline. Twelve percent of CA-MRSA were ST45-V</w:t>
      </w:r>
      <w:r>
        <w:rPr>
          <w:vertAlign w:val="subscript"/>
        </w:rPr>
        <w:t>T</w:t>
      </w:r>
      <w:r>
        <w:t xml:space="preserve"> [5C2&amp;5]. As CA-MRSA is well established in the Australian community it is important </w:t>
      </w:r>
      <w:r w:rsidR="00707976">
        <w:t xml:space="preserve">antimicrobial-resistance </w:t>
      </w:r>
      <w:r>
        <w:t xml:space="preserve"> patterns in community- and healthcare-associated SAB is monitored as this information will guide therapeutic practices in treating </w:t>
      </w:r>
      <w:proofErr w:type="spellStart"/>
      <w:r w:rsidR="001A6257">
        <w:rPr>
          <w:rStyle w:val="Emphasis"/>
          <w:b w:val="0"/>
        </w:rPr>
        <w:t>S.aureus</w:t>
      </w:r>
      <w:proofErr w:type="spellEnd"/>
      <w:r w:rsidR="001A6257">
        <w:rPr>
          <w:rStyle w:val="Emphasis"/>
          <w:b w:val="0"/>
        </w:rPr>
        <w:t xml:space="preserve"> </w:t>
      </w:r>
      <w:r w:rsidR="00FE2113">
        <w:t> </w:t>
      </w:r>
      <w:r>
        <w:t>sepsis.</w:t>
      </w:r>
    </w:p>
    <w:p w14:paraId="28943E5A" w14:textId="77777777" w:rsidR="00B93EF4" w:rsidRDefault="00B93EF4" w:rsidP="00B93EF4">
      <w:r>
        <w:t xml:space="preserve">Keywords: Australian Group on </w:t>
      </w:r>
      <w:r w:rsidR="00707976">
        <w:t xml:space="preserve">Antimicrobial-resistance </w:t>
      </w:r>
      <w:r>
        <w:t xml:space="preserve"> (AGAR); </w:t>
      </w:r>
      <w:r w:rsidR="00707976">
        <w:t xml:space="preserve">antimicrobial-resistance </w:t>
      </w:r>
      <w:r>
        <w:t xml:space="preserve"> surveillance; </w:t>
      </w:r>
      <w:r w:rsidRPr="00EE4422">
        <w:rPr>
          <w:rStyle w:val="Emphasis"/>
          <w:b w:val="0"/>
        </w:rPr>
        <w:t>Staphylococcus aureus,</w:t>
      </w:r>
      <w:r>
        <w:t xml:space="preserve"> methicillin</w:t>
      </w:r>
      <w:r w:rsidR="000834FF">
        <w:t>-</w:t>
      </w:r>
      <w:r>
        <w:t xml:space="preserve">susceptible </w:t>
      </w:r>
      <w:r w:rsidRPr="00EE4422">
        <w:rPr>
          <w:rStyle w:val="Emphasis"/>
          <w:b w:val="0"/>
        </w:rPr>
        <w:t>Staphylococcus aureus</w:t>
      </w:r>
      <w:r>
        <w:t xml:space="preserve"> (MSSA), methicillin</w:t>
      </w:r>
      <w:r w:rsidR="000834FF">
        <w:t>-</w:t>
      </w:r>
      <w:r>
        <w:t xml:space="preserve">resistant </w:t>
      </w:r>
      <w:r w:rsidRPr="00EE4422">
        <w:rPr>
          <w:rStyle w:val="Emphasis"/>
          <w:b w:val="0"/>
        </w:rPr>
        <w:t>Staphylococcus aureus</w:t>
      </w:r>
      <w:r>
        <w:t xml:space="preserve"> (MRSA), bacteraemia </w:t>
      </w:r>
    </w:p>
    <w:p w14:paraId="5A28D1AB" w14:textId="77777777" w:rsidR="00B93EF4" w:rsidRPr="00B93EF4" w:rsidRDefault="00B93EF4" w:rsidP="00B93EF4">
      <w:pPr>
        <w:pStyle w:val="Heading1"/>
      </w:pPr>
      <w:r w:rsidRPr="00B93EF4">
        <w:t>Background</w:t>
      </w:r>
    </w:p>
    <w:p w14:paraId="6B007831" w14:textId="77777777" w:rsidR="00B93EF4" w:rsidRDefault="00B93EF4" w:rsidP="00B93EF4">
      <w:r>
        <w:t xml:space="preserve">Globally, </w:t>
      </w:r>
      <w:r w:rsidRPr="00EE4422">
        <w:rPr>
          <w:rStyle w:val="Emphasis"/>
          <w:b w:val="0"/>
        </w:rPr>
        <w:t>Staphylococcus aureus</w:t>
      </w:r>
      <w:r>
        <w:t xml:space="preserve"> is one of the most frequent causes of hospital-acquired and community-acquired blood stream infections.</w:t>
      </w:r>
      <w:r>
        <w:rPr>
          <w:vertAlign w:val="superscript"/>
        </w:rPr>
        <w:t>1</w:t>
      </w:r>
      <w:r>
        <w:t xml:space="preserve"> Although there are a wide variety of manifestations of serious invasive infection caused by </w:t>
      </w:r>
      <w:proofErr w:type="spellStart"/>
      <w:r w:rsidR="001A6257">
        <w:rPr>
          <w:rStyle w:val="Emphasis"/>
          <w:b w:val="0"/>
        </w:rPr>
        <w:t>S.aureus</w:t>
      </w:r>
      <w:proofErr w:type="spellEnd"/>
      <w:r w:rsidR="001A6257">
        <w:rPr>
          <w:rStyle w:val="Emphasis"/>
          <w:b w:val="0"/>
        </w:rPr>
        <w:t xml:space="preserve"> </w:t>
      </w:r>
      <w:r w:rsidRPr="00EE4422">
        <w:rPr>
          <w:rStyle w:val="Emphasis"/>
          <w:b w:val="0"/>
        </w:rPr>
        <w:t>,</w:t>
      </w:r>
      <w:r>
        <w:t xml:space="preserve"> in the great majority of these cases the organism can be detected in blood cultures. Therefore, </w:t>
      </w:r>
      <w:proofErr w:type="spellStart"/>
      <w:r w:rsidR="001A6257">
        <w:rPr>
          <w:rStyle w:val="Emphasis"/>
          <w:b w:val="0"/>
        </w:rPr>
        <w:t>S.aureus</w:t>
      </w:r>
      <w:proofErr w:type="spellEnd"/>
      <w:r w:rsidR="001A6257">
        <w:rPr>
          <w:rStyle w:val="Emphasis"/>
          <w:b w:val="0"/>
        </w:rPr>
        <w:t xml:space="preserve"> </w:t>
      </w:r>
      <w:r>
        <w:t xml:space="preserve"> bacteraemia (SAB) is considered a very useful marker for serious invasive infection.</w:t>
      </w:r>
      <w:r>
        <w:rPr>
          <w:vertAlign w:val="superscript"/>
        </w:rPr>
        <w:t>2</w:t>
      </w:r>
      <w:r>
        <w:t xml:space="preserve"> </w:t>
      </w:r>
    </w:p>
    <w:p w14:paraId="0C0FDF4C" w14:textId="77777777" w:rsidR="00B93EF4" w:rsidRDefault="00B93EF4" w:rsidP="00B93EF4">
      <w:r>
        <w:lastRenderedPageBreak/>
        <w:t>Although prolonged antimicrobial therapy and prompt source control are used to treat SAB,</w:t>
      </w:r>
      <w:r>
        <w:rPr>
          <w:vertAlign w:val="superscript"/>
        </w:rPr>
        <w:t>3</w:t>
      </w:r>
      <w:r>
        <w:t xml:space="preserve"> mortality ranges from as low as 2.5% to as high as 40%.</w:t>
      </w:r>
      <w:r>
        <w:rPr>
          <w:vertAlign w:val="superscript"/>
        </w:rPr>
        <w:t>4-6</w:t>
      </w:r>
      <w:r>
        <w:t xml:space="preserve"> Mortality rates however, are known to vary significantly with patient age, clinical manifestation, co-morbidities and methicillin resistance.</w:t>
      </w:r>
      <w:r>
        <w:rPr>
          <w:vertAlign w:val="superscript"/>
        </w:rPr>
        <w:t>7,8</w:t>
      </w:r>
      <w:r>
        <w:t xml:space="preserve"> A prospective study of SAB conducted in 27 laboratories in Australia and New Zealand found a 30-day all-cause mortality of 20.6%.</w:t>
      </w:r>
      <w:r>
        <w:rPr>
          <w:vertAlign w:val="superscript"/>
        </w:rPr>
        <w:t>9</w:t>
      </w:r>
      <w: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w:t>
      </w:r>
      <w:r w:rsidR="00684044">
        <w:t> </w:t>
      </w:r>
      <w:r>
        <w:t>antibiotic.</w:t>
      </w:r>
    </w:p>
    <w:p w14:paraId="57F624E0" w14:textId="77777777" w:rsidR="00B93EF4" w:rsidRDefault="00B93EF4" w:rsidP="00B93EF4">
      <w:r>
        <w:t xml:space="preserve">The Australian Group on </w:t>
      </w:r>
      <w:r w:rsidR="00707976">
        <w:t xml:space="preserve">Antimicrobial-resistance </w:t>
      </w:r>
      <w:r>
        <w:t xml:space="preserve"> (AGAR), a network of laboratories located across Australia, commenced surveillance of </w:t>
      </w:r>
      <w:r w:rsidR="00707976">
        <w:t xml:space="preserve">antimicrobial-resistance </w:t>
      </w:r>
      <w:r>
        <w:t xml:space="preserve"> in </w:t>
      </w:r>
      <w:proofErr w:type="spellStart"/>
      <w:r w:rsidR="001A6257">
        <w:rPr>
          <w:rStyle w:val="Emphasis"/>
          <w:b w:val="0"/>
        </w:rPr>
        <w:t>S.aureus</w:t>
      </w:r>
      <w:proofErr w:type="spellEnd"/>
      <w:r w:rsidR="001A6257">
        <w:rPr>
          <w:rStyle w:val="Emphasis"/>
          <w:b w:val="0"/>
        </w:rPr>
        <w:t xml:space="preserve"> </w:t>
      </w:r>
      <w:r>
        <w:t xml:space="preserve"> in 1986.</w:t>
      </w:r>
      <w:r>
        <w:rPr>
          <w:vertAlign w:val="superscript"/>
        </w:rPr>
        <w:t>10</w:t>
      </w:r>
      <w:r>
        <w:t xml:space="preserve"> In 2013, AGAR commenced the Australian Staphylococcal Sepsis Outcome Programme (ASSOP).</w:t>
      </w:r>
      <w:r>
        <w:rPr>
          <w:vertAlign w:val="superscript"/>
        </w:rPr>
        <w:t>11</w:t>
      </w:r>
      <w:r>
        <w:t xml:space="preserve"> The primary objective of ASSOP 2016 was to determine the proportion of SAB isolates demonstrating </w:t>
      </w:r>
      <w:r w:rsidR="00707976">
        <w:t xml:space="preserve">antimicrobial-resistance </w:t>
      </w:r>
      <w:r>
        <w:t xml:space="preserve"> with particular emphasis on:</w:t>
      </w:r>
    </w:p>
    <w:p w14:paraId="18F17D0B" w14:textId="77777777" w:rsidR="00B93EF4" w:rsidRPr="00B93EF4" w:rsidRDefault="00DB412B" w:rsidP="00B93EF4">
      <w:pPr>
        <w:pStyle w:val="ListParagraph"/>
        <w:numPr>
          <w:ilvl w:val="0"/>
          <w:numId w:val="9"/>
        </w:numPr>
        <w:rPr>
          <w:rFonts w:eastAsia="Times New Roman"/>
        </w:rPr>
      </w:pPr>
      <w:r>
        <w:rPr>
          <w:rFonts w:eastAsia="Times New Roman"/>
        </w:rPr>
        <w:t>a</w:t>
      </w:r>
      <w:r w:rsidR="00B93EF4" w:rsidRPr="00B93EF4">
        <w:rPr>
          <w:rFonts w:eastAsia="Times New Roman"/>
        </w:rPr>
        <w:t xml:space="preserve">ssessing susceptibility to methicillin </w:t>
      </w:r>
      <w:r w:rsidR="00B30796">
        <w:rPr>
          <w:rFonts w:eastAsia="Times New Roman"/>
        </w:rPr>
        <w:t>; and</w:t>
      </w:r>
    </w:p>
    <w:p w14:paraId="0356D668" w14:textId="77777777" w:rsidR="00B93EF4" w:rsidRPr="00B93EF4" w:rsidRDefault="00DB412B" w:rsidP="00B93EF4">
      <w:pPr>
        <w:pStyle w:val="ListParagraph"/>
        <w:numPr>
          <w:ilvl w:val="0"/>
          <w:numId w:val="9"/>
        </w:numPr>
        <w:rPr>
          <w:rFonts w:eastAsia="Times New Roman"/>
        </w:rPr>
      </w:pPr>
      <w:r>
        <w:rPr>
          <w:rFonts w:eastAsia="Times New Roman"/>
        </w:rPr>
        <w:t>m</w:t>
      </w:r>
      <w:r w:rsidR="00B93EF4" w:rsidRPr="00B93EF4">
        <w:rPr>
          <w:rFonts w:eastAsia="Times New Roman"/>
        </w:rPr>
        <w:t xml:space="preserve">olecular epidemiology of </w:t>
      </w:r>
      <w:r w:rsidR="007F70FC">
        <w:rPr>
          <w:rFonts w:eastAsia="Times New Roman"/>
        </w:rPr>
        <w:t>methicillin-resistant</w:t>
      </w:r>
      <w:r w:rsidR="00B93EF4" w:rsidRPr="00B93EF4">
        <w:rPr>
          <w:rFonts w:eastAsia="Times New Roman"/>
        </w:rPr>
        <w:t xml:space="preserve"> </w:t>
      </w:r>
      <w:proofErr w:type="spellStart"/>
      <w:r w:rsidR="001A6257">
        <w:rPr>
          <w:rStyle w:val="Emphasis"/>
          <w:rFonts w:eastAsia="Times New Roman"/>
          <w:b w:val="0"/>
        </w:rPr>
        <w:t>S.aureus</w:t>
      </w:r>
      <w:proofErr w:type="spellEnd"/>
      <w:r w:rsidR="001A6257">
        <w:rPr>
          <w:rStyle w:val="Emphasis"/>
          <w:rFonts w:eastAsia="Times New Roman"/>
          <w:b w:val="0"/>
        </w:rPr>
        <w:t xml:space="preserve"> </w:t>
      </w:r>
      <w:r w:rsidR="00B93EF4" w:rsidRPr="00B93EF4">
        <w:rPr>
          <w:rFonts w:eastAsia="Times New Roman"/>
        </w:rPr>
        <w:t xml:space="preserve"> (MRSA). </w:t>
      </w:r>
    </w:p>
    <w:p w14:paraId="356C0B3B" w14:textId="77777777" w:rsidR="00B93EF4" w:rsidRPr="00B93EF4" w:rsidRDefault="00B93EF4" w:rsidP="00B93EF4">
      <w:pPr>
        <w:pStyle w:val="Heading2"/>
      </w:pPr>
      <w:r w:rsidRPr="00B93EF4">
        <w:t>Methodology</w:t>
      </w:r>
    </w:p>
    <w:p w14:paraId="0CF799CC" w14:textId="77777777" w:rsidR="00B93EF4" w:rsidRPr="00B93EF4" w:rsidRDefault="00B93EF4" w:rsidP="00B93EF4">
      <w:pPr>
        <w:pStyle w:val="Heading3"/>
      </w:pPr>
      <w:r w:rsidRPr="00B93EF4">
        <w:t>Participants</w:t>
      </w:r>
    </w:p>
    <w:p w14:paraId="11D3E5E7" w14:textId="77777777" w:rsidR="00B93EF4" w:rsidRDefault="00C8663A" w:rsidP="00B93EF4">
      <w:r>
        <w:t>Thirty-two</w:t>
      </w:r>
      <w:r w:rsidR="00B93EF4">
        <w:t xml:space="preserve"> laboratories from all 8 Australian states and territories. </w:t>
      </w:r>
    </w:p>
    <w:p w14:paraId="09278AA4" w14:textId="77777777" w:rsidR="00B93EF4" w:rsidRPr="00B93EF4" w:rsidRDefault="00B93EF4" w:rsidP="00B93EF4">
      <w:pPr>
        <w:pStyle w:val="Heading3"/>
      </w:pPr>
      <w:r w:rsidRPr="00B93EF4">
        <w:t>Collection Period</w:t>
      </w:r>
    </w:p>
    <w:p w14:paraId="4CFE6023" w14:textId="77777777" w:rsidR="00B93EF4" w:rsidRDefault="00B93EF4" w:rsidP="00B93EF4">
      <w:r>
        <w:t>From 1</w:t>
      </w:r>
      <w:r>
        <w:rPr>
          <w:vertAlign w:val="superscript"/>
        </w:rPr>
        <w:t>st</w:t>
      </w:r>
      <w:r>
        <w:t xml:space="preserve"> January to 31</w:t>
      </w:r>
      <w:r>
        <w:rPr>
          <w:vertAlign w:val="superscript"/>
        </w:rPr>
        <w:t>st</w:t>
      </w:r>
      <w:r>
        <w:t xml:space="preserve"> December 2016, the 32 laboratories collected all </w:t>
      </w:r>
      <w:proofErr w:type="spellStart"/>
      <w:r w:rsidR="001A6257">
        <w:rPr>
          <w:rStyle w:val="Emphasis"/>
          <w:b w:val="0"/>
        </w:rPr>
        <w:t>S.aureus</w:t>
      </w:r>
      <w:proofErr w:type="spellEnd"/>
      <w:r w:rsidR="001A6257">
        <w:rPr>
          <w:rStyle w:val="Emphasis"/>
          <w:b w:val="0"/>
        </w:rPr>
        <w:t xml:space="preserve"> </w:t>
      </w:r>
      <w:r>
        <w:t xml:space="preserve"> isolated from blood cultures. </w:t>
      </w:r>
      <w:proofErr w:type="spellStart"/>
      <w:r w:rsidR="001A6257">
        <w:rPr>
          <w:rStyle w:val="Emphasis"/>
          <w:b w:val="0"/>
        </w:rPr>
        <w:t>S.aureus</w:t>
      </w:r>
      <w:proofErr w:type="spellEnd"/>
      <w:r w:rsidR="001A6257">
        <w:rPr>
          <w:rStyle w:val="Emphasis"/>
          <w:b w:val="0"/>
        </w:rPr>
        <w:t xml:space="preserve"> </w:t>
      </w:r>
      <w:r>
        <w:t xml:space="preserve"> with the same antimicrobial susceptibility profiles isolated from a patient’s blood culture within 14 days of the first positive culture were excluded. A new </w:t>
      </w:r>
      <w:proofErr w:type="spellStart"/>
      <w:r w:rsidR="001A6257">
        <w:rPr>
          <w:rStyle w:val="Emphasis"/>
          <w:b w:val="0"/>
        </w:rPr>
        <w:t>S.aureus</w:t>
      </w:r>
      <w:proofErr w:type="spellEnd"/>
      <w:r w:rsidR="001A6257">
        <w:rPr>
          <w:rStyle w:val="Emphasis"/>
          <w:b w:val="0"/>
        </w:rPr>
        <w:t xml:space="preserve"> </w:t>
      </w:r>
      <w:r>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bacteraemia was designated healthcare onset if the first positive blood culture(s) in an episode were collected &gt;48 hours after admission. </w:t>
      </w:r>
    </w:p>
    <w:p w14:paraId="55BAFF26" w14:textId="77777777" w:rsidR="00B93EF4" w:rsidRPr="00B93EF4" w:rsidRDefault="00B93EF4" w:rsidP="00B93EF4">
      <w:pPr>
        <w:pStyle w:val="Heading3"/>
      </w:pPr>
      <w:r w:rsidRPr="00B93EF4">
        <w:t>Laboratory Testing</w:t>
      </w:r>
    </w:p>
    <w:p w14:paraId="01DB25E2" w14:textId="77777777" w:rsidR="00B93EF4" w:rsidRDefault="00B93EF4" w:rsidP="00B93EF4">
      <w:r>
        <w:t xml:space="preserve">Participating laboratories performed antimicrobial susceptibility testing using the Vitek2® (bioMérieux, France) or the Phoenix™ (BD, USA) automated microbiology systems according to the manufacturer’s instructions. </w:t>
      </w:r>
      <w:proofErr w:type="spellStart"/>
      <w:r w:rsidR="001A6257">
        <w:rPr>
          <w:rStyle w:val="Emphasis"/>
          <w:b w:val="0"/>
        </w:rPr>
        <w:t>S.aureus</w:t>
      </w:r>
      <w:proofErr w:type="spellEnd"/>
      <w:r w:rsidR="001A6257">
        <w:rPr>
          <w:rStyle w:val="Emphasis"/>
          <w:b w:val="0"/>
        </w:rPr>
        <w:t xml:space="preserve"> </w:t>
      </w:r>
      <w:r>
        <w:t xml:space="preserve"> was identified by morphology and positive results of at least one of the following tests: Vitek MS® (bioMérieux, France), matrix-assisted laser desorption ionization (MALDI) </w:t>
      </w:r>
      <w:proofErr w:type="spellStart"/>
      <w:r>
        <w:t>biotyper</w:t>
      </w:r>
      <w:proofErr w:type="spellEnd"/>
      <w:r>
        <w:t xml:space="preserve"> (Bruker Daltonics, Germany), slide coagulase, tube coagulase, appropriate growth on chromogenic agar and demonstration of deoxyribonuclease production. Additional tests, such as fermentation of mannitol, growth on mannitol-salt agar or polymerase chain reaction (PCR) for the presence of the </w:t>
      </w:r>
      <w:proofErr w:type="spellStart"/>
      <w:r w:rsidRPr="00EE4422">
        <w:rPr>
          <w:rStyle w:val="Emphasis"/>
          <w:b w:val="0"/>
        </w:rPr>
        <w:t>nuc</w:t>
      </w:r>
      <w:proofErr w:type="spellEnd"/>
      <w:r>
        <w:t xml:space="preserve"> gene, may have been performed for confirmation.</w:t>
      </w:r>
    </w:p>
    <w:p w14:paraId="4F48F0BE" w14:textId="77777777" w:rsidR="00B93EF4" w:rsidRDefault="00B93EF4" w:rsidP="00B93EF4">
      <w:r>
        <w:t>Minimum inhibitory concentration (MIC) data and isolates were referred to the AMRID Research Laboratory at the School of Veterinary and Life Sciences, Murdoch University. Clinical and Laboratory Standards Institute (CLSI)</w:t>
      </w:r>
      <w:r>
        <w:rPr>
          <w:vertAlign w:val="superscript"/>
        </w:rPr>
        <w:t>12</w:t>
      </w:r>
      <w:r>
        <w:t xml:space="preserve"> and European Committee on Antimicrobial Susceptibility Testing (EUCAST)</w:t>
      </w:r>
      <w:r>
        <w:rPr>
          <w:vertAlign w:val="superscript"/>
        </w:rPr>
        <w:t>13</w:t>
      </w:r>
      <w:r>
        <w:t xml:space="preserve"> breakpoints were utilised for interpretation. Isolates with a resistant or an intermediate category were classified as non-susceptible. Linezolid and daptomycin non-susceptible isolates were retested by </w:t>
      </w:r>
      <w:proofErr w:type="spellStart"/>
      <w:r>
        <w:t>Etest</w:t>
      </w:r>
      <w:proofErr w:type="spellEnd"/>
      <w:r>
        <w:t xml:space="preserve">® (bioMérieux) using the Mueller-Hinton agar recommended by the manufacturer. </w:t>
      </w:r>
      <w:proofErr w:type="spellStart"/>
      <w:r w:rsidR="001A6257">
        <w:rPr>
          <w:rStyle w:val="Emphasis"/>
          <w:b w:val="0"/>
        </w:rPr>
        <w:t>S.aureus</w:t>
      </w:r>
      <w:proofErr w:type="spellEnd"/>
      <w:r w:rsidR="001A6257">
        <w:rPr>
          <w:rStyle w:val="Emphasis"/>
          <w:b w:val="0"/>
        </w:rPr>
        <w:t xml:space="preserve"> </w:t>
      </w:r>
      <w:r>
        <w:t xml:space="preserve"> ATCC 29213 was used as the control strain. High level </w:t>
      </w:r>
      <w:r w:rsidR="00BE15FE">
        <w:t>mupirocin-resistance</w:t>
      </w:r>
      <w:r>
        <w:t xml:space="preserve"> was determined using a mupirocin 200 </w:t>
      </w:r>
      <w:proofErr w:type="spellStart"/>
      <w:r>
        <w:t>μg</w:t>
      </w:r>
      <w:proofErr w:type="spellEnd"/>
      <w:r>
        <w:t xml:space="preserve"> disk according to CLSI guidelines on all isolates with a mupirocin MIC &gt;8 mg/L by Vitek2® or &gt;256 mg/L by Phoenix™.</w:t>
      </w:r>
      <w:r>
        <w:rPr>
          <w:vertAlign w:val="superscript"/>
        </w:rPr>
        <w:t>12</w:t>
      </w:r>
      <w:r>
        <w:t xml:space="preserve"> Multi-resistance was defined as resistance to 3 or more of the following </w:t>
      </w:r>
      <w:r>
        <w:lastRenderedPageBreak/>
        <w:t xml:space="preserve">non-β-lactam antimicrobials: vancomycin, teicoplanin, erythromycin/clindamycin, tetracycline, ciprofloxacin, gentamicin, co-trimoxazole, </w:t>
      </w:r>
      <w:proofErr w:type="spellStart"/>
      <w:r>
        <w:t>fusidic</w:t>
      </w:r>
      <w:proofErr w:type="spellEnd"/>
      <w:r>
        <w:t xml:space="preserve"> acid, rifampicin, high level mupirocin, and linezolid.</w:t>
      </w:r>
    </w:p>
    <w:p w14:paraId="3C489838" w14:textId="77777777" w:rsidR="00B93EF4" w:rsidRDefault="00B93EF4" w:rsidP="00B93EF4">
      <w:r>
        <w:t xml:space="preserve">Molecular testing was performed by whole genome sequencing using the </w:t>
      </w:r>
      <w:proofErr w:type="spellStart"/>
      <w:r>
        <w:t>MiSeq</w:t>
      </w:r>
      <w:proofErr w:type="spellEnd"/>
      <w:r>
        <w:t xml:space="preserve"> platform (Illumina, San Diego, USA). Sequencing results were analysed using the Nullarbor pipeline.</w:t>
      </w:r>
      <w:r>
        <w:rPr>
          <w:vertAlign w:val="superscript"/>
        </w:rPr>
        <w:t>14</w:t>
      </w:r>
      <w:r>
        <w:t xml:space="preserve"> </w:t>
      </w:r>
      <w:r w:rsidRPr="00EE4422">
        <w:rPr>
          <w:rStyle w:val="Emphasis"/>
          <w:b w:val="0"/>
        </w:rPr>
        <w:t>spa</w:t>
      </w:r>
      <w:r>
        <w:t xml:space="preserve"> types were determined using the online </w:t>
      </w:r>
      <w:r w:rsidRPr="00EE4422">
        <w:rPr>
          <w:rStyle w:val="Emphasis"/>
          <w:b w:val="0"/>
        </w:rPr>
        <w:t>spa</w:t>
      </w:r>
      <w:r>
        <w:t xml:space="preserve"> typing tool described by Bartels </w:t>
      </w:r>
      <w:r w:rsidRPr="00EE4422">
        <w:rPr>
          <w:rStyle w:val="Emphasis"/>
          <w:b w:val="0"/>
        </w:rPr>
        <w:t>et al</w:t>
      </w:r>
      <w:r>
        <w:t xml:space="preserve"> .</w:t>
      </w:r>
      <w:r>
        <w:rPr>
          <w:vertAlign w:val="superscript"/>
        </w:rPr>
        <w:t>15</w:t>
      </w:r>
      <w:r>
        <w:t xml:space="preserve"> SCC </w:t>
      </w:r>
      <w:proofErr w:type="spellStart"/>
      <w:r w:rsidRPr="00EE4422">
        <w:rPr>
          <w:rStyle w:val="Emphasis"/>
          <w:b w:val="0"/>
        </w:rPr>
        <w:t>mec</w:t>
      </w:r>
      <w:proofErr w:type="spellEnd"/>
      <w:r>
        <w:t xml:space="preserve"> elements were identified using SCC </w:t>
      </w:r>
      <w:proofErr w:type="spellStart"/>
      <w:r w:rsidRPr="00EE4422">
        <w:rPr>
          <w:rStyle w:val="Emphasis"/>
          <w:b w:val="0"/>
        </w:rPr>
        <w:t>mec</w:t>
      </w:r>
      <w:proofErr w:type="spellEnd"/>
      <w:r>
        <w:t xml:space="preserve"> sequences described by </w:t>
      </w:r>
      <w:proofErr w:type="spellStart"/>
      <w:r>
        <w:t>Monecke</w:t>
      </w:r>
      <w:proofErr w:type="spellEnd"/>
      <w:r>
        <w:t xml:space="preserve"> </w:t>
      </w:r>
      <w:r w:rsidRPr="00EE4422">
        <w:rPr>
          <w:rStyle w:val="Emphasis"/>
          <w:b w:val="0"/>
        </w:rPr>
        <w:t>et al.</w:t>
      </w:r>
      <w:proofErr w:type="gramStart"/>
      <w:r>
        <w:rPr>
          <w:vertAlign w:val="superscript"/>
        </w:rPr>
        <w:t>16</w:t>
      </w:r>
      <w:proofErr w:type="gramEnd"/>
      <w:r>
        <w:t xml:space="preserve"> </w:t>
      </w:r>
    </w:p>
    <w:p w14:paraId="48047C1A" w14:textId="77777777" w:rsidR="00B93EF4" w:rsidRDefault="00B93EF4" w:rsidP="00B93EF4">
      <w:r>
        <w:t xml:space="preserve">Chi-square tests for comparison of 2 proportions and calculation of 95% confidence intervals (95%CI) were performed using </w:t>
      </w:r>
      <w:proofErr w:type="spellStart"/>
      <w:r>
        <w:t>MedCalc</w:t>
      </w:r>
      <w:proofErr w:type="spellEnd"/>
      <w:r>
        <w:t xml:space="preserve"> for Windows, version 12.7 (</w:t>
      </w:r>
      <w:proofErr w:type="spellStart"/>
      <w:r>
        <w:t>MedCalc</w:t>
      </w:r>
      <w:proofErr w:type="spellEnd"/>
      <w:r>
        <w:t xml:space="preserve"> Software, Ostend Belgium).</w:t>
      </w:r>
    </w:p>
    <w:p w14:paraId="6F19D087" w14:textId="77777777" w:rsidR="00B93EF4" w:rsidRDefault="00B93EF4" w:rsidP="00B93EF4">
      <w:r>
        <w:t xml:space="preserve">Approval to conduct the prospective data collection was given by the research ethics committee associated with each participating laboratory. </w:t>
      </w:r>
    </w:p>
    <w:p w14:paraId="4C61B823" w14:textId="77777777" w:rsidR="00B93EF4" w:rsidRPr="00B93EF4" w:rsidRDefault="00B93EF4" w:rsidP="00B93EF4">
      <w:pPr>
        <w:pStyle w:val="Heading1"/>
      </w:pPr>
      <w:r w:rsidRPr="00B93EF4">
        <w:t>Results</w:t>
      </w:r>
    </w:p>
    <w:p w14:paraId="5BE20289" w14:textId="77777777" w:rsidR="00B93EF4" w:rsidRDefault="00B93EF4" w:rsidP="00B93EF4">
      <w:r>
        <w:t>From 1</w:t>
      </w:r>
      <w:r>
        <w:rPr>
          <w:vertAlign w:val="superscript"/>
        </w:rPr>
        <w:t>st</w:t>
      </w:r>
      <w:r>
        <w:t xml:space="preserve"> January to the </w:t>
      </w:r>
      <w:proofErr w:type="gramStart"/>
      <w:r>
        <w:t>31</w:t>
      </w:r>
      <w:r>
        <w:rPr>
          <w:vertAlign w:val="superscript"/>
        </w:rPr>
        <w:t>st</w:t>
      </w:r>
      <w:proofErr w:type="gramEnd"/>
      <w:r>
        <w:t xml:space="preserve"> December 2016, 2,540 unique episodes of </w:t>
      </w:r>
      <w:proofErr w:type="spellStart"/>
      <w:r w:rsidR="001A6257">
        <w:rPr>
          <w:rStyle w:val="Emphasis"/>
          <w:b w:val="0"/>
        </w:rPr>
        <w:t>S.aureus</w:t>
      </w:r>
      <w:proofErr w:type="spellEnd"/>
      <w:r w:rsidR="001A6257">
        <w:rPr>
          <w:rStyle w:val="Emphasis"/>
          <w:b w:val="0"/>
        </w:rPr>
        <w:t xml:space="preserve"> </w:t>
      </w:r>
      <w:r>
        <w:t xml:space="preserve"> bacteraemia were identified. A significant difference (p&lt;0.0001) was seen in patient sex with 65.4% (1,661) being male (95% CI 63.5 – 67.3). The average age of patients was 58 years ranging from 0 – 102 years with a median age of 62 years. </w:t>
      </w:r>
      <w:proofErr w:type="gramStart"/>
      <w:r>
        <w:t>Overall</w:t>
      </w:r>
      <w:proofErr w:type="gramEnd"/>
      <w:r>
        <w:t xml:space="preserve"> 76.2% (1,936/2,540) of episodes were community onset (95% CI 74.5% – 77.9%). All-cause mortality at 30-days was 16.7% (95% CI 15.3 – 18.2). Methicillin-resistant SAB mortality was 23.1% (95% CI 19.5 – 27.0) which was significantly higher than for methicillin-susceptible SAB mortality (15.3%, 95% CI 13.8 – 16.9) (p=0.0003).</w:t>
      </w:r>
    </w:p>
    <w:p w14:paraId="08882A39" w14:textId="77777777" w:rsidR="00B93EF4" w:rsidRPr="00B93EF4" w:rsidRDefault="00B93EF4" w:rsidP="00B93EF4">
      <w:pPr>
        <w:pStyle w:val="Heading2"/>
      </w:pPr>
      <w:r w:rsidRPr="00B93EF4">
        <w:t xml:space="preserve">Methicillin-Susceptible </w:t>
      </w:r>
      <w:r w:rsidRPr="000228D2">
        <w:rPr>
          <w:i/>
        </w:rPr>
        <w:t>Staphylococcus aureus</w:t>
      </w:r>
      <w:r w:rsidRPr="00B93EF4">
        <w:t xml:space="preserve"> (MSSA) Antimicrobial Susceptibility</w:t>
      </w:r>
    </w:p>
    <w:p w14:paraId="6AC8881F" w14:textId="77777777" w:rsidR="00B93EF4" w:rsidRDefault="00B93EF4" w:rsidP="00B93EF4">
      <w:proofErr w:type="gramStart"/>
      <w:r>
        <w:t>Overall</w:t>
      </w:r>
      <w:proofErr w:type="gramEnd"/>
      <w:r>
        <w:t xml:space="preserve"> 80.3% (2,040) of the 2,540 isolates were </w:t>
      </w:r>
      <w:r w:rsidR="00CB3F55">
        <w:t xml:space="preserve">methicillin-susceptible </w:t>
      </w:r>
      <w:r>
        <w:t xml:space="preserve"> of which 77.2% (1,571) were </w:t>
      </w:r>
      <w:r w:rsidR="006679E8">
        <w:t>penicillin-resistant</w:t>
      </w:r>
      <w:r>
        <w:t xml:space="preserve"> (MIC &gt;0.12 mg/L). However, as β-lactamase was detected in 66 phenotypically </w:t>
      </w:r>
      <w:r w:rsidR="004F0873">
        <w:t xml:space="preserve">penicillin-susceptible </w:t>
      </w:r>
      <w:r>
        <w:t xml:space="preserve"> isolates, 80.4% of MSSA were considered </w:t>
      </w:r>
      <w:r w:rsidR="006679E8">
        <w:t>penicillin-resistant</w:t>
      </w:r>
      <w:r>
        <w:t xml:space="preserve">. Apart from erythromycin non-susceptibility, resistance to the non-β-lactam antimicrobials amongst MSSA was rare, ranging from 0.1% to 3.2% (Table 1). There were 7 isolates reported by Vitek2® as non-susceptible to daptomycin (MIC &gt;1.0mg/L). By </w:t>
      </w:r>
      <w:proofErr w:type="spellStart"/>
      <w:r>
        <w:t>Etest</w:t>
      </w:r>
      <w:proofErr w:type="spellEnd"/>
      <w:r>
        <w:t xml:space="preserve">® three of the isolates were considered susceptible (MICs 0.25, 0.38 and 0.5mg/L). Four isolates had </w:t>
      </w:r>
      <w:proofErr w:type="spellStart"/>
      <w:r>
        <w:t>Etest</w:t>
      </w:r>
      <w:proofErr w:type="spellEnd"/>
      <w:r>
        <w:t xml:space="preserve">® MICs of 1.5, 2.0 (2 isolates) and 3.0 mg/L and therefore were considered non-susceptible. By Vitek2® two isolates were </w:t>
      </w:r>
      <w:r w:rsidR="001A28AC">
        <w:t>linezolid-resistant</w:t>
      </w:r>
      <w:r>
        <w:t xml:space="preserve"> (MIC &gt;4 mg/L). </w:t>
      </w:r>
      <w:proofErr w:type="gramStart"/>
      <w:r>
        <w:t>However</w:t>
      </w:r>
      <w:proofErr w:type="gramEnd"/>
      <w:r>
        <w:t xml:space="preserve"> by </w:t>
      </w:r>
      <w:proofErr w:type="spellStart"/>
      <w:r>
        <w:t>Etest</w:t>
      </w:r>
      <w:proofErr w:type="spellEnd"/>
      <w:r>
        <w:t xml:space="preserve">® the isolates had an MIC ≤4 mg/L (0.5 and 1.5 mg/L) and were therefore considered </w:t>
      </w:r>
      <w:r w:rsidR="00C57132">
        <w:t>linezolid-susceptible</w:t>
      </w:r>
      <w:r>
        <w:t xml:space="preserve">. All MSSA were vancomycin and teicoplanin and susceptible. </w:t>
      </w:r>
      <w:r w:rsidR="00580805">
        <w:t>Twenty-four</w:t>
      </w:r>
      <w:r>
        <w:t xml:space="preserve"> (1.2%) of 2,036 isolates had high level </w:t>
      </w:r>
      <w:r w:rsidR="00BE15FE">
        <w:t>mupirocin-resistance</w:t>
      </w:r>
      <w:r>
        <w:t xml:space="preserve"> of which 15 isolates were referred from Queensland. Inducible resistance to clindamycin was determined by the Vitek2® susceptibility system. Of the 1,798 isolates tested, 10.1% (181) were erythromycin non-susceptible/clindamycin intermediate/susceptible (CLSI breakpoints) of which 87.9% (159) were classified as having inducible clindamycin resistance. Multi-resistance was uncommon in MSSA (0.7%, 14/1,922).</w:t>
      </w:r>
    </w:p>
    <w:p w14:paraId="2A1B0F0A" w14:textId="77777777" w:rsidR="00B93EF4" w:rsidRDefault="00B93EF4" w:rsidP="00B93EF4">
      <w:r>
        <w:t xml:space="preserve">There were no significant differences in interpretation for any drug when CLSI or EUCAST </w:t>
      </w:r>
      <w:r w:rsidR="00580805">
        <w:t>non-susceptibility</w:t>
      </w:r>
      <w:r>
        <w:t xml:space="preserve"> breakpoints were utilised (P&gt;0.05).</w:t>
      </w:r>
    </w:p>
    <w:p w14:paraId="6B1CBD2F" w14:textId="77777777" w:rsidR="004E59C5" w:rsidRDefault="004E59C5">
      <w:pPr>
        <w:rPr>
          <w:rFonts w:eastAsia="Times New Roman"/>
          <w:b/>
        </w:rPr>
      </w:pPr>
      <w:r>
        <w:rPr>
          <w:rFonts w:eastAsia="Times New Roman"/>
        </w:rPr>
        <w:br w:type="page"/>
      </w:r>
    </w:p>
    <w:p w14:paraId="4892AA03" w14:textId="77777777" w:rsidR="00B93EF4" w:rsidRDefault="00B93EF4" w:rsidP="00B93EF4">
      <w:pPr>
        <w:pStyle w:val="CDIFigures"/>
        <w:rPr>
          <w:rFonts w:eastAsia="Times New Roman"/>
        </w:rPr>
      </w:pPr>
      <w:r>
        <w:rPr>
          <w:rFonts w:eastAsia="Times New Roman"/>
        </w:rPr>
        <w:lastRenderedPageBreak/>
        <w:t xml:space="preserve">Table 1: The number and proportion of </w:t>
      </w:r>
      <w:r w:rsidR="00CB3F55">
        <w:rPr>
          <w:rFonts w:eastAsia="Times New Roman"/>
        </w:rPr>
        <w:t xml:space="preserve">methicillin-susceptible </w:t>
      </w:r>
      <w:r>
        <w:rPr>
          <w:rFonts w:eastAsia="Times New Roman"/>
        </w:rPr>
        <w:t xml:space="preserve"> </w:t>
      </w:r>
      <w:r w:rsidRPr="00C36307">
        <w:rPr>
          <w:rFonts w:eastAsia="Times New Roman"/>
          <w:i/>
        </w:rPr>
        <w:t>Staphylococcus aureus</w:t>
      </w:r>
      <w:r>
        <w:rPr>
          <w:rFonts w:eastAsia="Times New Roman"/>
        </w:rPr>
        <w:t xml:space="preserve"> (MSSA) isolates non-susceptible to penicillin and the non-β-lactam antimicrobials, Australia, 2016 </w:t>
      </w:r>
    </w:p>
    <w:tbl>
      <w:tblPr>
        <w:tblStyle w:val="CDI-StandardTable"/>
        <w:tblW w:w="0" w:type="auto"/>
        <w:tblInd w:w="12" w:type="dxa"/>
        <w:tblCellMar>
          <w:top w:w="57" w:type="dxa"/>
          <w:left w:w="57" w:type="dxa"/>
          <w:bottom w:w="57" w:type="dxa"/>
          <w:right w:w="57" w:type="dxa"/>
        </w:tblCellMar>
        <w:tblLook w:val="04A0" w:firstRow="1" w:lastRow="0" w:firstColumn="1" w:lastColumn="0" w:noHBand="0" w:noVBand="1"/>
        <w:tblCaption w:val="Table 1: The number and proportion of methicillin susceptible Staphylococcus aureus (MSSA) isolates non-susceptible to penicillin and the non-β-lactam antimicrobials, Australia, 2016 "/>
        <w:tblDescription w:val="The number and proportion of methicillin-sensitive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1921"/>
        <w:gridCol w:w="1917"/>
        <w:gridCol w:w="1920"/>
        <w:gridCol w:w="2405"/>
        <w:gridCol w:w="2405"/>
      </w:tblGrid>
      <w:tr w:rsidR="000C7CF6" w:rsidRPr="000C7CF6" w14:paraId="275AEAC2" w14:textId="77777777" w:rsidTr="00927BC4">
        <w:trPr>
          <w:cnfStyle w:val="100000000000" w:firstRow="1" w:lastRow="0" w:firstColumn="0" w:lastColumn="0" w:oddVBand="0" w:evenVBand="0" w:oddHBand="0" w:evenHBand="0" w:firstRowFirstColumn="0" w:firstRowLastColumn="0" w:lastRowFirstColumn="0" w:lastRowLastColumn="0"/>
          <w:trHeight w:val="269"/>
          <w:tblHeader/>
        </w:trPr>
        <w:tc>
          <w:tcPr>
            <w:tcW w:w="1926" w:type="dxa"/>
            <w:vMerge w:val="restart"/>
            <w:hideMark/>
          </w:tcPr>
          <w:p w14:paraId="3D910B55" w14:textId="77777777" w:rsidR="00B93EF4" w:rsidRPr="000C7CF6" w:rsidRDefault="00B93EF4">
            <w:pPr>
              <w:jc w:val="center"/>
              <w:rPr>
                <w:rFonts w:eastAsia="Times New Roman"/>
                <w:bCs/>
                <w:color w:val="FFFFFF" w:themeColor="background1"/>
                <w:sz w:val="24"/>
                <w:szCs w:val="24"/>
              </w:rPr>
            </w:pPr>
            <w:r w:rsidRPr="000C7CF6">
              <w:rPr>
                <w:rFonts w:eastAsia="Times New Roman"/>
                <w:bCs/>
                <w:color w:val="FFFFFF" w:themeColor="background1"/>
              </w:rPr>
              <w:t>Antimicrobial</w:t>
            </w:r>
          </w:p>
        </w:tc>
        <w:tc>
          <w:tcPr>
            <w:tcW w:w="1926" w:type="dxa"/>
            <w:vMerge w:val="restart"/>
            <w:hideMark/>
          </w:tcPr>
          <w:p w14:paraId="006C9858" w14:textId="77777777" w:rsidR="00B93EF4" w:rsidRPr="000C7CF6" w:rsidRDefault="00B93EF4" w:rsidP="00374779">
            <w:pPr>
              <w:jc w:val="center"/>
              <w:rPr>
                <w:rFonts w:eastAsia="Times New Roman"/>
                <w:bCs/>
                <w:color w:val="FFFFFF" w:themeColor="background1"/>
                <w:sz w:val="24"/>
                <w:szCs w:val="24"/>
              </w:rPr>
            </w:pPr>
            <w:r w:rsidRPr="000C7CF6">
              <w:rPr>
                <w:rFonts w:eastAsia="Times New Roman"/>
                <w:bCs/>
                <w:color w:val="FFFFFF" w:themeColor="background1"/>
              </w:rPr>
              <w:t>Tested</w:t>
            </w:r>
          </w:p>
        </w:tc>
        <w:tc>
          <w:tcPr>
            <w:tcW w:w="1926" w:type="dxa"/>
            <w:vMerge w:val="restart"/>
            <w:hideMark/>
          </w:tcPr>
          <w:p w14:paraId="611D20FD" w14:textId="77777777" w:rsidR="00B93EF4" w:rsidRPr="000C7CF6" w:rsidRDefault="00B93EF4" w:rsidP="00374779">
            <w:pPr>
              <w:jc w:val="center"/>
              <w:rPr>
                <w:rFonts w:eastAsia="Times New Roman"/>
                <w:bCs/>
                <w:color w:val="FFFFFF" w:themeColor="background1"/>
                <w:sz w:val="24"/>
                <w:szCs w:val="24"/>
              </w:rPr>
            </w:pPr>
            <w:r w:rsidRPr="000C7CF6">
              <w:rPr>
                <w:rFonts w:eastAsia="Times New Roman"/>
                <w:bCs/>
                <w:color w:val="FFFFFF" w:themeColor="background1"/>
              </w:rPr>
              <w:t>Breakpoint (mg/L)</w:t>
            </w:r>
          </w:p>
        </w:tc>
        <w:tc>
          <w:tcPr>
            <w:tcW w:w="4839" w:type="dxa"/>
            <w:gridSpan w:val="2"/>
            <w:hideMark/>
          </w:tcPr>
          <w:p w14:paraId="35876C85" w14:textId="77777777" w:rsidR="00B93EF4" w:rsidRPr="000C7CF6" w:rsidRDefault="00B93EF4" w:rsidP="00374779">
            <w:pPr>
              <w:jc w:val="center"/>
              <w:rPr>
                <w:rFonts w:eastAsia="Times New Roman"/>
                <w:bCs/>
                <w:color w:val="FFFFFF" w:themeColor="background1"/>
                <w:sz w:val="24"/>
                <w:szCs w:val="24"/>
              </w:rPr>
            </w:pPr>
            <w:r w:rsidRPr="000C7CF6">
              <w:rPr>
                <w:rFonts w:eastAsia="Times New Roman"/>
                <w:bCs/>
                <w:color w:val="FFFFFF" w:themeColor="background1"/>
              </w:rPr>
              <w:t>Non-Susceptible</w:t>
            </w:r>
          </w:p>
        </w:tc>
      </w:tr>
      <w:tr w:rsidR="000C7CF6" w:rsidRPr="000C7CF6" w14:paraId="03647BDF" w14:textId="77777777" w:rsidTr="00022F0F">
        <w:trPr>
          <w:cnfStyle w:val="100000000000" w:firstRow="1" w:lastRow="0" w:firstColumn="0" w:lastColumn="0" w:oddVBand="0" w:evenVBand="0" w:oddHBand="0" w:evenHBand="0" w:firstRowFirstColumn="0" w:firstRowLastColumn="0" w:lastRowFirstColumn="0" w:lastRowLastColumn="0"/>
          <w:trHeight w:val="269"/>
          <w:tblHeader/>
        </w:trPr>
        <w:tc>
          <w:tcPr>
            <w:tcW w:w="1926" w:type="dxa"/>
            <w:vMerge/>
            <w:hideMark/>
          </w:tcPr>
          <w:p w14:paraId="65ECD00B" w14:textId="77777777" w:rsidR="00B93EF4" w:rsidRPr="000C7CF6" w:rsidRDefault="00B93EF4">
            <w:pPr>
              <w:rPr>
                <w:rFonts w:eastAsia="Times New Roman"/>
                <w:bCs/>
                <w:color w:val="FFFFFF" w:themeColor="background1"/>
                <w:sz w:val="24"/>
                <w:szCs w:val="24"/>
              </w:rPr>
            </w:pPr>
          </w:p>
        </w:tc>
        <w:tc>
          <w:tcPr>
            <w:tcW w:w="1926" w:type="dxa"/>
            <w:vMerge/>
            <w:hideMark/>
          </w:tcPr>
          <w:p w14:paraId="48F61F58" w14:textId="77777777" w:rsidR="00B93EF4" w:rsidRPr="000C7CF6" w:rsidRDefault="00B93EF4" w:rsidP="00374779">
            <w:pPr>
              <w:jc w:val="center"/>
              <w:rPr>
                <w:rFonts w:eastAsia="Times New Roman"/>
                <w:bCs/>
                <w:color w:val="FFFFFF" w:themeColor="background1"/>
                <w:sz w:val="24"/>
                <w:szCs w:val="24"/>
              </w:rPr>
            </w:pPr>
          </w:p>
        </w:tc>
        <w:tc>
          <w:tcPr>
            <w:tcW w:w="1926" w:type="dxa"/>
            <w:vMerge/>
            <w:hideMark/>
          </w:tcPr>
          <w:p w14:paraId="251D5BA5" w14:textId="77777777" w:rsidR="00B93EF4" w:rsidRPr="000C7CF6" w:rsidRDefault="00B93EF4" w:rsidP="00374779">
            <w:pPr>
              <w:jc w:val="center"/>
              <w:rPr>
                <w:rFonts w:eastAsia="Times New Roman"/>
                <w:bCs/>
                <w:color w:val="FFFFFF" w:themeColor="background1"/>
                <w:sz w:val="24"/>
                <w:szCs w:val="24"/>
              </w:rPr>
            </w:pPr>
          </w:p>
        </w:tc>
        <w:tc>
          <w:tcPr>
            <w:tcW w:w="2419" w:type="dxa"/>
            <w:hideMark/>
          </w:tcPr>
          <w:p w14:paraId="72519943" w14:textId="77777777" w:rsidR="00B93EF4" w:rsidRPr="000C7CF6" w:rsidRDefault="00B93EF4" w:rsidP="00374779">
            <w:pPr>
              <w:jc w:val="center"/>
              <w:rPr>
                <w:rFonts w:eastAsia="Times New Roman"/>
                <w:bCs/>
                <w:color w:val="FFFFFF" w:themeColor="background1"/>
                <w:sz w:val="24"/>
                <w:szCs w:val="24"/>
              </w:rPr>
            </w:pPr>
            <w:r w:rsidRPr="000C7CF6">
              <w:rPr>
                <w:rFonts w:eastAsia="Times New Roman"/>
                <w:bCs/>
                <w:color w:val="FFFFFF" w:themeColor="background1"/>
              </w:rPr>
              <w:t>n</w:t>
            </w:r>
          </w:p>
        </w:tc>
        <w:tc>
          <w:tcPr>
            <w:tcW w:w="2420" w:type="dxa"/>
            <w:hideMark/>
          </w:tcPr>
          <w:p w14:paraId="3F7194C1" w14:textId="77777777" w:rsidR="00B93EF4" w:rsidRPr="000C7CF6" w:rsidRDefault="00B93EF4" w:rsidP="00374779">
            <w:pPr>
              <w:jc w:val="center"/>
              <w:rPr>
                <w:rFonts w:eastAsia="Times New Roman"/>
                <w:bCs/>
                <w:color w:val="FFFFFF" w:themeColor="background1"/>
                <w:sz w:val="24"/>
                <w:szCs w:val="24"/>
              </w:rPr>
            </w:pPr>
            <w:r w:rsidRPr="000C7CF6">
              <w:rPr>
                <w:rFonts w:eastAsia="Times New Roman"/>
                <w:bCs/>
                <w:color w:val="FFFFFF" w:themeColor="background1"/>
              </w:rPr>
              <w:t>%</w:t>
            </w:r>
          </w:p>
        </w:tc>
      </w:tr>
      <w:tr w:rsidR="001C32A3" w14:paraId="6941A409" w14:textId="77777777" w:rsidTr="00022F0F">
        <w:trPr>
          <w:trHeight w:val="269"/>
        </w:trPr>
        <w:tc>
          <w:tcPr>
            <w:tcW w:w="1926" w:type="dxa"/>
            <w:shd w:val="clear" w:color="auto" w:fill="F2F2F2" w:themeFill="background1" w:themeFillShade="F2"/>
            <w:hideMark/>
          </w:tcPr>
          <w:p w14:paraId="40F0BFA0" w14:textId="77777777" w:rsidR="00B93EF4" w:rsidRDefault="00B93EF4">
            <w:pPr>
              <w:rPr>
                <w:rFonts w:eastAsia="Times New Roman"/>
                <w:sz w:val="24"/>
                <w:szCs w:val="24"/>
              </w:rPr>
            </w:pPr>
            <w:r>
              <w:rPr>
                <w:rFonts w:eastAsia="Times New Roman"/>
              </w:rPr>
              <w:t>Penicillin</w:t>
            </w:r>
          </w:p>
        </w:tc>
        <w:tc>
          <w:tcPr>
            <w:tcW w:w="1926" w:type="dxa"/>
            <w:shd w:val="clear" w:color="auto" w:fill="F2F2F2" w:themeFill="background1" w:themeFillShade="F2"/>
            <w:hideMark/>
          </w:tcPr>
          <w:p w14:paraId="6EF43E01" w14:textId="77777777" w:rsidR="00B93EF4" w:rsidRDefault="00B93EF4" w:rsidP="00374779">
            <w:pPr>
              <w:jc w:val="center"/>
              <w:rPr>
                <w:rFonts w:eastAsia="Times New Roman"/>
                <w:sz w:val="24"/>
                <w:szCs w:val="24"/>
              </w:rPr>
            </w:pPr>
            <w:r>
              <w:rPr>
                <w:rFonts w:eastAsia="Times New Roman"/>
              </w:rPr>
              <w:t>2,035</w:t>
            </w:r>
          </w:p>
        </w:tc>
        <w:tc>
          <w:tcPr>
            <w:tcW w:w="1926" w:type="dxa"/>
            <w:shd w:val="clear" w:color="auto" w:fill="F2F2F2" w:themeFill="background1" w:themeFillShade="F2"/>
            <w:hideMark/>
          </w:tcPr>
          <w:p w14:paraId="2AFBA73F" w14:textId="77777777" w:rsidR="00B93EF4" w:rsidRDefault="00B93EF4" w:rsidP="00374779">
            <w:pPr>
              <w:jc w:val="center"/>
              <w:rPr>
                <w:rFonts w:eastAsia="Times New Roman"/>
                <w:sz w:val="24"/>
                <w:szCs w:val="24"/>
              </w:rPr>
            </w:pPr>
            <w:r>
              <w:rPr>
                <w:rFonts w:eastAsia="Times New Roman"/>
              </w:rPr>
              <w:t>&gt;0.12</w:t>
            </w:r>
            <w:r>
              <w:rPr>
                <w:rFonts w:eastAsia="Times New Roman"/>
                <w:vertAlign w:val="superscript"/>
              </w:rPr>
              <w:t>*</w:t>
            </w:r>
          </w:p>
        </w:tc>
        <w:tc>
          <w:tcPr>
            <w:tcW w:w="2419" w:type="dxa"/>
            <w:shd w:val="clear" w:color="auto" w:fill="F2F2F2" w:themeFill="background1" w:themeFillShade="F2"/>
            <w:hideMark/>
          </w:tcPr>
          <w:p w14:paraId="134BF188" w14:textId="77777777" w:rsidR="00B93EF4" w:rsidRDefault="00B93EF4" w:rsidP="00374779">
            <w:pPr>
              <w:jc w:val="center"/>
              <w:rPr>
                <w:rFonts w:eastAsia="Times New Roman"/>
                <w:sz w:val="24"/>
                <w:szCs w:val="24"/>
              </w:rPr>
            </w:pPr>
            <w:r>
              <w:rPr>
                <w:rFonts w:eastAsia="Times New Roman"/>
              </w:rPr>
              <w:t>1,571</w:t>
            </w:r>
          </w:p>
        </w:tc>
        <w:tc>
          <w:tcPr>
            <w:tcW w:w="2420" w:type="dxa"/>
            <w:shd w:val="clear" w:color="auto" w:fill="F2F2F2" w:themeFill="background1" w:themeFillShade="F2"/>
            <w:hideMark/>
          </w:tcPr>
          <w:p w14:paraId="637DB97C" w14:textId="77777777" w:rsidR="00B93EF4" w:rsidRDefault="00B93EF4" w:rsidP="00374779">
            <w:pPr>
              <w:jc w:val="center"/>
              <w:rPr>
                <w:rFonts w:eastAsia="Times New Roman"/>
                <w:sz w:val="24"/>
                <w:szCs w:val="24"/>
              </w:rPr>
            </w:pPr>
            <w:r>
              <w:rPr>
                <w:rFonts w:eastAsia="Times New Roman"/>
              </w:rPr>
              <w:t>77.2</w:t>
            </w:r>
          </w:p>
        </w:tc>
      </w:tr>
      <w:tr w:rsidR="00AE73B9" w14:paraId="4AEF7205"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shd w:val="clear" w:color="auto" w:fill="FFFFFF" w:themeFill="background1"/>
            <w:hideMark/>
          </w:tcPr>
          <w:p w14:paraId="163ECCE2" w14:textId="77777777" w:rsidR="00B93EF4" w:rsidRDefault="00B93EF4">
            <w:pPr>
              <w:rPr>
                <w:rFonts w:eastAsia="Times New Roman"/>
                <w:sz w:val="24"/>
                <w:szCs w:val="24"/>
              </w:rPr>
            </w:pPr>
            <w:r>
              <w:rPr>
                <w:rFonts w:eastAsia="Times New Roman"/>
              </w:rPr>
              <w:t>Vancomycin</w:t>
            </w:r>
          </w:p>
        </w:tc>
        <w:tc>
          <w:tcPr>
            <w:tcW w:w="1926" w:type="dxa"/>
            <w:shd w:val="clear" w:color="auto" w:fill="FFFFFF" w:themeFill="background1"/>
            <w:hideMark/>
          </w:tcPr>
          <w:p w14:paraId="0246A4E4" w14:textId="77777777" w:rsidR="00B93EF4" w:rsidRDefault="00B93EF4" w:rsidP="00374779">
            <w:pPr>
              <w:jc w:val="center"/>
              <w:rPr>
                <w:rFonts w:eastAsia="Times New Roman"/>
                <w:sz w:val="24"/>
                <w:szCs w:val="24"/>
              </w:rPr>
            </w:pPr>
            <w:r>
              <w:rPr>
                <w:rFonts w:eastAsia="Times New Roman"/>
              </w:rPr>
              <w:t>2,035</w:t>
            </w:r>
          </w:p>
        </w:tc>
        <w:tc>
          <w:tcPr>
            <w:tcW w:w="1926" w:type="dxa"/>
            <w:shd w:val="clear" w:color="auto" w:fill="FFFFFF" w:themeFill="background1"/>
            <w:hideMark/>
          </w:tcPr>
          <w:p w14:paraId="6B306770"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419" w:type="dxa"/>
            <w:shd w:val="clear" w:color="auto" w:fill="FFFFFF" w:themeFill="background1"/>
            <w:hideMark/>
          </w:tcPr>
          <w:p w14:paraId="3AFD1EC3" w14:textId="77777777" w:rsidR="00B93EF4" w:rsidRDefault="00B93EF4" w:rsidP="00374779">
            <w:pPr>
              <w:jc w:val="center"/>
              <w:rPr>
                <w:rFonts w:eastAsia="Times New Roman"/>
                <w:sz w:val="24"/>
                <w:szCs w:val="24"/>
              </w:rPr>
            </w:pPr>
            <w:r>
              <w:rPr>
                <w:rFonts w:eastAsia="Times New Roman"/>
              </w:rPr>
              <w:t>0</w:t>
            </w:r>
          </w:p>
        </w:tc>
        <w:tc>
          <w:tcPr>
            <w:tcW w:w="2420" w:type="dxa"/>
            <w:shd w:val="clear" w:color="auto" w:fill="FFFFFF" w:themeFill="background1"/>
            <w:hideMark/>
          </w:tcPr>
          <w:p w14:paraId="1B91FEFA" w14:textId="77777777" w:rsidR="00B93EF4" w:rsidRDefault="00B93EF4" w:rsidP="00374779">
            <w:pPr>
              <w:jc w:val="center"/>
              <w:rPr>
                <w:rFonts w:eastAsia="Times New Roman"/>
                <w:sz w:val="24"/>
                <w:szCs w:val="24"/>
              </w:rPr>
            </w:pPr>
            <w:r>
              <w:rPr>
                <w:rFonts w:eastAsia="Times New Roman"/>
              </w:rPr>
              <w:t>0.0</w:t>
            </w:r>
          </w:p>
        </w:tc>
      </w:tr>
      <w:tr w:rsidR="001C32A3" w14:paraId="7ECC0337" w14:textId="77777777" w:rsidTr="00022F0F">
        <w:trPr>
          <w:trHeight w:val="269"/>
        </w:trPr>
        <w:tc>
          <w:tcPr>
            <w:tcW w:w="1926" w:type="dxa"/>
            <w:vMerge w:val="restart"/>
            <w:shd w:val="clear" w:color="auto" w:fill="F2F2F2" w:themeFill="background1" w:themeFillShade="F2"/>
            <w:hideMark/>
          </w:tcPr>
          <w:p w14:paraId="5EF6024E" w14:textId="77777777" w:rsidR="00B93EF4" w:rsidRDefault="00B93EF4">
            <w:pPr>
              <w:rPr>
                <w:rFonts w:eastAsia="Times New Roman"/>
                <w:sz w:val="24"/>
                <w:szCs w:val="24"/>
              </w:rPr>
            </w:pPr>
            <w:r>
              <w:rPr>
                <w:rFonts w:eastAsia="Times New Roman"/>
              </w:rPr>
              <w:t>Teicoplanin</w:t>
            </w:r>
          </w:p>
        </w:tc>
        <w:tc>
          <w:tcPr>
            <w:tcW w:w="1926" w:type="dxa"/>
            <w:vMerge w:val="restart"/>
            <w:shd w:val="clear" w:color="auto" w:fill="F2F2F2" w:themeFill="background1" w:themeFillShade="F2"/>
            <w:hideMark/>
          </w:tcPr>
          <w:p w14:paraId="1EC35809" w14:textId="77777777" w:rsidR="00B93EF4" w:rsidRDefault="00B93EF4" w:rsidP="00374779">
            <w:pPr>
              <w:jc w:val="center"/>
              <w:rPr>
                <w:rFonts w:eastAsia="Times New Roman"/>
                <w:sz w:val="24"/>
                <w:szCs w:val="24"/>
              </w:rPr>
            </w:pPr>
            <w:r>
              <w:rPr>
                <w:rFonts w:eastAsia="Times New Roman"/>
              </w:rPr>
              <w:t>2,037</w:t>
            </w:r>
          </w:p>
        </w:tc>
        <w:tc>
          <w:tcPr>
            <w:tcW w:w="1926" w:type="dxa"/>
            <w:shd w:val="clear" w:color="auto" w:fill="F2F2F2" w:themeFill="background1" w:themeFillShade="F2"/>
            <w:hideMark/>
          </w:tcPr>
          <w:p w14:paraId="471501BF" w14:textId="77777777" w:rsidR="00B93EF4" w:rsidRDefault="00B93EF4" w:rsidP="00374779">
            <w:pPr>
              <w:jc w:val="center"/>
              <w:rPr>
                <w:rFonts w:eastAsia="Times New Roman"/>
                <w:sz w:val="24"/>
                <w:szCs w:val="24"/>
              </w:rPr>
            </w:pPr>
            <w:r>
              <w:rPr>
                <w:rFonts w:eastAsia="Times New Roman"/>
              </w:rPr>
              <w:t>&gt;8</w:t>
            </w:r>
            <w:r>
              <w:rPr>
                <w:rFonts w:eastAsia="Times New Roman"/>
                <w:vertAlign w:val="superscript"/>
              </w:rPr>
              <w:t>†</w:t>
            </w:r>
          </w:p>
        </w:tc>
        <w:tc>
          <w:tcPr>
            <w:tcW w:w="2419" w:type="dxa"/>
            <w:shd w:val="clear" w:color="auto" w:fill="F2F2F2" w:themeFill="background1" w:themeFillShade="F2"/>
            <w:hideMark/>
          </w:tcPr>
          <w:p w14:paraId="0BF0EA3C" w14:textId="77777777" w:rsidR="00B93EF4" w:rsidRDefault="00B93EF4" w:rsidP="00374779">
            <w:pPr>
              <w:jc w:val="center"/>
              <w:rPr>
                <w:rFonts w:eastAsia="Times New Roman"/>
                <w:sz w:val="24"/>
                <w:szCs w:val="24"/>
              </w:rPr>
            </w:pPr>
            <w:r>
              <w:rPr>
                <w:rFonts w:eastAsia="Times New Roman"/>
              </w:rPr>
              <w:t>0</w:t>
            </w:r>
          </w:p>
        </w:tc>
        <w:tc>
          <w:tcPr>
            <w:tcW w:w="2420" w:type="dxa"/>
            <w:shd w:val="clear" w:color="auto" w:fill="F2F2F2" w:themeFill="background1" w:themeFillShade="F2"/>
            <w:hideMark/>
          </w:tcPr>
          <w:p w14:paraId="3456BE37" w14:textId="77777777" w:rsidR="00B93EF4" w:rsidRDefault="00B93EF4" w:rsidP="00374779">
            <w:pPr>
              <w:jc w:val="center"/>
              <w:rPr>
                <w:rFonts w:eastAsia="Times New Roman"/>
                <w:sz w:val="24"/>
                <w:szCs w:val="24"/>
              </w:rPr>
            </w:pPr>
            <w:r>
              <w:rPr>
                <w:rFonts w:eastAsia="Times New Roman"/>
              </w:rPr>
              <w:t>0.0</w:t>
            </w:r>
          </w:p>
        </w:tc>
      </w:tr>
      <w:tr w:rsidR="00AE73B9" w14:paraId="183D427F"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hideMark/>
          </w:tcPr>
          <w:p w14:paraId="73A460DE" w14:textId="77777777" w:rsidR="00B93EF4" w:rsidRDefault="00B93EF4">
            <w:pPr>
              <w:rPr>
                <w:rFonts w:eastAsia="Times New Roman"/>
                <w:sz w:val="24"/>
                <w:szCs w:val="24"/>
              </w:rPr>
            </w:pPr>
          </w:p>
        </w:tc>
        <w:tc>
          <w:tcPr>
            <w:tcW w:w="1926" w:type="dxa"/>
            <w:vMerge/>
            <w:hideMark/>
          </w:tcPr>
          <w:p w14:paraId="042529A6" w14:textId="77777777" w:rsidR="00B93EF4" w:rsidRDefault="00B93EF4" w:rsidP="00374779">
            <w:pPr>
              <w:jc w:val="center"/>
              <w:rPr>
                <w:rFonts w:eastAsia="Times New Roman"/>
                <w:sz w:val="24"/>
                <w:szCs w:val="24"/>
              </w:rPr>
            </w:pPr>
          </w:p>
        </w:tc>
        <w:tc>
          <w:tcPr>
            <w:tcW w:w="1926" w:type="dxa"/>
            <w:hideMark/>
          </w:tcPr>
          <w:p w14:paraId="20BB88AB"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419" w:type="dxa"/>
            <w:hideMark/>
          </w:tcPr>
          <w:p w14:paraId="5576C6E9" w14:textId="77777777" w:rsidR="00B93EF4" w:rsidRDefault="00B93EF4" w:rsidP="00374779">
            <w:pPr>
              <w:jc w:val="center"/>
              <w:rPr>
                <w:rFonts w:eastAsia="Times New Roman"/>
                <w:sz w:val="24"/>
                <w:szCs w:val="24"/>
              </w:rPr>
            </w:pPr>
            <w:r>
              <w:rPr>
                <w:rFonts w:eastAsia="Times New Roman"/>
              </w:rPr>
              <w:t>0</w:t>
            </w:r>
          </w:p>
        </w:tc>
        <w:tc>
          <w:tcPr>
            <w:tcW w:w="2420" w:type="dxa"/>
            <w:hideMark/>
          </w:tcPr>
          <w:p w14:paraId="48B9BABA" w14:textId="77777777" w:rsidR="00B93EF4" w:rsidRDefault="00B93EF4" w:rsidP="00374779">
            <w:pPr>
              <w:jc w:val="center"/>
              <w:rPr>
                <w:rFonts w:eastAsia="Times New Roman"/>
                <w:sz w:val="24"/>
                <w:szCs w:val="24"/>
              </w:rPr>
            </w:pPr>
            <w:r>
              <w:rPr>
                <w:rFonts w:eastAsia="Times New Roman"/>
              </w:rPr>
              <w:t>0.0</w:t>
            </w:r>
          </w:p>
        </w:tc>
      </w:tr>
      <w:tr w:rsidR="001C32A3" w14:paraId="1933718E" w14:textId="77777777" w:rsidTr="00022F0F">
        <w:trPr>
          <w:trHeight w:val="269"/>
        </w:trPr>
        <w:tc>
          <w:tcPr>
            <w:tcW w:w="1926" w:type="dxa"/>
            <w:vMerge w:val="restart"/>
            <w:shd w:val="clear" w:color="auto" w:fill="FFFFFF" w:themeFill="background1"/>
            <w:hideMark/>
          </w:tcPr>
          <w:p w14:paraId="012CBC36" w14:textId="77777777" w:rsidR="00B93EF4" w:rsidRDefault="00B93EF4">
            <w:pPr>
              <w:rPr>
                <w:rFonts w:eastAsia="Times New Roman"/>
                <w:sz w:val="24"/>
                <w:szCs w:val="24"/>
              </w:rPr>
            </w:pPr>
            <w:r>
              <w:rPr>
                <w:rFonts w:eastAsia="Times New Roman"/>
              </w:rPr>
              <w:t>Rifampicin</w:t>
            </w:r>
          </w:p>
        </w:tc>
        <w:tc>
          <w:tcPr>
            <w:tcW w:w="1926" w:type="dxa"/>
            <w:vMerge w:val="restart"/>
            <w:shd w:val="clear" w:color="auto" w:fill="FFFFFF" w:themeFill="background1"/>
            <w:hideMark/>
          </w:tcPr>
          <w:p w14:paraId="2C3D0E54" w14:textId="77777777" w:rsidR="00B93EF4" w:rsidRDefault="00B93EF4" w:rsidP="00374779">
            <w:pPr>
              <w:jc w:val="center"/>
              <w:rPr>
                <w:rFonts w:eastAsia="Times New Roman"/>
                <w:sz w:val="24"/>
                <w:szCs w:val="24"/>
              </w:rPr>
            </w:pPr>
            <w:r>
              <w:rPr>
                <w:rFonts w:eastAsia="Times New Roman"/>
              </w:rPr>
              <w:t>1,981</w:t>
            </w:r>
          </w:p>
        </w:tc>
        <w:tc>
          <w:tcPr>
            <w:tcW w:w="1926" w:type="dxa"/>
            <w:shd w:val="clear" w:color="auto" w:fill="FFFFFF" w:themeFill="background1"/>
            <w:hideMark/>
          </w:tcPr>
          <w:p w14:paraId="3D5B7486"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419" w:type="dxa"/>
            <w:shd w:val="clear" w:color="auto" w:fill="FFFFFF" w:themeFill="background1"/>
            <w:hideMark/>
          </w:tcPr>
          <w:p w14:paraId="78920D02" w14:textId="77777777" w:rsidR="00B93EF4" w:rsidRDefault="00B93EF4" w:rsidP="00374779">
            <w:pPr>
              <w:jc w:val="center"/>
              <w:rPr>
                <w:rFonts w:eastAsia="Times New Roman"/>
                <w:sz w:val="24"/>
                <w:szCs w:val="24"/>
              </w:rPr>
            </w:pPr>
            <w:r>
              <w:rPr>
                <w:rFonts w:eastAsia="Times New Roman"/>
              </w:rPr>
              <w:t>3</w:t>
            </w:r>
          </w:p>
        </w:tc>
        <w:tc>
          <w:tcPr>
            <w:tcW w:w="2420" w:type="dxa"/>
            <w:shd w:val="clear" w:color="auto" w:fill="FFFFFF" w:themeFill="background1"/>
            <w:hideMark/>
          </w:tcPr>
          <w:p w14:paraId="160A0376" w14:textId="77777777" w:rsidR="00B93EF4" w:rsidRDefault="00B93EF4" w:rsidP="00374779">
            <w:pPr>
              <w:jc w:val="center"/>
              <w:rPr>
                <w:rFonts w:eastAsia="Times New Roman"/>
                <w:sz w:val="24"/>
                <w:szCs w:val="24"/>
              </w:rPr>
            </w:pPr>
            <w:r>
              <w:rPr>
                <w:rFonts w:eastAsia="Times New Roman"/>
              </w:rPr>
              <w:t>0.2</w:t>
            </w:r>
          </w:p>
        </w:tc>
      </w:tr>
      <w:tr w:rsidR="00AE73B9" w14:paraId="1EBB51C7"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shd w:val="clear" w:color="auto" w:fill="FFFFFF" w:themeFill="background1"/>
            <w:hideMark/>
          </w:tcPr>
          <w:p w14:paraId="65980417" w14:textId="77777777" w:rsidR="00B93EF4" w:rsidRDefault="00B93EF4">
            <w:pPr>
              <w:rPr>
                <w:rFonts w:eastAsia="Times New Roman"/>
                <w:sz w:val="24"/>
                <w:szCs w:val="24"/>
              </w:rPr>
            </w:pPr>
          </w:p>
        </w:tc>
        <w:tc>
          <w:tcPr>
            <w:tcW w:w="1926" w:type="dxa"/>
            <w:vMerge/>
            <w:shd w:val="clear" w:color="auto" w:fill="FFFFFF" w:themeFill="background1"/>
            <w:hideMark/>
          </w:tcPr>
          <w:p w14:paraId="13E1C657" w14:textId="77777777" w:rsidR="00B93EF4" w:rsidRDefault="00B93EF4" w:rsidP="00374779">
            <w:pPr>
              <w:jc w:val="center"/>
              <w:rPr>
                <w:rFonts w:eastAsia="Times New Roman"/>
                <w:sz w:val="24"/>
                <w:szCs w:val="24"/>
              </w:rPr>
            </w:pPr>
          </w:p>
        </w:tc>
        <w:tc>
          <w:tcPr>
            <w:tcW w:w="1926" w:type="dxa"/>
            <w:shd w:val="clear" w:color="auto" w:fill="FFFFFF" w:themeFill="background1"/>
            <w:hideMark/>
          </w:tcPr>
          <w:p w14:paraId="5782C53B" w14:textId="77777777" w:rsidR="00B93EF4" w:rsidRDefault="00B93EF4" w:rsidP="00374779">
            <w:pPr>
              <w:jc w:val="center"/>
              <w:rPr>
                <w:rFonts w:eastAsia="Times New Roman"/>
                <w:sz w:val="24"/>
                <w:szCs w:val="24"/>
              </w:rPr>
            </w:pPr>
            <w:r>
              <w:rPr>
                <w:rFonts w:eastAsia="Times New Roman"/>
              </w:rPr>
              <w:t>&gt;0.5</w:t>
            </w:r>
            <w:r>
              <w:rPr>
                <w:rFonts w:eastAsia="Times New Roman"/>
                <w:vertAlign w:val="superscript"/>
              </w:rPr>
              <w:t>‡</w:t>
            </w:r>
          </w:p>
        </w:tc>
        <w:tc>
          <w:tcPr>
            <w:tcW w:w="2419" w:type="dxa"/>
            <w:shd w:val="clear" w:color="auto" w:fill="FFFFFF" w:themeFill="background1"/>
            <w:hideMark/>
          </w:tcPr>
          <w:p w14:paraId="4ED5492A" w14:textId="77777777" w:rsidR="00B93EF4" w:rsidRDefault="00B93EF4" w:rsidP="00374779">
            <w:pPr>
              <w:jc w:val="center"/>
              <w:rPr>
                <w:rFonts w:eastAsia="Times New Roman"/>
                <w:sz w:val="24"/>
                <w:szCs w:val="24"/>
              </w:rPr>
            </w:pPr>
            <w:r>
              <w:rPr>
                <w:rFonts w:eastAsia="Times New Roman"/>
              </w:rPr>
              <w:t>3</w:t>
            </w:r>
          </w:p>
        </w:tc>
        <w:tc>
          <w:tcPr>
            <w:tcW w:w="2420" w:type="dxa"/>
            <w:shd w:val="clear" w:color="auto" w:fill="FFFFFF" w:themeFill="background1"/>
            <w:hideMark/>
          </w:tcPr>
          <w:p w14:paraId="6764BD34" w14:textId="77777777" w:rsidR="00B93EF4" w:rsidRDefault="00B93EF4" w:rsidP="00374779">
            <w:pPr>
              <w:jc w:val="center"/>
              <w:rPr>
                <w:rFonts w:eastAsia="Times New Roman"/>
                <w:sz w:val="24"/>
                <w:szCs w:val="24"/>
              </w:rPr>
            </w:pPr>
            <w:r>
              <w:rPr>
                <w:rFonts w:eastAsia="Times New Roman"/>
              </w:rPr>
              <w:t>0.2</w:t>
            </w:r>
          </w:p>
        </w:tc>
      </w:tr>
      <w:tr w:rsidR="001C32A3" w14:paraId="37CD17D9" w14:textId="77777777" w:rsidTr="00022F0F">
        <w:trPr>
          <w:trHeight w:val="269"/>
        </w:trPr>
        <w:tc>
          <w:tcPr>
            <w:tcW w:w="1926" w:type="dxa"/>
            <w:shd w:val="clear" w:color="auto" w:fill="F2F2F2" w:themeFill="background1" w:themeFillShade="F2"/>
            <w:hideMark/>
          </w:tcPr>
          <w:p w14:paraId="133D09A0" w14:textId="77777777" w:rsidR="00B93EF4" w:rsidRDefault="00B93EF4">
            <w:pPr>
              <w:rPr>
                <w:rFonts w:eastAsia="Times New Roman"/>
                <w:sz w:val="24"/>
                <w:szCs w:val="24"/>
              </w:rPr>
            </w:pPr>
            <w:proofErr w:type="spellStart"/>
            <w:r>
              <w:rPr>
                <w:rFonts w:eastAsia="Times New Roman"/>
              </w:rPr>
              <w:t>Fusidic</w:t>
            </w:r>
            <w:proofErr w:type="spellEnd"/>
            <w:r>
              <w:rPr>
                <w:rFonts w:eastAsia="Times New Roman"/>
              </w:rPr>
              <w:t xml:space="preserve"> Acid</w:t>
            </w:r>
          </w:p>
        </w:tc>
        <w:tc>
          <w:tcPr>
            <w:tcW w:w="1926" w:type="dxa"/>
            <w:shd w:val="clear" w:color="auto" w:fill="F2F2F2" w:themeFill="background1" w:themeFillShade="F2"/>
            <w:hideMark/>
          </w:tcPr>
          <w:p w14:paraId="27A6F9CC" w14:textId="77777777" w:rsidR="00B93EF4" w:rsidRDefault="00B93EF4" w:rsidP="00374779">
            <w:pPr>
              <w:jc w:val="center"/>
              <w:rPr>
                <w:rFonts w:eastAsia="Times New Roman"/>
                <w:sz w:val="24"/>
                <w:szCs w:val="24"/>
              </w:rPr>
            </w:pPr>
            <w:r>
              <w:rPr>
                <w:rFonts w:eastAsia="Times New Roman"/>
              </w:rPr>
              <w:t>2,036</w:t>
            </w:r>
          </w:p>
        </w:tc>
        <w:tc>
          <w:tcPr>
            <w:tcW w:w="1926" w:type="dxa"/>
            <w:shd w:val="clear" w:color="auto" w:fill="F2F2F2" w:themeFill="background1" w:themeFillShade="F2"/>
            <w:hideMark/>
          </w:tcPr>
          <w:p w14:paraId="4BC9C334"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419" w:type="dxa"/>
            <w:shd w:val="clear" w:color="auto" w:fill="F2F2F2" w:themeFill="background1" w:themeFillShade="F2"/>
            <w:hideMark/>
          </w:tcPr>
          <w:p w14:paraId="16526F4B" w14:textId="77777777" w:rsidR="00B93EF4" w:rsidRDefault="00B93EF4" w:rsidP="00374779">
            <w:pPr>
              <w:jc w:val="center"/>
              <w:rPr>
                <w:rFonts w:eastAsia="Times New Roman"/>
                <w:sz w:val="24"/>
                <w:szCs w:val="24"/>
              </w:rPr>
            </w:pPr>
            <w:r>
              <w:rPr>
                <w:rFonts w:eastAsia="Times New Roman"/>
              </w:rPr>
              <w:t>65</w:t>
            </w:r>
          </w:p>
        </w:tc>
        <w:tc>
          <w:tcPr>
            <w:tcW w:w="2420" w:type="dxa"/>
            <w:shd w:val="clear" w:color="auto" w:fill="F2F2F2" w:themeFill="background1" w:themeFillShade="F2"/>
            <w:hideMark/>
          </w:tcPr>
          <w:p w14:paraId="73845C12" w14:textId="77777777" w:rsidR="00B93EF4" w:rsidRDefault="00B93EF4" w:rsidP="00374779">
            <w:pPr>
              <w:jc w:val="center"/>
              <w:rPr>
                <w:rFonts w:eastAsia="Times New Roman"/>
                <w:sz w:val="24"/>
                <w:szCs w:val="24"/>
              </w:rPr>
            </w:pPr>
            <w:r>
              <w:rPr>
                <w:rFonts w:eastAsia="Times New Roman"/>
              </w:rPr>
              <w:t>3.2</w:t>
            </w:r>
          </w:p>
        </w:tc>
      </w:tr>
      <w:tr w:rsidR="00AE73B9" w14:paraId="357C9D7F"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val="restart"/>
            <w:shd w:val="clear" w:color="auto" w:fill="FFFFFF" w:themeFill="background1"/>
            <w:hideMark/>
          </w:tcPr>
          <w:p w14:paraId="5218BCAB" w14:textId="77777777" w:rsidR="00B93EF4" w:rsidRDefault="00B93EF4">
            <w:pPr>
              <w:rPr>
                <w:rFonts w:eastAsia="Times New Roman"/>
                <w:sz w:val="24"/>
                <w:szCs w:val="24"/>
              </w:rPr>
            </w:pPr>
            <w:r>
              <w:rPr>
                <w:rFonts w:eastAsia="Times New Roman"/>
              </w:rPr>
              <w:t>Gentamicin</w:t>
            </w:r>
          </w:p>
        </w:tc>
        <w:tc>
          <w:tcPr>
            <w:tcW w:w="1926" w:type="dxa"/>
            <w:vMerge w:val="restart"/>
            <w:shd w:val="clear" w:color="auto" w:fill="FFFFFF" w:themeFill="background1"/>
            <w:hideMark/>
          </w:tcPr>
          <w:p w14:paraId="1A0AC7FC" w14:textId="77777777" w:rsidR="00B93EF4" w:rsidRDefault="00B93EF4" w:rsidP="00374779">
            <w:pPr>
              <w:jc w:val="center"/>
              <w:rPr>
                <w:rFonts w:eastAsia="Times New Roman"/>
                <w:sz w:val="24"/>
                <w:szCs w:val="24"/>
              </w:rPr>
            </w:pPr>
            <w:r>
              <w:rPr>
                <w:rFonts w:eastAsia="Times New Roman"/>
              </w:rPr>
              <w:t>2,038</w:t>
            </w:r>
          </w:p>
        </w:tc>
        <w:tc>
          <w:tcPr>
            <w:tcW w:w="1926" w:type="dxa"/>
            <w:shd w:val="clear" w:color="auto" w:fill="FFFFFF" w:themeFill="background1"/>
            <w:hideMark/>
          </w:tcPr>
          <w:p w14:paraId="2AA6DC8D" w14:textId="77777777" w:rsidR="00B93EF4" w:rsidRDefault="00B93EF4" w:rsidP="00374779">
            <w:pPr>
              <w:jc w:val="center"/>
              <w:rPr>
                <w:rFonts w:eastAsia="Times New Roman"/>
                <w:sz w:val="24"/>
                <w:szCs w:val="24"/>
              </w:rPr>
            </w:pPr>
            <w:r>
              <w:rPr>
                <w:rFonts w:eastAsia="Times New Roman"/>
              </w:rPr>
              <w:t>&gt;4</w:t>
            </w:r>
            <w:r>
              <w:rPr>
                <w:rFonts w:eastAsia="Times New Roman"/>
                <w:vertAlign w:val="superscript"/>
              </w:rPr>
              <w:t>†</w:t>
            </w:r>
          </w:p>
        </w:tc>
        <w:tc>
          <w:tcPr>
            <w:tcW w:w="2419" w:type="dxa"/>
            <w:shd w:val="clear" w:color="auto" w:fill="FFFFFF" w:themeFill="background1"/>
            <w:hideMark/>
          </w:tcPr>
          <w:p w14:paraId="5E67C412" w14:textId="77777777" w:rsidR="00B93EF4" w:rsidRDefault="00B93EF4" w:rsidP="00374779">
            <w:pPr>
              <w:jc w:val="center"/>
              <w:rPr>
                <w:rFonts w:eastAsia="Times New Roman"/>
                <w:sz w:val="24"/>
                <w:szCs w:val="24"/>
              </w:rPr>
            </w:pPr>
            <w:r>
              <w:rPr>
                <w:rFonts w:eastAsia="Times New Roman"/>
              </w:rPr>
              <w:t>9</w:t>
            </w:r>
          </w:p>
        </w:tc>
        <w:tc>
          <w:tcPr>
            <w:tcW w:w="2420" w:type="dxa"/>
            <w:shd w:val="clear" w:color="auto" w:fill="FFFFFF" w:themeFill="background1"/>
            <w:hideMark/>
          </w:tcPr>
          <w:p w14:paraId="4DD9BEE1" w14:textId="77777777" w:rsidR="00B93EF4" w:rsidRDefault="00B93EF4" w:rsidP="00374779">
            <w:pPr>
              <w:jc w:val="center"/>
              <w:rPr>
                <w:rFonts w:eastAsia="Times New Roman"/>
                <w:sz w:val="24"/>
                <w:szCs w:val="24"/>
              </w:rPr>
            </w:pPr>
            <w:r>
              <w:rPr>
                <w:rFonts w:eastAsia="Times New Roman"/>
              </w:rPr>
              <w:t>0.4</w:t>
            </w:r>
          </w:p>
        </w:tc>
      </w:tr>
      <w:tr w:rsidR="001C32A3" w14:paraId="4B7161E7" w14:textId="77777777" w:rsidTr="00022F0F">
        <w:trPr>
          <w:trHeight w:val="269"/>
        </w:trPr>
        <w:tc>
          <w:tcPr>
            <w:tcW w:w="1926" w:type="dxa"/>
            <w:vMerge/>
            <w:shd w:val="clear" w:color="auto" w:fill="FFFFFF" w:themeFill="background1"/>
            <w:hideMark/>
          </w:tcPr>
          <w:p w14:paraId="08B2F039" w14:textId="77777777" w:rsidR="00B93EF4" w:rsidRDefault="00B93EF4">
            <w:pPr>
              <w:rPr>
                <w:rFonts w:eastAsia="Times New Roman"/>
                <w:sz w:val="24"/>
                <w:szCs w:val="24"/>
              </w:rPr>
            </w:pPr>
          </w:p>
        </w:tc>
        <w:tc>
          <w:tcPr>
            <w:tcW w:w="1926" w:type="dxa"/>
            <w:vMerge/>
            <w:shd w:val="clear" w:color="auto" w:fill="FFFFFF" w:themeFill="background1"/>
            <w:hideMark/>
          </w:tcPr>
          <w:p w14:paraId="53B68170" w14:textId="77777777" w:rsidR="00B93EF4" w:rsidRDefault="00B93EF4" w:rsidP="00374779">
            <w:pPr>
              <w:jc w:val="center"/>
              <w:rPr>
                <w:rFonts w:eastAsia="Times New Roman"/>
                <w:sz w:val="24"/>
                <w:szCs w:val="24"/>
              </w:rPr>
            </w:pPr>
          </w:p>
        </w:tc>
        <w:tc>
          <w:tcPr>
            <w:tcW w:w="1926" w:type="dxa"/>
            <w:shd w:val="clear" w:color="auto" w:fill="FFFFFF" w:themeFill="background1"/>
            <w:hideMark/>
          </w:tcPr>
          <w:p w14:paraId="1B909183"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419" w:type="dxa"/>
            <w:shd w:val="clear" w:color="auto" w:fill="FFFFFF" w:themeFill="background1"/>
            <w:hideMark/>
          </w:tcPr>
          <w:p w14:paraId="142B10AE" w14:textId="77777777" w:rsidR="00B93EF4" w:rsidRDefault="00B93EF4" w:rsidP="00374779">
            <w:pPr>
              <w:jc w:val="center"/>
              <w:rPr>
                <w:rFonts w:eastAsia="Times New Roman"/>
                <w:sz w:val="24"/>
                <w:szCs w:val="24"/>
              </w:rPr>
            </w:pPr>
            <w:r>
              <w:rPr>
                <w:rFonts w:eastAsia="Times New Roman"/>
              </w:rPr>
              <w:t>16</w:t>
            </w:r>
          </w:p>
        </w:tc>
        <w:tc>
          <w:tcPr>
            <w:tcW w:w="2420" w:type="dxa"/>
            <w:shd w:val="clear" w:color="auto" w:fill="FFFFFF" w:themeFill="background1"/>
            <w:hideMark/>
          </w:tcPr>
          <w:p w14:paraId="532B9EA1" w14:textId="77777777" w:rsidR="00B93EF4" w:rsidRDefault="00B93EF4" w:rsidP="00374779">
            <w:pPr>
              <w:jc w:val="center"/>
              <w:rPr>
                <w:rFonts w:eastAsia="Times New Roman"/>
                <w:sz w:val="24"/>
                <w:szCs w:val="24"/>
              </w:rPr>
            </w:pPr>
            <w:r>
              <w:rPr>
                <w:rFonts w:eastAsia="Times New Roman"/>
              </w:rPr>
              <w:t>0.8</w:t>
            </w:r>
          </w:p>
        </w:tc>
      </w:tr>
      <w:tr w:rsidR="00AE73B9" w14:paraId="3C8173C5"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val="restart"/>
            <w:hideMark/>
          </w:tcPr>
          <w:p w14:paraId="57C5A578" w14:textId="77777777" w:rsidR="00B93EF4" w:rsidRDefault="00B93EF4">
            <w:pPr>
              <w:rPr>
                <w:rFonts w:eastAsia="Times New Roman"/>
                <w:sz w:val="24"/>
                <w:szCs w:val="24"/>
              </w:rPr>
            </w:pPr>
            <w:r>
              <w:rPr>
                <w:rFonts w:eastAsia="Times New Roman"/>
              </w:rPr>
              <w:t>Erythromycin</w:t>
            </w:r>
          </w:p>
        </w:tc>
        <w:tc>
          <w:tcPr>
            <w:tcW w:w="1926" w:type="dxa"/>
            <w:vMerge w:val="restart"/>
            <w:hideMark/>
          </w:tcPr>
          <w:p w14:paraId="5469E288" w14:textId="77777777" w:rsidR="00B93EF4" w:rsidRDefault="00B93EF4" w:rsidP="00374779">
            <w:pPr>
              <w:jc w:val="center"/>
              <w:rPr>
                <w:rFonts w:eastAsia="Times New Roman"/>
                <w:sz w:val="24"/>
                <w:szCs w:val="24"/>
              </w:rPr>
            </w:pPr>
            <w:r>
              <w:rPr>
                <w:rFonts w:eastAsia="Times New Roman"/>
              </w:rPr>
              <w:t>2,036</w:t>
            </w:r>
          </w:p>
        </w:tc>
        <w:tc>
          <w:tcPr>
            <w:tcW w:w="1926" w:type="dxa"/>
            <w:hideMark/>
          </w:tcPr>
          <w:p w14:paraId="7D24517F" w14:textId="77777777" w:rsidR="00B93EF4" w:rsidRDefault="00B93EF4" w:rsidP="00374779">
            <w:pPr>
              <w:jc w:val="center"/>
              <w:rPr>
                <w:rFonts w:eastAsia="Times New Roman"/>
                <w:sz w:val="24"/>
                <w:szCs w:val="24"/>
              </w:rPr>
            </w:pPr>
            <w:r>
              <w:rPr>
                <w:rFonts w:eastAsia="Times New Roman"/>
              </w:rPr>
              <w:t>&gt;0.5</w:t>
            </w:r>
            <w:r>
              <w:rPr>
                <w:rFonts w:eastAsia="Times New Roman"/>
                <w:vertAlign w:val="superscript"/>
              </w:rPr>
              <w:t>†</w:t>
            </w:r>
          </w:p>
        </w:tc>
        <w:tc>
          <w:tcPr>
            <w:tcW w:w="2419" w:type="dxa"/>
            <w:hideMark/>
          </w:tcPr>
          <w:p w14:paraId="75576A06" w14:textId="77777777" w:rsidR="00B93EF4" w:rsidRDefault="00B93EF4" w:rsidP="00374779">
            <w:pPr>
              <w:jc w:val="center"/>
              <w:rPr>
                <w:rFonts w:eastAsia="Times New Roman"/>
                <w:sz w:val="24"/>
                <w:szCs w:val="24"/>
              </w:rPr>
            </w:pPr>
            <w:r>
              <w:rPr>
                <w:rFonts w:eastAsia="Times New Roman"/>
              </w:rPr>
              <w:t>225</w:t>
            </w:r>
          </w:p>
        </w:tc>
        <w:tc>
          <w:tcPr>
            <w:tcW w:w="2420" w:type="dxa"/>
            <w:hideMark/>
          </w:tcPr>
          <w:p w14:paraId="358B4FCE" w14:textId="77777777" w:rsidR="00B93EF4" w:rsidRDefault="00B93EF4" w:rsidP="00374779">
            <w:pPr>
              <w:jc w:val="center"/>
              <w:rPr>
                <w:rFonts w:eastAsia="Times New Roman"/>
                <w:sz w:val="24"/>
                <w:szCs w:val="24"/>
              </w:rPr>
            </w:pPr>
            <w:r>
              <w:rPr>
                <w:rFonts w:eastAsia="Times New Roman"/>
              </w:rPr>
              <w:t>11.1</w:t>
            </w:r>
          </w:p>
        </w:tc>
      </w:tr>
      <w:tr w:rsidR="001C32A3" w14:paraId="75952CD2" w14:textId="77777777" w:rsidTr="00022F0F">
        <w:trPr>
          <w:trHeight w:val="269"/>
        </w:trPr>
        <w:tc>
          <w:tcPr>
            <w:tcW w:w="1926" w:type="dxa"/>
            <w:vMerge/>
            <w:shd w:val="clear" w:color="auto" w:fill="F2F2F2" w:themeFill="background1" w:themeFillShade="F2"/>
            <w:hideMark/>
          </w:tcPr>
          <w:p w14:paraId="4D430F8D" w14:textId="77777777" w:rsidR="00B93EF4" w:rsidRDefault="00B93EF4">
            <w:pPr>
              <w:rPr>
                <w:rFonts w:eastAsia="Times New Roman"/>
                <w:sz w:val="24"/>
                <w:szCs w:val="24"/>
              </w:rPr>
            </w:pPr>
          </w:p>
        </w:tc>
        <w:tc>
          <w:tcPr>
            <w:tcW w:w="1926" w:type="dxa"/>
            <w:vMerge/>
            <w:shd w:val="clear" w:color="auto" w:fill="F2F2F2" w:themeFill="background1" w:themeFillShade="F2"/>
            <w:hideMark/>
          </w:tcPr>
          <w:p w14:paraId="20B87CE6" w14:textId="77777777" w:rsidR="00B93EF4" w:rsidRDefault="00B93EF4" w:rsidP="00374779">
            <w:pPr>
              <w:jc w:val="center"/>
              <w:rPr>
                <w:rFonts w:eastAsia="Times New Roman"/>
                <w:sz w:val="24"/>
                <w:szCs w:val="24"/>
              </w:rPr>
            </w:pPr>
          </w:p>
        </w:tc>
        <w:tc>
          <w:tcPr>
            <w:tcW w:w="1926" w:type="dxa"/>
            <w:shd w:val="clear" w:color="auto" w:fill="F2F2F2" w:themeFill="background1" w:themeFillShade="F2"/>
            <w:hideMark/>
          </w:tcPr>
          <w:p w14:paraId="609C53E0"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419" w:type="dxa"/>
            <w:shd w:val="clear" w:color="auto" w:fill="F2F2F2" w:themeFill="background1" w:themeFillShade="F2"/>
            <w:hideMark/>
          </w:tcPr>
          <w:p w14:paraId="684AADC9" w14:textId="77777777" w:rsidR="00B93EF4" w:rsidRDefault="00B93EF4" w:rsidP="00374779">
            <w:pPr>
              <w:jc w:val="center"/>
              <w:rPr>
                <w:rFonts w:eastAsia="Times New Roman"/>
                <w:sz w:val="24"/>
                <w:szCs w:val="24"/>
              </w:rPr>
            </w:pPr>
            <w:r>
              <w:rPr>
                <w:rFonts w:eastAsia="Times New Roman"/>
              </w:rPr>
              <w:t>190</w:t>
            </w:r>
          </w:p>
        </w:tc>
        <w:tc>
          <w:tcPr>
            <w:tcW w:w="2420" w:type="dxa"/>
            <w:shd w:val="clear" w:color="auto" w:fill="F2F2F2" w:themeFill="background1" w:themeFillShade="F2"/>
            <w:hideMark/>
          </w:tcPr>
          <w:p w14:paraId="13F9EA10" w14:textId="77777777" w:rsidR="00B93EF4" w:rsidRDefault="00B93EF4" w:rsidP="00374779">
            <w:pPr>
              <w:jc w:val="center"/>
              <w:rPr>
                <w:rFonts w:eastAsia="Times New Roman"/>
                <w:sz w:val="24"/>
                <w:szCs w:val="24"/>
              </w:rPr>
            </w:pPr>
            <w:r>
              <w:rPr>
                <w:rFonts w:eastAsia="Times New Roman"/>
              </w:rPr>
              <w:t>9.3</w:t>
            </w:r>
          </w:p>
        </w:tc>
      </w:tr>
      <w:tr w:rsidR="00AE73B9" w14:paraId="7744C6D1"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shd w:val="clear" w:color="auto" w:fill="FFFFFF" w:themeFill="background1"/>
            <w:hideMark/>
          </w:tcPr>
          <w:p w14:paraId="76E5594A" w14:textId="77777777" w:rsidR="00B93EF4" w:rsidRDefault="00B93EF4">
            <w:pPr>
              <w:rPr>
                <w:rFonts w:eastAsia="Times New Roman"/>
                <w:sz w:val="24"/>
                <w:szCs w:val="24"/>
              </w:rPr>
            </w:pPr>
            <w:r>
              <w:rPr>
                <w:rFonts w:eastAsia="Times New Roman"/>
              </w:rPr>
              <w:t>Clindamycin</w:t>
            </w:r>
          </w:p>
        </w:tc>
        <w:tc>
          <w:tcPr>
            <w:tcW w:w="1926" w:type="dxa"/>
            <w:shd w:val="clear" w:color="auto" w:fill="FFFFFF" w:themeFill="background1"/>
            <w:hideMark/>
          </w:tcPr>
          <w:p w14:paraId="579F6664" w14:textId="77777777" w:rsidR="00B93EF4" w:rsidRDefault="00B93EF4" w:rsidP="00374779">
            <w:pPr>
              <w:jc w:val="center"/>
              <w:rPr>
                <w:rFonts w:eastAsia="Times New Roman"/>
                <w:sz w:val="24"/>
                <w:szCs w:val="24"/>
              </w:rPr>
            </w:pPr>
            <w:r>
              <w:rPr>
                <w:rFonts w:eastAsia="Times New Roman"/>
              </w:rPr>
              <w:t>2,035</w:t>
            </w:r>
          </w:p>
        </w:tc>
        <w:tc>
          <w:tcPr>
            <w:tcW w:w="1926" w:type="dxa"/>
            <w:shd w:val="clear" w:color="auto" w:fill="FFFFFF" w:themeFill="background1"/>
            <w:hideMark/>
          </w:tcPr>
          <w:p w14:paraId="1927E392" w14:textId="77777777" w:rsidR="00B93EF4" w:rsidRDefault="00B93EF4" w:rsidP="00374779">
            <w:pPr>
              <w:jc w:val="center"/>
              <w:rPr>
                <w:rFonts w:eastAsia="Times New Roman"/>
                <w:sz w:val="24"/>
                <w:szCs w:val="24"/>
              </w:rPr>
            </w:pPr>
            <w:r>
              <w:rPr>
                <w:rFonts w:eastAsia="Times New Roman"/>
              </w:rPr>
              <w:t>&gt;0.5</w:t>
            </w:r>
            <w:r>
              <w:rPr>
                <w:rFonts w:eastAsia="Times New Roman"/>
                <w:vertAlign w:val="superscript"/>
              </w:rPr>
              <w:t>*</w:t>
            </w:r>
          </w:p>
        </w:tc>
        <w:tc>
          <w:tcPr>
            <w:tcW w:w="2419" w:type="dxa"/>
            <w:shd w:val="clear" w:color="auto" w:fill="FFFFFF" w:themeFill="background1"/>
            <w:hideMark/>
          </w:tcPr>
          <w:p w14:paraId="2A521854" w14:textId="77777777" w:rsidR="00B93EF4" w:rsidRDefault="00B93EF4" w:rsidP="00374779">
            <w:pPr>
              <w:jc w:val="center"/>
              <w:rPr>
                <w:rFonts w:eastAsia="Times New Roman"/>
                <w:sz w:val="24"/>
                <w:szCs w:val="24"/>
              </w:rPr>
            </w:pPr>
            <w:r>
              <w:rPr>
                <w:rFonts w:eastAsia="Times New Roman"/>
              </w:rPr>
              <w:t>20</w:t>
            </w:r>
          </w:p>
        </w:tc>
        <w:tc>
          <w:tcPr>
            <w:tcW w:w="2420" w:type="dxa"/>
            <w:shd w:val="clear" w:color="auto" w:fill="FFFFFF" w:themeFill="background1"/>
            <w:hideMark/>
          </w:tcPr>
          <w:p w14:paraId="2A7C2283" w14:textId="77777777" w:rsidR="00B93EF4" w:rsidRDefault="00B93EF4" w:rsidP="00374779">
            <w:pPr>
              <w:jc w:val="center"/>
              <w:rPr>
                <w:rFonts w:eastAsia="Times New Roman"/>
                <w:sz w:val="24"/>
                <w:szCs w:val="24"/>
              </w:rPr>
            </w:pPr>
            <w:r>
              <w:rPr>
                <w:rFonts w:eastAsia="Times New Roman"/>
              </w:rPr>
              <w:t>1.0</w:t>
            </w:r>
          </w:p>
        </w:tc>
      </w:tr>
      <w:tr w:rsidR="001C32A3" w14:paraId="0EF0991D" w14:textId="77777777" w:rsidTr="00022F0F">
        <w:trPr>
          <w:trHeight w:val="269"/>
        </w:trPr>
        <w:tc>
          <w:tcPr>
            <w:tcW w:w="1926" w:type="dxa"/>
            <w:vMerge w:val="restart"/>
            <w:shd w:val="clear" w:color="auto" w:fill="F2F2F2" w:themeFill="background1" w:themeFillShade="F2"/>
            <w:hideMark/>
          </w:tcPr>
          <w:p w14:paraId="248C27DA" w14:textId="77777777" w:rsidR="00B93EF4" w:rsidRDefault="00B93EF4">
            <w:pPr>
              <w:rPr>
                <w:rFonts w:eastAsia="Times New Roman"/>
                <w:sz w:val="24"/>
                <w:szCs w:val="24"/>
              </w:rPr>
            </w:pPr>
            <w:r>
              <w:rPr>
                <w:rFonts w:eastAsia="Times New Roman"/>
              </w:rPr>
              <w:t>Tetracycline</w:t>
            </w:r>
          </w:p>
        </w:tc>
        <w:tc>
          <w:tcPr>
            <w:tcW w:w="1926" w:type="dxa"/>
            <w:vMerge w:val="restart"/>
            <w:shd w:val="clear" w:color="auto" w:fill="F2F2F2" w:themeFill="background1" w:themeFillShade="F2"/>
            <w:hideMark/>
          </w:tcPr>
          <w:p w14:paraId="2FE1ADA3" w14:textId="77777777" w:rsidR="00B93EF4" w:rsidRDefault="00B93EF4" w:rsidP="00374779">
            <w:pPr>
              <w:jc w:val="center"/>
              <w:rPr>
                <w:rFonts w:eastAsia="Times New Roman"/>
                <w:sz w:val="24"/>
                <w:szCs w:val="24"/>
              </w:rPr>
            </w:pPr>
            <w:r>
              <w:rPr>
                <w:rFonts w:eastAsia="Times New Roman"/>
              </w:rPr>
              <w:t>1,814</w:t>
            </w:r>
          </w:p>
        </w:tc>
        <w:tc>
          <w:tcPr>
            <w:tcW w:w="1926" w:type="dxa"/>
            <w:shd w:val="clear" w:color="auto" w:fill="F2F2F2" w:themeFill="background1" w:themeFillShade="F2"/>
            <w:hideMark/>
          </w:tcPr>
          <w:p w14:paraId="7FCF1F14" w14:textId="77777777" w:rsidR="00B93EF4" w:rsidRDefault="00B93EF4" w:rsidP="00374779">
            <w:pPr>
              <w:jc w:val="center"/>
              <w:rPr>
                <w:rFonts w:eastAsia="Times New Roman"/>
                <w:sz w:val="24"/>
                <w:szCs w:val="24"/>
              </w:rPr>
            </w:pPr>
            <w:r>
              <w:rPr>
                <w:rFonts w:eastAsia="Times New Roman"/>
              </w:rPr>
              <w:t>&gt;4</w:t>
            </w:r>
            <w:r>
              <w:rPr>
                <w:rFonts w:eastAsia="Times New Roman"/>
                <w:vertAlign w:val="superscript"/>
              </w:rPr>
              <w:t>†</w:t>
            </w:r>
          </w:p>
        </w:tc>
        <w:tc>
          <w:tcPr>
            <w:tcW w:w="2419" w:type="dxa"/>
            <w:shd w:val="clear" w:color="auto" w:fill="F2F2F2" w:themeFill="background1" w:themeFillShade="F2"/>
            <w:hideMark/>
          </w:tcPr>
          <w:p w14:paraId="47E82C70" w14:textId="77777777" w:rsidR="00B93EF4" w:rsidRDefault="00B93EF4" w:rsidP="00374779">
            <w:pPr>
              <w:jc w:val="center"/>
              <w:rPr>
                <w:rFonts w:eastAsia="Times New Roman"/>
                <w:sz w:val="24"/>
                <w:szCs w:val="24"/>
              </w:rPr>
            </w:pPr>
            <w:r>
              <w:rPr>
                <w:rFonts w:eastAsia="Times New Roman"/>
              </w:rPr>
              <w:t>40</w:t>
            </w:r>
          </w:p>
        </w:tc>
        <w:tc>
          <w:tcPr>
            <w:tcW w:w="2420" w:type="dxa"/>
            <w:shd w:val="clear" w:color="auto" w:fill="F2F2F2" w:themeFill="background1" w:themeFillShade="F2"/>
            <w:hideMark/>
          </w:tcPr>
          <w:p w14:paraId="30FDAD5D" w14:textId="77777777" w:rsidR="00B93EF4" w:rsidRDefault="00B93EF4" w:rsidP="00374779">
            <w:pPr>
              <w:jc w:val="center"/>
              <w:rPr>
                <w:rFonts w:eastAsia="Times New Roman"/>
                <w:sz w:val="24"/>
                <w:szCs w:val="24"/>
              </w:rPr>
            </w:pPr>
            <w:r>
              <w:rPr>
                <w:rFonts w:eastAsia="Times New Roman"/>
              </w:rPr>
              <w:t>2.2</w:t>
            </w:r>
          </w:p>
        </w:tc>
      </w:tr>
      <w:tr w:rsidR="00AE73B9" w14:paraId="01900026"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hideMark/>
          </w:tcPr>
          <w:p w14:paraId="3F2E9639" w14:textId="77777777" w:rsidR="00B93EF4" w:rsidRDefault="00B93EF4">
            <w:pPr>
              <w:rPr>
                <w:rFonts w:eastAsia="Times New Roman"/>
                <w:sz w:val="24"/>
                <w:szCs w:val="24"/>
              </w:rPr>
            </w:pPr>
          </w:p>
        </w:tc>
        <w:tc>
          <w:tcPr>
            <w:tcW w:w="1926" w:type="dxa"/>
            <w:vMerge/>
            <w:hideMark/>
          </w:tcPr>
          <w:p w14:paraId="7945D462" w14:textId="77777777" w:rsidR="00B93EF4" w:rsidRDefault="00B93EF4" w:rsidP="00374779">
            <w:pPr>
              <w:jc w:val="center"/>
              <w:rPr>
                <w:rFonts w:eastAsia="Times New Roman"/>
                <w:sz w:val="24"/>
                <w:szCs w:val="24"/>
              </w:rPr>
            </w:pPr>
          </w:p>
        </w:tc>
        <w:tc>
          <w:tcPr>
            <w:tcW w:w="1926" w:type="dxa"/>
            <w:hideMark/>
          </w:tcPr>
          <w:p w14:paraId="06F19EFA"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419" w:type="dxa"/>
            <w:hideMark/>
          </w:tcPr>
          <w:p w14:paraId="7E6C9B88" w14:textId="77777777" w:rsidR="00B93EF4" w:rsidRDefault="00B93EF4" w:rsidP="00374779">
            <w:pPr>
              <w:jc w:val="center"/>
              <w:rPr>
                <w:rFonts w:eastAsia="Times New Roman"/>
                <w:sz w:val="24"/>
                <w:szCs w:val="24"/>
              </w:rPr>
            </w:pPr>
            <w:r>
              <w:rPr>
                <w:rFonts w:eastAsia="Times New Roman"/>
              </w:rPr>
              <w:t>40</w:t>
            </w:r>
          </w:p>
        </w:tc>
        <w:tc>
          <w:tcPr>
            <w:tcW w:w="2420" w:type="dxa"/>
            <w:hideMark/>
          </w:tcPr>
          <w:p w14:paraId="2797B1E2" w14:textId="77777777" w:rsidR="00B93EF4" w:rsidRDefault="00B93EF4" w:rsidP="00374779">
            <w:pPr>
              <w:jc w:val="center"/>
              <w:rPr>
                <w:rFonts w:eastAsia="Times New Roman"/>
                <w:sz w:val="24"/>
                <w:szCs w:val="24"/>
              </w:rPr>
            </w:pPr>
            <w:r>
              <w:rPr>
                <w:rFonts w:eastAsia="Times New Roman"/>
              </w:rPr>
              <w:t>2.2</w:t>
            </w:r>
          </w:p>
        </w:tc>
      </w:tr>
      <w:tr w:rsidR="001C32A3" w14:paraId="3210EBD1" w14:textId="77777777" w:rsidTr="00022F0F">
        <w:trPr>
          <w:trHeight w:val="269"/>
        </w:trPr>
        <w:tc>
          <w:tcPr>
            <w:tcW w:w="1926" w:type="dxa"/>
            <w:vMerge w:val="restart"/>
            <w:shd w:val="clear" w:color="auto" w:fill="FFFFFF" w:themeFill="background1"/>
            <w:hideMark/>
          </w:tcPr>
          <w:p w14:paraId="0C626B81" w14:textId="77777777" w:rsidR="00B93EF4" w:rsidRDefault="00B93EF4">
            <w:pPr>
              <w:rPr>
                <w:rFonts w:eastAsia="Times New Roman"/>
                <w:sz w:val="24"/>
                <w:szCs w:val="24"/>
              </w:rPr>
            </w:pPr>
            <w:r>
              <w:rPr>
                <w:rFonts w:eastAsia="Times New Roman"/>
              </w:rPr>
              <w:t>Co-trimoxazole</w:t>
            </w:r>
          </w:p>
        </w:tc>
        <w:tc>
          <w:tcPr>
            <w:tcW w:w="1926" w:type="dxa"/>
            <w:vMerge w:val="restart"/>
            <w:shd w:val="clear" w:color="auto" w:fill="FFFFFF" w:themeFill="background1"/>
            <w:hideMark/>
          </w:tcPr>
          <w:p w14:paraId="36C2E219" w14:textId="77777777" w:rsidR="00B93EF4" w:rsidRDefault="00B93EF4" w:rsidP="00374779">
            <w:pPr>
              <w:jc w:val="center"/>
              <w:rPr>
                <w:rFonts w:eastAsia="Times New Roman"/>
                <w:sz w:val="24"/>
                <w:szCs w:val="24"/>
              </w:rPr>
            </w:pPr>
            <w:r>
              <w:rPr>
                <w:rFonts w:eastAsia="Times New Roman"/>
              </w:rPr>
              <w:t>2,038</w:t>
            </w:r>
          </w:p>
        </w:tc>
        <w:tc>
          <w:tcPr>
            <w:tcW w:w="1926" w:type="dxa"/>
            <w:shd w:val="clear" w:color="auto" w:fill="FFFFFF" w:themeFill="background1"/>
            <w:hideMark/>
          </w:tcPr>
          <w:p w14:paraId="6D689AD4" w14:textId="77777777" w:rsidR="00B93EF4" w:rsidRDefault="00B93EF4" w:rsidP="00374779">
            <w:pPr>
              <w:jc w:val="center"/>
              <w:rPr>
                <w:rFonts w:eastAsia="Times New Roman"/>
                <w:sz w:val="24"/>
                <w:szCs w:val="24"/>
              </w:rPr>
            </w:pPr>
            <w:r>
              <w:rPr>
                <w:rFonts w:eastAsia="Times New Roman"/>
              </w:rPr>
              <w:t>&gt;2/38</w:t>
            </w:r>
            <w:r>
              <w:rPr>
                <w:rFonts w:eastAsia="Times New Roman"/>
                <w:vertAlign w:val="superscript"/>
              </w:rPr>
              <w:t>†</w:t>
            </w:r>
          </w:p>
        </w:tc>
        <w:tc>
          <w:tcPr>
            <w:tcW w:w="2419" w:type="dxa"/>
            <w:shd w:val="clear" w:color="auto" w:fill="FFFFFF" w:themeFill="background1"/>
            <w:hideMark/>
          </w:tcPr>
          <w:p w14:paraId="6108B2F2" w14:textId="77777777" w:rsidR="00B93EF4" w:rsidRDefault="00B93EF4" w:rsidP="00374779">
            <w:pPr>
              <w:jc w:val="center"/>
              <w:rPr>
                <w:rFonts w:eastAsia="Times New Roman"/>
                <w:sz w:val="24"/>
                <w:szCs w:val="24"/>
              </w:rPr>
            </w:pPr>
            <w:r>
              <w:rPr>
                <w:rFonts w:eastAsia="Times New Roman"/>
              </w:rPr>
              <w:t>50</w:t>
            </w:r>
          </w:p>
        </w:tc>
        <w:tc>
          <w:tcPr>
            <w:tcW w:w="2420" w:type="dxa"/>
            <w:shd w:val="clear" w:color="auto" w:fill="FFFFFF" w:themeFill="background1"/>
            <w:hideMark/>
          </w:tcPr>
          <w:p w14:paraId="25C5D88A" w14:textId="77777777" w:rsidR="00B93EF4" w:rsidRDefault="00B93EF4" w:rsidP="00374779">
            <w:pPr>
              <w:jc w:val="center"/>
              <w:rPr>
                <w:rFonts w:eastAsia="Times New Roman"/>
                <w:sz w:val="24"/>
                <w:szCs w:val="24"/>
              </w:rPr>
            </w:pPr>
            <w:r>
              <w:rPr>
                <w:rFonts w:eastAsia="Times New Roman"/>
              </w:rPr>
              <w:t>2.5</w:t>
            </w:r>
          </w:p>
        </w:tc>
      </w:tr>
      <w:tr w:rsidR="00AE73B9" w14:paraId="73056E03"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shd w:val="clear" w:color="auto" w:fill="FFFFFF" w:themeFill="background1"/>
            <w:hideMark/>
          </w:tcPr>
          <w:p w14:paraId="4E3387EB" w14:textId="77777777" w:rsidR="00B93EF4" w:rsidRDefault="00B93EF4">
            <w:pPr>
              <w:rPr>
                <w:rFonts w:eastAsia="Times New Roman"/>
                <w:sz w:val="24"/>
                <w:szCs w:val="24"/>
              </w:rPr>
            </w:pPr>
          </w:p>
        </w:tc>
        <w:tc>
          <w:tcPr>
            <w:tcW w:w="1926" w:type="dxa"/>
            <w:vMerge/>
            <w:shd w:val="clear" w:color="auto" w:fill="FFFFFF" w:themeFill="background1"/>
            <w:hideMark/>
          </w:tcPr>
          <w:p w14:paraId="29F217CB" w14:textId="77777777" w:rsidR="00B93EF4" w:rsidRDefault="00B93EF4" w:rsidP="00374779">
            <w:pPr>
              <w:jc w:val="center"/>
              <w:rPr>
                <w:rFonts w:eastAsia="Times New Roman"/>
                <w:sz w:val="24"/>
                <w:szCs w:val="24"/>
              </w:rPr>
            </w:pPr>
          </w:p>
        </w:tc>
        <w:tc>
          <w:tcPr>
            <w:tcW w:w="1926" w:type="dxa"/>
            <w:shd w:val="clear" w:color="auto" w:fill="FFFFFF" w:themeFill="background1"/>
            <w:hideMark/>
          </w:tcPr>
          <w:p w14:paraId="47877CEB" w14:textId="77777777" w:rsidR="00B93EF4" w:rsidRDefault="00B93EF4" w:rsidP="00374779">
            <w:pPr>
              <w:jc w:val="center"/>
              <w:rPr>
                <w:rFonts w:eastAsia="Times New Roman"/>
                <w:sz w:val="24"/>
                <w:szCs w:val="24"/>
              </w:rPr>
            </w:pPr>
            <w:r>
              <w:rPr>
                <w:rFonts w:eastAsia="Times New Roman"/>
              </w:rPr>
              <w:t>&gt;4/76</w:t>
            </w:r>
            <w:r>
              <w:rPr>
                <w:rFonts w:eastAsia="Times New Roman"/>
                <w:vertAlign w:val="superscript"/>
              </w:rPr>
              <w:t>‡</w:t>
            </w:r>
          </w:p>
        </w:tc>
        <w:tc>
          <w:tcPr>
            <w:tcW w:w="2419" w:type="dxa"/>
            <w:shd w:val="clear" w:color="auto" w:fill="FFFFFF" w:themeFill="background1"/>
            <w:hideMark/>
          </w:tcPr>
          <w:p w14:paraId="33D029B9" w14:textId="77777777" w:rsidR="00B93EF4" w:rsidRDefault="00B93EF4" w:rsidP="00374779">
            <w:pPr>
              <w:jc w:val="center"/>
              <w:rPr>
                <w:rFonts w:eastAsia="Times New Roman"/>
                <w:sz w:val="24"/>
                <w:szCs w:val="24"/>
              </w:rPr>
            </w:pPr>
            <w:r>
              <w:rPr>
                <w:rFonts w:eastAsia="Times New Roman"/>
              </w:rPr>
              <w:t>46</w:t>
            </w:r>
          </w:p>
        </w:tc>
        <w:tc>
          <w:tcPr>
            <w:tcW w:w="2420" w:type="dxa"/>
            <w:shd w:val="clear" w:color="auto" w:fill="FFFFFF" w:themeFill="background1"/>
            <w:hideMark/>
          </w:tcPr>
          <w:p w14:paraId="53DD7CB1" w14:textId="77777777" w:rsidR="00B93EF4" w:rsidRDefault="00B93EF4" w:rsidP="00374779">
            <w:pPr>
              <w:jc w:val="center"/>
              <w:rPr>
                <w:rFonts w:eastAsia="Times New Roman"/>
                <w:sz w:val="24"/>
                <w:szCs w:val="24"/>
              </w:rPr>
            </w:pPr>
            <w:r>
              <w:rPr>
                <w:rFonts w:eastAsia="Times New Roman"/>
              </w:rPr>
              <w:t>2.3</w:t>
            </w:r>
          </w:p>
        </w:tc>
      </w:tr>
      <w:tr w:rsidR="001C32A3" w14:paraId="399652DD" w14:textId="77777777" w:rsidTr="00022F0F">
        <w:trPr>
          <w:trHeight w:val="269"/>
        </w:trPr>
        <w:tc>
          <w:tcPr>
            <w:tcW w:w="1926" w:type="dxa"/>
            <w:shd w:val="clear" w:color="auto" w:fill="F2F2F2" w:themeFill="background1" w:themeFillShade="F2"/>
            <w:hideMark/>
          </w:tcPr>
          <w:p w14:paraId="325A4F85" w14:textId="77777777" w:rsidR="00B93EF4" w:rsidRDefault="00B93EF4">
            <w:pPr>
              <w:rPr>
                <w:rFonts w:eastAsia="Times New Roman"/>
                <w:sz w:val="24"/>
                <w:szCs w:val="24"/>
              </w:rPr>
            </w:pPr>
            <w:r>
              <w:rPr>
                <w:rFonts w:eastAsia="Times New Roman"/>
              </w:rPr>
              <w:t>Ciprofloxacin</w:t>
            </w:r>
          </w:p>
        </w:tc>
        <w:tc>
          <w:tcPr>
            <w:tcW w:w="1926" w:type="dxa"/>
            <w:shd w:val="clear" w:color="auto" w:fill="F2F2F2" w:themeFill="background1" w:themeFillShade="F2"/>
            <w:hideMark/>
          </w:tcPr>
          <w:p w14:paraId="4DA9607B" w14:textId="77777777" w:rsidR="00B93EF4" w:rsidRDefault="00B93EF4" w:rsidP="00374779">
            <w:pPr>
              <w:jc w:val="center"/>
              <w:rPr>
                <w:rFonts w:eastAsia="Times New Roman"/>
                <w:sz w:val="24"/>
                <w:szCs w:val="24"/>
              </w:rPr>
            </w:pPr>
            <w:r>
              <w:rPr>
                <w:rFonts w:eastAsia="Times New Roman"/>
              </w:rPr>
              <w:t>2,036</w:t>
            </w:r>
          </w:p>
        </w:tc>
        <w:tc>
          <w:tcPr>
            <w:tcW w:w="1926" w:type="dxa"/>
            <w:shd w:val="clear" w:color="auto" w:fill="F2F2F2" w:themeFill="background1" w:themeFillShade="F2"/>
            <w:hideMark/>
          </w:tcPr>
          <w:p w14:paraId="75E72D3D"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419" w:type="dxa"/>
            <w:shd w:val="clear" w:color="auto" w:fill="F2F2F2" w:themeFill="background1" w:themeFillShade="F2"/>
            <w:hideMark/>
          </w:tcPr>
          <w:p w14:paraId="40BF8634" w14:textId="77777777" w:rsidR="00B93EF4" w:rsidRDefault="00B93EF4" w:rsidP="00374779">
            <w:pPr>
              <w:jc w:val="center"/>
              <w:rPr>
                <w:rFonts w:eastAsia="Times New Roman"/>
                <w:sz w:val="24"/>
                <w:szCs w:val="24"/>
              </w:rPr>
            </w:pPr>
            <w:r>
              <w:rPr>
                <w:rFonts w:eastAsia="Times New Roman"/>
              </w:rPr>
              <w:t>59</w:t>
            </w:r>
          </w:p>
        </w:tc>
        <w:tc>
          <w:tcPr>
            <w:tcW w:w="2420" w:type="dxa"/>
            <w:shd w:val="clear" w:color="auto" w:fill="F2F2F2" w:themeFill="background1" w:themeFillShade="F2"/>
            <w:hideMark/>
          </w:tcPr>
          <w:p w14:paraId="0E8C5B46" w14:textId="77777777" w:rsidR="00B93EF4" w:rsidRDefault="00B93EF4" w:rsidP="00374779">
            <w:pPr>
              <w:jc w:val="center"/>
              <w:rPr>
                <w:rFonts w:eastAsia="Times New Roman"/>
                <w:sz w:val="24"/>
                <w:szCs w:val="24"/>
              </w:rPr>
            </w:pPr>
            <w:r>
              <w:rPr>
                <w:rFonts w:eastAsia="Times New Roman"/>
              </w:rPr>
              <w:t>2.9</w:t>
            </w:r>
          </w:p>
        </w:tc>
      </w:tr>
      <w:tr w:rsidR="00AE73B9" w14:paraId="1675ACFB"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vMerge w:val="restart"/>
            <w:shd w:val="clear" w:color="auto" w:fill="FFFFFF" w:themeFill="background1"/>
            <w:hideMark/>
          </w:tcPr>
          <w:p w14:paraId="56F5B83C" w14:textId="77777777" w:rsidR="00B93EF4" w:rsidRDefault="00B93EF4">
            <w:pPr>
              <w:rPr>
                <w:rFonts w:eastAsia="Times New Roman"/>
                <w:sz w:val="24"/>
                <w:szCs w:val="24"/>
              </w:rPr>
            </w:pPr>
            <w:r>
              <w:rPr>
                <w:rFonts w:eastAsia="Times New Roman"/>
              </w:rPr>
              <w:t>Nitrofurantoin</w:t>
            </w:r>
          </w:p>
        </w:tc>
        <w:tc>
          <w:tcPr>
            <w:tcW w:w="1926" w:type="dxa"/>
            <w:vMerge w:val="restart"/>
            <w:shd w:val="clear" w:color="auto" w:fill="FFFFFF" w:themeFill="background1"/>
            <w:hideMark/>
          </w:tcPr>
          <w:p w14:paraId="2BA9A85F" w14:textId="77777777" w:rsidR="00B93EF4" w:rsidRDefault="00B93EF4" w:rsidP="00374779">
            <w:pPr>
              <w:jc w:val="center"/>
              <w:rPr>
                <w:rFonts w:eastAsia="Times New Roman"/>
                <w:sz w:val="24"/>
                <w:szCs w:val="24"/>
              </w:rPr>
            </w:pPr>
            <w:r>
              <w:rPr>
                <w:rFonts w:eastAsia="Times New Roman"/>
              </w:rPr>
              <w:t>1,930</w:t>
            </w:r>
          </w:p>
        </w:tc>
        <w:tc>
          <w:tcPr>
            <w:tcW w:w="1926" w:type="dxa"/>
            <w:shd w:val="clear" w:color="auto" w:fill="FFFFFF" w:themeFill="background1"/>
            <w:hideMark/>
          </w:tcPr>
          <w:p w14:paraId="26ACFE6F" w14:textId="77777777" w:rsidR="00B93EF4" w:rsidRDefault="00B93EF4" w:rsidP="00374779">
            <w:pPr>
              <w:jc w:val="center"/>
              <w:rPr>
                <w:rFonts w:eastAsia="Times New Roman"/>
                <w:sz w:val="24"/>
                <w:szCs w:val="24"/>
              </w:rPr>
            </w:pPr>
            <w:r>
              <w:rPr>
                <w:rFonts w:eastAsia="Times New Roman"/>
              </w:rPr>
              <w:t>&gt;32</w:t>
            </w:r>
            <w:r>
              <w:rPr>
                <w:rFonts w:eastAsia="Times New Roman"/>
                <w:vertAlign w:val="superscript"/>
              </w:rPr>
              <w:t>†</w:t>
            </w:r>
          </w:p>
        </w:tc>
        <w:tc>
          <w:tcPr>
            <w:tcW w:w="2419" w:type="dxa"/>
            <w:shd w:val="clear" w:color="auto" w:fill="FFFFFF" w:themeFill="background1"/>
            <w:hideMark/>
          </w:tcPr>
          <w:p w14:paraId="55A9AB75" w14:textId="77777777" w:rsidR="00B93EF4" w:rsidRDefault="00B93EF4" w:rsidP="00374779">
            <w:pPr>
              <w:jc w:val="center"/>
              <w:rPr>
                <w:rFonts w:eastAsia="Times New Roman"/>
                <w:sz w:val="24"/>
                <w:szCs w:val="24"/>
              </w:rPr>
            </w:pPr>
            <w:r>
              <w:rPr>
                <w:rFonts w:eastAsia="Times New Roman"/>
              </w:rPr>
              <w:t>7</w:t>
            </w:r>
          </w:p>
        </w:tc>
        <w:tc>
          <w:tcPr>
            <w:tcW w:w="2420" w:type="dxa"/>
            <w:shd w:val="clear" w:color="auto" w:fill="FFFFFF" w:themeFill="background1"/>
            <w:hideMark/>
          </w:tcPr>
          <w:p w14:paraId="69239E1D" w14:textId="77777777" w:rsidR="00B93EF4" w:rsidRDefault="00B93EF4" w:rsidP="00374779">
            <w:pPr>
              <w:jc w:val="center"/>
              <w:rPr>
                <w:rFonts w:eastAsia="Times New Roman"/>
                <w:sz w:val="24"/>
                <w:szCs w:val="24"/>
              </w:rPr>
            </w:pPr>
            <w:r>
              <w:rPr>
                <w:rFonts w:eastAsia="Times New Roman"/>
              </w:rPr>
              <w:t>0.4</w:t>
            </w:r>
          </w:p>
        </w:tc>
      </w:tr>
      <w:tr w:rsidR="001C32A3" w14:paraId="4A475419" w14:textId="77777777" w:rsidTr="00022F0F">
        <w:trPr>
          <w:trHeight w:val="269"/>
        </w:trPr>
        <w:tc>
          <w:tcPr>
            <w:tcW w:w="1926" w:type="dxa"/>
            <w:vMerge/>
            <w:shd w:val="clear" w:color="auto" w:fill="FFFFFF" w:themeFill="background1"/>
            <w:hideMark/>
          </w:tcPr>
          <w:p w14:paraId="3B79E8FC" w14:textId="77777777" w:rsidR="00B93EF4" w:rsidRDefault="00B93EF4">
            <w:pPr>
              <w:rPr>
                <w:rFonts w:eastAsia="Times New Roman"/>
                <w:sz w:val="24"/>
                <w:szCs w:val="24"/>
              </w:rPr>
            </w:pPr>
          </w:p>
        </w:tc>
        <w:tc>
          <w:tcPr>
            <w:tcW w:w="1926" w:type="dxa"/>
            <w:vMerge/>
            <w:shd w:val="clear" w:color="auto" w:fill="FFFFFF" w:themeFill="background1"/>
            <w:hideMark/>
          </w:tcPr>
          <w:p w14:paraId="4EEBD02E" w14:textId="77777777" w:rsidR="00B93EF4" w:rsidRDefault="00B93EF4" w:rsidP="00374779">
            <w:pPr>
              <w:jc w:val="center"/>
              <w:rPr>
                <w:rFonts w:eastAsia="Times New Roman"/>
                <w:sz w:val="24"/>
                <w:szCs w:val="24"/>
              </w:rPr>
            </w:pPr>
          </w:p>
        </w:tc>
        <w:tc>
          <w:tcPr>
            <w:tcW w:w="1926" w:type="dxa"/>
            <w:shd w:val="clear" w:color="auto" w:fill="FFFFFF" w:themeFill="background1"/>
            <w:hideMark/>
          </w:tcPr>
          <w:p w14:paraId="479E5D3C" w14:textId="77777777" w:rsidR="00B93EF4" w:rsidRDefault="00B93EF4" w:rsidP="00374779">
            <w:pPr>
              <w:jc w:val="center"/>
              <w:rPr>
                <w:rFonts w:eastAsia="Times New Roman"/>
                <w:sz w:val="24"/>
                <w:szCs w:val="24"/>
              </w:rPr>
            </w:pPr>
            <w:r>
              <w:rPr>
                <w:rFonts w:eastAsia="Times New Roman"/>
              </w:rPr>
              <w:t>&gt;64</w:t>
            </w:r>
            <w:r>
              <w:rPr>
                <w:rFonts w:eastAsia="Times New Roman"/>
                <w:vertAlign w:val="superscript"/>
              </w:rPr>
              <w:t>‡</w:t>
            </w:r>
          </w:p>
        </w:tc>
        <w:tc>
          <w:tcPr>
            <w:tcW w:w="2419" w:type="dxa"/>
            <w:shd w:val="clear" w:color="auto" w:fill="FFFFFF" w:themeFill="background1"/>
            <w:hideMark/>
          </w:tcPr>
          <w:p w14:paraId="216BAF8C" w14:textId="77777777" w:rsidR="00B93EF4" w:rsidRDefault="00B93EF4" w:rsidP="00374779">
            <w:pPr>
              <w:jc w:val="center"/>
              <w:rPr>
                <w:rFonts w:eastAsia="Times New Roman"/>
                <w:sz w:val="24"/>
                <w:szCs w:val="24"/>
              </w:rPr>
            </w:pPr>
            <w:r>
              <w:rPr>
                <w:rFonts w:eastAsia="Times New Roman"/>
              </w:rPr>
              <w:t>1</w:t>
            </w:r>
          </w:p>
        </w:tc>
        <w:tc>
          <w:tcPr>
            <w:tcW w:w="2420" w:type="dxa"/>
            <w:shd w:val="clear" w:color="auto" w:fill="FFFFFF" w:themeFill="background1"/>
            <w:hideMark/>
          </w:tcPr>
          <w:p w14:paraId="3B3A6527" w14:textId="77777777" w:rsidR="00B93EF4" w:rsidRDefault="00B93EF4" w:rsidP="00374779">
            <w:pPr>
              <w:jc w:val="center"/>
              <w:rPr>
                <w:rFonts w:eastAsia="Times New Roman"/>
                <w:sz w:val="24"/>
                <w:szCs w:val="24"/>
              </w:rPr>
            </w:pPr>
            <w:r>
              <w:rPr>
                <w:rFonts w:eastAsia="Times New Roman"/>
              </w:rPr>
              <w:t>0.1</w:t>
            </w:r>
          </w:p>
        </w:tc>
      </w:tr>
      <w:tr w:rsidR="00AE73B9" w14:paraId="4825F4B4" w14:textId="77777777" w:rsidTr="00022F0F">
        <w:trPr>
          <w:cnfStyle w:val="000000010000" w:firstRow="0" w:lastRow="0" w:firstColumn="0" w:lastColumn="0" w:oddVBand="0" w:evenVBand="0" w:oddHBand="0" w:evenHBand="1" w:firstRowFirstColumn="0" w:firstRowLastColumn="0" w:lastRowFirstColumn="0" w:lastRowLastColumn="0"/>
          <w:trHeight w:val="269"/>
        </w:trPr>
        <w:tc>
          <w:tcPr>
            <w:tcW w:w="1926" w:type="dxa"/>
            <w:hideMark/>
          </w:tcPr>
          <w:p w14:paraId="2D720F23" w14:textId="77777777" w:rsidR="00B93EF4" w:rsidRDefault="00B93EF4">
            <w:pPr>
              <w:rPr>
                <w:rFonts w:eastAsia="Times New Roman"/>
                <w:sz w:val="24"/>
                <w:szCs w:val="24"/>
              </w:rPr>
            </w:pPr>
            <w:r>
              <w:rPr>
                <w:rFonts w:eastAsia="Times New Roman"/>
              </w:rPr>
              <w:t>Daptomycin</w:t>
            </w:r>
          </w:p>
        </w:tc>
        <w:tc>
          <w:tcPr>
            <w:tcW w:w="1926" w:type="dxa"/>
            <w:hideMark/>
          </w:tcPr>
          <w:p w14:paraId="0BBB7335" w14:textId="77777777" w:rsidR="00B93EF4" w:rsidRDefault="00B93EF4" w:rsidP="00374779">
            <w:pPr>
              <w:jc w:val="center"/>
              <w:rPr>
                <w:rFonts w:eastAsia="Times New Roman"/>
                <w:sz w:val="24"/>
                <w:szCs w:val="24"/>
              </w:rPr>
            </w:pPr>
            <w:r>
              <w:rPr>
                <w:rFonts w:eastAsia="Times New Roman"/>
              </w:rPr>
              <w:t>2,037</w:t>
            </w:r>
          </w:p>
        </w:tc>
        <w:tc>
          <w:tcPr>
            <w:tcW w:w="1926" w:type="dxa"/>
            <w:hideMark/>
          </w:tcPr>
          <w:p w14:paraId="313F624A"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419" w:type="dxa"/>
            <w:hideMark/>
          </w:tcPr>
          <w:p w14:paraId="67AA86E6" w14:textId="77777777" w:rsidR="00B93EF4" w:rsidRDefault="00B93EF4" w:rsidP="00374779">
            <w:pPr>
              <w:jc w:val="center"/>
              <w:rPr>
                <w:rFonts w:eastAsia="Times New Roman"/>
                <w:sz w:val="24"/>
                <w:szCs w:val="24"/>
              </w:rPr>
            </w:pPr>
            <w:r>
              <w:rPr>
                <w:rFonts w:eastAsia="Times New Roman"/>
              </w:rPr>
              <w:t>4</w:t>
            </w:r>
          </w:p>
        </w:tc>
        <w:tc>
          <w:tcPr>
            <w:tcW w:w="2420" w:type="dxa"/>
            <w:hideMark/>
          </w:tcPr>
          <w:p w14:paraId="1406137A" w14:textId="77777777" w:rsidR="00B93EF4" w:rsidRDefault="00B93EF4" w:rsidP="00374779">
            <w:pPr>
              <w:jc w:val="center"/>
              <w:rPr>
                <w:rFonts w:eastAsia="Times New Roman"/>
                <w:sz w:val="24"/>
                <w:szCs w:val="24"/>
              </w:rPr>
            </w:pPr>
            <w:r>
              <w:rPr>
                <w:rFonts w:eastAsia="Times New Roman"/>
              </w:rPr>
              <w:t>0.2</w:t>
            </w:r>
          </w:p>
        </w:tc>
      </w:tr>
      <w:tr w:rsidR="001C32A3" w14:paraId="4C275315" w14:textId="77777777" w:rsidTr="00022F0F">
        <w:trPr>
          <w:trHeight w:val="269"/>
        </w:trPr>
        <w:tc>
          <w:tcPr>
            <w:tcW w:w="1926" w:type="dxa"/>
            <w:shd w:val="clear" w:color="auto" w:fill="FFFFFF" w:themeFill="background1"/>
            <w:hideMark/>
          </w:tcPr>
          <w:p w14:paraId="73297EDF" w14:textId="77777777" w:rsidR="00B93EF4" w:rsidRDefault="00B93EF4">
            <w:pPr>
              <w:rPr>
                <w:rFonts w:eastAsia="Times New Roman"/>
                <w:sz w:val="24"/>
                <w:szCs w:val="24"/>
              </w:rPr>
            </w:pPr>
            <w:r>
              <w:rPr>
                <w:rFonts w:eastAsia="Times New Roman"/>
              </w:rPr>
              <w:t>Linezolid</w:t>
            </w:r>
          </w:p>
        </w:tc>
        <w:tc>
          <w:tcPr>
            <w:tcW w:w="1926" w:type="dxa"/>
            <w:shd w:val="clear" w:color="auto" w:fill="FFFFFF" w:themeFill="background1"/>
            <w:hideMark/>
          </w:tcPr>
          <w:p w14:paraId="19F516EB" w14:textId="77777777" w:rsidR="00B93EF4" w:rsidRDefault="00B93EF4" w:rsidP="00374779">
            <w:pPr>
              <w:jc w:val="center"/>
              <w:rPr>
                <w:rFonts w:eastAsia="Times New Roman"/>
                <w:sz w:val="24"/>
                <w:szCs w:val="24"/>
              </w:rPr>
            </w:pPr>
            <w:r>
              <w:rPr>
                <w:rFonts w:eastAsia="Times New Roman"/>
              </w:rPr>
              <w:t>2,038</w:t>
            </w:r>
          </w:p>
        </w:tc>
        <w:tc>
          <w:tcPr>
            <w:tcW w:w="1926" w:type="dxa"/>
            <w:shd w:val="clear" w:color="auto" w:fill="FFFFFF" w:themeFill="background1"/>
            <w:hideMark/>
          </w:tcPr>
          <w:p w14:paraId="6A7CEA0B" w14:textId="77777777" w:rsidR="00B93EF4" w:rsidRDefault="00B93EF4" w:rsidP="00374779">
            <w:pPr>
              <w:jc w:val="center"/>
              <w:rPr>
                <w:rFonts w:eastAsia="Times New Roman"/>
                <w:sz w:val="24"/>
                <w:szCs w:val="24"/>
              </w:rPr>
            </w:pPr>
            <w:r>
              <w:rPr>
                <w:rFonts w:eastAsia="Times New Roman"/>
              </w:rPr>
              <w:t>&gt;4</w:t>
            </w:r>
            <w:r>
              <w:rPr>
                <w:rFonts w:eastAsia="Times New Roman"/>
                <w:vertAlign w:val="superscript"/>
              </w:rPr>
              <w:t>*</w:t>
            </w:r>
          </w:p>
        </w:tc>
        <w:tc>
          <w:tcPr>
            <w:tcW w:w="2419" w:type="dxa"/>
            <w:shd w:val="clear" w:color="auto" w:fill="FFFFFF" w:themeFill="background1"/>
            <w:hideMark/>
          </w:tcPr>
          <w:p w14:paraId="552B9C6F" w14:textId="77777777" w:rsidR="00B93EF4" w:rsidRDefault="00B93EF4" w:rsidP="00374779">
            <w:pPr>
              <w:jc w:val="center"/>
              <w:rPr>
                <w:rFonts w:eastAsia="Times New Roman"/>
                <w:sz w:val="24"/>
                <w:szCs w:val="24"/>
              </w:rPr>
            </w:pPr>
            <w:r>
              <w:rPr>
                <w:rFonts w:eastAsia="Times New Roman"/>
              </w:rPr>
              <w:t>0</w:t>
            </w:r>
          </w:p>
        </w:tc>
        <w:tc>
          <w:tcPr>
            <w:tcW w:w="2420" w:type="dxa"/>
            <w:shd w:val="clear" w:color="auto" w:fill="FFFFFF" w:themeFill="background1"/>
            <w:hideMark/>
          </w:tcPr>
          <w:p w14:paraId="051D3282" w14:textId="77777777" w:rsidR="00B93EF4" w:rsidRDefault="00B93EF4" w:rsidP="00374779">
            <w:pPr>
              <w:jc w:val="center"/>
              <w:rPr>
                <w:rFonts w:eastAsia="Times New Roman"/>
                <w:sz w:val="24"/>
                <w:szCs w:val="24"/>
              </w:rPr>
            </w:pPr>
            <w:r>
              <w:rPr>
                <w:rFonts w:eastAsia="Times New Roman"/>
              </w:rPr>
              <w:t>0</w:t>
            </w:r>
          </w:p>
        </w:tc>
      </w:tr>
    </w:tbl>
    <w:p w14:paraId="1BAB2CC4" w14:textId="77777777" w:rsidR="00B93EF4" w:rsidRDefault="00B93EF4" w:rsidP="00131245">
      <w:pPr>
        <w:pStyle w:val="CDIfootnotes"/>
      </w:pPr>
      <w:r>
        <w:rPr>
          <w:rFonts w:eastAsia="Times New Roman"/>
          <w:vertAlign w:val="superscript"/>
        </w:rPr>
        <w:t>*</w:t>
      </w:r>
      <w:r>
        <w:rPr>
          <w:rFonts w:eastAsia="Times New Roman"/>
        </w:rPr>
        <w:t>CLSI and EUCAST non-susceptible breakpoint</w:t>
      </w:r>
      <w:r>
        <w:rPr>
          <w:rFonts w:eastAsia="Times New Roman"/>
        </w:rPr>
        <w:br/>
      </w:r>
      <w:r>
        <w:rPr>
          <w:rFonts w:eastAsia="Times New Roman"/>
          <w:vertAlign w:val="superscript"/>
        </w:rPr>
        <w:t>†</w:t>
      </w:r>
      <w:r>
        <w:rPr>
          <w:rFonts w:eastAsia="Times New Roman"/>
        </w:rPr>
        <w:t>CLSI non-susceptible breakpoint</w:t>
      </w:r>
      <w:r>
        <w:rPr>
          <w:rFonts w:eastAsia="Times New Roman"/>
        </w:rPr>
        <w:br/>
      </w:r>
      <w:r>
        <w:rPr>
          <w:rFonts w:eastAsia="Times New Roman"/>
          <w:vertAlign w:val="superscript"/>
        </w:rPr>
        <w:t>‡</w:t>
      </w:r>
      <w:r>
        <w:rPr>
          <w:rFonts w:eastAsia="Times New Roman"/>
        </w:rPr>
        <w:t>EUCAST non-susceptible breakpoint</w:t>
      </w:r>
      <w:r>
        <w:t> </w:t>
      </w:r>
    </w:p>
    <w:p w14:paraId="10E11068" w14:textId="77777777" w:rsidR="004E59C5" w:rsidRDefault="004E59C5">
      <w:pPr>
        <w:rPr>
          <w:rFonts w:asciiTheme="majorHAnsi" w:eastAsia="Times New Roman" w:hAnsiTheme="majorHAnsi" w:cstheme="majorBidi"/>
          <w:b/>
          <w:bCs/>
          <w:sz w:val="26"/>
          <w:szCs w:val="26"/>
        </w:rPr>
      </w:pPr>
      <w:r>
        <w:rPr>
          <w:rFonts w:eastAsia="Times New Roman"/>
        </w:rPr>
        <w:br w:type="page"/>
      </w:r>
    </w:p>
    <w:p w14:paraId="253F17E9" w14:textId="77777777" w:rsidR="00B93EF4" w:rsidRDefault="00B93EF4">
      <w:pPr>
        <w:pStyle w:val="Heading2"/>
        <w:rPr>
          <w:rFonts w:eastAsia="Times New Roman"/>
        </w:rPr>
      </w:pPr>
      <w:r>
        <w:rPr>
          <w:rFonts w:eastAsia="Times New Roman"/>
        </w:rPr>
        <w:lastRenderedPageBreak/>
        <w:t>MRSA Antimicrobial Susceptibility</w:t>
      </w:r>
    </w:p>
    <w:p w14:paraId="00850CFB" w14:textId="77777777" w:rsidR="00B93EF4" w:rsidRDefault="00B93EF4" w:rsidP="00B93EF4">
      <w:r>
        <w:t xml:space="preserve">The proportion of </w:t>
      </w:r>
      <w:proofErr w:type="spellStart"/>
      <w:r w:rsidR="001A6257">
        <w:rPr>
          <w:rStyle w:val="Emphasis"/>
          <w:b w:val="0"/>
        </w:rPr>
        <w:t>S.aureus</w:t>
      </w:r>
      <w:proofErr w:type="spellEnd"/>
      <w:r w:rsidR="001A6257">
        <w:rPr>
          <w:rStyle w:val="Emphasis"/>
          <w:b w:val="0"/>
        </w:rPr>
        <w:t xml:space="preserve"> </w:t>
      </w:r>
      <w:r>
        <w:t xml:space="preserve"> that were MRSA was 19.7% (95%CI 18.2 – 21.3). The 500 MRSA identified were either cefoxitin screen positive by Vitek2® (417) or had a cefoxitin MIC &gt;4 by Phoenix™ (83). All 500 MRSA isolates were phenotypically </w:t>
      </w:r>
      <w:r w:rsidR="006679E8">
        <w:t>penicillin-resistant</w:t>
      </w:r>
      <w:r>
        <w:t xml:space="preserve">. Amongst the MRSA isolates, non-susceptibility to non-β-lactam antimicrobials was common except for rifampicin, </w:t>
      </w:r>
      <w:proofErr w:type="spellStart"/>
      <w:r>
        <w:t>fusidic</w:t>
      </w:r>
      <w:proofErr w:type="spellEnd"/>
      <w:r>
        <w:t xml:space="preserve"> acid and nitrofurantoin where resistance was below 3.2% (Table 2). There were 4 isolates reported by Vitek2® as non-susceptible to daptomycin (MIC &gt;1.0mg/L). By </w:t>
      </w:r>
      <w:proofErr w:type="spellStart"/>
      <w:r>
        <w:t>Etest</w:t>
      </w:r>
      <w:proofErr w:type="spellEnd"/>
      <w:r>
        <w:t xml:space="preserve">® the isolates had MICs of 1.5 (2 isolates) and 2 mg/L (2 isolates). When using the EUCAST resistant breakpoint of &gt;2 mg/L one isolate was teicoplanin resistant (MIC = 4 mg/L). However, using the CLSI resistant breakpoint of &gt;8 mg/L the isolate was classified as susceptible. One MRSA had a vancomycin MIC of 4.0mg/L by both Vitek2® and </w:t>
      </w:r>
      <w:proofErr w:type="spellStart"/>
      <w:r>
        <w:t>Etest</w:t>
      </w:r>
      <w:proofErr w:type="spellEnd"/>
      <w:r>
        <w:t xml:space="preserve">® however no </w:t>
      </w:r>
      <w:r w:rsidRPr="00EE4422">
        <w:rPr>
          <w:rStyle w:val="Emphasis"/>
          <w:b w:val="0"/>
        </w:rPr>
        <w:t>van</w:t>
      </w:r>
      <w:r>
        <w:t xml:space="preserve"> genes were present. Four (0.8%) of 498 MRSA isolates tested had high level </w:t>
      </w:r>
      <w:r w:rsidR="00BE15FE">
        <w:t>mupirocin-resistance</w:t>
      </w:r>
      <w:r>
        <w:t>. Inducible resistance to clindamycin was determined by the Vitek2® susceptibility system. Of the 417 isolates tested by Vitek2®, 31.2% (130) were erythromycin non-susceptible/clindamycin intermediate/susceptible (CLSI and EUCAST breakpoints) of which 83.9% (109) were classified as having inducible clindamycin resistance. Multi-resistance was seen in 11.8% of MRSA. This was a significant decrease from the 2015 study (24.3%, p&lt;0.0001).</w:t>
      </w:r>
    </w:p>
    <w:p w14:paraId="0B4FA9AA" w14:textId="77777777" w:rsidR="00B93EF4" w:rsidRDefault="00B93EF4" w:rsidP="00B93EF4">
      <w:r>
        <w:t>There were no significant differences in interpretation for any drug when CLSI or EUCAST non susceptibility breakpoints were utilised (P&gt;0.05).</w:t>
      </w:r>
    </w:p>
    <w:p w14:paraId="0A2CA63F" w14:textId="77777777" w:rsidR="00081019" w:rsidRDefault="00081019">
      <w:pPr>
        <w:rPr>
          <w:rFonts w:eastAsia="Times New Roman"/>
          <w:b/>
        </w:rPr>
      </w:pPr>
      <w:r>
        <w:rPr>
          <w:rFonts w:eastAsia="Times New Roman"/>
        </w:rPr>
        <w:br w:type="page"/>
      </w:r>
    </w:p>
    <w:p w14:paraId="6DF26270" w14:textId="77777777" w:rsidR="00B93EF4" w:rsidRDefault="00B93EF4" w:rsidP="00B93EF4">
      <w:pPr>
        <w:pStyle w:val="CDIFigures"/>
        <w:rPr>
          <w:rFonts w:eastAsia="Times New Roman"/>
        </w:rPr>
      </w:pPr>
      <w:r>
        <w:rPr>
          <w:rFonts w:eastAsia="Times New Roman"/>
        </w:rPr>
        <w:lastRenderedPageBreak/>
        <w:t xml:space="preserve">Table 2: The number and proportion of </w:t>
      </w:r>
      <w:r w:rsidR="007F70FC">
        <w:rPr>
          <w:rFonts w:eastAsia="Times New Roman"/>
        </w:rPr>
        <w:t>methicillin-resistant</w:t>
      </w:r>
      <w:r>
        <w:rPr>
          <w:rFonts w:eastAsia="Times New Roman"/>
        </w:rPr>
        <w:t xml:space="preserve"> </w:t>
      </w:r>
      <w:r w:rsidRPr="007F70FC">
        <w:rPr>
          <w:rFonts w:eastAsia="Times New Roman"/>
          <w:i/>
        </w:rPr>
        <w:t>Staphylococcus aureus</w:t>
      </w:r>
      <w:r>
        <w:rPr>
          <w:rFonts w:eastAsia="Times New Roman"/>
        </w:rPr>
        <w:t xml:space="preserve"> (MRSA) isolates non-susceptible to penicillin and the non-β-lactam antimicrobials, Australia, 2016 </w:t>
      </w:r>
    </w:p>
    <w:tbl>
      <w:tblPr>
        <w:tblStyle w:val="CDI-StandardTable"/>
        <w:tblW w:w="0" w:type="auto"/>
        <w:tblCellMar>
          <w:top w:w="57" w:type="dxa"/>
          <w:left w:w="57" w:type="dxa"/>
          <w:bottom w:w="57" w:type="dxa"/>
          <w:right w:w="57" w:type="dxa"/>
        </w:tblCellMar>
        <w:tblLook w:val="04A0" w:firstRow="1" w:lastRow="0" w:firstColumn="1" w:lastColumn="0" w:noHBand="0" w:noVBand="1"/>
        <w:tblCaption w:val="Table 2: The number and proportion of methicillin resistant Staphylococcus aureus (MRSA) isolates non-susceptible to penicillin and the non-β-lactam antimicrobials, Australia, 2016 "/>
        <w:tblDescription w:val="The number and proportion of methicillin-resistant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061"/>
        <w:gridCol w:w="2056"/>
        <w:gridCol w:w="2058"/>
        <w:gridCol w:w="2202"/>
        <w:gridCol w:w="2203"/>
      </w:tblGrid>
      <w:tr w:rsidR="00B93EF4" w14:paraId="33C5BF96" w14:textId="77777777" w:rsidTr="00E17ABD">
        <w:trPr>
          <w:cnfStyle w:val="100000000000" w:firstRow="1" w:lastRow="0" w:firstColumn="0" w:lastColumn="0" w:oddVBand="0" w:evenVBand="0" w:oddHBand="0" w:evenHBand="0" w:firstRowFirstColumn="0" w:firstRowLastColumn="0" w:lastRowFirstColumn="0" w:lastRowLastColumn="0"/>
          <w:tblHeader/>
        </w:trPr>
        <w:tc>
          <w:tcPr>
            <w:tcW w:w="2064" w:type="dxa"/>
            <w:vMerge w:val="restart"/>
            <w:hideMark/>
          </w:tcPr>
          <w:p w14:paraId="06B756F1" w14:textId="77777777" w:rsidR="00B93EF4" w:rsidRPr="008135E0" w:rsidRDefault="00B93EF4">
            <w:pPr>
              <w:jc w:val="center"/>
              <w:rPr>
                <w:rFonts w:eastAsia="Times New Roman"/>
                <w:bCs/>
                <w:color w:val="FFFFFF" w:themeColor="background1"/>
                <w:sz w:val="24"/>
                <w:szCs w:val="24"/>
              </w:rPr>
            </w:pPr>
            <w:r w:rsidRPr="008135E0">
              <w:rPr>
                <w:rFonts w:eastAsia="Times New Roman"/>
                <w:bCs/>
                <w:color w:val="FFFFFF" w:themeColor="background1"/>
              </w:rPr>
              <w:t>Antimicrobial</w:t>
            </w:r>
          </w:p>
        </w:tc>
        <w:tc>
          <w:tcPr>
            <w:tcW w:w="2064" w:type="dxa"/>
            <w:vMerge w:val="restart"/>
            <w:hideMark/>
          </w:tcPr>
          <w:p w14:paraId="428F1B2A"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Tested</w:t>
            </w:r>
          </w:p>
        </w:tc>
        <w:tc>
          <w:tcPr>
            <w:tcW w:w="2064" w:type="dxa"/>
            <w:vMerge w:val="restart"/>
            <w:hideMark/>
          </w:tcPr>
          <w:p w14:paraId="0711FC45"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Breakpoint (mg/L)</w:t>
            </w:r>
          </w:p>
        </w:tc>
        <w:tc>
          <w:tcPr>
            <w:tcW w:w="4425" w:type="dxa"/>
            <w:gridSpan w:val="2"/>
            <w:hideMark/>
          </w:tcPr>
          <w:p w14:paraId="580786A8"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Non-Susceptible (%)</w:t>
            </w:r>
          </w:p>
        </w:tc>
      </w:tr>
      <w:tr w:rsidR="00B93EF4" w14:paraId="4989381C" w14:textId="77777777" w:rsidTr="00E17ABD">
        <w:trPr>
          <w:cnfStyle w:val="100000000000" w:firstRow="1" w:lastRow="0" w:firstColumn="0" w:lastColumn="0" w:oddVBand="0" w:evenVBand="0" w:oddHBand="0" w:evenHBand="0" w:firstRowFirstColumn="0" w:firstRowLastColumn="0" w:lastRowFirstColumn="0" w:lastRowLastColumn="0"/>
          <w:tblHeader/>
        </w:trPr>
        <w:tc>
          <w:tcPr>
            <w:tcW w:w="2064" w:type="dxa"/>
            <w:vMerge/>
            <w:hideMark/>
          </w:tcPr>
          <w:p w14:paraId="4453AE31" w14:textId="77777777" w:rsidR="00B93EF4" w:rsidRPr="008135E0" w:rsidRDefault="00B93EF4">
            <w:pPr>
              <w:rPr>
                <w:rFonts w:eastAsia="Times New Roman"/>
                <w:bCs/>
                <w:color w:val="FFFFFF" w:themeColor="background1"/>
                <w:sz w:val="24"/>
                <w:szCs w:val="24"/>
              </w:rPr>
            </w:pPr>
          </w:p>
        </w:tc>
        <w:tc>
          <w:tcPr>
            <w:tcW w:w="2064" w:type="dxa"/>
            <w:vMerge/>
            <w:hideMark/>
          </w:tcPr>
          <w:p w14:paraId="594E5954" w14:textId="77777777" w:rsidR="00B93EF4" w:rsidRPr="008135E0" w:rsidRDefault="00B93EF4" w:rsidP="00374779">
            <w:pPr>
              <w:jc w:val="center"/>
              <w:rPr>
                <w:rFonts w:eastAsia="Times New Roman"/>
                <w:bCs/>
                <w:color w:val="FFFFFF" w:themeColor="background1"/>
                <w:sz w:val="24"/>
                <w:szCs w:val="24"/>
              </w:rPr>
            </w:pPr>
          </w:p>
        </w:tc>
        <w:tc>
          <w:tcPr>
            <w:tcW w:w="2064" w:type="dxa"/>
            <w:vMerge/>
            <w:hideMark/>
          </w:tcPr>
          <w:p w14:paraId="2DC5C8F4" w14:textId="77777777" w:rsidR="00B93EF4" w:rsidRPr="008135E0" w:rsidRDefault="00B93EF4" w:rsidP="00374779">
            <w:pPr>
              <w:jc w:val="center"/>
              <w:rPr>
                <w:rFonts w:eastAsia="Times New Roman"/>
                <w:bCs/>
                <w:color w:val="FFFFFF" w:themeColor="background1"/>
                <w:sz w:val="24"/>
                <w:szCs w:val="24"/>
              </w:rPr>
            </w:pPr>
          </w:p>
        </w:tc>
        <w:tc>
          <w:tcPr>
            <w:tcW w:w="2212" w:type="dxa"/>
            <w:hideMark/>
          </w:tcPr>
          <w:p w14:paraId="17BAFF87"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n</w:t>
            </w:r>
          </w:p>
        </w:tc>
        <w:tc>
          <w:tcPr>
            <w:tcW w:w="2213" w:type="dxa"/>
            <w:hideMark/>
          </w:tcPr>
          <w:p w14:paraId="7BE98B12"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w:t>
            </w:r>
          </w:p>
        </w:tc>
      </w:tr>
      <w:tr w:rsidR="0002542E" w14:paraId="703D1100" w14:textId="77777777" w:rsidTr="00E17ABD">
        <w:tc>
          <w:tcPr>
            <w:tcW w:w="2064" w:type="dxa"/>
            <w:shd w:val="clear" w:color="auto" w:fill="F2F2F2" w:themeFill="background1" w:themeFillShade="F2"/>
            <w:hideMark/>
          </w:tcPr>
          <w:p w14:paraId="303A6CB4" w14:textId="77777777" w:rsidR="00B93EF4" w:rsidRDefault="00B93EF4">
            <w:pPr>
              <w:rPr>
                <w:rFonts w:eastAsia="Times New Roman"/>
                <w:sz w:val="24"/>
                <w:szCs w:val="24"/>
              </w:rPr>
            </w:pPr>
            <w:r>
              <w:rPr>
                <w:rFonts w:eastAsia="Times New Roman"/>
              </w:rPr>
              <w:t>Penicillin</w:t>
            </w:r>
          </w:p>
        </w:tc>
        <w:tc>
          <w:tcPr>
            <w:tcW w:w="2064" w:type="dxa"/>
            <w:shd w:val="clear" w:color="auto" w:fill="F2F2F2" w:themeFill="background1" w:themeFillShade="F2"/>
            <w:hideMark/>
          </w:tcPr>
          <w:p w14:paraId="4C6909C2"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2F2F2" w:themeFill="background1" w:themeFillShade="F2"/>
            <w:hideMark/>
          </w:tcPr>
          <w:p w14:paraId="74A8458B" w14:textId="77777777" w:rsidR="00B93EF4" w:rsidRDefault="00B93EF4" w:rsidP="00374779">
            <w:pPr>
              <w:jc w:val="center"/>
              <w:rPr>
                <w:rFonts w:eastAsia="Times New Roman"/>
                <w:sz w:val="24"/>
                <w:szCs w:val="24"/>
              </w:rPr>
            </w:pPr>
            <w:r>
              <w:rPr>
                <w:rFonts w:eastAsia="Times New Roman"/>
              </w:rPr>
              <w:t>&gt;0.12</w:t>
            </w:r>
            <w:r>
              <w:rPr>
                <w:rFonts w:eastAsia="Times New Roman"/>
                <w:vertAlign w:val="superscript"/>
              </w:rPr>
              <w:t>*</w:t>
            </w:r>
          </w:p>
        </w:tc>
        <w:tc>
          <w:tcPr>
            <w:tcW w:w="2212" w:type="dxa"/>
            <w:shd w:val="clear" w:color="auto" w:fill="F2F2F2" w:themeFill="background1" w:themeFillShade="F2"/>
            <w:hideMark/>
          </w:tcPr>
          <w:p w14:paraId="7680DF2D" w14:textId="77777777" w:rsidR="00B93EF4" w:rsidRDefault="00B93EF4" w:rsidP="00374779">
            <w:pPr>
              <w:jc w:val="center"/>
              <w:rPr>
                <w:rFonts w:eastAsia="Times New Roman"/>
                <w:sz w:val="24"/>
                <w:szCs w:val="24"/>
              </w:rPr>
            </w:pPr>
            <w:r>
              <w:rPr>
                <w:rFonts w:eastAsia="Times New Roman"/>
              </w:rPr>
              <w:t>500</w:t>
            </w:r>
          </w:p>
        </w:tc>
        <w:tc>
          <w:tcPr>
            <w:tcW w:w="2213" w:type="dxa"/>
            <w:shd w:val="clear" w:color="auto" w:fill="F2F2F2" w:themeFill="background1" w:themeFillShade="F2"/>
            <w:hideMark/>
          </w:tcPr>
          <w:p w14:paraId="48FEC0F3" w14:textId="77777777" w:rsidR="00B93EF4" w:rsidRDefault="00B93EF4" w:rsidP="00374779">
            <w:pPr>
              <w:jc w:val="center"/>
              <w:rPr>
                <w:rFonts w:eastAsia="Times New Roman"/>
                <w:sz w:val="24"/>
                <w:szCs w:val="24"/>
              </w:rPr>
            </w:pPr>
            <w:r>
              <w:rPr>
                <w:rFonts w:eastAsia="Times New Roman"/>
              </w:rPr>
              <w:t>100</w:t>
            </w:r>
          </w:p>
        </w:tc>
      </w:tr>
      <w:tr w:rsidR="00E17ABD" w14:paraId="0335E8B0"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shd w:val="clear" w:color="auto" w:fill="FFFFFF" w:themeFill="background1"/>
            <w:hideMark/>
          </w:tcPr>
          <w:p w14:paraId="71C22E53" w14:textId="77777777" w:rsidR="00B93EF4" w:rsidRDefault="00B93EF4">
            <w:pPr>
              <w:rPr>
                <w:rFonts w:eastAsia="Times New Roman"/>
                <w:sz w:val="24"/>
                <w:szCs w:val="24"/>
              </w:rPr>
            </w:pPr>
            <w:r>
              <w:rPr>
                <w:rFonts w:eastAsia="Times New Roman"/>
              </w:rPr>
              <w:t>Vancomycin</w:t>
            </w:r>
          </w:p>
        </w:tc>
        <w:tc>
          <w:tcPr>
            <w:tcW w:w="2064" w:type="dxa"/>
            <w:shd w:val="clear" w:color="auto" w:fill="FFFFFF" w:themeFill="background1"/>
            <w:hideMark/>
          </w:tcPr>
          <w:p w14:paraId="417813C6"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FFFFF" w:themeFill="background1"/>
            <w:hideMark/>
          </w:tcPr>
          <w:p w14:paraId="369B62E1"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212" w:type="dxa"/>
            <w:shd w:val="clear" w:color="auto" w:fill="FFFFFF" w:themeFill="background1"/>
            <w:hideMark/>
          </w:tcPr>
          <w:p w14:paraId="022D2450" w14:textId="77777777" w:rsidR="00B93EF4" w:rsidRDefault="00B93EF4" w:rsidP="00374779">
            <w:pPr>
              <w:jc w:val="center"/>
              <w:rPr>
                <w:rFonts w:eastAsia="Times New Roman"/>
                <w:sz w:val="24"/>
                <w:szCs w:val="24"/>
              </w:rPr>
            </w:pPr>
            <w:r>
              <w:rPr>
                <w:rFonts w:eastAsia="Times New Roman"/>
              </w:rPr>
              <w:t>1</w:t>
            </w:r>
          </w:p>
        </w:tc>
        <w:tc>
          <w:tcPr>
            <w:tcW w:w="2213" w:type="dxa"/>
            <w:shd w:val="clear" w:color="auto" w:fill="FFFFFF" w:themeFill="background1"/>
            <w:hideMark/>
          </w:tcPr>
          <w:p w14:paraId="18D6CAFC" w14:textId="77777777" w:rsidR="00B93EF4" w:rsidRDefault="00B93EF4" w:rsidP="00374779">
            <w:pPr>
              <w:jc w:val="center"/>
              <w:rPr>
                <w:rFonts w:eastAsia="Times New Roman"/>
                <w:sz w:val="24"/>
                <w:szCs w:val="24"/>
              </w:rPr>
            </w:pPr>
            <w:r>
              <w:rPr>
                <w:rFonts w:eastAsia="Times New Roman"/>
              </w:rPr>
              <w:t>0.2</w:t>
            </w:r>
          </w:p>
        </w:tc>
      </w:tr>
      <w:tr w:rsidR="0002542E" w14:paraId="079F64B8" w14:textId="77777777" w:rsidTr="00E17ABD">
        <w:tc>
          <w:tcPr>
            <w:tcW w:w="2064" w:type="dxa"/>
            <w:vMerge w:val="restart"/>
            <w:shd w:val="clear" w:color="auto" w:fill="F2F2F2" w:themeFill="background1" w:themeFillShade="F2"/>
            <w:hideMark/>
          </w:tcPr>
          <w:p w14:paraId="462C68D3" w14:textId="77777777" w:rsidR="00B93EF4" w:rsidRDefault="00B93EF4">
            <w:pPr>
              <w:rPr>
                <w:rFonts w:eastAsia="Times New Roman"/>
                <w:sz w:val="24"/>
                <w:szCs w:val="24"/>
              </w:rPr>
            </w:pPr>
            <w:r>
              <w:rPr>
                <w:rFonts w:eastAsia="Times New Roman"/>
              </w:rPr>
              <w:t>Teicoplanin</w:t>
            </w:r>
          </w:p>
        </w:tc>
        <w:tc>
          <w:tcPr>
            <w:tcW w:w="2064" w:type="dxa"/>
            <w:vMerge w:val="restart"/>
            <w:shd w:val="clear" w:color="auto" w:fill="F2F2F2" w:themeFill="background1" w:themeFillShade="F2"/>
            <w:hideMark/>
          </w:tcPr>
          <w:p w14:paraId="30BE4C09"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2F2F2" w:themeFill="background1" w:themeFillShade="F2"/>
            <w:hideMark/>
          </w:tcPr>
          <w:p w14:paraId="0F77B689" w14:textId="77777777" w:rsidR="00B93EF4" w:rsidRDefault="00B93EF4" w:rsidP="00374779">
            <w:pPr>
              <w:jc w:val="center"/>
              <w:rPr>
                <w:rFonts w:eastAsia="Times New Roman"/>
                <w:sz w:val="24"/>
                <w:szCs w:val="24"/>
              </w:rPr>
            </w:pPr>
            <w:r>
              <w:rPr>
                <w:rFonts w:eastAsia="Times New Roman"/>
              </w:rPr>
              <w:t>&gt;8</w:t>
            </w:r>
            <w:r>
              <w:rPr>
                <w:rFonts w:eastAsia="Times New Roman"/>
                <w:vertAlign w:val="superscript"/>
              </w:rPr>
              <w:t>†</w:t>
            </w:r>
          </w:p>
        </w:tc>
        <w:tc>
          <w:tcPr>
            <w:tcW w:w="2212" w:type="dxa"/>
            <w:shd w:val="clear" w:color="auto" w:fill="F2F2F2" w:themeFill="background1" w:themeFillShade="F2"/>
            <w:hideMark/>
          </w:tcPr>
          <w:p w14:paraId="7EA26142" w14:textId="77777777" w:rsidR="00B93EF4" w:rsidRDefault="00B93EF4" w:rsidP="00374779">
            <w:pPr>
              <w:jc w:val="center"/>
              <w:rPr>
                <w:rFonts w:eastAsia="Times New Roman"/>
                <w:sz w:val="24"/>
                <w:szCs w:val="24"/>
              </w:rPr>
            </w:pPr>
            <w:r>
              <w:rPr>
                <w:rFonts w:eastAsia="Times New Roman"/>
              </w:rPr>
              <w:t>0</w:t>
            </w:r>
          </w:p>
        </w:tc>
        <w:tc>
          <w:tcPr>
            <w:tcW w:w="2213" w:type="dxa"/>
            <w:shd w:val="clear" w:color="auto" w:fill="F2F2F2" w:themeFill="background1" w:themeFillShade="F2"/>
            <w:hideMark/>
          </w:tcPr>
          <w:p w14:paraId="367A29B9" w14:textId="77777777" w:rsidR="00B93EF4" w:rsidRDefault="00B93EF4" w:rsidP="00374779">
            <w:pPr>
              <w:jc w:val="center"/>
              <w:rPr>
                <w:rFonts w:eastAsia="Times New Roman"/>
                <w:sz w:val="24"/>
                <w:szCs w:val="24"/>
              </w:rPr>
            </w:pPr>
            <w:r>
              <w:rPr>
                <w:rFonts w:eastAsia="Times New Roman"/>
              </w:rPr>
              <w:t>0</w:t>
            </w:r>
          </w:p>
        </w:tc>
      </w:tr>
      <w:tr w:rsidR="000E2ACB" w14:paraId="5F41D991"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hideMark/>
          </w:tcPr>
          <w:p w14:paraId="08E79767" w14:textId="77777777" w:rsidR="00B93EF4" w:rsidRDefault="00B93EF4">
            <w:pPr>
              <w:rPr>
                <w:rFonts w:eastAsia="Times New Roman"/>
                <w:sz w:val="24"/>
                <w:szCs w:val="24"/>
              </w:rPr>
            </w:pPr>
          </w:p>
        </w:tc>
        <w:tc>
          <w:tcPr>
            <w:tcW w:w="2064" w:type="dxa"/>
            <w:vMerge/>
            <w:hideMark/>
          </w:tcPr>
          <w:p w14:paraId="37A7F281" w14:textId="77777777" w:rsidR="00B93EF4" w:rsidRDefault="00B93EF4" w:rsidP="00374779">
            <w:pPr>
              <w:jc w:val="center"/>
              <w:rPr>
                <w:rFonts w:eastAsia="Times New Roman"/>
                <w:sz w:val="24"/>
                <w:szCs w:val="24"/>
              </w:rPr>
            </w:pPr>
          </w:p>
        </w:tc>
        <w:tc>
          <w:tcPr>
            <w:tcW w:w="2064" w:type="dxa"/>
            <w:hideMark/>
          </w:tcPr>
          <w:p w14:paraId="410F1F85"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212" w:type="dxa"/>
            <w:hideMark/>
          </w:tcPr>
          <w:p w14:paraId="7C39174A" w14:textId="77777777" w:rsidR="00B93EF4" w:rsidRDefault="00B93EF4" w:rsidP="00374779">
            <w:pPr>
              <w:jc w:val="center"/>
              <w:rPr>
                <w:rFonts w:eastAsia="Times New Roman"/>
                <w:sz w:val="24"/>
                <w:szCs w:val="24"/>
              </w:rPr>
            </w:pPr>
            <w:r>
              <w:rPr>
                <w:rFonts w:eastAsia="Times New Roman"/>
              </w:rPr>
              <w:t>1</w:t>
            </w:r>
          </w:p>
        </w:tc>
        <w:tc>
          <w:tcPr>
            <w:tcW w:w="2213" w:type="dxa"/>
            <w:hideMark/>
          </w:tcPr>
          <w:p w14:paraId="353F7A41" w14:textId="77777777" w:rsidR="00B93EF4" w:rsidRDefault="00B93EF4" w:rsidP="00374779">
            <w:pPr>
              <w:jc w:val="center"/>
              <w:rPr>
                <w:rFonts w:eastAsia="Times New Roman"/>
                <w:sz w:val="24"/>
                <w:szCs w:val="24"/>
              </w:rPr>
            </w:pPr>
            <w:r>
              <w:rPr>
                <w:rFonts w:eastAsia="Times New Roman"/>
              </w:rPr>
              <w:t>0.2</w:t>
            </w:r>
          </w:p>
        </w:tc>
      </w:tr>
      <w:tr w:rsidR="0002542E" w14:paraId="56524408" w14:textId="77777777" w:rsidTr="00E17ABD">
        <w:tc>
          <w:tcPr>
            <w:tcW w:w="2064" w:type="dxa"/>
            <w:vMerge w:val="restart"/>
            <w:shd w:val="clear" w:color="auto" w:fill="FFFFFF" w:themeFill="background1"/>
            <w:hideMark/>
          </w:tcPr>
          <w:p w14:paraId="7C44743A" w14:textId="77777777" w:rsidR="00B93EF4" w:rsidRDefault="00B93EF4">
            <w:pPr>
              <w:rPr>
                <w:rFonts w:eastAsia="Times New Roman"/>
                <w:sz w:val="24"/>
                <w:szCs w:val="24"/>
              </w:rPr>
            </w:pPr>
            <w:r>
              <w:rPr>
                <w:rFonts w:eastAsia="Times New Roman"/>
              </w:rPr>
              <w:t>Rifampicin</w:t>
            </w:r>
          </w:p>
        </w:tc>
        <w:tc>
          <w:tcPr>
            <w:tcW w:w="2064" w:type="dxa"/>
            <w:vMerge w:val="restart"/>
            <w:shd w:val="clear" w:color="auto" w:fill="FFFFFF" w:themeFill="background1"/>
            <w:hideMark/>
          </w:tcPr>
          <w:p w14:paraId="692BCC21" w14:textId="77777777" w:rsidR="00B93EF4" w:rsidRDefault="00B93EF4" w:rsidP="00374779">
            <w:pPr>
              <w:jc w:val="center"/>
              <w:rPr>
                <w:rFonts w:eastAsia="Times New Roman"/>
                <w:sz w:val="24"/>
                <w:szCs w:val="24"/>
              </w:rPr>
            </w:pPr>
            <w:r>
              <w:rPr>
                <w:rFonts w:eastAsia="Times New Roman"/>
              </w:rPr>
              <w:t>498</w:t>
            </w:r>
          </w:p>
        </w:tc>
        <w:tc>
          <w:tcPr>
            <w:tcW w:w="2064" w:type="dxa"/>
            <w:shd w:val="clear" w:color="auto" w:fill="FFFFFF" w:themeFill="background1"/>
            <w:hideMark/>
          </w:tcPr>
          <w:p w14:paraId="5042FFF4"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212" w:type="dxa"/>
            <w:shd w:val="clear" w:color="auto" w:fill="FFFFFF" w:themeFill="background1"/>
            <w:hideMark/>
          </w:tcPr>
          <w:p w14:paraId="3562180C" w14:textId="77777777" w:rsidR="00B93EF4" w:rsidRDefault="00B93EF4" w:rsidP="00374779">
            <w:pPr>
              <w:jc w:val="center"/>
              <w:rPr>
                <w:rFonts w:eastAsia="Times New Roman"/>
                <w:sz w:val="24"/>
                <w:szCs w:val="24"/>
              </w:rPr>
            </w:pPr>
            <w:r>
              <w:rPr>
                <w:rFonts w:eastAsia="Times New Roman"/>
              </w:rPr>
              <w:t>13</w:t>
            </w:r>
          </w:p>
        </w:tc>
        <w:tc>
          <w:tcPr>
            <w:tcW w:w="2213" w:type="dxa"/>
            <w:shd w:val="clear" w:color="auto" w:fill="FFFFFF" w:themeFill="background1"/>
            <w:hideMark/>
          </w:tcPr>
          <w:p w14:paraId="0F414720" w14:textId="77777777" w:rsidR="00B93EF4" w:rsidRDefault="00B93EF4" w:rsidP="00374779">
            <w:pPr>
              <w:jc w:val="center"/>
              <w:rPr>
                <w:rFonts w:eastAsia="Times New Roman"/>
                <w:sz w:val="24"/>
                <w:szCs w:val="24"/>
              </w:rPr>
            </w:pPr>
            <w:r>
              <w:rPr>
                <w:rFonts w:eastAsia="Times New Roman"/>
              </w:rPr>
              <w:t>2.6</w:t>
            </w:r>
          </w:p>
        </w:tc>
      </w:tr>
      <w:tr w:rsidR="00E17ABD" w14:paraId="3C029846"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shd w:val="clear" w:color="auto" w:fill="FFFFFF" w:themeFill="background1"/>
            <w:hideMark/>
          </w:tcPr>
          <w:p w14:paraId="2D08C398" w14:textId="77777777" w:rsidR="00B93EF4" w:rsidRDefault="00B93EF4">
            <w:pPr>
              <w:rPr>
                <w:rFonts w:eastAsia="Times New Roman"/>
                <w:sz w:val="24"/>
                <w:szCs w:val="24"/>
              </w:rPr>
            </w:pPr>
          </w:p>
        </w:tc>
        <w:tc>
          <w:tcPr>
            <w:tcW w:w="2064" w:type="dxa"/>
            <w:vMerge/>
            <w:shd w:val="clear" w:color="auto" w:fill="FFFFFF" w:themeFill="background1"/>
            <w:hideMark/>
          </w:tcPr>
          <w:p w14:paraId="44446C25" w14:textId="77777777" w:rsidR="00B93EF4" w:rsidRDefault="00B93EF4" w:rsidP="00374779">
            <w:pPr>
              <w:jc w:val="center"/>
              <w:rPr>
                <w:rFonts w:eastAsia="Times New Roman"/>
                <w:sz w:val="24"/>
                <w:szCs w:val="24"/>
              </w:rPr>
            </w:pPr>
          </w:p>
        </w:tc>
        <w:tc>
          <w:tcPr>
            <w:tcW w:w="2064" w:type="dxa"/>
            <w:shd w:val="clear" w:color="auto" w:fill="FFFFFF" w:themeFill="background1"/>
            <w:hideMark/>
          </w:tcPr>
          <w:p w14:paraId="0FF59DB0" w14:textId="77777777" w:rsidR="00B93EF4" w:rsidRDefault="00B93EF4" w:rsidP="00374779">
            <w:pPr>
              <w:jc w:val="center"/>
              <w:rPr>
                <w:rFonts w:eastAsia="Times New Roman"/>
                <w:sz w:val="24"/>
                <w:szCs w:val="24"/>
              </w:rPr>
            </w:pPr>
            <w:r>
              <w:rPr>
                <w:rFonts w:eastAsia="Times New Roman"/>
              </w:rPr>
              <w:t>&gt;0.5</w:t>
            </w:r>
            <w:r>
              <w:rPr>
                <w:rFonts w:eastAsia="Times New Roman"/>
                <w:vertAlign w:val="superscript"/>
              </w:rPr>
              <w:t>‡</w:t>
            </w:r>
          </w:p>
        </w:tc>
        <w:tc>
          <w:tcPr>
            <w:tcW w:w="2212" w:type="dxa"/>
            <w:shd w:val="clear" w:color="auto" w:fill="FFFFFF" w:themeFill="background1"/>
            <w:hideMark/>
          </w:tcPr>
          <w:p w14:paraId="5CAF1F09" w14:textId="77777777" w:rsidR="00B93EF4" w:rsidRDefault="00B93EF4" w:rsidP="00374779">
            <w:pPr>
              <w:jc w:val="center"/>
              <w:rPr>
                <w:rFonts w:eastAsia="Times New Roman"/>
                <w:sz w:val="24"/>
                <w:szCs w:val="24"/>
              </w:rPr>
            </w:pPr>
            <w:r>
              <w:rPr>
                <w:rFonts w:eastAsia="Times New Roman"/>
              </w:rPr>
              <w:t>13</w:t>
            </w:r>
          </w:p>
        </w:tc>
        <w:tc>
          <w:tcPr>
            <w:tcW w:w="2213" w:type="dxa"/>
            <w:shd w:val="clear" w:color="auto" w:fill="FFFFFF" w:themeFill="background1"/>
            <w:hideMark/>
          </w:tcPr>
          <w:p w14:paraId="45467BA7" w14:textId="77777777" w:rsidR="00B93EF4" w:rsidRDefault="00B93EF4" w:rsidP="00374779">
            <w:pPr>
              <w:jc w:val="center"/>
              <w:rPr>
                <w:rFonts w:eastAsia="Times New Roman"/>
                <w:sz w:val="24"/>
                <w:szCs w:val="24"/>
              </w:rPr>
            </w:pPr>
            <w:r>
              <w:rPr>
                <w:rFonts w:eastAsia="Times New Roman"/>
              </w:rPr>
              <w:t>2.6</w:t>
            </w:r>
          </w:p>
        </w:tc>
      </w:tr>
      <w:tr w:rsidR="0002542E" w14:paraId="03B27E04" w14:textId="77777777" w:rsidTr="00E17ABD">
        <w:tc>
          <w:tcPr>
            <w:tcW w:w="2064" w:type="dxa"/>
            <w:shd w:val="clear" w:color="auto" w:fill="F2F2F2" w:themeFill="background1" w:themeFillShade="F2"/>
            <w:hideMark/>
          </w:tcPr>
          <w:p w14:paraId="4A9890C4" w14:textId="77777777" w:rsidR="00B93EF4" w:rsidRDefault="00B93EF4">
            <w:pPr>
              <w:rPr>
                <w:rFonts w:eastAsia="Times New Roman"/>
                <w:sz w:val="24"/>
                <w:szCs w:val="24"/>
              </w:rPr>
            </w:pPr>
            <w:proofErr w:type="spellStart"/>
            <w:r>
              <w:rPr>
                <w:rFonts w:eastAsia="Times New Roman"/>
              </w:rPr>
              <w:t>Fusidic</w:t>
            </w:r>
            <w:proofErr w:type="spellEnd"/>
            <w:r>
              <w:rPr>
                <w:rFonts w:eastAsia="Times New Roman"/>
              </w:rPr>
              <w:t xml:space="preserve"> Acid</w:t>
            </w:r>
          </w:p>
        </w:tc>
        <w:tc>
          <w:tcPr>
            <w:tcW w:w="2064" w:type="dxa"/>
            <w:shd w:val="clear" w:color="auto" w:fill="F2F2F2" w:themeFill="background1" w:themeFillShade="F2"/>
            <w:hideMark/>
          </w:tcPr>
          <w:p w14:paraId="59F69927"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2F2F2" w:themeFill="background1" w:themeFillShade="F2"/>
            <w:hideMark/>
          </w:tcPr>
          <w:p w14:paraId="645E40DC"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212" w:type="dxa"/>
            <w:shd w:val="clear" w:color="auto" w:fill="F2F2F2" w:themeFill="background1" w:themeFillShade="F2"/>
            <w:hideMark/>
          </w:tcPr>
          <w:p w14:paraId="0EEB3402" w14:textId="77777777" w:rsidR="00B93EF4" w:rsidRDefault="00B93EF4" w:rsidP="00374779">
            <w:pPr>
              <w:jc w:val="center"/>
              <w:rPr>
                <w:rFonts w:eastAsia="Times New Roman"/>
                <w:sz w:val="24"/>
                <w:szCs w:val="24"/>
              </w:rPr>
            </w:pPr>
            <w:r>
              <w:rPr>
                <w:rFonts w:eastAsia="Times New Roman"/>
              </w:rPr>
              <w:t>16</w:t>
            </w:r>
          </w:p>
        </w:tc>
        <w:tc>
          <w:tcPr>
            <w:tcW w:w="2213" w:type="dxa"/>
            <w:shd w:val="clear" w:color="auto" w:fill="F2F2F2" w:themeFill="background1" w:themeFillShade="F2"/>
            <w:hideMark/>
          </w:tcPr>
          <w:p w14:paraId="7036DC68" w14:textId="77777777" w:rsidR="00B93EF4" w:rsidRDefault="00B93EF4" w:rsidP="00374779">
            <w:pPr>
              <w:jc w:val="center"/>
              <w:rPr>
                <w:rFonts w:eastAsia="Times New Roman"/>
                <w:sz w:val="24"/>
                <w:szCs w:val="24"/>
              </w:rPr>
            </w:pPr>
            <w:r>
              <w:rPr>
                <w:rFonts w:eastAsia="Times New Roman"/>
              </w:rPr>
              <w:t>3.2</w:t>
            </w:r>
          </w:p>
        </w:tc>
      </w:tr>
      <w:tr w:rsidR="00E17ABD" w14:paraId="05E997B5"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val="restart"/>
            <w:shd w:val="clear" w:color="auto" w:fill="FFFFFF" w:themeFill="background1"/>
            <w:hideMark/>
          </w:tcPr>
          <w:p w14:paraId="71991938" w14:textId="77777777" w:rsidR="00B93EF4" w:rsidRDefault="00B93EF4">
            <w:pPr>
              <w:rPr>
                <w:rFonts w:eastAsia="Times New Roman"/>
                <w:sz w:val="24"/>
                <w:szCs w:val="24"/>
              </w:rPr>
            </w:pPr>
            <w:r>
              <w:rPr>
                <w:rFonts w:eastAsia="Times New Roman"/>
              </w:rPr>
              <w:t>Gentamicin</w:t>
            </w:r>
          </w:p>
        </w:tc>
        <w:tc>
          <w:tcPr>
            <w:tcW w:w="2064" w:type="dxa"/>
            <w:vMerge w:val="restart"/>
            <w:shd w:val="clear" w:color="auto" w:fill="FFFFFF" w:themeFill="background1"/>
            <w:hideMark/>
          </w:tcPr>
          <w:p w14:paraId="19697B46"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FFFFF" w:themeFill="background1"/>
            <w:hideMark/>
          </w:tcPr>
          <w:p w14:paraId="7EAADEB4" w14:textId="77777777" w:rsidR="00B93EF4" w:rsidRDefault="00B93EF4" w:rsidP="00374779">
            <w:pPr>
              <w:jc w:val="center"/>
              <w:rPr>
                <w:rFonts w:eastAsia="Times New Roman"/>
                <w:sz w:val="24"/>
                <w:szCs w:val="24"/>
              </w:rPr>
            </w:pPr>
            <w:r>
              <w:rPr>
                <w:rFonts w:eastAsia="Times New Roman"/>
              </w:rPr>
              <w:t>&gt;4</w:t>
            </w:r>
            <w:r>
              <w:rPr>
                <w:rFonts w:eastAsia="Times New Roman"/>
                <w:vertAlign w:val="superscript"/>
              </w:rPr>
              <w:t>†</w:t>
            </w:r>
          </w:p>
        </w:tc>
        <w:tc>
          <w:tcPr>
            <w:tcW w:w="2212" w:type="dxa"/>
            <w:shd w:val="clear" w:color="auto" w:fill="FFFFFF" w:themeFill="background1"/>
            <w:hideMark/>
          </w:tcPr>
          <w:p w14:paraId="7C2E9B05" w14:textId="77777777" w:rsidR="00B93EF4" w:rsidRDefault="00B93EF4" w:rsidP="00374779">
            <w:pPr>
              <w:jc w:val="center"/>
              <w:rPr>
                <w:rFonts w:eastAsia="Times New Roman"/>
                <w:sz w:val="24"/>
                <w:szCs w:val="24"/>
              </w:rPr>
            </w:pPr>
            <w:r>
              <w:rPr>
                <w:rFonts w:eastAsia="Times New Roman"/>
              </w:rPr>
              <w:t>70</w:t>
            </w:r>
          </w:p>
        </w:tc>
        <w:tc>
          <w:tcPr>
            <w:tcW w:w="2213" w:type="dxa"/>
            <w:shd w:val="clear" w:color="auto" w:fill="FFFFFF" w:themeFill="background1"/>
            <w:hideMark/>
          </w:tcPr>
          <w:p w14:paraId="22FE03EE" w14:textId="77777777" w:rsidR="00B93EF4" w:rsidRDefault="00B93EF4" w:rsidP="00374779">
            <w:pPr>
              <w:jc w:val="center"/>
              <w:rPr>
                <w:rFonts w:eastAsia="Times New Roman"/>
                <w:sz w:val="24"/>
                <w:szCs w:val="24"/>
              </w:rPr>
            </w:pPr>
            <w:r>
              <w:rPr>
                <w:rFonts w:eastAsia="Times New Roman"/>
              </w:rPr>
              <w:t>14.0</w:t>
            </w:r>
          </w:p>
        </w:tc>
      </w:tr>
      <w:tr w:rsidR="0002542E" w14:paraId="083B0BA2" w14:textId="77777777" w:rsidTr="00E17ABD">
        <w:tc>
          <w:tcPr>
            <w:tcW w:w="2064" w:type="dxa"/>
            <w:vMerge/>
            <w:shd w:val="clear" w:color="auto" w:fill="FFFFFF" w:themeFill="background1"/>
            <w:hideMark/>
          </w:tcPr>
          <w:p w14:paraId="6D6DB0DA" w14:textId="77777777" w:rsidR="00B93EF4" w:rsidRDefault="00B93EF4">
            <w:pPr>
              <w:rPr>
                <w:rFonts w:eastAsia="Times New Roman"/>
                <w:sz w:val="24"/>
                <w:szCs w:val="24"/>
              </w:rPr>
            </w:pPr>
          </w:p>
        </w:tc>
        <w:tc>
          <w:tcPr>
            <w:tcW w:w="2064" w:type="dxa"/>
            <w:vMerge/>
            <w:shd w:val="clear" w:color="auto" w:fill="FFFFFF" w:themeFill="background1"/>
            <w:hideMark/>
          </w:tcPr>
          <w:p w14:paraId="24267A95" w14:textId="77777777" w:rsidR="00B93EF4" w:rsidRDefault="00B93EF4" w:rsidP="00374779">
            <w:pPr>
              <w:jc w:val="center"/>
              <w:rPr>
                <w:rFonts w:eastAsia="Times New Roman"/>
                <w:sz w:val="24"/>
                <w:szCs w:val="24"/>
              </w:rPr>
            </w:pPr>
          </w:p>
        </w:tc>
        <w:tc>
          <w:tcPr>
            <w:tcW w:w="2064" w:type="dxa"/>
            <w:shd w:val="clear" w:color="auto" w:fill="FFFFFF" w:themeFill="background1"/>
            <w:hideMark/>
          </w:tcPr>
          <w:p w14:paraId="73396272"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212" w:type="dxa"/>
            <w:shd w:val="clear" w:color="auto" w:fill="FFFFFF" w:themeFill="background1"/>
            <w:hideMark/>
          </w:tcPr>
          <w:p w14:paraId="7B8291B7" w14:textId="77777777" w:rsidR="00B93EF4" w:rsidRDefault="00B93EF4" w:rsidP="00374779">
            <w:pPr>
              <w:jc w:val="center"/>
              <w:rPr>
                <w:rFonts w:eastAsia="Times New Roman"/>
                <w:sz w:val="24"/>
                <w:szCs w:val="24"/>
              </w:rPr>
            </w:pPr>
            <w:r>
              <w:rPr>
                <w:rFonts w:eastAsia="Times New Roman"/>
              </w:rPr>
              <w:t>76</w:t>
            </w:r>
          </w:p>
        </w:tc>
        <w:tc>
          <w:tcPr>
            <w:tcW w:w="2213" w:type="dxa"/>
            <w:shd w:val="clear" w:color="auto" w:fill="FFFFFF" w:themeFill="background1"/>
            <w:hideMark/>
          </w:tcPr>
          <w:p w14:paraId="5B1D25AC" w14:textId="77777777" w:rsidR="00B93EF4" w:rsidRDefault="00B93EF4" w:rsidP="00374779">
            <w:pPr>
              <w:jc w:val="center"/>
              <w:rPr>
                <w:rFonts w:eastAsia="Times New Roman"/>
                <w:sz w:val="24"/>
                <w:szCs w:val="24"/>
              </w:rPr>
            </w:pPr>
            <w:r>
              <w:rPr>
                <w:rFonts w:eastAsia="Times New Roman"/>
              </w:rPr>
              <w:t>15.2</w:t>
            </w:r>
          </w:p>
        </w:tc>
      </w:tr>
      <w:tr w:rsidR="000E2ACB" w14:paraId="11A11D9E"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val="restart"/>
            <w:hideMark/>
          </w:tcPr>
          <w:p w14:paraId="5C39F8A7" w14:textId="77777777" w:rsidR="00B93EF4" w:rsidRDefault="00B93EF4">
            <w:pPr>
              <w:rPr>
                <w:rFonts w:eastAsia="Times New Roman"/>
                <w:sz w:val="24"/>
                <w:szCs w:val="24"/>
              </w:rPr>
            </w:pPr>
            <w:r>
              <w:rPr>
                <w:rFonts w:eastAsia="Times New Roman"/>
              </w:rPr>
              <w:t>Erythromycin</w:t>
            </w:r>
          </w:p>
        </w:tc>
        <w:tc>
          <w:tcPr>
            <w:tcW w:w="2064" w:type="dxa"/>
            <w:vMerge w:val="restart"/>
            <w:hideMark/>
          </w:tcPr>
          <w:p w14:paraId="3704FE5A" w14:textId="77777777" w:rsidR="00B93EF4" w:rsidRDefault="00B93EF4" w:rsidP="00374779">
            <w:pPr>
              <w:jc w:val="center"/>
              <w:rPr>
                <w:rFonts w:eastAsia="Times New Roman"/>
                <w:sz w:val="24"/>
                <w:szCs w:val="24"/>
              </w:rPr>
            </w:pPr>
            <w:r>
              <w:rPr>
                <w:rFonts w:eastAsia="Times New Roman"/>
              </w:rPr>
              <w:t>500</w:t>
            </w:r>
          </w:p>
        </w:tc>
        <w:tc>
          <w:tcPr>
            <w:tcW w:w="2064" w:type="dxa"/>
            <w:hideMark/>
          </w:tcPr>
          <w:p w14:paraId="559E9ACF" w14:textId="77777777" w:rsidR="00B93EF4" w:rsidRDefault="00B93EF4" w:rsidP="00374779">
            <w:pPr>
              <w:jc w:val="center"/>
              <w:rPr>
                <w:rFonts w:eastAsia="Times New Roman"/>
                <w:sz w:val="24"/>
                <w:szCs w:val="24"/>
              </w:rPr>
            </w:pPr>
            <w:r>
              <w:rPr>
                <w:rFonts w:eastAsia="Times New Roman"/>
              </w:rPr>
              <w:t>&gt;0.5</w:t>
            </w:r>
            <w:r>
              <w:rPr>
                <w:rFonts w:eastAsia="Times New Roman"/>
                <w:vertAlign w:val="superscript"/>
              </w:rPr>
              <w:t>†</w:t>
            </w:r>
          </w:p>
        </w:tc>
        <w:tc>
          <w:tcPr>
            <w:tcW w:w="2212" w:type="dxa"/>
            <w:hideMark/>
          </w:tcPr>
          <w:p w14:paraId="40A5E86B" w14:textId="77777777" w:rsidR="00B93EF4" w:rsidRDefault="00B93EF4" w:rsidP="00374779">
            <w:pPr>
              <w:jc w:val="center"/>
              <w:rPr>
                <w:rFonts w:eastAsia="Times New Roman"/>
                <w:sz w:val="24"/>
                <w:szCs w:val="24"/>
              </w:rPr>
            </w:pPr>
            <w:r>
              <w:rPr>
                <w:rFonts w:eastAsia="Times New Roman"/>
              </w:rPr>
              <w:t>219</w:t>
            </w:r>
          </w:p>
        </w:tc>
        <w:tc>
          <w:tcPr>
            <w:tcW w:w="2213" w:type="dxa"/>
            <w:hideMark/>
          </w:tcPr>
          <w:p w14:paraId="37D215F5" w14:textId="77777777" w:rsidR="00B93EF4" w:rsidRDefault="00B93EF4" w:rsidP="00374779">
            <w:pPr>
              <w:jc w:val="center"/>
              <w:rPr>
                <w:rFonts w:eastAsia="Times New Roman"/>
                <w:sz w:val="24"/>
                <w:szCs w:val="24"/>
              </w:rPr>
            </w:pPr>
            <w:r>
              <w:rPr>
                <w:rFonts w:eastAsia="Times New Roman"/>
              </w:rPr>
              <w:t>43.8</w:t>
            </w:r>
          </w:p>
        </w:tc>
      </w:tr>
      <w:tr w:rsidR="0002542E" w14:paraId="15B20CD7" w14:textId="77777777" w:rsidTr="00E17ABD">
        <w:tc>
          <w:tcPr>
            <w:tcW w:w="2064" w:type="dxa"/>
            <w:vMerge/>
            <w:shd w:val="clear" w:color="auto" w:fill="F2F2F2" w:themeFill="background1" w:themeFillShade="F2"/>
            <w:hideMark/>
          </w:tcPr>
          <w:p w14:paraId="6CF9E00E" w14:textId="77777777" w:rsidR="00B93EF4" w:rsidRDefault="00B93EF4">
            <w:pPr>
              <w:rPr>
                <w:rFonts w:eastAsia="Times New Roman"/>
                <w:sz w:val="24"/>
                <w:szCs w:val="24"/>
              </w:rPr>
            </w:pPr>
          </w:p>
        </w:tc>
        <w:tc>
          <w:tcPr>
            <w:tcW w:w="2064" w:type="dxa"/>
            <w:vMerge/>
            <w:shd w:val="clear" w:color="auto" w:fill="F2F2F2" w:themeFill="background1" w:themeFillShade="F2"/>
            <w:hideMark/>
          </w:tcPr>
          <w:p w14:paraId="491578FD" w14:textId="77777777" w:rsidR="00B93EF4" w:rsidRDefault="00B93EF4" w:rsidP="00374779">
            <w:pPr>
              <w:jc w:val="center"/>
              <w:rPr>
                <w:rFonts w:eastAsia="Times New Roman"/>
                <w:sz w:val="24"/>
                <w:szCs w:val="24"/>
              </w:rPr>
            </w:pPr>
          </w:p>
        </w:tc>
        <w:tc>
          <w:tcPr>
            <w:tcW w:w="2064" w:type="dxa"/>
            <w:shd w:val="clear" w:color="auto" w:fill="F2F2F2" w:themeFill="background1" w:themeFillShade="F2"/>
            <w:hideMark/>
          </w:tcPr>
          <w:p w14:paraId="57CF5E25"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212" w:type="dxa"/>
            <w:shd w:val="clear" w:color="auto" w:fill="F2F2F2" w:themeFill="background1" w:themeFillShade="F2"/>
            <w:hideMark/>
          </w:tcPr>
          <w:p w14:paraId="495BA248" w14:textId="77777777" w:rsidR="00B93EF4" w:rsidRDefault="00B93EF4" w:rsidP="00374779">
            <w:pPr>
              <w:jc w:val="center"/>
              <w:rPr>
                <w:rFonts w:eastAsia="Times New Roman"/>
                <w:sz w:val="24"/>
                <w:szCs w:val="24"/>
              </w:rPr>
            </w:pPr>
            <w:r>
              <w:rPr>
                <w:rFonts w:eastAsia="Times New Roman"/>
              </w:rPr>
              <w:t>209</w:t>
            </w:r>
          </w:p>
        </w:tc>
        <w:tc>
          <w:tcPr>
            <w:tcW w:w="2213" w:type="dxa"/>
            <w:shd w:val="clear" w:color="auto" w:fill="F2F2F2" w:themeFill="background1" w:themeFillShade="F2"/>
            <w:hideMark/>
          </w:tcPr>
          <w:p w14:paraId="5B6D9320" w14:textId="77777777" w:rsidR="00B93EF4" w:rsidRDefault="00B93EF4" w:rsidP="00374779">
            <w:pPr>
              <w:jc w:val="center"/>
              <w:rPr>
                <w:rFonts w:eastAsia="Times New Roman"/>
                <w:sz w:val="24"/>
                <w:szCs w:val="24"/>
              </w:rPr>
            </w:pPr>
            <w:r>
              <w:rPr>
                <w:rFonts w:eastAsia="Times New Roman"/>
              </w:rPr>
              <w:t>41.8</w:t>
            </w:r>
          </w:p>
        </w:tc>
      </w:tr>
      <w:tr w:rsidR="00E17ABD" w14:paraId="2991B0A4"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shd w:val="clear" w:color="auto" w:fill="FFFFFF" w:themeFill="background1"/>
            <w:hideMark/>
          </w:tcPr>
          <w:p w14:paraId="6AA36241" w14:textId="77777777" w:rsidR="00B93EF4" w:rsidRDefault="00B93EF4">
            <w:pPr>
              <w:rPr>
                <w:rFonts w:eastAsia="Times New Roman"/>
                <w:sz w:val="24"/>
                <w:szCs w:val="24"/>
              </w:rPr>
            </w:pPr>
            <w:r>
              <w:rPr>
                <w:rFonts w:eastAsia="Times New Roman"/>
              </w:rPr>
              <w:t>Clindamycin</w:t>
            </w:r>
          </w:p>
        </w:tc>
        <w:tc>
          <w:tcPr>
            <w:tcW w:w="2064" w:type="dxa"/>
            <w:shd w:val="clear" w:color="auto" w:fill="FFFFFF" w:themeFill="background1"/>
            <w:hideMark/>
          </w:tcPr>
          <w:p w14:paraId="18FD42C3"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FFFFF" w:themeFill="background1"/>
            <w:hideMark/>
          </w:tcPr>
          <w:p w14:paraId="46F702F0" w14:textId="77777777" w:rsidR="00B93EF4" w:rsidRDefault="00B93EF4" w:rsidP="00374779">
            <w:pPr>
              <w:jc w:val="center"/>
              <w:rPr>
                <w:rFonts w:eastAsia="Times New Roman"/>
                <w:sz w:val="24"/>
                <w:szCs w:val="24"/>
              </w:rPr>
            </w:pPr>
            <w:r>
              <w:rPr>
                <w:rFonts w:eastAsia="Times New Roman"/>
              </w:rPr>
              <w:t>&gt;0.5</w:t>
            </w:r>
            <w:r>
              <w:rPr>
                <w:rFonts w:eastAsia="Times New Roman"/>
                <w:vertAlign w:val="superscript"/>
              </w:rPr>
              <w:t>*</w:t>
            </w:r>
          </w:p>
        </w:tc>
        <w:tc>
          <w:tcPr>
            <w:tcW w:w="2212" w:type="dxa"/>
            <w:shd w:val="clear" w:color="auto" w:fill="FFFFFF" w:themeFill="background1"/>
            <w:hideMark/>
          </w:tcPr>
          <w:p w14:paraId="0D3891B3" w14:textId="77777777" w:rsidR="00B93EF4" w:rsidRDefault="00B93EF4" w:rsidP="00374779">
            <w:pPr>
              <w:jc w:val="center"/>
              <w:rPr>
                <w:rFonts w:eastAsia="Times New Roman"/>
                <w:sz w:val="24"/>
                <w:szCs w:val="24"/>
              </w:rPr>
            </w:pPr>
            <w:r>
              <w:rPr>
                <w:rFonts w:eastAsia="Times New Roman"/>
              </w:rPr>
              <w:t>69</w:t>
            </w:r>
          </w:p>
        </w:tc>
        <w:tc>
          <w:tcPr>
            <w:tcW w:w="2213" w:type="dxa"/>
            <w:shd w:val="clear" w:color="auto" w:fill="FFFFFF" w:themeFill="background1"/>
            <w:hideMark/>
          </w:tcPr>
          <w:p w14:paraId="4E3A31B4" w14:textId="77777777" w:rsidR="00B93EF4" w:rsidRDefault="00B93EF4" w:rsidP="00374779">
            <w:pPr>
              <w:jc w:val="center"/>
              <w:rPr>
                <w:rFonts w:eastAsia="Times New Roman"/>
                <w:sz w:val="24"/>
                <w:szCs w:val="24"/>
              </w:rPr>
            </w:pPr>
            <w:r>
              <w:rPr>
                <w:rFonts w:eastAsia="Times New Roman"/>
              </w:rPr>
              <w:t>13.8</w:t>
            </w:r>
          </w:p>
        </w:tc>
      </w:tr>
      <w:tr w:rsidR="0002542E" w14:paraId="1AA2FFD6" w14:textId="77777777" w:rsidTr="00E17ABD">
        <w:tc>
          <w:tcPr>
            <w:tcW w:w="2064" w:type="dxa"/>
            <w:vMerge w:val="restart"/>
            <w:shd w:val="clear" w:color="auto" w:fill="F2F2F2" w:themeFill="background1" w:themeFillShade="F2"/>
            <w:hideMark/>
          </w:tcPr>
          <w:p w14:paraId="55324CC8" w14:textId="77777777" w:rsidR="00B93EF4" w:rsidRDefault="00B93EF4">
            <w:pPr>
              <w:rPr>
                <w:rFonts w:eastAsia="Times New Roman"/>
                <w:sz w:val="24"/>
                <w:szCs w:val="24"/>
              </w:rPr>
            </w:pPr>
            <w:r>
              <w:rPr>
                <w:rFonts w:eastAsia="Times New Roman"/>
              </w:rPr>
              <w:t>Tetracycline</w:t>
            </w:r>
          </w:p>
        </w:tc>
        <w:tc>
          <w:tcPr>
            <w:tcW w:w="2064" w:type="dxa"/>
            <w:vMerge w:val="restart"/>
            <w:shd w:val="clear" w:color="auto" w:fill="F2F2F2" w:themeFill="background1" w:themeFillShade="F2"/>
            <w:hideMark/>
          </w:tcPr>
          <w:p w14:paraId="05B88042" w14:textId="77777777" w:rsidR="00B93EF4" w:rsidRDefault="00B93EF4" w:rsidP="00374779">
            <w:pPr>
              <w:jc w:val="center"/>
              <w:rPr>
                <w:rFonts w:eastAsia="Times New Roman"/>
                <w:sz w:val="24"/>
                <w:szCs w:val="24"/>
              </w:rPr>
            </w:pPr>
            <w:r>
              <w:rPr>
                <w:rFonts w:eastAsia="Times New Roman"/>
              </w:rPr>
              <w:t>417</w:t>
            </w:r>
          </w:p>
        </w:tc>
        <w:tc>
          <w:tcPr>
            <w:tcW w:w="2064" w:type="dxa"/>
            <w:shd w:val="clear" w:color="auto" w:fill="F2F2F2" w:themeFill="background1" w:themeFillShade="F2"/>
            <w:hideMark/>
          </w:tcPr>
          <w:p w14:paraId="121D1129" w14:textId="77777777" w:rsidR="00B93EF4" w:rsidRDefault="00B93EF4" w:rsidP="00374779">
            <w:pPr>
              <w:jc w:val="center"/>
              <w:rPr>
                <w:rFonts w:eastAsia="Times New Roman"/>
                <w:sz w:val="24"/>
                <w:szCs w:val="24"/>
              </w:rPr>
            </w:pPr>
            <w:r>
              <w:rPr>
                <w:rFonts w:eastAsia="Times New Roman"/>
              </w:rPr>
              <w:t>&gt;4</w:t>
            </w:r>
            <w:r>
              <w:rPr>
                <w:rFonts w:eastAsia="Times New Roman"/>
                <w:vertAlign w:val="superscript"/>
              </w:rPr>
              <w:t>†</w:t>
            </w:r>
          </w:p>
        </w:tc>
        <w:tc>
          <w:tcPr>
            <w:tcW w:w="2212" w:type="dxa"/>
            <w:shd w:val="clear" w:color="auto" w:fill="F2F2F2" w:themeFill="background1" w:themeFillShade="F2"/>
            <w:hideMark/>
          </w:tcPr>
          <w:p w14:paraId="002819AE" w14:textId="77777777" w:rsidR="00B93EF4" w:rsidRDefault="00B93EF4" w:rsidP="00374779">
            <w:pPr>
              <w:jc w:val="center"/>
              <w:rPr>
                <w:rFonts w:eastAsia="Times New Roman"/>
                <w:sz w:val="24"/>
                <w:szCs w:val="24"/>
              </w:rPr>
            </w:pPr>
            <w:r>
              <w:rPr>
                <w:rFonts w:eastAsia="Times New Roman"/>
              </w:rPr>
              <w:t>63</w:t>
            </w:r>
          </w:p>
        </w:tc>
        <w:tc>
          <w:tcPr>
            <w:tcW w:w="2213" w:type="dxa"/>
            <w:shd w:val="clear" w:color="auto" w:fill="F2F2F2" w:themeFill="background1" w:themeFillShade="F2"/>
            <w:hideMark/>
          </w:tcPr>
          <w:p w14:paraId="1D6DDC24" w14:textId="77777777" w:rsidR="00B93EF4" w:rsidRDefault="00B93EF4" w:rsidP="00374779">
            <w:pPr>
              <w:jc w:val="center"/>
              <w:rPr>
                <w:rFonts w:eastAsia="Times New Roman"/>
                <w:sz w:val="24"/>
                <w:szCs w:val="24"/>
              </w:rPr>
            </w:pPr>
            <w:r>
              <w:rPr>
                <w:rFonts w:eastAsia="Times New Roman"/>
              </w:rPr>
              <w:t>15.1</w:t>
            </w:r>
          </w:p>
        </w:tc>
      </w:tr>
      <w:tr w:rsidR="000E2ACB" w14:paraId="48675EE6"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hideMark/>
          </w:tcPr>
          <w:p w14:paraId="7A3D83CA" w14:textId="77777777" w:rsidR="00B93EF4" w:rsidRDefault="00B93EF4">
            <w:pPr>
              <w:rPr>
                <w:rFonts w:eastAsia="Times New Roman"/>
                <w:sz w:val="24"/>
                <w:szCs w:val="24"/>
              </w:rPr>
            </w:pPr>
          </w:p>
        </w:tc>
        <w:tc>
          <w:tcPr>
            <w:tcW w:w="2064" w:type="dxa"/>
            <w:vMerge/>
            <w:hideMark/>
          </w:tcPr>
          <w:p w14:paraId="24F5CE6D" w14:textId="77777777" w:rsidR="00B93EF4" w:rsidRDefault="00B93EF4" w:rsidP="00374779">
            <w:pPr>
              <w:jc w:val="center"/>
              <w:rPr>
                <w:rFonts w:eastAsia="Times New Roman"/>
                <w:sz w:val="24"/>
                <w:szCs w:val="24"/>
              </w:rPr>
            </w:pPr>
          </w:p>
        </w:tc>
        <w:tc>
          <w:tcPr>
            <w:tcW w:w="2064" w:type="dxa"/>
            <w:hideMark/>
          </w:tcPr>
          <w:p w14:paraId="04FCF0C3" w14:textId="77777777" w:rsidR="00B93EF4" w:rsidRDefault="00B93EF4" w:rsidP="00374779">
            <w:pPr>
              <w:jc w:val="center"/>
              <w:rPr>
                <w:rFonts w:eastAsia="Times New Roman"/>
                <w:sz w:val="24"/>
                <w:szCs w:val="24"/>
              </w:rPr>
            </w:pPr>
            <w:r>
              <w:rPr>
                <w:rFonts w:eastAsia="Times New Roman"/>
              </w:rPr>
              <w:t>&gt;2</w:t>
            </w:r>
            <w:r>
              <w:rPr>
                <w:rFonts w:eastAsia="Times New Roman"/>
                <w:vertAlign w:val="superscript"/>
              </w:rPr>
              <w:t>‡</w:t>
            </w:r>
          </w:p>
        </w:tc>
        <w:tc>
          <w:tcPr>
            <w:tcW w:w="2212" w:type="dxa"/>
            <w:hideMark/>
          </w:tcPr>
          <w:p w14:paraId="76AD0F0D" w14:textId="77777777" w:rsidR="00B93EF4" w:rsidRDefault="00B93EF4" w:rsidP="00374779">
            <w:pPr>
              <w:jc w:val="center"/>
              <w:rPr>
                <w:rFonts w:eastAsia="Times New Roman"/>
                <w:sz w:val="24"/>
                <w:szCs w:val="24"/>
              </w:rPr>
            </w:pPr>
            <w:r>
              <w:rPr>
                <w:rFonts w:eastAsia="Times New Roman"/>
              </w:rPr>
              <w:t>63</w:t>
            </w:r>
          </w:p>
        </w:tc>
        <w:tc>
          <w:tcPr>
            <w:tcW w:w="2213" w:type="dxa"/>
            <w:hideMark/>
          </w:tcPr>
          <w:p w14:paraId="682757FC" w14:textId="77777777" w:rsidR="00B93EF4" w:rsidRDefault="00B93EF4" w:rsidP="00374779">
            <w:pPr>
              <w:jc w:val="center"/>
              <w:rPr>
                <w:rFonts w:eastAsia="Times New Roman"/>
                <w:sz w:val="24"/>
                <w:szCs w:val="24"/>
              </w:rPr>
            </w:pPr>
            <w:r>
              <w:rPr>
                <w:rFonts w:eastAsia="Times New Roman"/>
              </w:rPr>
              <w:t>15.1</w:t>
            </w:r>
          </w:p>
        </w:tc>
      </w:tr>
      <w:tr w:rsidR="0002542E" w14:paraId="6AD0C94D" w14:textId="77777777" w:rsidTr="00E17ABD">
        <w:tc>
          <w:tcPr>
            <w:tcW w:w="2064" w:type="dxa"/>
            <w:vMerge w:val="restart"/>
            <w:shd w:val="clear" w:color="auto" w:fill="FFFFFF" w:themeFill="background1"/>
            <w:hideMark/>
          </w:tcPr>
          <w:p w14:paraId="40B07D2A" w14:textId="77777777" w:rsidR="00B93EF4" w:rsidRDefault="00B93EF4">
            <w:pPr>
              <w:rPr>
                <w:rFonts w:eastAsia="Times New Roman"/>
                <w:sz w:val="24"/>
                <w:szCs w:val="24"/>
              </w:rPr>
            </w:pPr>
            <w:r>
              <w:rPr>
                <w:rFonts w:eastAsia="Times New Roman"/>
              </w:rPr>
              <w:t>Co-trimoxazole</w:t>
            </w:r>
          </w:p>
        </w:tc>
        <w:tc>
          <w:tcPr>
            <w:tcW w:w="2064" w:type="dxa"/>
            <w:vMerge w:val="restart"/>
            <w:shd w:val="clear" w:color="auto" w:fill="FFFFFF" w:themeFill="background1"/>
            <w:hideMark/>
          </w:tcPr>
          <w:p w14:paraId="4DBE8568"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FFFFF" w:themeFill="background1"/>
            <w:hideMark/>
          </w:tcPr>
          <w:p w14:paraId="2110B5C2" w14:textId="77777777" w:rsidR="00B93EF4" w:rsidRDefault="00B93EF4" w:rsidP="00374779">
            <w:pPr>
              <w:jc w:val="center"/>
              <w:rPr>
                <w:rFonts w:eastAsia="Times New Roman"/>
                <w:sz w:val="24"/>
                <w:szCs w:val="24"/>
              </w:rPr>
            </w:pPr>
            <w:r>
              <w:rPr>
                <w:rFonts w:eastAsia="Times New Roman"/>
              </w:rPr>
              <w:t>&gt;2/38</w:t>
            </w:r>
            <w:r>
              <w:rPr>
                <w:rFonts w:eastAsia="Times New Roman"/>
                <w:vertAlign w:val="superscript"/>
              </w:rPr>
              <w:t>†</w:t>
            </w:r>
          </w:p>
        </w:tc>
        <w:tc>
          <w:tcPr>
            <w:tcW w:w="2212" w:type="dxa"/>
            <w:shd w:val="clear" w:color="auto" w:fill="FFFFFF" w:themeFill="background1"/>
            <w:hideMark/>
          </w:tcPr>
          <w:p w14:paraId="19199830" w14:textId="77777777" w:rsidR="00B93EF4" w:rsidRDefault="00B93EF4" w:rsidP="00374779">
            <w:pPr>
              <w:jc w:val="center"/>
              <w:rPr>
                <w:rFonts w:eastAsia="Times New Roman"/>
                <w:sz w:val="24"/>
                <w:szCs w:val="24"/>
              </w:rPr>
            </w:pPr>
            <w:r>
              <w:rPr>
                <w:rFonts w:eastAsia="Times New Roman"/>
              </w:rPr>
              <w:t>56</w:t>
            </w:r>
          </w:p>
        </w:tc>
        <w:tc>
          <w:tcPr>
            <w:tcW w:w="2213" w:type="dxa"/>
            <w:shd w:val="clear" w:color="auto" w:fill="FFFFFF" w:themeFill="background1"/>
            <w:hideMark/>
          </w:tcPr>
          <w:p w14:paraId="05F03292" w14:textId="77777777" w:rsidR="00B93EF4" w:rsidRDefault="00B93EF4" w:rsidP="00374779">
            <w:pPr>
              <w:jc w:val="center"/>
              <w:rPr>
                <w:rFonts w:eastAsia="Times New Roman"/>
                <w:sz w:val="24"/>
                <w:szCs w:val="24"/>
              </w:rPr>
            </w:pPr>
            <w:r>
              <w:rPr>
                <w:rFonts w:eastAsia="Times New Roman"/>
              </w:rPr>
              <w:t>11.2</w:t>
            </w:r>
          </w:p>
        </w:tc>
      </w:tr>
      <w:tr w:rsidR="00E17ABD" w14:paraId="2882A81E"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shd w:val="clear" w:color="auto" w:fill="FFFFFF" w:themeFill="background1"/>
            <w:hideMark/>
          </w:tcPr>
          <w:p w14:paraId="66C78D00" w14:textId="77777777" w:rsidR="00B93EF4" w:rsidRDefault="00B93EF4">
            <w:pPr>
              <w:rPr>
                <w:rFonts w:eastAsia="Times New Roman"/>
                <w:sz w:val="24"/>
                <w:szCs w:val="24"/>
              </w:rPr>
            </w:pPr>
          </w:p>
        </w:tc>
        <w:tc>
          <w:tcPr>
            <w:tcW w:w="2064" w:type="dxa"/>
            <w:vMerge/>
            <w:shd w:val="clear" w:color="auto" w:fill="FFFFFF" w:themeFill="background1"/>
            <w:hideMark/>
          </w:tcPr>
          <w:p w14:paraId="107926EC" w14:textId="77777777" w:rsidR="00B93EF4" w:rsidRDefault="00B93EF4" w:rsidP="00374779">
            <w:pPr>
              <w:jc w:val="center"/>
              <w:rPr>
                <w:rFonts w:eastAsia="Times New Roman"/>
                <w:sz w:val="24"/>
                <w:szCs w:val="24"/>
              </w:rPr>
            </w:pPr>
          </w:p>
        </w:tc>
        <w:tc>
          <w:tcPr>
            <w:tcW w:w="2064" w:type="dxa"/>
            <w:shd w:val="clear" w:color="auto" w:fill="FFFFFF" w:themeFill="background1"/>
            <w:hideMark/>
          </w:tcPr>
          <w:p w14:paraId="12D6F11F" w14:textId="77777777" w:rsidR="00B93EF4" w:rsidRDefault="00B93EF4" w:rsidP="00374779">
            <w:pPr>
              <w:jc w:val="center"/>
              <w:rPr>
                <w:rFonts w:eastAsia="Times New Roman"/>
                <w:sz w:val="24"/>
                <w:szCs w:val="24"/>
              </w:rPr>
            </w:pPr>
            <w:r>
              <w:rPr>
                <w:rFonts w:eastAsia="Times New Roman"/>
              </w:rPr>
              <w:t>&gt;4/76</w:t>
            </w:r>
            <w:r>
              <w:rPr>
                <w:rFonts w:eastAsia="Times New Roman"/>
                <w:vertAlign w:val="superscript"/>
              </w:rPr>
              <w:t>‡</w:t>
            </w:r>
          </w:p>
        </w:tc>
        <w:tc>
          <w:tcPr>
            <w:tcW w:w="2212" w:type="dxa"/>
            <w:shd w:val="clear" w:color="auto" w:fill="FFFFFF" w:themeFill="background1"/>
            <w:hideMark/>
          </w:tcPr>
          <w:p w14:paraId="5AECED61" w14:textId="77777777" w:rsidR="00B93EF4" w:rsidRDefault="00B93EF4" w:rsidP="00374779">
            <w:pPr>
              <w:jc w:val="center"/>
              <w:rPr>
                <w:rFonts w:eastAsia="Times New Roman"/>
                <w:sz w:val="24"/>
                <w:szCs w:val="24"/>
              </w:rPr>
            </w:pPr>
            <w:r>
              <w:rPr>
                <w:rFonts w:eastAsia="Times New Roman"/>
              </w:rPr>
              <w:t>54</w:t>
            </w:r>
          </w:p>
        </w:tc>
        <w:tc>
          <w:tcPr>
            <w:tcW w:w="2213" w:type="dxa"/>
            <w:shd w:val="clear" w:color="auto" w:fill="FFFFFF" w:themeFill="background1"/>
            <w:hideMark/>
          </w:tcPr>
          <w:p w14:paraId="4E5B8824" w14:textId="77777777" w:rsidR="00B93EF4" w:rsidRDefault="00B93EF4" w:rsidP="00374779">
            <w:pPr>
              <w:jc w:val="center"/>
              <w:rPr>
                <w:rFonts w:eastAsia="Times New Roman"/>
                <w:sz w:val="24"/>
                <w:szCs w:val="24"/>
              </w:rPr>
            </w:pPr>
            <w:r>
              <w:rPr>
                <w:rFonts w:eastAsia="Times New Roman"/>
              </w:rPr>
              <w:t>10.8</w:t>
            </w:r>
          </w:p>
        </w:tc>
      </w:tr>
      <w:tr w:rsidR="0002542E" w14:paraId="759A2789" w14:textId="77777777" w:rsidTr="00E17ABD">
        <w:tc>
          <w:tcPr>
            <w:tcW w:w="2064" w:type="dxa"/>
            <w:shd w:val="clear" w:color="auto" w:fill="F2F2F2" w:themeFill="background1" w:themeFillShade="F2"/>
            <w:hideMark/>
          </w:tcPr>
          <w:p w14:paraId="377854F9" w14:textId="77777777" w:rsidR="00B93EF4" w:rsidRDefault="00B93EF4">
            <w:pPr>
              <w:rPr>
                <w:rFonts w:eastAsia="Times New Roman"/>
                <w:sz w:val="24"/>
                <w:szCs w:val="24"/>
              </w:rPr>
            </w:pPr>
            <w:r>
              <w:rPr>
                <w:rFonts w:eastAsia="Times New Roman"/>
              </w:rPr>
              <w:t>Ciprofloxacin</w:t>
            </w:r>
          </w:p>
        </w:tc>
        <w:tc>
          <w:tcPr>
            <w:tcW w:w="2064" w:type="dxa"/>
            <w:shd w:val="clear" w:color="auto" w:fill="F2F2F2" w:themeFill="background1" w:themeFillShade="F2"/>
            <w:hideMark/>
          </w:tcPr>
          <w:p w14:paraId="1E60B8A3"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2F2F2" w:themeFill="background1" w:themeFillShade="F2"/>
            <w:hideMark/>
          </w:tcPr>
          <w:p w14:paraId="7F98196E"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212" w:type="dxa"/>
            <w:shd w:val="clear" w:color="auto" w:fill="F2F2F2" w:themeFill="background1" w:themeFillShade="F2"/>
            <w:hideMark/>
          </w:tcPr>
          <w:p w14:paraId="09149776" w14:textId="77777777" w:rsidR="00B93EF4" w:rsidRDefault="00B93EF4" w:rsidP="00374779">
            <w:pPr>
              <w:jc w:val="center"/>
              <w:rPr>
                <w:rFonts w:eastAsia="Times New Roman"/>
                <w:sz w:val="24"/>
                <w:szCs w:val="24"/>
              </w:rPr>
            </w:pPr>
            <w:r>
              <w:rPr>
                <w:rFonts w:eastAsia="Times New Roman"/>
              </w:rPr>
              <w:t>217</w:t>
            </w:r>
          </w:p>
        </w:tc>
        <w:tc>
          <w:tcPr>
            <w:tcW w:w="2213" w:type="dxa"/>
            <w:shd w:val="clear" w:color="auto" w:fill="F2F2F2" w:themeFill="background1" w:themeFillShade="F2"/>
            <w:hideMark/>
          </w:tcPr>
          <w:p w14:paraId="76033F23" w14:textId="77777777" w:rsidR="00B93EF4" w:rsidRDefault="00B93EF4" w:rsidP="00374779">
            <w:pPr>
              <w:jc w:val="center"/>
              <w:rPr>
                <w:rFonts w:eastAsia="Times New Roman"/>
                <w:sz w:val="24"/>
                <w:szCs w:val="24"/>
              </w:rPr>
            </w:pPr>
            <w:r>
              <w:rPr>
                <w:rFonts w:eastAsia="Times New Roman"/>
              </w:rPr>
              <w:t>43.5</w:t>
            </w:r>
          </w:p>
        </w:tc>
      </w:tr>
      <w:tr w:rsidR="00E17ABD" w14:paraId="6D07F0F5"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vMerge w:val="restart"/>
            <w:shd w:val="clear" w:color="auto" w:fill="FFFFFF" w:themeFill="background1"/>
            <w:hideMark/>
          </w:tcPr>
          <w:p w14:paraId="35EB9C7F" w14:textId="77777777" w:rsidR="00B93EF4" w:rsidRDefault="00B93EF4">
            <w:pPr>
              <w:rPr>
                <w:rFonts w:eastAsia="Times New Roman"/>
                <w:sz w:val="24"/>
                <w:szCs w:val="24"/>
              </w:rPr>
            </w:pPr>
            <w:r>
              <w:rPr>
                <w:rFonts w:eastAsia="Times New Roman"/>
              </w:rPr>
              <w:t>Nitrofurantoin</w:t>
            </w:r>
          </w:p>
        </w:tc>
        <w:tc>
          <w:tcPr>
            <w:tcW w:w="2064" w:type="dxa"/>
            <w:vMerge w:val="restart"/>
            <w:shd w:val="clear" w:color="auto" w:fill="FFFFFF" w:themeFill="background1"/>
            <w:hideMark/>
          </w:tcPr>
          <w:p w14:paraId="2ADF7301" w14:textId="77777777" w:rsidR="00B93EF4" w:rsidRDefault="00B93EF4" w:rsidP="00374779">
            <w:pPr>
              <w:jc w:val="center"/>
              <w:rPr>
                <w:rFonts w:eastAsia="Times New Roman"/>
                <w:sz w:val="24"/>
                <w:szCs w:val="24"/>
              </w:rPr>
            </w:pPr>
            <w:r>
              <w:rPr>
                <w:rFonts w:eastAsia="Times New Roman"/>
              </w:rPr>
              <w:t>488</w:t>
            </w:r>
          </w:p>
        </w:tc>
        <w:tc>
          <w:tcPr>
            <w:tcW w:w="2064" w:type="dxa"/>
            <w:shd w:val="clear" w:color="auto" w:fill="FFFFFF" w:themeFill="background1"/>
            <w:hideMark/>
          </w:tcPr>
          <w:p w14:paraId="594BB00C" w14:textId="77777777" w:rsidR="00B93EF4" w:rsidRDefault="00B93EF4" w:rsidP="00374779">
            <w:pPr>
              <w:jc w:val="center"/>
              <w:rPr>
                <w:rFonts w:eastAsia="Times New Roman"/>
                <w:sz w:val="24"/>
                <w:szCs w:val="24"/>
              </w:rPr>
            </w:pPr>
            <w:r>
              <w:rPr>
                <w:rFonts w:eastAsia="Times New Roman"/>
              </w:rPr>
              <w:t>&gt;32</w:t>
            </w:r>
            <w:r>
              <w:rPr>
                <w:rFonts w:eastAsia="Times New Roman"/>
                <w:vertAlign w:val="superscript"/>
              </w:rPr>
              <w:t>†</w:t>
            </w:r>
          </w:p>
        </w:tc>
        <w:tc>
          <w:tcPr>
            <w:tcW w:w="2212" w:type="dxa"/>
            <w:shd w:val="clear" w:color="auto" w:fill="FFFFFF" w:themeFill="background1"/>
            <w:hideMark/>
          </w:tcPr>
          <w:p w14:paraId="47ADAF86" w14:textId="77777777" w:rsidR="00B93EF4" w:rsidRDefault="00B93EF4" w:rsidP="00374779">
            <w:pPr>
              <w:jc w:val="center"/>
              <w:rPr>
                <w:rFonts w:eastAsia="Times New Roman"/>
                <w:sz w:val="24"/>
                <w:szCs w:val="24"/>
              </w:rPr>
            </w:pPr>
            <w:r>
              <w:rPr>
                <w:rFonts w:eastAsia="Times New Roman"/>
              </w:rPr>
              <w:t>1</w:t>
            </w:r>
          </w:p>
        </w:tc>
        <w:tc>
          <w:tcPr>
            <w:tcW w:w="2213" w:type="dxa"/>
            <w:shd w:val="clear" w:color="auto" w:fill="FFFFFF" w:themeFill="background1"/>
            <w:hideMark/>
          </w:tcPr>
          <w:p w14:paraId="6D33887C" w14:textId="77777777" w:rsidR="00B93EF4" w:rsidRDefault="00B93EF4" w:rsidP="00374779">
            <w:pPr>
              <w:jc w:val="center"/>
              <w:rPr>
                <w:rFonts w:eastAsia="Times New Roman"/>
                <w:sz w:val="24"/>
                <w:szCs w:val="24"/>
              </w:rPr>
            </w:pPr>
            <w:r>
              <w:rPr>
                <w:rFonts w:eastAsia="Times New Roman"/>
              </w:rPr>
              <w:t>0.2</w:t>
            </w:r>
          </w:p>
        </w:tc>
      </w:tr>
      <w:tr w:rsidR="0002542E" w14:paraId="575AC470" w14:textId="77777777" w:rsidTr="00E17ABD">
        <w:tc>
          <w:tcPr>
            <w:tcW w:w="2064" w:type="dxa"/>
            <w:vMerge/>
            <w:shd w:val="clear" w:color="auto" w:fill="FFFFFF" w:themeFill="background1"/>
            <w:hideMark/>
          </w:tcPr>
          <w:p w14:paraId="64B3E734" w14:textId="77777777" w:rsidR="00B93EF4" w:rsidRDefault="00B93EF4">
            <w:pPr>
              <w:rPr>
                <w:rFonts w:eastAsia="Times New Roman"/>
                <w:sz w:val="24"/>
                <w:szCs w:val="24"/>
              </w:rPr>
            </w:pPr>
          </w:p>
        </w:tc>
        <w:tc>
          <w:tcPr>
            <w:tcW w:w="2064" w:type="dxa"/>
            <w:vMerge/>
            <w:shd w:val="clear" w:color="auto" w:fill="FFFFFF" w:themeFill="background1"/>
            <w:hideMark/>
          </w:tcPr>
          <w:p w14:paraId="64B9AE00" w14:textId="77777777" w:rsidR="00B93EF4" w:rsidRDefault="00B93EF4" w:rsidP="00374779">
            <w:pPr>
              <w:jc w:val="center"/>
              <w:rPr>
                <w:rFonts w:eastAsia="Times New Roman"/>
                <w:sz w:val="24"/>
                <w:szCs w:val="24"/>
              </w:rPr>
            </w:pPr>
          </w:p>
        </w:tc>
        <w:tc>
          <w:tcPr>
            <w:tcW w:w="2064" w:type="dxa"/>
            <w:shd w:val="clear" w:color="auto" w:fill="FFFFFF" w:themeFill="background1"/>
            <w:hideMark/>
          </w:tcPr>
          <w:p w14:paraId="4255165C" w14:textId="77777777" w:rsidR="00B93EF4" w:rsidRDefault="00B93EF4" w:rsidP="00374779">
            <w:pPr>
              <w:jc w:val="center"/>
              <w:rPr>
                <w:rFonts w:eastAsia="Times New Roman"/>
                <w:sz w:val="24"/>
                <w:szCs w:val="24"/>
              </w:rPr>
            </w:pPr>
            <w:r>
              <w:rPr>
                <w:rFonts w:eastAsia="Times New Roman"/>
              </w:rPr>
              <w:t>&gt;64</w:t>
            </w:r>
            <w:r>
              <w:rPr>
                <w:rFonts w:eastAsia="Times New Roman"/>
                <w:vertAlign w:val="superscript"/>
              </w:rPr>
              <w:t>‡</w:t>
            </w:r>
          </w:p>
        </w:tc>
        <w:tc>
          <w:tcPr>
            <w:tcW w:w="2212" w:type="dxa"/>
            <w:shd w:val="clear" w:color="auto" w:fill="FFFFFF" w:themeFill="background1"/>
            <w:hideMark/>
          </w:tcPr>
          <w:p w14:paraId="55479186" w14:textId="77777777" w:rsidR="00B93EF4" w:rsidRDefault="00B93EF4" w:rsidP="00374779">
            <w:pPr>
              <w:jc w:val="center"/>
              <w:rPr>
                <w:rFonts w:eastAsia="Times New Roman"/>
                <w:sz w:val="24"/>
                <w:szCs w:val="24"/>
              </w:rPr>
            </w:pPr>
            <w:r>
              <w:rPr>
                <w:rFonts w:eastAsia="Times New Roman"/>
              </w:rPr>
              <w:t>0</w:t>
            </w:r>
          </w:p>
        </w:tc>
        <w:tc>
          <w:tcPr>
            <w:tcW w:w="2213" w:type="dxa"/>
            <w:shd w:val="clear" w:color="auto" w:fill="FFFFFF" w:themeFill="background1"/>
            <w:hideMark/>
          </w:tcPr>
          <w:p w14:paraId="35A6B42C" w14:textId="77777777" w:rsidR="00B93EF4" w:rsidRDefault="00B93EF4" w:rsidP="00374779">
            <w:pPr>
              <w:jc w:val="center"/>
              <w:rPr>
                <w:rFonts w:eastAsia="Times New Roman"/>
                <w:sz w:val="24"/>
                <w:szCs w:val="24"/>
              </w:rPr>
            </w:pPr>
            <w:r>
              <w:rPr>
                <w:rFonts w:eastAsia="Times New Roman"/>
              </w:rPr>
              <w:t>0</w:t>
            </w:r>
          </w:p>
        </w:tc>
      </w:tr>
      <w:tr w:rsidR="000E2ACB" w14:paraId="313E3605" w14:textId="77777777" w:rsidTr="00E17ABD">
        <w:trPr>
          <w:cnfStyle w:val="000000010000" w:firstRow="0" w:lastRow="0" w:firstColumn="0" w:lastColumn="0" w:oddVBand="0" w:evenVBand="0" w:oddHBand="0" w:evenHBand="1" w:firstRowFirstColumn="0" w:firstRowLastColumn="0" w:lastRowFirstColumn="0" w:lastRowLastColumn="0"/>
        </w:trPr>
        <w:tc>
          <w:tcPr>
            <w:tcW w:w="2064" w:type="dxa"/>
            <w:hideMark/>
          </w:tcPr>
          <w:p w14:paraId="502EEF54" w14:textId="77777777" w:rsidR="00B93EF4" w:rsidRDefault="00B93EF4">
            <w:pPr>
              <w:rPr>
                <w:rFonts w:eastAsia="Times New Roman"/>
                <w:sz w:val="24"/>
                <w:szCs w:val="24"/>
              </w:rPr>
            </w:pPr>
            <w:r>
              <w:rPr>
                <w:rFonts w:eastAsia="Times New Roman"/>
              </w:rPr>
              <w:t>Daptomycin</w:t>
            </w:r>
          </w:p>
        </w:tc>
        <w:tc>
          <w:tcPr>
            <w:tcW w:w="2064" w:type="dxa"/>
            <w:hideMark/>
          </w:tcPr>
          <w:p w14:paraId="33A03FE9" w14:textId="77777777" w:rsidR="00B93EF4" w:rsidRDefault="00B93EF4" w:rsidP="00374779">
            <w:pPr>
              <w:jc w:val="center"/>
              <w:rPr>
                <w:rFonts w:eastAsia="Times New Roman"/>
                <w:sz w:val="24"/>
                <w:szCs w:val="24"/>
              </w:rPr>
            </w:pPr>
            <w:r>
              <w:rPr>
                <w:rFonts w:eastAsia="Times New Roman"/>
              </w:rPr>
              <w:t>500</w:t>
            </w:r>
          </w:p>
        </w:tc>
        <w:tc>
          <w:tcPr>
            <w:tcW w:w="2064" w:type="dxa"/>
            <w:hideMark/>
          </w:tcPr>
          <w:p w14:paraId="25C091AE" w14:textId="77777777" w:rsidR="00B93EF4" w:rsidRDefault="00B93EF4" w:rsidP="00374779">
            <w:pPr>
              <w:jc w:val="center"/>
              <w:rPr>
                <w:rFonts w:eastAsia="Times New Roman"/>
                <w:sz w:val="24"/>
                <w:szCs w:val="24"/>
              </w:rPr>
            </w:pPr>
            <w:r>
              <w:rPr>
                <w:rFonts w:eastAsia="Times New Roman"/>
              </w:rPr>
              <w:t>&gt;1</w:t>
            </w:r>
            <w:r>
              <w:rPr>
                <w:rFonts w:eastAsia="Times New Roman"/>
                <w:vertAlign w:val="superscript"/>
              </w:rPr>
              <w:t>*</w:t>
            </w:r>
          </w:p>
        </w:tc>
        <w:tc>
          <w:tcPr>
            <w:tcW w:w="2212" w:type="dxa"/>
            <w:hideMark/>
          </w:tcPr>
          <w:p w14:paraId="67A1975A" w14:textId="77777777" w:rsidR="00B93EF4" w:rsidRDefault="00B93EF4" w:rsidP="00374779">
            <w:pPr>
              <w:jc w:val="center"/>
              <w:rPr>
                <w:rFonts w:eastAsia="Times New Roman"/>
                <w:sz w:val="24"/>
                <w:szCs w:val="24"/>
              </w:rPr>
            </w:pPr>
            <w:r>
              <w:rPr>
                <w:rFonts w:eastAsia="Times New Roman"/>
              </w:rPr>
              <w:t>4</w:t>
            </w:r>
          </w:p>
        </w:tc>
        <w:tc>
          <w:tcPr>
            <w:tcW w:w="2213" w:type="dxa"/>
            <w:hideMark/>
          </w:tcPr>
          <w:p w14:paraId="3D383B0D" w14:textId="77777777" w:rsidR="00B93EF4" w:rsidRDefault="00B93EF4" w:rsidP="00374779">
            <w:pPr>
              <w:jc w:val="center"/>
              <w:rPr>
                <w:rFonts w:eastAsia="Times New Roman"/>
                <w:sz w:val="24"/>
                <w:szCs w:val="24"/>
              </w:rPr>
            </w:pPr>
            <w:r>
              <w:rPr>
                <w:rFonts w:eastAsia="Times New Roman"/>
              </w:rPr>
              <w:t>0.8</w:t>
            </w:r>
          </w:p>
        </w:tc>
      </w:tr>
      <w:tr w:rsidR="0002542E" w14:paraId="291C4DE1" w14:textId="77777777" w:rsidTr="00E17ABD">
        <w:tc>
          <w:tcPr>
            <w:tcW w:w="2064" w:type="dxa"/>
            <w:shd w:val="clear" w:color="auto" w:fill="FFFFFF" w:themeFill="background1"/>
            <w:hideMark/>
          </w:tcPr>
          <w:p w14:paraId="3AAB1E8E" w14:textId="77777777" w:rsidR="00B93EF4" w:rsidRDefault="00B93EF4">
            <w:pPr>
              <w:rPr>
                <w:rFonts w:eastAsia="Times New Roman"/>
                <w:sz w:val="24"/>
                <w:szCs w:val="24"/>
              </w:rPr>
            </w:pPr>
            <w:r>
              <w:rPr>
                <w:rFonts w:eastAsia="Times New Roman"/>
              </w:rPr>
              <w:t>Linezolid</w:t>
            </w:r>
          </w:p>
        </w:tc>
        <w:tc>
          <w:tcPr>
            <w:tcW w:w="2064" w:type="dxa"/>
            <w:shd w:val="clear" w:color="auto" w:fill="FFFFFF" w:themeFill="background1"/>
            <w:hideMark/>
          </w:tcPr>
          <w:p w14:paraId="51C00507" w14:textId="77777777" w:rsidR="00B93EF4" w:rsidRDefault="00B93EF4" w:rsidP="00374779">
            <w:pPr>
              <w:jc w:val="center"/>
              <w:rPr>
                <w:rFonts w:eastAsia="Times New Roman"/>
                <w:sz w:val="24"/>
                <w:szCs w:val="24"/>
              </w:rPr>
            </w:pPr>
            <w:r>
              <w:rPr>
                <w:rFonts w:eastAsia="Times New Roman"/>
              </w:rPr>
              <w:t>500</w:t>
            </w:r>
          </w:p>
        </w:tc>
        <w:tc>
          <w:tcPr>
            <w:tcW w:w="2064" w:type="dxa"/>
            <w:shd w:val="clear" w:color="auto" w:fill="FFFFFF" w:themeFill="background1"/>
            <w:hideMark/>
          </w:tcPr>
          <w:p w14:paraId="4E8DB668" w14:textId="77777777" w:rsidR="00B93EF4" w:rsidRDefault="00B93EF4" w:rsidP="00374779">
            <w:pPr>
              <w:jc w:val="center"/>
              <w:rPr>
                <w:rFonts w:eastAsia="Times New Roman"/>
                <w:sz w:val="24"/>
                <w:szCs w:val="24"/>
              </w:rPr>
            </w:pPr>
            <w:r>
              <w:rPr>
                <w:rFonts w:eastAsia="Times New Roman"/>
              </w:rPr>
              <w:t>&gt;4</w:t>
            </w:r>
            <w:r>
              <w:rPr>
                <w:rFonts w:eastAsia="Times New Roman"/>
                <w:vertAlign w:val="superscript"/>
              </w:rPr>
              <w:t>*</w:t>
            </w:r>
          </w:p>
        </w:tc>
        <w:tc>
          <w:tcPr>
            <w:tcW w:w="2212" w:type="dxa"/>
            <w:shd w:val="clear" w:color="auto" w:fill="FFFFFF" w:themeFill="background1"/>
            <w:hideMark/>
          </w:tcPr>
          <w:p w14:paraId="2D9B9DF5" w14:textId="77777777" w:rsidR="00B93EF4" w:rsidRDefault="00B93EF4" w:rsidP="00374779">
            <w:pPr>
              <w:jc w:val="center"/>
              <w:rPr>
                <w:rFonts w:eastAsia="Times New Roman"/>
                <w:sz w:val="24"/>
                <w:szCs w:val="24"/>
              </w:rPr>
            </w:pPr>
            <w:r>
              <w:rPr>
                <w:rFonts w:eastAsia="Times New Roman"/>
              </w:rPr>
              <w:t>0</w:t>
            </w:r>
          </w:p>
        </w:tc>
        <w:tc>
          <w:tcPr>
            <w:tcW w:w="2213" w:type="dxa"/>
            <w:shd w:val="clear" w:color="auto" w:fill="FFFFFF" w:themeFill="background1"/>
            <w:hideMark/>
          </w:tcPr>
          <w:p w14:paraId="4607823E" w14:textId="77777777" w:rsidR="00B93EF4" w:rsidRDefault="00B93EF4" w:rsidP="00374779">
            <w:pPr>
              <w:jc w:val="center"/>
              <w:rPr>
                <w:rFonts w:eastAsia="Times New Roman"/>
                <w:sz w:val="24"/>
                <w:szCs w:val="24"/>
              </w:rPr>
            </w:pPr>
            <w:r>
              <w:rPr>
                <w:rFonts w:eastAsia="Times New Roman"/>
              </w:rPr>
              <w:t>0</w:t>
            </w:r>
          </w:p>
        </w:tc>
      </w:tr>
    </w:tbl>
    <w:p w14:paraId="3DE483E9" w14:textId="77777777" w:rsidR="00B93EF4" w:rsidRPr="00C7604D" w:rsidRDefault="00B93EF4" w:rsidP="00C7604D">
      <w:pPr>
        <w:pStyle w:val="CDIfootnotes"/>
      </w:pPr>
      <w:r w:rsidRPr="00C7604D">
        <w:rPr>
          <w:vertAlign w:val="superscript"/>
        </w:rPr>
        <w:t>*</w:t>
      </w:r>
      <w:r w:rsidRPr="00C7604D">
        <w:t>CLSI and EUCAST non-susceptible breakpoint</w:t>
      </w:r>
      <w:r w:rsidRPr="00C7604D">
        <w:br/>
      </w:r>
      <w:r w:rsidRPr="00C7604D">
        <w:rPr>
          <w:vertAlign w:val="superscript"/>
        </w:rPr>
        <w:t>†</w:t>
      </w:r>
      <w:r w:rsidRPr="00C7604D">
        <w:t>CLSI non-susceptible breakpoint</w:t>
      </w:r>
      <w:r w:rsidRPr="00C7604D">
        <w:br/>
      </w:r>
      <w:r w:rsidRPr="00C7604D">
        <w:rPr>
          <w:vertAlign w:val="superscript"/>
        </w:rPr>
        <w:t>‡</w:t>
      </w:r>
      <w:r w:rsidRPr="00C7604D">
        <w:t xml:space="preserve">EUCAST non-susceptible breakpoint </w:t>
      </w:r>
    </w:p>
    <w:p w14:paraId="02A54CF4" w14:textId="77777777" w:rsidR="000E2ACB" w:rsidRDefault="000E2ACB">
      <w:pPr>
        <w:rPr>
          <w:rFonts w:asciiTheme="majorHAnsi" w:eastAsiaTheme="majorEastAsia" w:hAnsiTheme="majorHAnsi" w:cstheme="majorBidi"/>
          <w:b/>
          <w:bCs/>
          <w:sz w:val="26"/>
          <w:szCs w:val="26"/>
        </w:rPr>
      </w:pPr>
      <w:r>
        <w:br w:type="page"/>
      </w:r>
    </w:p>
    <w:p w14:paraId="1A85CECF" w14:textId="77777777" w:rsidR="00B93EF4" w:rsidRPr="00B93EF4" w:rsidRDefault="00B93EF4" w:rsidP="00B93EF4">
      <w:pPr>
        <w:pStyle w:val="Heading2"/>
      </w:pPr>
      <w:r w:rsidRPr="00B93EF4">
        <w:lastRenderedPageBreak/>
        <w:t>MRSA Molecular Epidemiology</w:t>
      </w:r>
    </w:p>
    <w:p w14:paraId="1A5BAE73" w14:textId="77777777" w:rsidR="00B93EF4" w:rsidRDefault="00B93EF4" w:rsidP="00B93EF4">
      <w:r>
        <w:t>Whole genome sequencing was performed on 93.6% (468/500) of the MRSA. Based on molecular typing, 27.6% (129) and 72.4% (339) of isolates were classified as healthcare-associated MRSA (HA-MRSA) and community-associated MRSA (CA-MRSA) clones respectively (Table 3).</w:t>
      </w:r>
    </w:p>
    <w:p w14:paraId="4A4034B0" w14:textId="77777777" w:rsidR="00B93EF4" w:rsidRDefault="00B93EF4" w:rsidP="00021EAA">
      <w:pPr>
        <w:pStyle w:val="CDIFigures"/>
        <w:rPr>
          <w:rFonts w:eastAsia="Times New Roman"/>
        </w:rPr>
      </w:pPr>
      <w:r>
        <w:rPr>
          <w:rFonts w:eastAsia="Times New Roman"/>
        </w:rPr>
        <w:t xml:space="preserve">Table 3: Proportion of healthcare-associated and community-associated methicillin-resistant </w:t>
      </w:r>
      <w:r w:rsidRPr="008A370D">
        <w:rPr>
          <w:rFonts w:eastAsia="Times New Roman"/>
          <w:i/>
        </w:rPr>
        <w:t>Staphylococcus aureus</w:t>
      </w:r>
      <w:r>
        <w:rPr>
          <w:rFonts w:eastAsia="Times New Roman"/>
        </w:rPr>
        <w:t xml:space="preserve">, Australia, 2016 by clone, healthcare and community onset, and Panton-Valentine leucocidin carriage </w:t>
      </w:r>
    </w:p>
    <w:tbl>
      <w:tblPr>
        <w:tblStyle w:val="CDI-StandardTable"/>
        <w:tblW w:w="10670" w:type="dxa"/>
        <w:tblInd w:w="36" w:type="dxa"/>
        <w:tblLayout w:type="fixed"/>
        <w:tblCellMar>
          <w:top w:w="57" w:type="dxa"/>
          <w:left w:w="57" w:type="dxa"/>
          <w:bottom w:w="57" w:type="dxa"/>
          <w:right w:w="57" w:type="dxa"/>
        </w:tblCellMar>
        <w:tblLook w:val="04A0" w:firstRow="1" w:lastRow="0" w:firstColumn="1" w:lastColumn="0" w:noHBand="0" w:noVBand="1"/>
        <w:tblCaption w:val="Table 3: Proportion of healthcare-associated and community-associated methicillin-resistant Staphylococcus aureus, Australia, 2016 by clone, healthcare and community onset, and Panton-Valentine leucocidin carriage "/>
        <w:tblDescription w:val="The proportion of healthcare-associated and community-associated methicillin resistant Staphylococcus aureus clones by healthcare and community onset and Panton Valentine leucocidin carriage"/>
      </w:tblPr>
      <w:tblGrid>
        <w:gridCol w:w="3282"/>
        <w:gridCol w:w="771"/>
        <w:gridCol w:w="851"/>
        <w:gridCol w:w="889"/>
        <w:gridCol w:w="889"/>
        <w:gridCol w:w="889"/>
        <w:gridCol w:w="889"/>
        <w:gridCol w:w="980"/>
        <w:gridCol w:w="1230"/>
      </w:tblGrid>
      <w:tr w:rsidR="00B93EF4" w14:paraId="4B9204E8" w14:textId="77777777" w:rsidTr="00744447">
        <w:trPr>
          <w:cnfStyle w:val="100000000000" w:firstRow="1" w:lastRow="0" w:firstColumn="0" w:lastColumn="0" w:oddVBand="0" w:evenVBand="0" w:oddHBand="0" w:evenHBand="0" w:firstRowFirstColumn="0" w:firstRowLastColumn="0" w:lastRowFirstColumn="0" w:lastRowLastColumn="0"/>
          <w:tblHeader/>
        </w:trPr>
        <w:tc>
          <w:tcPr>
            <w:tcW w:w="3282" w:type="dxa"/>
            <w:vMerge w:val="restart"/>
            <w:hideMark/>
          </w:tcPr>
          <w:p w14:paraId="1C3225A6" w14:textId="77777777" w:rsidR="00B93EF4" w:rsidRPr="008135E0" w:rsidRDefault="00B93EF4">
            <w:pPr>
              <w:jc w:val="center"/>
              <w:rPr>
                <w:rFonts w:eastAsia="Times New Roman"/>
                <w:bCs/>
                <w:color w:val="FFFFFF" w:themeColor="background1"/>
                <w:sz w:val="24"/>
                <w:szCs w:val="24"/>
              </w:rPr>
            </w:pPr>
            <w:r w:rsidRPr="008135E0">
              <w:rPr>
                <w:rFonts w:eastAsia="Times New Roman"/>
                <w:bCs/>
                <w:color w:val="FFFFFF" w:themeColor="background1"/>
              </w:rPr>
              <w:t>Strain</w:t>
            </w:r>
          </w:p>
        </w:tc>
        <w:tc>
          <w:tcPr>
            <w:tcW w:w="1622" w:type="dxa"/>
            <w:gridSpan w:val="2"/>
            <w:vMerge w:val="restart"/>
            <w:hideMark/>
          </w:tcPr>
          <w:p w14:paraId="4ADAFF63"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Total</w:t>
            </w:r>
          </w:p>
        </w:tc>
        <w:tc>
          <w:tcPr>
            <w:tcW w:w="3556" w:type="dxa"/>
            <w:gridSpan w:val="4"/>
            <w:hideMark/>
          </w:tcPr>
          <w:p w14:paraId="4E8447A4"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Onset</w:t>
            </w:r>
          </w:p>
        </w:tc>
        <w:tc>
          <w:tcPr>
            <w:tcW w:w="2210" w:type="dxa"/>
            <w:gridSpan w:val="2"/>
            <w:vMerge w:val="restart"/>
            <w:hideMark/>
          </w:tcPr>
          <w:p w14:paraId="43BD2DC7"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PVL Positive</w:t>
            </w:r>
          </w:p>
        </w:tc>
      </w:tr>
      <w:tr w:rsidR="00D70FD0" w14:paraId="02ACE81B" w14:textId="77777777" w:rsidTr="00744447">
        <w:trPr>
          <w:cnfStyle w:val="100000000000" w:firstRow="1" w:lastRow="0" w:firstColumn="0" w:lastColumn="0" w:oddVBand="0" w:evenVBand="0" w:oddHBand="0" w:evenHBand="0" w:firstRowFirstColumn="0" w:firstRowLastColumn="0" w:lastRowFirstColumn="0" w:lastRowLastColumn="0"/>
          <w:tblHeader/>
        </w:trPr>
        <w:tc>
          <w:tcPr>
            <w:tcW w:w="3282" w:type="dxa"/>
            <w:vMerge/>
            <w:hideMark/>
          </w:tcPr>
          <w:p w14:paraId="3BD31B69" w14:textId="77777777" w:rsidR="00B93EF4" w:rsidRDefault="00B93EF4">
            <w:pPr>
              <w:rPr>
                <w:rFonts w:eastAsia="Times New Roman"/>
                <w:bCs/>
                <w:sz w:val="24"/>
                <w:szCs w:val="24"/>
              </w:rPr>
            </w:pPr>
          </w:p>
        </w:tc>
        <w:tc>
          <w:tcPr>
            <w:tcW w:w="1622" w:type="dxa"/>
            <w:gridSpan w:val="2"/>
            <w:vMerge/>
            <w:hideMark/>
          </w:tcPr>
          <w:p w14:paraId="2CCF70E6" w14:textId="77777777" w:rsidR="00B93EF4" w:rsidRDefault="00B93EF4" w:rsidP="00374779">
            <w:pPr>
              <w:jc w:val="center"/>
              <w:rPr>
                <w:rFonts w:eastAsia="Times New Roman"/>
                <w:bCs/>
                <w:sz w:val="24"/>
                <w:szCs w:val="24"/>
              </w:rPr>
            </w:pPr>
          </w:p>
        </w:tc>
        <w:tc>
          <w:tcPr>
            <w:tcW w:w="1778" w:type="dxa"/>
            <w:gridSpan w:val="2"/>
            <w:hideMark/>
          </w:tcPr>
          <w:p w14:paraId="2D2AF4A8"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Healthcare</w:t>
            </w:r>
          </w:p>
        </w:tc>
        <w:tc>
          <w:tcPr>
            <w:tcW w:w="1778" w:type="dxa"/>
            <w:gridSpan w:val="2"/>
            <w:hideMark/>
          </w:tcPr>
          <w:p w14:paraId="63F8A759" w14:textId="77777777" w:rsidR="00B93EF4" w:rsidRPr="008135E0" w:rsidRDefault="00B93EF4" w:rsidP="00374779">
            <w:pPr>
              <w:jc w:val="center"/>
              <w:rPr>
                <w:rFonts w:eastAsia="Times New Roman"/>
                <w:bCs/>
                <w:color w:val="FFFFFF" w:themeColor="background1"/>
                <w:sz w:val="24"/>
                <w:szCs w:val="24"/>
              </w:rPr>
            </w:pPr>
            <w:r w:rsidRPr="008135E0">
              <w:rPr>
                <w:rFonts w:eastAsia="Times New Roman"/>
                <w:bCs/>
                <w:color w:val="FFFFFF" w:themeColor="background1"/>
              </w:rPr>
              <w:t>Community</w:t>
            </w:r>
          </w:p>
        </w:tc>
        <w:tc>
          <w:tcPr>
            <w:tcW w:w="2210" w:type="dxa"/>
            <w:gridSpan w:val="2"/>
            <w:vMerge/>
            <w:hideMark/>
          </w:tcPr>
          <w:p w14:paraId="5538E4C3" w14:textId="77777777" w:rsidR="00B93EF4" w:rsidRPr="008135E0" w:rsidRDefault="00B93EF4" w:rsidP="00374779">
            <w:pPr>
              <w:jc w:val="center"/>
              <w:rPr>
                <w:rFonts w:eastAsia="Times New Roman"/>
                <w:bCs/>
                <w:color w:val="FFFFFF" w:themeColor="background1"/>
                <w:sz w:val="24"/>
                <w:szCs w:val="24"/>
              </w:rPr>
            </w:pPr>
          </w:p>
        </w:tc>
      </w:tr>
      <w:tr w:rsidR="005D7522" w14:paraId="24908BCF" w14:textId="77777777" w:rsidTr="00744447">
        <w:trPr>
          <w:cnfStyle w:val="100000000000" w:firstRow="1" w:lastRow="0" w:firstColumn="0" w:lastColumn="0" w:oddVBand="0" w:evenVBand="0" w:oddHBand="0" w:evenHBand="0" w:firstRowFirstColumn="0" w:firstRowLastColumn="0" w:lastRowFirstColumn="0" w:lastRowLastColumn="0"/>
          <w:tblHeader/>
        </w:trPr>
        <w:tc>
          <w:tcPr>
            <w:tcW w:w="3282" w:type="dxa"/>
            <w:hideMark/>
          </w:tcPr>
          <w:p w14:paraId="3E51106D" w14:textId="77777777" w:rsidR="00B93EF4" w:rsidRPr="00FE5C69" w:rsidRDefault="00B93EF4">
            <w:pPr>
              <w:jc w:val="center"/>
              <w:rPr>
                <w:rFonts w:eastAsia="Times New Roman"/>
                <w:bCs/>
                <w:color w:val="FFFFFF" w:themeColor="background1"/>
                <w:sz w:val="24"/>
                <w:szCs w:val="24"/>
              </w:rPr>
            </w:pPr>
            <w:r w:rsidRPr="00FE5C69">
              <w:rPr>
                <w:rFonts w:eastAsia="Times New Roman"/>
                <w:bCs/>
                <w:color w:val="FFFFFF" w:themeColor="background1"/>
              </w:rPr>
              <w:t> </w:t>
            </w:r>
          </w:p>
        </w:tc>
        <w:tc>
          <w:tcPr>
            <w:tcW w:w="771" w:type="dxa"/>
            <w:hideMark/>
          </w:tcPr>
          <w:p w14:paraId="46EFFD6A"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n</w:t>
            </w:r>
          </w:p>
        </w:tc>
        <w:tc>
          <w:tcPr>
            <w:tcW w:w="851" w:type="dxa"/>
            <w:hideMark/>
          </w:tcPr>
          <w:p w14:paraId="7FD9B7DA"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w:t>
            </w:r>
            <w:r w:rsidRPr="00FE5C69">
              <w:rPr>
                <w:rFonts w:eastAsia="Times New Roman"/>
                <w:bCs/>
                <w:color w:val="FFFFFF" w:themeColor="background1"/>
                <w:vertAlign w:val="superscript"/>
              </w:rPr>
              <w:t>*</w:t>
            </w:r>
          </w:p>
        </w:tc>
        <w:tc>
          <w:tcPr>
            <w:tcW w:w="889" w:type="dxa"/>
            <w:hideMark/>
          </w:tcPr>
          <w:p w14:paraId="5E6F190F"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n</w:t>
            </w:r>
          </w:p>
        </w:tc>
        <w:tc>
          <w:tcPr>
            <w:tcW w:w="889" w:type="dxa"/>
            <w:hideMark/>
          </w:tcPr>
          <w:p w14:paraId="67213FD2"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w:t>
            </w:r>
            <w:r w:rsidRPr="00FE5C69">
              <w:rPr>
                <w:rFonts w:eastAsia="Times New Roman"/>
                <w:bCs/>
                <w:color w:val="FFFFFF" w:themeColor="background1"/>
                <w:vertAlign w:val="superscript"/>
              </w:rPr>
              <w:t>†</w:t>
            </w:r>
          </w:p>
        </w:tc>
        <w:tc>
          <w:tcPr>
            <w:tcW w:w="889" w:type="dxa"/>
            <w:hideMark/>
          </w:tcPr>
          <w:p w14:paraId="019A404C"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n</w:t>
            </w:r>
          </w:p>
        </w:tc>
        <w:tc>
          <w:tcPr>
            <w:tcW w:w="889" w:type="dxa"/>
            <w:hideMark/>
          </w:tcPr>
          <w:p w14:paraId="15A15165"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w:t>
            </w:r>
            <w:r w:rsidRPr="00FE5C69">
              <w:rPr>
                <w:rFonts w:eastAsia="Times New Roman"/>
                <w:bCs/>
                <w:color w:val="FFFFFF" w:themeColor="background1"/>
                <w:vertAlign w:val="superscript"/>
              </w:rPr>
              <w:t>†</w:t>
            </w:r>
          </w:p>
        </w:tc>
        <w:tc>
          <w:tcPr>
            <w:tcW w:w="980" w:type="dxa"/>
            <w:hideMark/>
          </w:tcPr>
          <w:p w14:paraId="68BC427E"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n</w:t>
            </w:r>
          </w:p>
        </w:tc>
        <w:tc>
          <w:tcPr>
            <w:tcW w:w="1230" w:type="dxa"/>
            <w:hideMark/>
          </w:tcPr>
          <w:p w14:paraId="194FC6F6" w14:textId="77777777" w:rsidR="00B93EF4" w:rsidRPr="00FE5C69" w:rsidRDefault="00B93EF4" w:rsidP="00374779">
            <w:pPr>
              <w:jc w:val="center"/>
              <w:rPr>
                <w:rFonts w:eastAsia="Times New Roman"/>
                <w:bCs/>
                <w:color w:val="FFFFFF" w:themeColor="background1"/>
                <w:sz w:val="24"/>
                <w:szCs w:val="24"/>
              </w:rPr>
            </w:pPr>
            <w:r w:rsidRPr="00FE5C69">
              <w:rPr>
                <w:rFonts w:eastAsia="Times New Roman"/>
                <w:bCs/>
                <w:color w:val="FFFFFF" w:themeColor="background1"/>
              </w:rPr>
              <w:t>%</w:t>
            </w:r>
            <w:r w:rsidRPr="00FE5C69">
              <w:rPr>
                <w:rFonts w:eastAsia="Times New Roman"/>
                <w:bCs/>
                <w:color w:val="FFFFFF" w:themeColor="background1"/>
                <w:vertAlign w:val="superscript"/>
              </w:rPr>
              <w:t>†</w:t>
            </w:r>
          </w:p>
        </w:tc>
      </w:tr>
      <w:tr w:rsidR="00737F19" w:rsidRPr="00B11B2F" w14:paraId="3A417F7E" w14:textId="77777777" w:rsidTr="00744447">
        <w:tc>
          <w:tcPr>
            <w:tcW w:w="3282" w:type="dxa"/>
            <w:shd w:val="clear" w:color="auto" w:fill="808080" w:themeFill="background1" w:themeFillShade="80"/>
            <w:hideMark/>
          </w:tcPr>
          <w:p w14:paraId="58503FC4" w14:textId="77777777" w:rsidR="00B93EF4" w:rsidRPr="00B11B2F" w:rsidRDefault="00B93EF4">
            <w:pPr>
              <w:rPr>
                <w:rFonts w:eastAsia="Times New Roman"/>
                <w:b/>
                <w:color w:val="FFFFFF" w:themeColor="background1"/>
                <w:sz w:val="24"/>
                <w:szCs w:val="24"/>
              </w:rPr>
            </w:pPr>
            <w:r w:rsidRPr="00B11B2F">
              <w:rPr>
                <w:rFonts w:eastAsia="Times New Roman"/>
                <w:b/>
                <w:color w:val="FFFFFF" w:themeColor="background1"/>
              </w:rPr>
              <w:t>Healthcare Associated MRSA</w:t>
            </w:r>
          </w:p>
        </w:tc>
        <w:tc>
          <w:tcPr>
            <w:tcW w:w="771" w:type="dxa"/>
            <w:shd w:val="clear" w:color="auto" w:fill="808080" w:themeFill="background1" w:themeFillShade="80"/>
            <w:hideMark/>
          </w:tcPr>
          <w:p w14:paraId="19AB2B8E" w14:textId="77777777" w:rsidR="00B93EF4" w:rsidRPr="00B11B2F" w:rsidRDefault="00B93EF4" w:rsidP="00374779">
            <w:pPr>
              <w:jc w:val="center"/>
              <w:rPr>
                <w:rFonts w:eastAsia="Times New Roman"/>
                <w:b/>
                <w:sz w:val="24"/>
                <w:szCs w:val="24"/>
              </w:rPr>
            </w:pPr>
          </w:p>
        </w:tc>
        <w:tc>
          <w:tcPr>
            <w:tcW w:w="851" w:type="dxa"/>
            <w:shd w:val="clear" w:color="auto" w:fill="808080" w:themeFill="background1" w:themeFillShade="80"/>
            <w:hideMark/>
          </w:tcPr>
          <w:p w14:paraId="56B2A8E5" w14:textId="77777777" w:rsidR="00B93EF4" w:rsidRPr="00B11B2F" w:rsidRDefault="00B93EF4" w:rsidP="00374779">
            <w:pPr>
              <w:jc w:val="center"/>
              <w:rPr>
                <w:rFonts w:eastAsia="Times New Roman"/>
                <w:b/>
                <w:sz w:val="24"/>
                <w:szCs w:val="24"/>
              </w:rPr>
            </w:pPr>
          </w:p>
        </w:tc>
        <w:tc>
          <w:tcPr>
            <w:tcW w:w="889" w:type="dxa"/>
            <w:shd w:val="clear" w:color="auto" w:fill="808080" w:themeFill="background1" w:themeFillShade="80"/>
            <w:hideMark/>
          </w:tcPr>
          <w:p w14:paraId="1F064FE1" w14:textId="77777777" w:rsidR="00B93EF4" w:rsidRPr="00B11B2F" w:rsidRDefault="00B93EF4" w:rsidP="00374779">
            <w:pPr>
              <w:jc w:val="center"/>
              <w:rPr>
                <w:rFonts w:eastAsia="Times New Roman"/>
                <w:b/>
                <w:sz w:val="24"/>
                <w:szCs w:val="24"/>
              </w:rPr>
            </w:pPr>
          </w:p>
        </w:tc>
        <w:tc>
          <w:tcPr>
            <w:tcW w:w="889" w:type="dxa"/>
            <w:shd w:val="clear" w:color="auto" w:fill="808080" w:themeFill="background1" w:themeFillShade="80"/>
            <w:hideMark/>
          </w:tcPr>
          <w:p w14:paraId="503339C9" w14:textId="77777777" w:rsidR="00B93EF4" w:rsidRPr="00B11B2F" w:rsidRDefault="00B93EF4" w:rsidP="00374779">
            <w:pPr>
              <w:jc w:val="center"/>
              <w:rPr>
                <w:rFonts w:eastAsia="Times New Roman"/>
                <w:b/>
                <w:sz w:val="24"/>
                <w:szCs w:val="24"/>
              </w:rPr>
            </w:pPr>
          </w:p>
        </w:tc>
        <w:tc>
          <w:tcPr>
            <w:tcW w:w="889" w:type="dxa"/>
            <w:shd w:val="clear" w:color="auto" w:fill="808080" w:themeFill="background1" w:themeFillShade="80"/>
            <w:hideMark/>
          </w:tcPr>
          <w:p w14:paraId="583CC60F" w14:textId="77777777" w:rsidR="00B93EF4" w:rsidRPr="00B11B2F" w:rsidRDefault="00B93EF4" w:rsidP="00374779">
            <w:pPr>
              <w:jc w:val="center"/>
              <w:rPr>
                <w:rFonts w:eastAsia="Times New Roman"/>
                <w:b/>
                <w:sz w:val="24"/>
                <w:szCs w:val="24"/>
              </w:rPr>
            </w:pPr>
          </w:p>
        </w:tc>
        <w:tc>
          <w:tcPr>
            <w:tcW w:w="889" w:type="dxa"/>
            <w:shd w:val="clear" w:color="auto" w:fill="808080" w:themeFill="background1" w:themeFillShade="80"/>
            <w:hideMark/>
          </w:tcPr>
          <w:p w14:paraId="2E8718D3" w14:textId="77777777" w:rsidR="00B93EF4" w:rsidRPr="00B11B2F" w:rsidRDefault="00B93EF4" w:rsidP="00374779">
            <w:pPr>
              <w:jc w:val="center"/>
              <w:rPr>
                <w:rFonts w:eastAsia="Times New Roman"/>
                <w:b/>
                <w:sz w:val="24"/>
                <w:szCs w:val="24"/>
              </w:rPr>
            </w:pPr>
          </w:p>
        </w:tc>
        <w:tc>
          <w:tcPr>
            <w:tcW w:w="980" w:type="dxa"/>
            <w:shd w:val="clear" w:color="auto" w:fill="808080" w:themeFill="background1" w:themeFillShade="80"/>
            <w:hideMark/>
          </w:tcPr>
          <w:p w14:paraId="0FD0154C" w14:textId="77777777" w:rsidR="00B93EF4" w:rsidRPr="00B11B2F" w:rsidRDefault="00B93EF4" w:rsidP="00374779">
            <w:pPr>
              <w:jc w:val="center"/>
              <w:rPr>
                <w:rFonts w:eastAsia="Times New Roman"/>
                <w:b/>
                <w:sz w:val="24"/>
                <w:szCs w:val="24"/>
              </w:rPr>
            </w:pPr>
          </w:p>
        </w:tc>
        <w:tc>
          <w:tcPr>
            <w:tcW w:w="1230" w:type="dxa"/>
            <w:shd w:val="clear" w:color="auto" w:fill="808080" w:themeFill="background1" w:themeFillShade="80"/>
            <w:hideMark/>
          </w:tcPr>
          <w:p w14:paraId="3CCDB264" w14:textId="77777777" w:rsidR="00B93EF4" w:rsidRPr="00B11B2F" w:rsidRDefault="00B93EF4" w:rsidP="00374779">
            <w:pPr>
              <w:jc w:val="center"/>
              <w:rPr>
                <w:rFonts w:eastAsia="Times New Roman"/>
                <w:b/>
                <w:sz w:val="24"/>
                <w:szCs w:val="24"/>
              </w:rPr>
            </w:pPr>
          </w:p>
        </w:tc>
      </w:tr>
      <w:tr w:rsidR="005D7522" w14:paraId="6A8463C9"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7DC4E474" w14:textId="77777777" w:rsidR="00B93EF4" w:rsidRDefault="00B93EF4">
            <w:pPr>
              <w:rPr>
                <w:rFonts w:eastAsia="Times New Roman"/>
                <w:sz w:val="24"/>
                <w:szCs w:val="24"/>
              </w:rPr>
            </w:pPr>
            <w:r>
              <w:rPr>
                <w:rFonts w:eastAsia="Times New Roman"/>
              </w:rPr>
              <w:t>ST22-IV [2B] (EMRSA-15)</w:t>
            </w:r>
          </w:p>
        </w:tc>
        <w:tc>
          <w:tcPr>
            <w:tcW w:w="771" w:type="dxa"/>
            <w:hideMark/>
          </w:tcPr>
          <w:p w14:paraId="057D34A0" w14:textId="77777777" w:rsidR="00B93EF4" w:rsidRDefault="00B93EF4" w:rsidP="00374779">
            <w:pPr>
              <w:jc w:val="center"/>
              <w:rPr>
                <w:rFonts w:eastAsia="Times New Roman"/>
                <w:sz w:val="24"/>
                <w:szCs w:val="24"/>
              </w:rPr>
            </w:pPr>
            <w:r>
              <w:rPr>
                <w:rFonts w:eastAsia="Times New Roman"/>
              </w:rPr>
              <w:t>97</w:t>
            </w:r>
          </w:p>
        </w:tc>
        <w:tc>
          <w:tcPr>
            <w:tcW w:w="851" w:type="dxa"/>
            <w:hideMark/>
          </w:tcPr>
          <w:p w14:paraId="2F58829E" w14:textId="77777777" w:rsidR="00B93EF4" w:rsidRDefault="00B93EF4" w:rsidP="00374779">
            <w:pPr>
              <w:jc w:val="center"/>
              <w:rPr>
                <w:rFonts w:eastAsia="Times New Roman"/>
                <w:sz w:val="24"/>
                <w:szCs w:val="24"/>
              </w:rPr>
            </w:pPr>
            <w:r>
              <w:rPr>
                <w:rFonts w:eastAsia="Times New Roman"/>
              </w:rPr>
              <w:t>20.7</w:t>
            </w:r>
          </w:p>
        </w:tc>
        <w:tc>
          <w:tcPr>
            <w:tcW w:w="889" w:type="dxa"/>
            <w:hideMark/>
          </w:tcPr>
          <w:p w14:paraId="7197AC7B" w14:textId="77777777" w:rsidR="00B93EF4" w:rsidRDefault="00B93EF4" w:rsidP="00374779">
            <w:pPr>
              <w:jc w:val="center"/>
              <w:rPr>
                <w:rFonts w:eastAsia="Times New Roman"/>
                <w:sz w:val="24"/>
                <w:szCs w:val="24"/>
              </w:rPr>
            </w:pPr>
            <w:r>
              <w:rPr>
                <w:rFonts w:eastAsia="Times New Roman"/>
              </w:rPr>
              <w:t>40</w:t>
            </w:r>
          </w:p>
        </w:tc>
        <w:tc>
          <w:tcPr>
            <w:tcW w:w="889" w:type="dxa"/>
            <w:hideMark/>
          </w:tcPr>
          <w:p w14:paraId="62C0D6A7" w14:textId="77777777" w:rsidR="00B93EF4" w:rsidRDefault="00B93EF4" w:rsidP="00374779">
            <w:pPr>
              <w:jc w:val="center"/>
              <w:rPr>
                <w:rFonts w:eastAsia="Times New Roman"/>
                <w:sz w:val="24"/>
                <w:szCs w:val="24"/>
              </w:rPr>
            </w:pPr>
            <w:r>
              <w:rPr>
                <w:rFonts w:eastAsia="Times New Roman"/>
              </w:rPr>
              <w:t>41.2</w:t>
            </w:r>
          </w:p>
        </w:tc>
        <w:tc>
          <w:tcPr>
            <w:tcW w:w="889" w:type="dxa"/>
            <w:hideMark/>
          </w:tcPr>
          <w:p w14:paraId="1AF7BB22" w14:textId="77777777" w:rsidR="00B93EF4" w:rsidRDefault="00B93EF4" w:rsidP="00374779">
            <w:pPr>
              <w:jc w:val="center"/>
              <w:rPr>
                <w:rFonts w:eastAsia="Times New Roman"/>
                <w:sz w:val="24"/>
                <w:szCs w:val="24"/>
              </w:rPr>
            </w:pPr>
            <w:r>
              <w:rPr>
                <w:rFonts w:eastAsia="Times New Roman"/>
              </w:rPr>
              <w:t>57</w:t>
            </w:r>
          </w:p>
        </w:tc>
        <w:tc>
          <w:tcPr>
            <w:tcW w:w="889" w:type="dxa"/>
            <w:hideMark/>
          </w:tcPr>
          <w:p w14:paraId="2CD2C17F" w14:textId="77777777" w:rsidR="00B93EF4" w:rsidRDefault="00B93EF4" w:rsidP="00374779">
            <w:pPr>
              <w:jc w:val="center"/>
              <w:rPr>
                <w:rFonts w:eastAsia="Times New Roman"/>
                <w:sz w:val="24"/>
                <w:szCs w:val="24"/>
              </w:rPr>
            </w:pPr>
            <w:r>
              <w:rPr>
                <w:rFonts w:eastAsia="Times New Roman"/>
              </w:rPr>
              <w:t>58.8</w:t>
            </w:r>
          </w:p>
        </w:tc>
        <w:tc>
          <w:tcPr>
            <w:tcW w:w="980" w:type="dxa"/>
            <w:hideMark/>
          </w:tcPr>
          <w:p w14:paraId="2C55FD2E" w14:textId="77777777" w:rsidR="00B93EF4" w:rsidRDefault="00B93EF4" w:rsidP="00374779">
            <w:pPr>
              <w:jc w:val="center"/>
              <w:rPr>
                <w:rFonts w:eastAsia="Times New Roman"/>
                <w:sz w:val="24"/>
                <w:szCs w:val="24"/>
              </w:rPr>
            </w:pPr>
            <w:r>
              <w:rPr>
                <w:rFonts w:eastAsia="Times New Roman"/>
              </w:rPr>
              <w:t>0</w:t>
            </w:r>
          </w:p>
        </w:tc>
        <w:tc>
          <w:tcPr>
            <w:tcW w:w="1230" w:type="dxa"/>
            <w:hideMark/>
          </w:tcPr>
          <w:p w14:paraId="79DE9198" w14:textId="77777777" w:rsidR="00B93EF4" w:rsidRDefault="00B93EF4" w:rsidP="00374779">
            <w:pPr>
              <w:jc w:val="center"/>
              <w:rPr>
                <w:rFonts w:eastAsia="Times New Roman"/>
                <w:sz w:val="24"/>
                <w:szCs w:val="24"/>
              </w:rPr>
            </w:pPr>
            <w:r>
              <w:rPr>
                <w:rFonts w:eastAsia="Times New Roman"/>
              </w:rPr>
              <w:t>0</w:t>
            </w:r>
          </w:p>
        </w:tc>
      </w:tr>
      <w:tr w:rsidR="001C62E1" w14:paraId="51BAB222" w14:textId="77777777" w:rsidTr="00744447">
        <w:tc>
          <w:tcPr>
            <w:tcW w:w="3282" w:type="dxa"/>
            <w:hideMark/>
          </w:tcPr>
          <w:p w14:paraId="73F501B0" w14:textId="77777777" w:rsidR="00B93EF4" w:rsidRDefault="00B93EF4">
            <w:pPr>
              <w:rPr>
                <w:rFonts w:eastAsia="Times New Roman"/>
                <w:sz w:val="24"/>
                <w:szCs w:val="24"/>
              </w:rPr>
            </w:pPr>
            <w:r>
              <w:rPr>
                <w:rFonts w:eastAsia="Times New Roman"/>
              </w:rPr>
              <w:t>ST239-III [3A] (Aus-2/3)</w:t>
            </w:r>
          </w:p>
        </w:tc>
        <w:tc>
          <w:tcPr>
            <w:tcW w:w="771" w:type="dxa"/>
            <w:hideMark/>
          </w:tcPr>
          <w:p w14:paraId="194EBDD1" w14:textId="77777777" w:rsidR="00B93EF4" w:rsidRDefault="00B93EF4" w:rsidP="00374779">
            <w:pPr>
              <w:jc w:val="center"/>
              <w:rPr>
                <w:rFonts w:eastAsia="Times New Roman"/>
                <w:sz w:val="24"/>
                <w:szCs w:val="24"/>
              </w:rPr>
            </w:pPr>
            <w:r>
              <w:rPr>
                <w:rFonts w:eastAsia="Times New Roman"/>
              </w:rPr>
              <w:t>29</w:t>
            </w:r>
          </w:p>
        </w:tc>
        <w:tc>
          <w:tcPr>
            <w:tcW w:w="851" w:type="dxa"/>
            <w:hideMark/>
          </w:tcPr>
          <w:p w14:paraId="7CD4BE95" w14:textId="77777777" w:rsidR="00B93EF4" w:rsidRDefault="00B93EF4" w:rsidP="00374779">
            <w:pPr>
              <w:jc w:val="center"/>
              <w:rPr>
                <w:rFonts w:eastAsia="Times New Roman"/>
                <w:sz w:val="24"/>
                <w:szCs w:val="24"/>
              </w:rPr>
            </w:pPr>
            <w:r>
              <w:rPr>
                <w:rFonts w:eastAsia="Times New Roman"/>
              </w:rPr>
              <w:t>6.2</w:t>
            </w:r>
          </w:p>
        </w:tc>
        <w:tc>
          <w:tcPr>
            <w:tcW w:w="889" w:type="dxa"/>
            <w:hideMark/>
          </w:tcPr>
          <w:p w14:paraId="08A05B29" w14:textId="77777777" w:rsidR="00B93EF4" w:rsidRDefault="00B93EF4" w:rsidP="00374779">
            <w:pPr>
              <w:jc w:val="center"/>
              <w:rPr>
                <w:rFonts w:eastAsia="Times New Roman"/>
                <w:sz w:val="24"/>
                <w:szCs w:val="24"/>
              </w:rPr>
            </w:pPr>
            <w:r>
              <w:rPr>
                <w:rFonts w:eastAsia="Times New Roman"/>
              </w:rPr>
              <w:t>13</w:t>
            </w:r>
          </w:p>
        </w:tc>
        <w:tc>
          <w:tcPr>
            <w:tcW w:w="889" w:type="dxa"/>
            <w:hideMark/>
          </w:tcPr>
          <w:p w14:paraId="0AD5DF48" w14:textId="77777777" w:rsidR="00B93EF4" w:rsidRDefault="00B93EF4" w:rsidP="00374779">
            <w:pPr>
              <w:jc w:val="center"/>
              <w:rPr>
                <w:rFonts w:eastAsia="Times New Roman"/>
                <w:sz w:val="24"/>
                <w:szCs w:val="24"/>
              </w:rPr>
            </w:pPr>
            <w:r>
              <w:rPr>
                <w:rFonts w:eastAsia="Times New Roman"/>
              </w:rPr>
              <w:t>44.8</w:t>
            </w:r>
          </w:p>
        </w:tc>
        <w:tc>
          <w:tcPr>
            <w:tcW w:w="889" w:type="dxa"/>
            <w:hideMark/>
          </w:tcPr>
          <w:p w14:paraId="49E38727" w14:textId="77777777" w:rsidR="00B93EF4" w:rsidRDefault="00B93EF4" w:rsidP="00374779">
            <w:pPr>
              <w:jc w:val="center"/>
              <w:rPr>
                <w:rFonts w:eastAsia="Times New Roman"/>
                <w:sz w:val="24"/>
                <w:szCs w:val="24"/>
              </w:rPr>
            </w:pPr>
            <w:r>
              <w:rPr>
                <w:rFonts w:eastAsia="Times New Roman"/>
              </w:rPr>
              <w:t>16</w:t>
            </w:r>
          </w:p>
        </w:tc>
        <w:tc>
          <w:tcPr>
            <w:tcW w:w="889" w:type="dxa"/>
            <w:hideMark/>
          </w:tcPr>
          <w:p w14:paraId="38C4AD46" w14:textId="77777777" w:rsidR="00B93EF4" w:rsidRDefault="00B93EF4" w:rsidP="00374779">
            <w:pPr>
              <w:jc w:val="center"/>
              <w:rPr>
                <w:rFonts w:eastAsia="Times New Roman"/>
                <w:sz w:val="24"/>
                <w:szCs w:val="24"/>
              </w:rPr>
            </w:pPr>
            <w:r>
              <w:rPr>
                <w:rFonts w:eastAsia="Times New Roman"/>
              </w:rPr>
              <w:t>55.2</w:t>
            </w:r>
          </w:p>
        </w:tc>
        <w:tc>
          <w:tcPr>
            <w:tcW w:w="980" w:type="dxa"/>
            <w:hideMark/>
          </w:tcPr>
          <w:p w14:paraId="6C38228E" w14:textId="77777777" w:rsidR="00B93EF4" w:rsidRDefault="00B93EF4" w:rsidP="00374779">
            <w:pPr>
              <w:jc w:val="center"/>
              <w:rPr>
                <w:rFonts w:eastAsia="Times New Roman"/>
                <w:sz w:val="24"/>
                <w:szCs w:val="24"/>
              </w:rPr>
            </w:pPr>
            <w:r>
              <w:rPr>
                <w:rFonts w:eastAsia="Times New Roman"/>
              </w:rPr>
              <w:t>0</w:t>
            </w:r>
          </w:p>
        </w:tc>
        <w:tc>
          <w:tcPr>
            <w:tcW w:w="1230" w:type="dxa"/>
            <w:hideMark/>
          </w:tcPr>
          <w:p w14:paraId="40929068" w14:textId="77777777" w:rsidR="00B93EF4" w:rsidRDefault="00B93EF4" w:rsidP="00374779">
            <w:pPr>
              <w:jc w:val="center"/>
              <w:rPr>
                <w:rFonts w:eastAsia="Times New Roman"/>
                <w:sz w:val="24"/>
                <w:szCs w:val="24"/>
              </w:rPr>
            </w:pPr>
            <w:r>
              <w:rPr>
                <w:rFonts w:eastAsia="Times New Roman"/>
              </w:rPr>
              <w:t>0</w:t>
            </w:r>
          </w:p>
        </w:tc>
      </w:tr>
      <w:tr w:rsidR="005D7522" w14:paraId="25F081BC"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02509FB7" w14:textId="77777777" w:rsidR="00B93EF4" w:rsidRDefault="00B93EF4">
            <w:pPr>
              <w:rPr>
                <w:rFonts w:eastAsia="Times New Roman"/>
                <w:sz w:val="24"/>
                <w:szCs w:val="24"/>
              </w:rPr>
            </w:pPr>
            <w:r>
              <w:rPr>
                <w:rFonts w:eastAsia="Times New Roman"/>
              </w:rPr>
              <w:t>ST5-II (NY/Japan/USA100 variant)</w:t>
            </w:r>
          </w:p>
        </w:tc>
        <w:tc>
          <w:tcPr>
            <w:tcW w:w="771" w:type="dxa"/>
            <w:hideMark/>
          </w:tcPr>
          <w:p w14:paraId="6A0BEF64"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66EBCD35"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7F2C6116"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4958C57"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5835CF7A"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23656E6A"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05498BFD" w14:textId="77777777" w:rsidR="00B93EF4" w:rsidRDefault="00B93EF4" w:rsidP="00374779">
            <w:pPr>
              <w:jc w:val="center"/>
              <w:rPr>
                <w:rFonts w:eastAsia="Times New Roman"/>
                <w:sz w:val="24"/>
                <w:szCs w:val="24"/>
              </w:rPr>
            </w:pPr>
            <w:r>
              <w:rPr>
                <w:rFonts w:eastAsia="Times New Roman"/>
              </w:rPr>
              <w:t>0</w:t>
            </w:r>
          </w:p>
        </w:tc>
        <w:tc>
          <w:tcPr>
            <w:tcW w:w="1230" w:type="dxa"/>
            <w:hideMark/>
          </w:tcPr>
          <w:p w14:paraId="718C1437" w14:textId="77777777" w:rsidR="00B93EF4" w:rsidRDefault="00B93EF4" w:rsidP="00374779">
            <w:pPr>
              <w:jc w:val="center"/>
              <w:rPr>
                <w:rFonts w:eastAsia="Times New Roman"/>
                <w:sz w:val="24"/>
                <w:szCs w:val="24"/>
              </w:rPr>
            </w:pPr>
            <w:r>
              <w:rPr>
                <w:rFonts w:eastAsia="Times New Roman"/>
              </w:rPr>
              <w:t>0</w:t>
            </w:r>
          </w:p>
        </w:tc>
      </w:tr>
      <w:tr w:rsidR="001C62E1" w14:paraId="5C0BDAEC" w14:textId="77777777" w:rsidTr="00744447">
        <w:tc>
          <w:tcPr>
            <w:tcW w:w="3282" w:type="dxa"/>
            <w:hideMark/>
          </w:tcPr>
          <w:p w14:paraId="16ADD79A" w14:textId="77777777" w:rsidR="00B93EF4" w:rsidRDefault="00B93EF4">
            <w:pPr>
              <w:rPr>
                <w:rFonts w:eastAsia="Times New Roman"/>
                <w:sz w:val="24"/>
                <w:szCs w:val="24"/>
              </w:rPr>
            </w:pPr>
            <w:r>
              <w:rPr>
                <w:rFonts w:eastAsia="Times New Roman"/>
              </w:rPr>
              <w:t>ST8-II (Irish-1)</w:t>
            </w:r>
          </w:p>
        </w:tc>
        <w:tc>
          <w:tcPr>
            <w:tcW w:w="771" w:type="dxa"/>
            <w:hideMark/>
          </w:tcPr>
          <w:p w14:paraId="2634DB4E"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54CE0731"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7EF6C40E"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BCC4472"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466AB0E4"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0610EEC0"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52A40002" w14:textId="77777777" w:rsidR="00B93EF4" w:rsidRDefault="00B93EF4" w:rsidP="00374779">
            <w:pPr>
              <w:jc w:val="center"/>
              <w:rPr>
                <w:rFonts w:eastAsia="Times New Roman"/>
                <w:sz w:val="24"/>
                <w:szCs w:val="24"/>
              </w:rPr>
            </w:pPr>
            <w:r>
              <w:rPr>
                <w:rFonts w:eastAsia="Times New Roman"/>
              </w:rPr>
              <w:t>0</w:t>
            </w:r>
          </w:p>
        </w:tc>
        <w:tc>
          <w:tcPr>
            <w:tcW w:w="1230" w:type="dxa"/>
            <w:hideMark/>
          </w:tcPr>
          <w:p w14:paraId="78A138C5" w14:textId="77777777" w:rsidR="00B93EF4" w:rsidRDefault="00B93EF4" w:rsidP="00374779">
            <w:pPr>
              <w:jc w:val="center"/>
              <w:rPr>
                <w:rFonts w:eastAsia="Times New Roman"/>
                <w:sz w:val="24"/>
                <w:szCs w:val="24"/>
              </w:rPr>
            </w:pPr>
            <w:r>
              <w:rPr>
                <w:rFonts w:eastAsia="Times New Roman"/>
              </w:rPr>
              <w:t>0</w:t>
            </w:r>
          </w:p>
        </w:tc>
      </w:tr>
      <w:tr w:rsidR="005D7522" w14:paraId="3337D5F5"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4DDA653A" w14:textId="77777777" w:rsidR="00B93EF4" w:rsidRDefault="00B93EF4">
            <w:pPr>
              <w:rPr>
                <w:rFonts w:eastAsia="Times New Roman"/>
                <w:sz w:val="24"/>
                <w:szCs w:val="24"/>
              </w:rPr>
            </w:pPr>
            <w:r>
              <w:rPr>
                <w:rFonts w:eastAsia="Times New Roman"/>
              </w:rPr>
              <w:t>ST8-III (EMRSA 17)</w:t>
            </w:r>
          </w:p>
        </w:tc>
        <w:tc>
          <w:tcPr>
            <w:tcW w:w="771" w:type="dxa"/>
            <w:hideMark/>
          </w:tcPr>
          <w:p w14:paraId="4E6A4593"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5DFBFAA2"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26CAF7B6"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538DD94F"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03D67D86"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69A3EA4"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766205EC" w14:textId="77777777" w:rsidR="00B93EF4" w:rsidRDefault="00B93EF4" w:rsidP="00374779">
            <w:pPr>
              <w:jc w:val="center"/>
              <w:rPr>
                <w:rFonts w:eastAsia="Times New Roman"/>
                <w:sz w:val="24"/>
                <w:szCs w:val="24"/>
              </w:rPr>
            </w:pPr>
            <w:r>
              <w:rPr>
                <w:rFonts w:eastAsia="Times New Roman"/>
              </w:rPr>
              <w:t>0</w:t>
            </w:r>
          </w:p>
        </w:tc>
        <w:tc>
          <w:tcPr>
            <w:tcW w:w="1230" w:type="dxa"/>
            <w:hideMark/>
          </w:tcPr>
          <w:p w14:paraId="298A219A" w14:textId="77777777" w:rsidR="00B93EF4" w:rsidRDefault="00B93EF4" w:rsidP="00374779">
            <w:pPr>
              <w:jc w:val="center"/>
              <w:rPr>
                <w:rFonts w:eastAsia="Times New Roman"/>
                <w:sz w:val="24"/>
                <w:szCs w:val="24"/>
              </w:rPr>
            </w:pPr>
            <w:r>
              <w:rPr>
                <w:rFonts w:eastAsia="Times New Roman"/>
              </w:rPr>
              <w:t>0</w:t>
            </w:r>
          </w:p>
        </w:tc>
      </w:tr>
      <w:tr w:rsidR="001C62E1" w14:paraId="77C556AE" w14:textId="77777777" w:rsidTr="00744447">
        <w:tc>
          <w:tcPr>
            <w:tcW w:w="3282" w:type="dxa"/>
            <w:hideMark/>
          </w:tcPr>
          <w:p w14:paraId="0017D6A6" w14:textId="77777777" w:rsidR="00B93EF4" w:rsidRDefault="00B93EF4">
            <w:pPr>
              <w:rPr>
                <w:rFonts w:eastAsia="Times New Roman"/>
                <w:sz w:val="24"/>
                <w:szCs w:val="24"/>
              </w:rPr>
            </w:pPr>
            <w:r>
              <w:rPr>
                <w:rFonts w:eastAsia="Times New Roman"/>
              </w:rPr>
              <w:t>Total HA-MRSA</w:t>
            </w:r>
          </w:p>
        </w:tc>
        <w:tc>
          <w:tcPr>
            <w:tcW w:w="771" w:type="dxa"/>
            <w:hideMark/>
          </w:tcPr>
          <w:p w14:paraId="2D924C16" w14:textId="77777777" w:rsidR="00B93EF4" w:rsidRDefault="00B93EF4" w:rsidP="00374779">
            <w:pPr>
              <w:jc w:val="center"/>
              <w:rPr>
                <w:rFonts w:eastAsia="Times New Roman"/>
                <w:sz w:val="24"/>
                <w:szCs w:val="24"/>
              </w:rPr>
            </w:pPr>
            <w:r>
              <w:rPr>
                <w:rFonts w:eastAsia="Times New Roman"/>
              </w:rPr>
              <w:t>129</w:t>
            </w:r>
          </w:p>
        </w:tc>
        <w:tc>
          <w:tcPr>
            <w:tcW w:w="851" w:type="dxa"/>
            <w:hideMark/>
          </w:tcPr>
          <w:p w14:paraId="607DC128" w14:textId="77777777" w:rsidR="00B93EF4" w:rsidRDefault="00B93EF4" w:rsidP="00374779">
            <w:pPr>
              <w:jc w:val="center"/>
              <w:rPr>
                <w:rFonts w:eastAsia="Times New Roman"/>
                <w:sz w:val="24"/>
                <w:szCs w:val="24"/>
              </w:rPr>
            </w:pPr>
            <w:r>
              <w:rPr>
                <w:rFonts w:eastAsia="Times New Roman"/>
              </w:rPr>
              <w:t>27.6</w:t>
            </w:r>
          </w:p>
        </w:tc>
        <w:tc>
          <w:tcPr>
            <w:tcW w:w="889" w:type="dxa"/>
            <w:hideMark/>
          </w:tcPr>
          <w:p w14:paraId="536808DA" w14:textId="77777777" w:rsidR="00B93EF4" w:rsidRDefault="00B93EF4" w:rsidP="00374779">
            <w:pPr>
              <w:jc w:val="center"/>
              <w:rPr>
                <w:rFonts w:eastAsia="Times New Roman"/>
                <w:sz w:val="24"/>
                <w:szCs w:val="24"/>
              </w:rPr>
            </w:pPr>
            <w:r>
              <w:rPr>
                <w:rFonts w:eastAsia="Times New Roman"/>
              </w:rPr>
              <w:t>55</w:t>
            </w:r>
          </w:p>
        </w:tc>
        <w:tc>
          <w:tcPr>
            <w:tcW w:w="889" w:type="dxa"/>
            <w:hideMark/>
          </w:tcPr>
          <w:p w14:paraId="59286D8F" w14:textId="77777777" w:rsidR="00B93EF4" w:rsidRDefault="00B93EF4" w:rsidP="00374779">
            <w:pPr>
              <w:jc w:val="center"/>
              <w:rPr>
                <w:rFonts w:eastAsia="Times New Roman"/>
                <w:sz w:val="24"/>
                <w:szCs w:val="24"/>
              </w:rPr>
            </w:pPr>
            <w:r>
              <w:rPr>
                <w:rFonts w:eastAsia="Times New Roman"/>
              </w:rPr>
              <w:t>42.6</w:t>
            </w:r>
          </w:p>
        </w:tc>
        <w:tc>
          <w:tcPr>
            <w:tcW w:w="889" w:type="dxa"/>
            <w:hideMark/>
          </w:tcPr>
          <w:p w14:paraId="7EFFE308" w14:textId="77777777" w:rsidR="00B93EF4" w:rsidRDefault="00B93EF4" w:rsidP="00374779">
            <w:pPr>
              <w:jc w:val="center"/>
              <w:rPr>
                <w:rFonts w:eastAsia="Times New Roman"/>
                <w:sz w:val="24"/>
                <w:szCs w:val="24"/>
              </w:rPr>
            </w:pPr>
            <w:r>
              <w:rPr>
                <w:rFonts w:eastAsia="Times New Roman"/>
              </w:rPr>
              <w:t>74</w:t>
            </w:r>
          </w:p>
        </w:tc>
        <w:tc>
          <w:tcPr>
            <w:tcW w:w="889" w:type="dxa"/>
            <w:hideMark/>
          </w:tcPr>
          <w:p w14:paraId="39B5B32D" w14:textId="77777777" w:rsidR="00B93EF4" w:rsidRDefault="00B93EF4" w:rsidP="00374779">
            <w:pPr>
              <w:jc w:val="center"/>
              <w:rPr>
                <w:rFonts w:eastAsia="Times New Roman"/>
                <w:sz w:val="24"/>
                <w:szCs w:val="24"/>
              </w:rPr>
            </w:pPr>
            <w:r>
              <w:rPr>
                <w:rFonts w:eastAsia="Times New Roman"/>
              </w:rPr>
              <w:t>57.4</w:t>
            </w:r>
          </w:p>
        </w:tc>
        <w:tc>
          <w:tcPr>
            <w:tcW w:w="980" w:type="dxa"/>
            <w:hideMark/>
          </w:tcPr>
          <w:p w14:paraId="0AA79633" w14:textId="77777777" w:rsidR="00B93EF4" w:rsidRDefault="00B93EF4" w:rsidP="00374779">
            <w:pPr>
              <w:jc w:val="center"/>
              <w:rPr>
                <w:rFonts w:eastAsia="Times New Roman"/>
                <w:sz w:val="24"/>
                <w:szCs w:val="24"/>
              </w:rPr>
            </w:pPr>
            <w:r>
              <w:rPr>
                <w:rFonts w:eastAsia="Times New Roman"/>
              </w:rPr>
              <w:t>0</w:t>
            </w:r>
          </w:p>
        </w:tc>
        <w:tc>
          <w:tcPr>
            <w:tcW w:w="1230" w:type="dxa"/>
            <w:hideMark/>
          </w:tcPr>
          <w:p w14:paraId="5A39D5A1" w14:textId="77777777" w:rsidR="00B93EF4" w:rsidRDefault="00B93EF4" w:rsidP="00374779">
            <w:pPr>
              <w:jc w:val="center"/>
              <w:rPr>
                <w:rFonts w:eastAsia="Times New Roman"/>
                <w:sz w:val="24"/>
                <w:szCs w:val="24"/>
              </w:rPr>
            </w:pPr>
            <w:r>
              <w:rPr>
                <w:rFonts w:eastAsia="Times New Roman"/>
              </w:rPr>
              <w:t>0</w:t>
            </w:r>
          </w:p>
        </w:tc>
      </w:tr>
      <w:tr w:rsidR="0042371A" w:rsidRPr="0042371A" w14:paraId="19B6EDE9"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shd w:val="clear" w:color="auto" w:fill="808080" w:themeFill="background1" w:themeFillShade="80"/>
            <w:hideMark/>
          </w:tcPr>
          <w:p w14:paraId="689B3F34" w14:textId="77777777" w:rsidR="00B93EF4" w:rsidRPr="0042371A" w:rsidRDefault="00B93EF4">
            <w:pPr>
              <w:rPr>
                <w:rFonts w:eastAsia="Times New Roman"/>
                <w:b/>
                <w:color w:val="FFFFFF" w:themeColor="background1"/>
                <w:sz w:val="24"/>
                <w:szCs w:val="24"/>
              </w:rPr>
            </w:pPr>
            <w:r w:rsidRPr="0042371A">
              <w:rPr>
                <w:rFonts w:eastAsia="Times New Roman"/>
                <w:b/>
                <w:color w:val="FFFFFF" w:themeColor="background1"/>
              </w:rPr>
              <w:t>Community Associated MRSA</w:t>
            </w:r>
          </w:p>
        </w:tc>
        <w:tc>
          <w:tcPr>
            <w:tcW w:w="771" w:type="dxa"/>
            <w:shd w:val="clear" w:color="auto" w:fill="808080" w:themeFill="background1" w:themeFillShade="80"/>
            <w:hideMark/>
          </w:tcPr>
          <w:p w14:paraId="26D4A09C" w14:textId="77777777" w:rsidR="00B93EF4" w:rsidRPr="0042371A" w:rsidRDefault="00B93EF4" w:rsidP="00374779">
            <w:pPr>
              <w:jc w:val="center"/>
              <w:rPr>
                <w:rFonts w:eastAsia="Times New Roman"/>
                <w:b/>
                <w:color w:val="FFFFFF" w:themeColor="background1"/>
                <w:sz w:val="24"/>
                <w:szCs w:val="24"/>
              </w:rPr>
            </w:pPr>
          </w:p>
        </w:tc>
        <w:tc>
          <w:tcPr>
            <w:tcW w:w="851" w:type="dxa"/>
            <w:shd w:val="clear" w:color="auto" w:fill="808080" w:themeFill="background1" w:themeFillShade="80"/>
            <w:hideMark/>
          </w:tcPr>
          <w:p w14:paraId="462237AB" w14:textId="77777777" w:rsidR="00B93EF4" w:rsidRPr="0042371A" w:rsidRDefault="00B93EF4" w:rsidP="00374779">
            <w:pPr>
              <w:jc w:val="center"/>
              <w:rPr>
                <w:rFonts w:eastAsia="Times New Roman"/>
                <w:b/>
                <w:color w:val="FFFFFF" w:themeColor="background1"/>
                <w:sz w:val="24"/>
                <w:szCs w:val="24"/>
              </w:rPr>
            </w:pPr>
          </w:p>
        </w:tc>
        <w:tc>
          <w:tcPr>
            <w:tcW w:w="889" w:type="dxa"/>
            <w:shd w:val="clear" w:color="auto" w:fill="808080" w:themeFill="background1" w:themeFillShade="80"/>
            <w:hideMark/>
          </w:tcPr>
          <w:p w14:paraId="29BE8166" w14:textId="77777777" w:rsidR="00B93EF4" w:rsidRPr="0042371A" w:rsidRDefault="00B93EF4" w:rsidP="00374779">
            <w:pPr>
              <w:jc w:val="center"/>
              <w:rPr>
                <w:rFonts w:eastAsia="Times New Roman"/>
                <w:b/>
                <w:color w:val="FFFFFF" w:themeColor="background1"/>
                <w:sz w:val="24"/>
                <w:szCs w:val="24"/>
              </w:rPr>
            </w:pPr>
          </w:p>
        </w:tc>
        <w:tc>
          <w:tcPr>
            <w:tcW w:w="889" w:type="dxa"/>
            <w:shd w:val="clear" w:color="auto" w:fill="808080" w:themeFill="background1" w:themeFillShade="80"/>
            <w:hideMark/>
          </w:tcPr>
          <w:p w14:paraId="0C76FD93" w14:textId="77777777" w:rsidR="00B93EF4" w:rsidRPr="0042371A" w:rsidRDefault="00B93EF4" w:rsidP="00374779">
            <w:pPr>
              <w:jc w:val="center"/>
              <w:rPr>
                <w:rFonts w:eastAsia="Times New Roman"/>
                <w:b/>
                <w:color w:val="FFFFFF" w:themeColor="background1"/>
                <w:sz w:val="24"/>
                <w:szCs w:val="24"/>
              </w:rPr>
            </w:pPr>
          </w:p>
        </w:tc>
        <w:tc>
          <w:tcPr>
            <w:tcW w:w="889" w:type="dxa"/>
            <w:shd w:val="clear" w:color="auto" w:fill="808080" w:themeFill="background1" w:themeFillShade="80"/>
            <w:hideMark/>
          </w:tcPr>
          <w:p w14:paraId="4BEAA9DF" w14:textId="77777777" w:rsidR="00B93EF4" w:rsidRPr="0042371A" w:rsidRDefault="00B93EF4" w:rsidP="00374779">
            <w:pPr>
              <w:jc w:val="center"/>
              <w:rPr>
                <w:rFonts w:eastAsia="Times New Roman"/>
                <w:b/>
                <w:color w:val="FFFFFF" w:themeColor="background1"/>
                <w:sz w:val="24"/>
                <w:szCs w:val="24"/>
              </w:rPr>
            </w:pPr>
          </w:p>
        </w:tc>
        <w:tc>
          <w:tcPr>
            <w:tcW w:w="889" w:type="dxa"/>
            <w:shd w:val="clear" w:color="auto" w:fill="808080" w:themeFill="background1" w:themeFillShade="80"/>
            <w:hideMark/>
          </w:tcPr>
          <w:p w14:paraId="0483B611" w14:textId="77777777" w:rsidR="00B93EF4" w:rsidRPr="0042371A" w:rsidRDefault="00B93EF4" w:rsidP="00374779">
            <w:pPr>
              <w:jc w:val="center"/>
              <w:rPr>
                <w:rFonts w:eastAsia="Times New Roman"/>
                <w:b/>
                <w:color w:val="FFFFFF" w:themeColor="background1"/>
                <w:sz w:val="24"/>
                <w:szCs w:val="24"/>
              </w:rPr>
            </w:pPr>
          </w:p>
        </w:tc>
        <w:tc>
          <w:tcPr>
            <w:tcW w:w="980" w:type="dxa"/>
            <w:shd w:val="clear" w:color="auto" w:fill="808080" w:themeFill="background1" w:themeFillShade="80"/>
            <w:hideMark/>
          </w:tcPr>
          <w:p w14:paraId="4BEC6CC9" w14:textId="77777777" w:rsidR="00B93EF4" w:rsidRPr="0042371A" w:rsidRDefault="00B93EF4" w:rsidP="00374779">
            <w:pPr>
              <w:jc w:val="center"/>
              <w:rPr>
                <w:rFonts w:eastAsia="Times New Roman"/>
                <w:b/>
                <w:color w:val="FFFFFF" w:themeColor="background1"/>
                <w:sz w:val="24"/>
                <w:szCs w:val="24"/>
              </w:rPr>
            </w:pPr>
          </w:p>
        </w:tc>
        <w:tc>
          <w:tcPr>
            <w:tcW w:w="1230" w:type="dxa"/>
            <w:shd w:val="clear" w:color="auto" w:fill="808080" w:themeFill="background1" w:themeFillShade="80"/>
            <w:hideMark/>
          </w:tcPr>
          <w:p w14:paraId="48164737" w14:textId="77777777" w:rsidR="00B93EF4" w:rsidRPr="0042371A" w:rsidRDefault="00B93EF4" w:rsidP="00374779">
            <w:pPr>
              <w:jc w:val="center"/>
              <w:rPr>
                <w:rFonts w:eastAsia="Times New Roman"/>
                <w:b/>
                <w:color w:val="FFFFFF" w:themeColor="background1"/>
                <w:sz w:val="24"/>
                <w:szCs w:val="24"/>
              </w:rPr>
            </w:pPr>
          </w:p>
        </w:tc>
      </w:tr>
      <w:tr w:rsidR="001C62E1" w14:paraId="455A3827" w14:textId="77777777" w:rsidTr="00744447">
        <w:tc>
          <w:tcPr>
            <w:tcW w:w="3282" w:type="dxa"/>
            <w:hideMark/>
          </w:tcPr>
          <w:p w14:paraId="19D1D0D3" w14:textId="77777777" w:rsidR="00B93EF4" w:rsidRDefault="00B93EF4">
            <w:pPr>
              <w:rPr>
                <w:rFonts w:eastAsia="Times New Roman"/>
                <w:sz w:val="24"/>
                <w:szCs w:val="24"/>
              </w:rPr>
            </w:pPr>
            <w:r>
              <w:rPr>
                <w:rFonts w:eastAsia="Times New Roman"/>
              </w:rPr>
              <w:t>ST93-IV [2B] (Queensland)</w:t>
            </w:r>
          </w:p>
        </w:tc>
        <w:tc>
          <w:tcPr>
            <w:tcW w:w="771" w:type="dxa"/>
            <w:hideMark/>
          </w:tcPr>
          <w:p w14:paraId="2144E594" w14:textId="77777777" w:rsidR="00B93EF4" w:rsidRDefault="00B93EF4" w:rsidP="00374779">
            <w:pPr>
              <w:jc w:val="center"/>
              <w:rPr>
                <w:rFonts w:eastAsia="Times New Roman"/>
                <w:sz w:val="24"/>
                <w:szCs w:val="24"/>
              </w:rPr>
            </w:pPr>
            <w:r>
              <w:rPr>
                <w:rFonts w:eastAsia="Times New Roman"/>
              </w:rPr>
              <w:t>101</w:t>
            </w:r>
          </w:p>
        </w:tc>
        <w:tc>
          <w:tcPr>
            <w:tcW w:w="851" w:type="dxa"/>
            <w:hideMark/>
          </w:tcPr>
          <w:p w14:paraId="6B2817B5" w14:textId="77777777" w:rsidR="00B93EF4" w:rsidRDefault="00B93EF4" w:rsidP="00374779">
            <w:pPr>
              <w:jc w:val="center"/>
              <w:rPr>
                <w:rFonts w:eastAsia="Times New Roman"/>
                <w:sz w:val="24"/>
                <w:szCs w:val="24"/>
              </w:rPr>
            </w:pPr>
            <w:r>
              <w:rPr>
                <w:rFonts w:eastAsia="Times New Roman"/>
              </w:rPr>
              <w:t>21.6</w:t>
            </w:r>
          </w:p>
        </w:tc>
        <w:tc>
          <w:tcPr>
            <w:tcW w:w="889" w:type="dxa"/>
            <w:hideMark/>
          </w:tcPr>
          <w:p w14:paraId="7C227CC0" w14:textId="77777777" w:rsidR="00B93EF4" w:rsidRDefault="00B93EF4" w:rsidP="00374779">
            <w:pPr>
              <w:jc w:val="center"/>
              <w:rPr>
                <w:rFonts w:eastAsia="Times New Roman"/>
                <w:sz w:val="24"/>
                <w:szCs w:val="24"/>
              </w:rPr>
            </w:pPr>
            <w:r>
              <w:rPr>
                <w:rFonts w:eastAsia="Times New Roman"/>
              </w:rPr>
              <w:t>12</w:t>
            </w:r>
          </w:p>
        </w:tc>
        <w:tc>
          <w:tcPr>
            <w:tcW w:w="889" w:type="dxa"/>
            <w:hideMark/>
          </w:tcPr>
          <w:p w14:paraId="5218D7A5" w14:textId="77777777" w:rsidR="00B93EF4" w:rsidRDefault="00B93EF4" w:rsidP="00374779">
            <w:pPr>
              <w:jc w:val="center"/>
              <w:rPr>
                <w:rFonts w:eastAsia="Times New Roman"/>
                <w:sz w:val="24"/>
                <w:szCs w:val="24"/>
              </w:rPr>
            </w:pPr>
            <w:r>
              <w:rPr>
                <w:rFonts w:eastAsia="Times New Roman"/>
              </w:rPr>
              <w:t>11.9</w:t>
            </w:r>
          </w:p>
        </w:tc>
        <w:tc>
          <w:tcPr>
            <w:tcW w:w="889" w:type="dxa"/>
            <w:hideMark/>
          </w:tcPr>
          <w:p w14:paraId="1E15C590" w14:textId="77777777" w:rsidR="00B93EF4" w:rsidRDefault="00B93EF4" w:rsidP="00374779">
            <w:pPr>
              <w:jc w:val="center"/>
              <w:rPr>
                <w:rFonts w:eastAsia="Times New Roman"/>
                <w:sz w:val="24"/>
                <w:szCs w:val="24"/>
              </w:rPr>
            </w:pPr>
            <w:r>
              <w:rPr>
                <w:rFonts w:eastAsia="Times New Roman"/>
              </w:rPr>
              <w:t>89</w:t>
            </w:r>
          </w:p>
        </w:tc>
        <w:tc>
          <w:tcPr>
            <w:tcW w:w="889" w:type="dxa"/>
            <w:hideMark/>
          </w:tcPr>
          <w:p w14:paraId="4448D903" w14:textId="77777777" w:rsidR="00B93EF4" w:rsidRDefault="00B93EF4" w:rsidP="00374779">
            <w:pPr>
              <w:jc w:val="center"/>
              <w:rPr>
                <w:rFonts w:eastAsia="Times New Roman"/>
                <w:sz w:val="24"/>
                <w:szCs w:val="24"/>
              </w:rPr>
            </w:pPr>
            <w:r>
              <w:rPr>
                <w:rFonts w:eastAsia="Times New Roman"/>
              </w:rPr>
              <w:t>88.1</w:t>
            </w:r>
          </w:p>
        </w:tc>
        <w:tc>
          <w:tcPr>
            <w:tcW w:w="980" w:type="dxa"/>
            <w:hideMark/>
          </w:tcPr>
          <w:p w14:paraId="39BA2EAB" w14:textId="77777777" w:rsidR="00B93EF4" w:rsidRDefault="00B93EF4" w:rsidP="00374779">
            <w:pPr>
              <w:jc w:val="center"/>
              <w:rPr>
                <w:rFonts w:eastAsia="Times New Roman"/>
                <w:sz w:val="24"/>
                <w:szCs w:val="24"/>
              </w:rPr>
            </w:pPr>
            <w:r>
              <w:rPr>
                <w:rFonts w:eastAsia="Times New Roman"/>
              </w:rPr>
              <w:t>97</w:t>
            </w:r>
          </w:p>
        </w:tc>
        <w:tc>
          <w:tcPr>
            <w:tcW w:w="1230" w:type="dxa"/>
            <w:hideMark/>
          </w:tcPr>
          <w:p w14:paraId="369D2326" w14:textId="77777777" w:rsidR="00B93EF4" w:rsidRDefault="00B93EF4" w:rsidP="00374779">
            <w:pPr>
              <w:jc w:val="center"/>
              <w:rPr>
                <w:rFonts w:eastAsia="Times New Roman"/>
                <w:sz w:val="24"/>
                <w:szCs w:val="24"/>
              </w:rPr>
            </w:pPr>
            <w:r>
              <w:rPr>
                <w:rFonts w:eastAsia="Times New Roman"/>
              </w:rPr>
              <w:t>96.0</w:t>
            </w:r>
          </w:p>
        </w:tc>
      </w:tr>
      <w:tr w:rsidR="005D7522" w14:paraId="141AE2DC"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312917B8" w14:textId="77777777" w:rsidR="00B93EF4" w:rsidRDefault="00B93EF4">
            <w:pPr>
              <w:rPr>
                <w:rFonts w:eastAsia="Times New Roman"/>
                <w:sz w:val="24"/>
                <w:szCs w:val="24"/>
              </w:rPr>
            </w:pPr>
            <w:r>
              <w:rPr>
                <w:rFonts w:eastAsia="Times New Roman"/>
              </w:rPr>
              <w:t>ST5-IV</w:t>
            </w:r>
          </w:p>
        </w:tc>
        <w:tc>
          <w:tcPr>
            <w:tcW w:w="771" w:type="dxa"/>
            <w:hideMark/>
          </w:tcPr>
          <w:p w14:paraId="107FC8BC" w14:textId="77777777" w:rsidR="00B93EF4" w:rsidRDefault="00B93EF4" w:rsidP="00374779">
            <w:pPr>
              <w:jc w:val="center"/>
              <w:rPr>
                <w:rFonts w:eastAsia="Times New Roman"/>
                <w:sz w:val="24"/>
                <w:szCs w:val="24"/>
              </w:rPr>
            </w:pPr>
            <w:r>
              <w:rPr>
                <w:rFonts w:eastAsia="Times New Roman"/>
              </w:rPr>
              <w:t>50</w:t>
            </w:r>
          </w:p>
        </w:tc>
        <w:tc>
          <w:tcPr>
            <w:tcW w:w="851" w:type="dxa"/>
            <w:hideMark/>
          </w:tcPr>
          <w:p w14:paraId="11449470" w14:textId="77777777" w:rsidR="00B93EF4" w:rsidRDefault="00B93EF4" w:rsidP="00374779">
            <w:pPr>
              <w:jc w:val="center"/>
              <w:rPr>
                <w:rFonts w:eastAsia="Times New Roman"/>
                <w:sz w:val="24"/>
                <w:szCs w:val="24"/>
              </w:rPr>
            </w:pPr>
            <w:r>
              <w:rPr>
                <w:rFonts w:eastAsia="Times New Roman"/>
              </w:rPr>
              <w:t>10.7</w:t>
            </w:r>
          </w:p>
        </w:tc>
        <w:tc>
          <w:tcPr>
            <w:tcW w:w="889" w:type="dxa"/>
            <w:hideMark/>
          </w:tcPr>
          <w:p w14:paraId="0EFF52C0" w14:textId="77777777" w:rsidR="00B93EF4" w:rsidRDefault="00B93EF4" w:rsidP="00374779">
            <w:pPr>
              <w:jc w:val="center"/>
              <w:rPr>
                <w:rFonts w:eastAsia="Times New Roman"/>
                <w:sz w:val="24"/>
                <w:szCs w:val="24"/>
              </w:rPr>
            </w:pPr>
            <w:r>
              <w:rPr>
                <w:rFonts w:eastAsia="Times New Roman"/>
              </w:rPr>
              <w:t>10</w:t>
            </w:r>
          </w:p>
        </w:tc>
        <w:tc>
          <w:tcPr>
            <w:tcW w:w="889" w:type="dxa"/>
            <w:hideMark/>
          </w:tcPr>
          <w:p w14:paraId="74163CDB" w14:textId="77777777" w:rsidR="00B93EF4" w:rsidRDefault="00B93EF4" w:rsidP="00374779">
            <w:pPr>
              <w:jc w:val="center"/>
              <w:rPr>
                <w:rFonts w:eastAsia="Times New Roman"/>
                <w:sz w:val="24"/>
                <w:szCs w:val="24"/>
              </w:rPr>
            </w:pPr>
            <w:r>
              <w:rPr>
                <w:rFonts w:eastAsia="Times New Roman"/>
              </w:rPr>
              <w:t>20.0</w:t>
            </w:r>
          </w:p>
        </w:tc>
        <w:tc>
          <w:tcPr>
            <w:tcW w:w="889" w:type="dxa"/>
            <w:hideMark/>
          </w:tcPr>
          <w:p w14:paraId="142984BD" w14:textId="77777777" w:rsidR="00B93EF4" w:rsidRDefault="00B93EF4" w:rsidP="00374779">
            <w:pPr>
              <w:jc w:val="center"/>
              <w:rPr>
                <w:rFonts w:eastAsia="Times New Roman"/>
                <w:sz w:val="24"/>
                <w:szCs w:val="24"/>
              </w:rPr>
            </w:pPr>
            <w:r>
              <w:rPr>
                <w:rFonts w:eastAsia="Times New Roman"/>
              </w:rPr>
              <w:t>40</w:t>
            </w:r>
          </w:p>
        </w:tc>
        <w:tc>
          <w:tcPr>
            <w:tcW w:w="889" w:type="dxa"/>
            <w:hideMark/>
          </w:tcPr>
          <w:p w14:paraId="17D5FEC9" w14:textId="77777777" w:rsidR="00B93EF4" w:rsidRDefault="00B93EF4" w:rsidP="00374779">
            <w:pPr>
              <w:jc w:val="center"/>
              <w:rPr>
                <w:rFonts w:eastAsia="Times New Roman"/>
                <w:sz w:val="24"/>
                <w:szCs w:val="24"/>
              </w:rPr>
            </w:pPr>
            <w:r>
              <w:rPr>
                <w:rFonts w:eastAsia="Times New Roman"/>
              </w:rPr>
              <w:t>80.0</w:t>
            </w:r>
          </w:p>
        </w:tc>
        <w:tc>
          <w:tcPr>
            <w:tcW w:w="980" w:type="dxa"/>
            <w:hideMark/>
          </w:tcPr>
          <w:p w14:paraId="079C1A5F" w14:textId="77777777" w:rsidR="00B93EF4" w:rsidRDefault="00B93EF4" w:rsidP="00374779">
            <w:pPr>
              <w:jc w:val="center"/>
              <w:rPr>
                <w:rFonts w:eastAsia="Times New Roman"/>
                <w:sz w:val="24"/>
                <w:szCs w:val="24"/>
              </w:rPr>
            </w:pPr>
            <w:r>
              <w:rPr>
                <w:rFonts w:eastAsia="Times New Roman"/>
              </w:rPr>
              <w:t>13</w:t>
            </w:r>
          </w:p>
        </w:tc>
        <w:tc>
          <w:tcPr>
            <w:tcW w:w="1230" w:type="dxa"/>
            <w:hideMark/>
          </w:tcPr>
          <w:p w14:paraId="0AAC6E94" w14:textId="77777777" w:rsidR="00B93EF4" w:rsidRDefault="00B93EF4" w:rsidP="00374779">
            <w:pPr>
              <w:jc w:val="center"/>
              <w:rPr>
                <w:rFonts w:eastAsia="Times New Roman"/>
                <w:sz w:val="24"/>
                <w:szCs w:val="24"/>
              </w:rPr>
            </w:pPr>
            <w:r>
              <w:rPr>
                <w:rFonts w:eastAsia="Times New Roman"/>
              </w:rPr>
              <w:t>26.0</w:t>
            </w:r>
          </w:p>
        </w:tc>
      </w:tr>
      <w:tr w:rsidR="001C62E1" w14:paraId="5DBCE0CD" w14:textId="77777777" w:rsidTr="00744447">
        <w:tc>
          <w:tcPr>
            <w:tcW w:w="3282" w:type="dxa"/>
            <w:hideMark/>
          </w:tcPr>
          <w:p w14:paraId="667DC326" w14:textId="77777777" w:rsidR="00B93EF4" w:rsidRDefault="00B93EF4">
            <w:pPr>
              <w:rPr>
                <w:rFonts w:eastAsia="Times New Roman"/>
                <w:sz w:val="24"/>
                <w:szCs w:val="24"/>
              </w:rPr>
            </w:pPr>
            <w:r>
              <w:rPr>
                <w:rFonts w:eastAsia="Times New Roman"/>
              </w:rPr>
              <w:t>ST1-IV</w:t>
            </w:r>
          </w:p>
        </w:tc>
        <w:tc>
          <w:tcPr>
            <w:tcW w:w="771" w:type="dxa"/>
            <w:hideMark/>
          </w:tcPr>
          <w:p w14:paraId="01B46F9C" w14:textId="77777777" w:rsidR="00B93EF4" w:rsidRDefault="00B93EF4" w:rsidP="00374779">
            <w:pPr>
              <w:jc w:val="center"/>
              <w:rPr>
                <w:rFonts w:eastAsia="Times New Roman"/>
                <w:sz w:val="24"/>
                <w:szCs w:val="24"/>
              </w:rPr>
            </w:pPr>
            <w:r>
              <w:rPr>
                <w:rFonts w:eastAsia="Times New Roman"/>
              </w:rPr>
              <w:t>45</w:t>
            </w:r>
          </w:p>
        </w:tc>
        <w:tc>
          <w:tcPr>
            <w:tcW w:w="851" w:type="dxa"/>
            <w:hideMark/>
          </w:tcPr>
          <w:p w14:paraId="022A6F3E" w14:textId="77777777" w:rsidR="00B93EF4" w:rsidRDefault="00B93EF4" w:rsidP="00374779">
            <w:pPr>
              <w:jc w:val="center"/>
              <w:rPr>
                <w:rFonts w:eastAsia="Times New Roman"/>
                <w:sz w:val="24"/>
                <w:szCs w:val="24"/>
              </w:rPr>
            </w:pPr>
            <w:r>
              <w:rPr>
                <w:rFonts w:eastAsia="Times New Roman"/>
              </w:rPr>
              <w:t>9.6</w:t>
            </w:r>
          </w:p>
        </w:tc>
        <w:tc>
          <w:tcPr>
            <w:tcW w:w="889" w:type="dxa"/>
            <w:hideMark/>
          </w:tcPr>
          <w:p w14:paraId="30FA6083" w14:textId="77777777" w:rsidR="00B93EF4" w:rsidRDefault="00B93EF4" w:rsidP="00374779">
            <w:pPr>
              <w:jc w:val="center"/>
              <w:rPr>
                <w:rFonts w:eastAsia="Times New Roman"/>
                <w:sz w:val="24"/>
                <w:szCs w:val="24"/>
              </w:rPr>
            </w:pPr>
            <w:r>
              <w:rPr>
                <w:rFonts w:eastAsia="Times New Roman"/>
              </w:rPr>
              <w:t>12</w:t>
            </w:r>
          </w:p>
        </w:tc>
        <w:tc>
          <w:tcPr>
            <w:tcW w:w="889" w:type="dxa"/>
            <w:hideMark/>
          </w:tcPr>
          <w:p w14:paraId="10555AE7" w14:textId="77777777" w:rsidR="00B93EF4" w:rsidRDefault="00B93EF4" w:rsidP="00374779">
            <w:pPr>
              <w:jc w:val="center"/>
              <w:rPr>
                <w:rFonts w:eastAsia="Times New Roman"/>
                <w:sz w:val="24"/>
                <w:szCs w:val="24"/>
              </w:rPr>
            </w:pPr>
            <w:r>
              <w:rPr>
                <w:rFonts w:eastAsia="Times New Roman"/>
              </w:rPr>
              <w:t>26.7</w:t>
            </w:r>
          </w:p>
        </w:tc>
        <w:tc>
          <w:tcPr>
            <w:tcW w:w="889" w:type="dxa"/>
            <w:hideMark/>
          </w:tcPr>
          <w:p w14:paraId="358D0F88" w14:textId="77777777" w:rsidR="00B93EF4" w:rsidRDefault="00B93EF4" w:rsidP="00374779">
            <w:pPr>
              <w:jc w:val="center"/>
              <w:rPr>
                <w:rFonts w:eastAsia="Times New Roman"/>
                <w:sz w:val="24"/>
                <w:szCs w:val="24"/>
              </w:rPr>
            </w:pPr>
            <w:r>
              <w:rPr>
                <w:rFonts w:eastAsia="Times New Roman"/>
              </w:rPr>
              <w:t>33</w:t>
            </w:r>
          </w:p>
        </w:tc>
        <w:tc>
          <w:tcPr>
            <w:tcW w:w="889" w:type="dxa"/>
            <w:hideMark/>
          </w:tcPr>
          <w:p w14:paraId="7F99B669" w14:textId="77777777" w:rsidR="00B93EF4" w:rsidRDefault="00B93EF4" w:rsidP="00374779">
            <w:pPr>
              <w:jc w:val="center"/>
              <w:rPr>
                <w:rFonts w:eastAsia="Times New Roman"/>
                <w:sz w:val="24"/>
                <w:szCs w:val="24"/>
              </w:rPr>
            </w:pPr>
            <w:r>
              <w:rPr>
                <w:rFonts w:eastAsia="Times New Roman"/>
              </w:rPr>
              <w:t>73.3</w:t>
            </w:r>
          </w:p>
        </w:tc>
        <w:tc>
          <w:tcPr>
            <w:tcW w:w="980" w:type="dxa"/>
            <w:hideMark/>
          </w:tcPr>
          <w:p w14:paraId="46F7CA76" w14:textId="77777777" w:rsidR="00B93EF4" w:rsidRDefault="00B93EF4" w:rsidP="00374779">
            <w:pPr>
              <w:jc w:val="center"/>
              <w:rPr>
                <w:rFonts w:eastAsia="Times New Roman"/>
                <w:sz w:val="24"/>
                <w:szCs w:val="24"/>
              </w:rPr>
            </w:pPr>
            <w:r>
              <w:rPr>
                <w:rFonts w:eastAsia="Times New Roman"/>
              </w:rPr>
              <w:t>3</w:t>
            </w:r>
          </w:p>
        </w:tc>
        <w:tc>
          <w:tcPr>
            <w:tcW w:w="1230" w:type="dxa"/>
            <w:hideMark/>
          </w:tcPr>
          <w:p w14:paraId="2B1EF57F" w14:textId="77777777" w:rsidR="00B93EF4" w:rsidRDefault="00B93EF4" w:rsidP="00374779">
            <w:pPr>
              <w:jc w:val="center"/>
              <w:rPr>
                <w:rFonts w:eastAsia="Times New Roman"/>
                <w:sz w:val="24"/>
                <w:szCs w:val="24"/>
              </w:rPr>
            </w:pPr>
            <w:r>
              <w:rPr>
                <w:rFonts w:eastAsia="Times New Roman"/>
              </w:rPr>
              <w:t>6.7</w:t>
            </w:r>
          </w:p>
        </w:tc>
      </w:tr>
      <w:tr w:rsidR="005D7522" w14:paraId="12750617"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3209063E" w14:textId="77777777" w:rsidR="00B93EF4" w:rsidRDefault="00B93EF4">
            <w:pPr>
              <w:rPr>
                <w:rFonts w:eastAsia="Times New Roman"/>
                <w:sz w:val="24"/>
                <w:szCs w:val="24"/>
              </w:rPr>
            </w:pPr>
            <w:r>
              <w:rPr>
                <w:rFonts w:eastAsia="Times New Roman"/>
              </w:rPr>
              <w:t>ST45-Vt</w:t>
            </w:r>
          </w:p>
        </w:tc>
        <w:tc>
          <w:tcPr>
            <w:tcW w:w="771" w:type="dxa"/>
            <w:hideMark/>
          </w:tcPr>
          <w:p w14:paraId="1F415656" w14:textId="77777777" w:rsidR="00B93EF4" w:rsidRDefault="00B93EF4" w:rsidP="00374779">
            <w:pPr>
              <w:jc w:val="center"/>
              <w:rPr>
                <w:rFonts w:eastAsia="Times New Roman"/>
                <w:sz w:val="24"/>
                <w:szCs w:val="24"/>
              </w:rPr>
            </w:pPr>
            <w:r>
              <w:rPr>
                <w:rFonts w:eastAsia="Times New Roman"/>
              </w:rPr>
              <w:t>41</w:t>
            </w:r>
          </w:p>
        </w:tc>
        <w:tc>
          <w:tcPr>
            <w:tcW w:w="851" w:type="dxa"/>
            <w:hideMark/>
          </w:tcPr>
          <w:p w14:paraId="2899E49B" w14:textId="77777777" w:rsidR="00B93EF4" w:rsidRDefault="00B93EF4" w:rsidP="00374779">
            <w:pPr>
              <w:jc w:val="center"/>
              <w:rPr>
                <w:rFonts w:eastAsia="Times New Roman"/>
                <w:sz w:val="24"/>
                <w:szCs w:val="24"/>
              </w:rPr>
            </w:pPr>
            <w:r>
              <w:rPr>
                <w:rFonts w:eastAsia="Times New Roman"/>
              </w:rPr>
              <w:t>8.8</w:t>
            </w:r>
          </w:p>
        </w:tc>
        <w:tc>
          <w:tcPr>
            <w:tcW w:w="889" w:type="dxa"/>
            <w:hideMark/>
          </w:tcPr>
          <w:p w14:paraId="32E3CD1A" w14:textId="77777777" w:rsidR="00B93EF4" w:rsidRDefault="00B93EF4" w:rsidP="00374779">
            <w:pPr>
              <w:jc w:val="center"/>
              <w:rPr>
                <w:rFonts w:eastAsia="Times New Roman"/>
                <w:sz w:val="24"/>
                <w:szCs w:val="24"/>
              </w:rPr>
            </w:pPr>
            <w:r>
              <w:rPr>
                <w:rFonts w:eastAsia="Times New Roman"/>
              </w:rPr>
              <w:t>10</w:t>
            </w:r>
          </w:p>
        </w:tc>
        <w:tc>
          <w:tcPr>
            <w:tcW w:w="889" w:type="dxa"/>
            <w:hideMark/>
          </w:tcPr>
          <w:p w14:paraId="68401A29" w14:textId="77777777" w:rsidR="00B93EF4" w:rsidRDefault="00B93EF4" w:rsidP="00374779">
            <w:pPr>
              <w:jc w:val="center"/>
              <w:rPr>
                <w:rFonts w:eastAsia="Times New Roman"/>
                <w:sz w:val="24"/>
                <w:szCs w:val="24"/>
              </w:rPr>
            </w:pPr>
            <w:r>
              <w:rPr>
                <w:rFonts w:eastAsia="Times New Roman"/>
              </w:rPr>
              <w:t>24.4</w:t>
            </w:r>
          </w:p>
        </w:tc>
        <w:tc>
          <w:tcPr>
            <w:tcW w:w="889" w:type="dxa"/>
            <w:hideMark/>
          </w:tcPr>
          <w:p w14:paraId="7E388E2D" w14:textId="77777777" w:rsidR="00B93EF4" w:rsidRDefault="00B93EF4" w:rsidP="00374779">
            <w:pPr>
              <w:jc w:val="center"/>
              <w:rPr>
                <w:rFonts w:eastAsia="Times New Roman"/>
                <w:sz w:val="24"/>
                <w:szCs w:val="24"/>
              </w:rPr>
            </w:pPr>
            <w:r>
              <w:rPr>
                <w:rFonts w:eastAsia="Times New Roman"/>
              </w:rPr>
              <w:t>31</w:t>
            </w:r>
          </w:p>
        </w:tc>
        <w:tc>
          <w:tcPr>
            <w:tcW w:w="889" w:type="dxa"/>
            <w:hideMark/>
          </w:tcPr>
          <w:p w14:paraId="5AB35B24" w14:textId="77777777" w:rsidR="00B93EF4" w:rsidRDefault="00B93EF4" w:rsidP="00374779">
            <w:pPr>
              <w:jc w:val="center"/>
              <w:rPr>
                <w:rFonts w:eastAsia="Times New Roman"/>
                <w:sz w:val="24"/>
                <w:szCs w:val="24"/>
              </w:rPr>
            </w:pPr>
            <w:r>
              <w:rPr>
                <w:rFonts w:eastAsia="Times New Roman"/>
              </w:rPr>
              <w:t>75.6</w:t>
            </w:r>
          </w:p>
        </w:tc>
        <w:tc>
          <w:tcPr>
            <w:tcW w:w="980" w:type="dxa"/>
            <w:hideMark/>
          </w:tcPr>
          <w:p w14:paraId="2DBC6B97" w14:textId="77777777" w:rsidR="00B93EF4" w:rsidRDefault="00B93EF4" w:rsidP="00374779">
            <w:pPr>
              <w:jc w:val="center"/>
              <w:rPr>
                <w:rFonts w:eastAsia="Times New Roman"/>
                <w:sz w:val="24"/>
                <w:szCs w:val="24"/>
              </w:rPr>
            </w:pPr>
          </w:p>
        </w:tc>
        <w:tc>
          <w:tcPr>
            <w:tcW w:w="1230" w:type="dxa"/>
            <w:hideMark/>
          </w:tcPr>
          <w:p w14:paraId="30784ED5" w14:textId="77777777" w:rsidR="00B93EF4" w:rsidRDefault="00B93EF4" w:rsidP="00374779">
            <w:pPr>
              <w:jc w:val="center"/>
              <w:rPr>
                <w:rFonts w:eastAsia="Times New Roman"/>
                <w:sz w:val="24"/>
                <w:szCs w:val="24"/>
              </w:rPr>
            </w:pPr>
            <w:r>
              <w:rPr>
                <w:rFonts w:eastAsia="Times New Roman"/>
              </w:rPr>
              <w:t>0</w:t>
            </w:r>
          </w:p>
        </w:tc>
      </w:tr>
      <w:tr w:rsidR="001C62E1" w14:paraId="1D7DE147" w14:textId="77777777" w:rsidTr="00744447">
        <w:tc>
          <w:tcPr>
            <w:tcW w:w="3282" w:type="dxa"/>
            <w:hideMark/>
          </w:tcPr>
          <w:p w14:paraId="2E77697D" w14:textId="77777777" w:rsidR="00B93EF4" w:rsidRDefault="00B93EF4">
            <w:pPr>
              <w:rPr>
                <w:rFonts w:eastAsia="Times New Roman"/>
                <w:sz w:val="24"/>
                <w:szCs w:val="24"/>
              </w:rPr>
            </w:pPr>
            <w:r>
              <w:rPr>
                <w:rFonts w:eastAsia="Times New Roman"/>
              </w:rPr>
              <w:t>ST30-IV</w:t>
            </w:r>
          </w:p>
        </w:tc>
        <w:tc>
          <w:tcPr>
            <w:tcW w:w="771" w:type="dxa"/>
            <w:hideMark/>
          </w:tcPr>
          <w:p w14:paraId="36169EAD" w14:textId="77777777" w:rsidR="00B93EF4" w:rsidRDefault="00B93EF4" w:rsidP="00374779">
            <w:pPr>
              <w:jc w:val="center"/>
              <w:rPr>
                <w:rFonts w:eastAsia="Times New Roman"/>
                <w:sz w:val="24"/>
                <w:szCs w:val="24"/>
              </w:rPr>
            </w:pPr>
            <w:r>
              <w:rPr>
                <w:rFonts w:eastAsia="Times New Roman"/>
              </w:rPr>
              <w:t>19</w:t>
            </w:r>
          </w:p>
        </w:tc>
        <w:tc>
          <w:tcPr>
            <w:tcW w:w="851" w:type="dxa"/>
            <w:hideMark/>
          </w:tcPr>
          <w:p w14:paraId="1CD22A84" w14:textId="77777777" w:rsidR="00B93EF4" w:rsidRDefault="00B93EF4" w:rsidP="00374779">
            <w:pPr>
              <w:jc w:val="center"/>
              <w:rPr>
                <w:rFonts w:eastAsia="Times New Roman"/>
                <w:sz w:val="24"/>
                <w:szCs w:val="24"/>
              </w:rPr>
            </w:pPr>
            <w:r>
              <w:rPr>
                <w:rFonts w:eastAsia="Times New Roman"/>
              </w:rPr>
              <w:t>4.1</w:t>
            </w:r>
          </w:p>
        </w:tc>
        <w:tc>
          <w:tcPr>
            <w:tcW w:w="889" w:type="dxa"/>
            <w:hideMark/>
          </w:tcPr>
          <w:p w14:paraId="45B5D15C" w14:textId="77777777" w:rsidR="00B93EF4" w:rsidRDefault="00B93EF4" w:rsidP="00374779">
            <w:pPr>
              <w:jc w:val="center"/>
              <w:rPr>
                <w:rFonts w:eastAsia="Times New Roman"/>
                <w:sz w:val="24"/>
                <w:szCs w:val="24"/>
              </w:rPr>
            </w:pPr>
            <w:r>
              <w:rPr>
                <w:rFonts w:eastAsia="Times New Roman"/>
              </w:rPr>
              <w:t>6</w:t>
            </w:r>
          </w:p>
        </w:tc>
        <w:tc>
          <w:tcPr>
            <w:tcW w:w="889" w:type="dxa"/>
            <w:hideMark/>
          </w:tcPr>
          <w:p w14:paraId="6B2D943B" w14:textId="77777777" w:rsidR="00B93EF4" w:rsidRDefault="00B93EF4" w:rsidP="00374779">
            <w:pPr>
              <w:jc w:val="center"/>
              <w:rPr>
                <w:rFonts w:eastAsia="Times New Roman"/>
                <w:sz w:val="24"/>
                <w:szCs w:val="24"/>
              </w:rPr>
            </w:pPr>
            <w:r>
              <w:rPr>
                <w:rFonts w:eastAsia="Times New Roman"/>
              </w:rPr>
              <w:t>31.6</w:t>
            </w:r>
          </w:p>
        </w:tc>
        <w:tc>
          <w:tcPr>
            <w:tcW w:w="889" w:type="dxa"/>
            <w:hideMark/>
          </w:tcPr>
          <w:p w14:paraId="4E9C8528" w14:textId="77777777" w:rsidR="00B93EF4" w:rsidRDefault="00B93EF4" w:rsidP="00374779">
            <w:pPr>
              <w:jc w:val="center"/>
              <w:rPr>
                <w:rFonts w:eastAsia="Times New Roman"/>
                <w:sz w:val="24"/>
                <w:szCs w:val="24"/>
              </w:rPr>
            </w:pPr>
            <w:r>
              <w:rPr>
                <w:rFonts w:eastAsia="Times New Roman"/>
              </w:rPr>
              <w:t>13</w:t>
            </w:r>
          </w:p>
        </w:tc>
        <w:tc>
          <w:tcPr>
            <w:tcW w:w="889" w:type="dxa"/>
            <w:hideMark/>
          </w:tcPr>
          <w:p w14:paraId="65AD34C2" w14:textId="77777777" w:rsidR="00B93EF4" w:rsidRDefault="00B93EF4" w:rsidP="00374779">
            <w:pPr>
              <w:jc w:val="center"/>
              <w:rPr>
                <w:rFonts w:eastAsia="Times New Roman"/>
                <w:sz w:val="24"/>
                <w:szCs w:val="24"/>
              </w:rPr>
            </w:pPr>
            <w:r>
              <w:rPr>
                <w:rFonts w:eastAsia="Times New Roman"/>
              </w:rPr>
              <w:t>68.4</w:t>
            </w:r>
          </w:p>
        </w:tc>
        <w:tc>
          <w:tcPr>
            <w:tcW w:w="980" w:type="dxa"/>
            <w:hideMark/>
          </w:tcPr>
          <w:p w14:paraId="40CDDF87" w14:textId="77777777" w:rsidR="00B93EF4" w:rsidRDefault="00B93EF4" w:rsidP="00374779">
            <w:pPr>
              <w:jc w:val="center"/>
              <w:rPr>
                <w:rFonts w:eastAsia="Times New Roman"/>
                <w:sz w:val="24"/>
                <w:szCs w:val="24"/>
              </w:rPr>
            </w:pPr>
            <w:r>
              <w:rPr>
                <w:rFonts w:eastAsia="Times New Roman"/>
              </w:rPr>
              <w:t>12</w:t>
            </w:r>
          </w:p>
        </w:tc>
        <w:tc>
          <w:tcPr>
            <w:tcW w:w="1230" w:type="dxa"/>
            <w:hideMark/>
          </w:tcPr>
          <w:p w14:paraId="35050AD8" w14:textId="77777777" w:rsidR="00B93EF4" w:rsidRDefault="00B93EF4" w:rsidP="00374779">
            <w:pPr>
              <w:jc w:val="center"/>
              <w:rPr>
                <w:rFonts w:eastAsia="Times New Roman"/>
                <w:sz w:val="24"/>
                <w:szCs w:val="24"/>
              </w:rPr>
            </w:pPr>
            <w:r>
              <w:rPr>
                <w:rFonts w:eastAsia="Times New Roman"/>
              </w:rPr>
              <w:t>63.2</w:t>
            </w:r>
          </w:p>
        </w:tc>
      </w:tr>
      <w:tr w:rsidR="005D7522" w14:paraId="5070FF71"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01382E59" w14:textId="77777777" w:rsidR="00B93EF4" w:rsidRDefault="00B93EF4">
            <w:pPr>
              <w:rPr>
                <w:rFonts w:eastAsia="Times New Roman"/>
                <w:sz w:val="24"/>
                <w:szCs w:val="24"/>
              </w:rPr>
            </w:pPr>
            <w:r>
              <w:rPr>
                <w:rFonts w:eastAsia="Times New Roman"/>
              </w:rPr>
              <w:t>ST78-IV</w:t>
            </w:r>
          </w:p>
        </w:tc>
        <w:tc>
          <w:tcPr>
            <w:tcW w:w="771" w:type="dxa"/>
            <w:hideMark/>
          </w:tcPr>
          <w:p w14:paraId="6356BFBB" w14:textId="77777777" w:rsidR="00B93EF4" w:rsidRDefault="00B93EF4" w:rsidP="00374779">
            <w:pPr>
              <w:jc w:val="center"/>
              <w:rPr>
                <w:rFonts w:eastAsia="Times New Roman"/>
                <w:sz w:val="24"/>
                <w:szCs w:val="24"/>
              </w:rPr>
            </w:pPr>
            <w:r>
              <w:rPr>
                <w:rFonts w:eastAsia="Times New Roman"/>
              </w:rPr>
              <w:t>17</w:t>
            </w:r>
          </w:p>
        </w:tc>
        <w:tc>
          <w:tcPr>
            <w:tcW w:w="851" w:type="dxa"/>
            <w:hideMark/>
          </w:tcPr>
          <w:p w14:paraId="12065A01" w14:textId="77777777" w:rsidR="00B93EF4" w:rsidRDefault="00B93EF4" w:rsidP="00374779">
            <w:pPr>
              <w:jc w:val="center"/>
              <w:rPr>
                <w:rFonts w:eastAsia="Times New Roman"/>
                <w:sz w:val="24"/>
                <w:szCs w:val="24"/>
              </w:rPr>
            </w:pPr>
            <w:r>
              <w:rPr>
                <w:rFonts w:eastAsia="Times New Roman"/>
              </w:rPr>
              <w:t>3.6</w:t>
            </w:r>
          </w:p>
        </w:tc>
        <w:tc>
          <w:tcPr>
            <w:tcW w:w="889" w:type="dxa"/>
            <w:hideMark/>
          </w:tcPr>
          <w:p w14:paraId="18B79AFA"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56C12EA7" w14:textId="77777777" w:rsidR="00B93EF4" w:rsidRDefault="00B93EF4" w:rsidP="00374779">
            <w:pPr>
              <w:jc w:val="center"/>
              <w:rPr>
                <w:rFonts w:eastAsia="Times New Roman"/>
                <w:sz w:val="24"/>
                <w:szCs w:val="24"/>
              </w:rPr>
            </w:pPr>
            <w:r>
              <w:rPr>
                <w:rFonts w:eastAsia="Times New Roman"/>
              </w:rPr>
              <w:t>17.6</w:t>
            </w:r>
          </w:p>
        </w:tc>
        <w:tc>
          <w:tcPr>
            <w:tcW w:w="889" w:type="dxa"/>
            <w:hideMark/>
          </w:tcPr>
          <w:p w14:paraId="4C27A199" w14:textId="77777777" w:rsidR="00B93EF4" w:rsidRDefault="00B93EF4" w:rsidP="00374779">
            <w:pPr>
              <w:jc w:val="center"/>
              <w:rPr>
                <w:rFonts w:eastAsia="Times New Roman"/>
                <w:sz w:val="24"/>
                <w:szCs w:val="24"/>
              </w:rPr>
            </w:pPr>
            <w:r>
              <w:rPr>
                <w:rFonts w:eastAsia="Times New Roman"/>
              </w:rPr>
              <w:t>14</w:t>
            </w:r>
          </w:p>
        </w:tc>
        <w:tc>
          <w:tcPr>
            <w:tcW w:w="889" w:type="dxa"/>
            <w:hideMark/>
          </w:tcPr>
          <w:p w14:paraId="276F37C3" w14:textId="77777777" w:rsidR="00B93EF4" w:rsidRDefault="00B93EF4" w:rsidP="00374779">
            <w:pPr>
              <w:jc w:val="center"/>
              <w:rPr>
                <w:rFonts w:eastAsia="Times New Roman"/>
                <w:sz w:val="24"/>
                <w:szCs w:val="24"/>
              </w:rPr>
            </w:pPr>
            <w:r>
              <w:rPr>
                <w:rFonts w:eastAsia="Times New Roman"/>
              </w:rPr>
              <w:t>82.4</w:t>
            </w:r>
          </w:p>
        </w:tc>
        <w:tc>
          <w:tcPr>
            <w:tcW w:w="980" w:type="dxa"/>
            <w:hideMark/>
          </w:tcPr>
          <w:p w14:paraId="70BAEAC2" w14:textId="77777777" w:rsidR="00B93EF4" w:rsidRDefault="00B93EF4" w:rsidP="00374779">
            <w:pPr>
              <w:jc w:val="center"/>
              <w:rPr>
                <w:rFonts w:eastAsia="Times New Roman"/>
                <w:sz w:val="24"/>
                <w:szCs w:val="24"/>
              </w:rPr>
            </w:pPr>
          </w:p>
        </w:tc>
        <w:tc>
          <w:tcPr>
            <w:tcW w:w="1230" w:type="dxa"/>
            <w:hideMark/>
          </w:tcPr>
          <w:p w14:paraId="4DCD1A26" w14:textId="77777777" w:rsidR="00B93EF4" w:rsidRDefault="00B93EF4" w:rsidP="00374779">
            <w:pPr>
              <w:jc w:val="center"/>
              <w:rPr>
                <w:rFonts w:eastAsia="Times New Roman"/>
                <w:sz w:val="24"/>
                <w:szCs w:val="24"/>
              </w:rPr>
            </w:pPr>
            <w:r>
              <w:rPr>
                <w:rFonts w:eastAsia="Times New Roman"/>
              </w:rPr>
              <w:t>0</w:t>
            </w:r>
          </w:p>
        </w:tc>
      </w:tr>
      <w:tr w:rsidR="001C62E1" w14:paraId="55874AA9" w14:textId="77777777" w:rsidTr="00744447">
        <w:tc>
          <w:tcPr>
            <w:tcW w:w="3282" w:type="dxa"/>
            <w:hideMark/>
          </w:tcPr>
          <w:p w14:paraId="1A047183" w14:textId="77777777" w:rsidR="00B93EF4" w:rsidRDefault="00B93EF4">
            <w:pPr>
              <w:rPr>
                <w:rFonts w:eastAsia="Times New Roman"/>
                <w:sz w:val="24"/>
                <w:szCs w:val="24"/>
              </w:rPr>
            </w:pPr>
            <w:r>
              <w:rPr>
                <w:rFonts w:eastAsia="Times New Roman"/>
              </w:rPr>
              <w:t>ST97-IV</w:t>
            </w:r>
          </w:p>
        </w:tc>
        <w:tc>
          <w:tcPr>
            <w:tcW w:w="771" w:type="dxa"/>
            <w:hideMark/>
          </w:tcPr>
          <w:p w14:paraId="378371CD" w14:textId="77777777" w:rsidR="00B93EF4" w:rsidRDefault="00B93EF4" w:rsidP="00374779">
            <w:pPr>
              <w:jc w:val="center"/>
              <w:rPr>
                <w:rFonts w:eastAsia="Times New Roman"/>
                <w:sz w:val="24"/>
                <w:szCs w:val="24"/>
              </w:rPr>
            </w:pPr>
            <w:r>
              <w:rPr>
                <w:rFonts w:eastAsia="Times New Roman"/>
              </w:rPr>
              <w:t>7</w:t>
            </w:r>
          </w:p>
        </w:tc>
        <w:tc>
          <w:tcPr>
            <w:tcW w:w="851" w:type="dxa"/>
            <w:hideMark/>
          </w:tcPr>
          <w:p w14:paraId="48B19CB0" w14:textId="77777777" w:rsidR="00B93EF4" w:rsidRDefault="00B93EF4" w:rsidP="00374779">
            <w:pPr>
              <w:jc w:val="center"/>
              <w:rPr>
                <w:rFonts w:eastAsia="Times New Roman"/>
                <w:sz w:val="24"/>
                <w:szCs w:val="24"/>
              </w:rPr>
            </w:pPr>
            <w:r>
              <w:rPr>
                <w:rFonts w:eastAsia="Times New Roman"/>
              </w:rPr>
              <w:t>1.5</w:t>
            </w:r>
          </w:p>
        </w:tc>
        <w:tc>
          <w:tcPr>
            <w:tcW w:w="889" w:type="dxa"/>
            <w:hideMark/>
          </w:tcPr>
          <w:p w14:paraId="60D4F642"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4F83883" w14:textId="77777777" w:rsidR="00B93EF4" w:rsidRDefault="00B93EF4" w:rsidP="00374779">
            <w:pPr>
              <w:jc w:val="center"/>
              <w:rPr>
                <w:rFonts w:eastAsia="Times New Roman"/>
                <w:sz w:val="24"/>
                <w:szCs w:val="24"/>
              </w:rPr>
            </w:pPr>
            <w:r>
              <w:rPr>
                <w:rFonts w:eastAsia="Times New Roman"/>
              </w:rPr>
              <w:t>14.3</w:t>
            </w:r>
          </w:p>
        </w:tc>
        <w:tc>
          <w:tcPr>
            <w:tcW w:w="889" w:type="dxa"/>
            <w:hideMark/>
          </w:tcPr>
          <w:p w14:paraId="219CE111" w14:textId="77777777" w:rsidR="00B93EF4" w:rsidRDefault="00B93EF4" w:rsidP="00374779">
            <w:pPr>
              <w:jc w:val="center"/>
              <w:rPr>
                <w:rFonts w:eastAsia="Times New Roman"/>
                <w:sz w:val="24"/>
                <w:szCs w:val="24"/>
              </w:rPr>
            </w:pPr>
            <w:r>
              <w:rPr>
                <w:rFonts w:eastAsia="Times New Roman"/>
              </w:rPr>
              <w:t>6</w:t>
            </w:r>
          </w:p>
        </w:tc>
        <w:tc>
          <w:tcPr>
            <w:tcW w:w="889" w:type="dxa"/>
            <w:hideMark/>
          </w:tcPr>
          <w:p w14:paraId="1A731D19" w14:textId="77777777" w:rsidR="00B93EF4" w:rsidRDefault="00B93EF4" w:rsidP="00374779">
            <w:pPr>
              <w:jc w:val="center"/>
              <w:rPr>
                <w:rFonts w:eastAsia="Times New Roman"/>
                <w:sz w:val="24"/>
                <w:szCs w:val="24"/>
              </w:rPr>
            </w:pPr>
            <w:r>
              <w:rPr>
                <w:rFonts w:eastAsia="Times New Roman"/>
              </w:rPr>
              <w:t>85.7</w:t>
            </w:r>
          </w:p>
        </w:tc>
        <w:tc>
          <w:tcPr>
            <w:tcW w:w="980" w:type="dxa"/>
            <w:hideMark/>
          </w:tcPr>
          <w:p w14:paraId="4D300C57" w14:textId="77777777" w:rsidR="00B93EF4" w:rsidRDefault="00B93EF4" w:rsidP="00374779">
            <w:pPr>
              <w:jc w:val="center"/>
              <w:rPr>
                <w:rFonts w:eastAsia="Times New Roman"/>
                <w:sz w:val="24"/>
                <w:szCs w:val="24"/>
              </w:rPr>
            </w:pPr>
          </w:p>
        </w:tc>
        <w:tc>
          <w:tcPr>
            <w:tcW w:w="1230" w:type="dxa"/>
            <w:hideMark/>
          </w:tcPr>
          <w:p w14:paraId="475651A7" w14:textId="77777777" w:rsidR="00B93EF4" w:rsidRDefault="00B93EF4" w:rsidP="00374779">
            <w:pPr>
              <w:jc w:val="center"/>
              <w:rPr>
                <w:rFonts w:eastAsia="Times New Roman"/>
                <w:sz w:val="24"/>
                <w:szCs w:val="24"/>
              </w:rPr>
            </w:pPr>
            <w:r>
              <w:rPr>
                <w:rFonts w:eastAsia="Times New Roman"/>
              </w:rPr>
              <w:t>0</w:t>
            </w:r>
          </w:p>
        </w:tc>
      </w:tr>
      <w:tr w:rsidR="005D7522" w14:paraId="014544ED"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42480AD0" w14:textId="77777777" w:rsidR="00B93EF4" w:rsidRDefault="00B93EF4">
            <w:pPr>
              <w:rPr>
                <w:rFonts w:eastAsia="Times New Roman"/>
                <w:sz w:val="24"/>
                <w:szCs w:val="24"/>
              </w:rPr>
            </w:pPr>
            <w:r>
              <w:rPr>
                <w:rFonts w:eastAsia="Times New Roman"/>
              </w:rPr>
              <w:t>ST188-IV</w:t>
            </w:r>
          </w:p>
        </w:tc>
        <w:tc>
          <w:tcPr>
            <w:tcW w:w="771" w:type="dxa"/>
            <w:hideMark/>
          </w:tcPr>
          <w:p w14:paraId="60D3AA19" w14:textId="77777777" w:rsidR="00B93EF4" w:rsidRDefault="00B93EF4" w:rsidP="00374779">
            <w:pPr>
              <w:jc w:val="center"/>
              <w:rPr>
                <w:rFonts w:eastAsia="Times New Roman"/>
                <w:sz w:val="24"/>
                <w:szCs w:val="24"/>
              </w:rPr>
            </w:pPr>
            <w:r>
              <w:rPr>
                <w:rFonts w:eastAsia="Times New Roman"/>
              </w:rPr>
              <w:t>4</w:t>
            </w:r>
          </w:p>
        </w:tc>
        <w:tc>
          <w:tcPr>
            <w:tcW w:w="851" w:type="dxa"/>
            <w:hideMark/>
          </w:tcPr>
          <w:p w14:paraId="3331676F" w14:textId="77777777" w:rsidR="00B93EF4" w:rsidRDefault="00B93EF4" w:rsidP="00374779">
            <w:pPr>
              <w:jc w:val="center"/>
              <w:rPr>
                <w:rFonts w:eastAsia="Times New Roman"/>
                <w:sz w:val="24"/>
                <w:szCs w:val="24"/>
              </w:rPr>
            </w:pPr>
            <w:r>
              <w:rPr>
                <w:rFonts w:eastAsia="Times New Roman"/>
              </w:rPr>
              <w:t>0.9</w:t>
            </w:r>
          </w:p>
        </w:tc>
        <w:tc>
          <w:tcPr>
            <w:tcW w:w="889" w:type="dxa"/>
            <w:hideMark/>
          </w:tcPr>
          <w:p w14:paraId="0959EBD0" w14:textId="77777777" w:rsidR="00B93EF4" w:rsidRDefault="00B93EF4" w:rsidP="00374779">
            <w:pPr>
              <w:jc w:val="center"/>
              <w:rPr>
                <w:rFonts w:eastAsia="Times New Roman"/>
                <w:sz w:val="24"/>
                <w:szCs w:val="24"/>
              </w:rPr>
            </w:pPr>
            <w:r>
              <w:rPr>
                <w:rFonts w:eastAsia="Times New Roman"/>
              </w:rPr>
              <w:t>2</w:t>
            </w:r>
          </w:p>
        </w:tc>
        <w:tc>
          <w:tcPr>
            <w:tcW w:w="889" w:type="dxa"/>
            <w:hideMark/>
          </w:tcPr>
          <w:p w14:paraId="59B83FE9" w14:textId="77777777" w:rsidR="00B93EF4" w:rsidRDefault="00B93EF4" w:rsidP="00374779">
            <w:pPr>
              <w:jc w:val="center"/>
              <w:rPr>
                <w:rFonts w:eastAsia="Times New Roman"/>
                <w:sz w:val="24"/>
                <w:szCs w:val="24"/>
              </w:rPr>
            </w:pPr>
            <w:r>
              <w:rPr>
                <w:rFonts w:eastAsia="Times New Roman"/>
              </w:rPr>
              <w:t>50.0</w:t>
            </w:r>
          </w:p>
        </w:tc>
        <w:tc>
          <w:tcPr>
            <w:tcW w:w="889" w:type="dxa"/>
            <w:hideMark/>
          </w:tcPr>
          <w:p w14:paraId="0C78B413" w14:textId="77777777" w:rsidR="00B93EF4" w:rsidRDefault="00B93EF4" w:rsidP="00374779">
            <w:pPr>
              <w:jc w:val="center"/>
              <w:rPr>
                <w:rFonts w:eastAsia="Times New Roman"/>
                <w:sz w:val="24"/>
                <w:szCs w:val="24"/>
              </w:rPr>
            </w:pPr>
            <w:r>
              <w:rPr>
                <w:rFonts w:eastAsia="Times New Roman"/>
              </w:rPr>
              <w:t>2</w:t>
            </w:r>
          </w:p>
        </w:tc>
        <w:tc>
          <w:tcPr>
            <w:tcW w:w="889" w:type="dxa"/>
            <w:hideMark/>
          </w:tcPr>
          <w:p w14:paraId="0DA0FBFF" w14:textId="77777777" w:rsidR="00B93EF4" w:rsidRDefault="00B93EF4" w:rsidP="00374779">
            <w:pPr>
              <w:jc w:val="center"/>
              <w:rPr>
                <w:rFonts w:eastAsia="Times New Roman"/>
                <w:sz w:val="24"/>
                <w:szCs w:val="24"/>
              </w:rPr>
            </w:pPr>
            <w:r>
              <w:rPr>
                <w:rFonts w:eastAsia="Times New Roman"/>
              </w:rPr>
              <w:t>50.0</w:t>
            </w:r>
          </w:p>
        </w:tc>
        <w:tc>
          <w:tcPr>
            <w:tcW w:w="980" w:type="dxa"/>
            <w:hideMark/>
          </w:tcPr>
          <w:p w14:paraId="73F016DD" w14:textId="77777777" w:rsidR="00B93EF4" w:rsidRDefault="00B93EF4" w:rsidP="00374779">
            <w:pPr>
              <w:jc w:val="center"/>
              <w:rPr>
                <w:rFonts w:eastAsia="Times New Roman"/>
                <w:sz w:val="24"/>
                <w:szCs w:val="24"/>
              </w:rPr>
            </w:pPr>
          </w:p>
        </w:tc>
        <w:tc>
          <w:tcPr>
            <w:tcW w:w="1230" w:type="dxa"/>
            <w:hideMark/>
          </w:tcPr>
          <w:p w14:paraId="5CAA0316" w14:textId="77777777" w:rsidR="00B93EF4" w:rsidRDefault="00B93EF4" w:rsidP="00374779">
            <w:pPr>
              <w:jc w:val="center"/>
              <w:rPr>
                <w:rFonts w:eastAsia="Times New Roman"/>
                <w:sz w:val="24"/>
                <w:szCs w:val="24"/>
              </w:rPr>
            </w:pPr>
            <w:r>
              <w:rPr>
                <w:rFonts w:eastAsia="Times New Roman"/>
              </w:rPr>
              <w:t>0</w:t>
            </w:r>
          </w:p>
        </w:tc>
      </w:tr>
      <w:tr w:rsidR="001C62E1" w14:paraId="62475319" w14:textId="77777777" w:rsidTr="00744447">
        <w:tc>
          <w:tcPr>
            <w:tcW w:w="3282" w:type="dxa"/>
            <w:hideMark/>
          </w:tcPr>
          <w:p w14:paraId="5971FB15" w14:textId="77777777" w:rsidR="00B93EF4" w:rsidRDefault="00B93EF4">
            <w:pPr>
              <w:rPr>
                <w:rFonts w:eastAsia="Times New Roman"/>
                <w:sz w:val="24"/>
                <w:szCs w:val="24"/>
              </w:rPr>
            </w:pPr>
            <w:r>
              <w:rPr>
                <w:rFonts w:eastAsia="Times New Roman"/>
              </w:rPr>
              <w:t>ST72-IV</w:t>
            </w:r>
          </w:p>
        </w:tc>
        <w:tc>
          <w:tcPr>
            <w:tcW w:w="771" w:type="dxa"/>
            <w:hideMark/>
          </w:tcPr>
          <w:p w14:paraId="04BA3D4F" w14:textId="77777777" w:rsidR="00B93EF4" w:rsidRDefault="00B93EF4" w:rsidP="00374779">
            <w:pPr>
              <w:jc w:val="center"/>
              <w:rPr>
                <w:rFonts w:eastAsia="Times New Roman"/>
                <w:sz w:val="24"/>
                <w:szCs w:val="24"/>
              </w:rPr>
            </w:pPr>
            <w:r>
              <w:rPr>
                <w:rFonts w:eastAsia="Times New Roman"/>
              </w:rPr>
              <w:t>4</w:t>
            </w:r>
          </w:p>
        </w:tc>
        <w:tc>
          <w:tcPr>
            <w:tcW w:w="851" w:type="dxa"/>
            <w:hideMark/>
          </w:tcPr>
          <w:p w14:paraId="77CEB51F" w14:textId="77777777" w:rsidR="00B93EF4" w:rsidRDefault="00B93EF4" w:rsidP="00374779">
            <w:pPr>
              <w:jc w:val="center"/>
              <w:rPr>
                <w:rFonts w:eastAsia="Times New Roman"/>
                <w:sz w:val="24"/>
                <w:szCs w:val="24"/>
              </w:rPr>
            </w:pPr>
            <w:r>
              <w:rPr>
                <w:rFonts w:eastAsia="Times New Roman"/>
              </w:rPr>
              <w:t>0.9</w:t>
            </w:r>
          </w:p>
        </w:tc>
        <w:tc>
          <w:tcPr>
            <w:tcW w:w="889" w:type="dxa"/>
            <w:hideMark/>
          </w:tcPr>
          <w:p w14:paraId="500753A8"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4421355D" w14:textId="77777777" w:rsidR="00B93EF4" w:rsidRDefault="00B93EF4" w:rsidP="00374779">
            <w:pPr>
              <w:jc w:val="center"/>
              <w:rPr>
                <w:rFonts w:eastAsia="Times New Roman"/>
                <w:sz w:val="24"/>
                <w:szCs w:val="24"/>
              </w:rPr>
            </w:pPr>
            <w:r>
              <w:rPr>
                <w:rFonts w:eastAsia="Times New Roman"/>
              </w:rPr>
              <w:t>25.0</w:t>
            </w:r>
          </w:p>
        </w:tc>
        <w:tc>
          <w:tcPr>
            <w:tcW w:w="889" w:type="dxa"/>
            <w:hideMark/>
          </w:tcPr>
          <w:p w14:paraId="490908C0"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7AA19107" w14:textId="77777777" w:rsidR="00B93EF4" w:rsidRDefault="00B93EF4" w:rsidP="00374779">
            <w:pPr>
              <w:jc w:val="center"/>
              <w:rPr>
                <w:rFonts w:eastAsia="Times New Roman"/>
                <w:sz w:val="24"/>
                <w:szCs w:val="24"/>
              </w:rPr>
            </w:pPr>
            <w:r>
              <w:rPr>
                <w:rFonts w:eastAsia="Times New Roman"/>
              </w:rPr>
              <w:t>75.0</w:t>
            </w:r>
          </w:p>
        </w:tc>
        <w:tc>
          <w:tcPr>
            <w:tcW w:w="980" w:type="dxa"/>
            <w:hideMark/>
          </w:tcPr>
          <w:p w14:paraId="2345AD3C" w14:textId="77777777" w:rsidR="00B93EF4" w:rsidRDefault="00B93EF4" w:rsidP="00374779">
            <w:pPr>
              <w:jc w:val="center"/>
              <w:rPr>
                <w:rFonts w:eastAsia="Times New Roman"/>
                <w:sz w:val="24"/>
                <w:szCs w:val="24"/>
              </w:rPr>
            </w:pPr>
          </w:p>
        </w:tc>
        <w:tc>
          <w:tcPr>
            <w:tcW w:w="1230" w:type="dxa"/>
            <w:hideMark/>
          </w:tcPr>
          <w:p w14:paraId="43139BA8" w14:textId="77777777" w:rsidR="00B93EF4" w:rsidRDefault="00B93EF4" w:rsidP="00374779">
            <w:pPr>
              <w:jc w:val="center"/>
              <w:rPr>
                <w:rFonts w:eastAsia="Times New Roman"/>
                <w:sz w:val="24"/>
                <w:szCs w:val="24"/>
              </w:rPr>
            </w:pPr>
            <w:r>
              <w:rPr>
                <w:rFonts w:eastAsia="Times New Roman"/>
              </w:rPr>
              <w:t>0</w:t>
            </w:r>
          </w:p>
        </w:tc>
      </w:tr>
      <w:tr w:rsidR="005D7522" w14:paraId="1D645314"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654BC277" w14:textId="77777777" w:rsidR="00B93EF4" w:rsidRDefault="00B93EF4">
            <w:pPr>
              <w:rPr>
                <w:rFonts w:eastAsia="Times New Roman"/>
                <w:sz w:val="24"/>
                <w:szCs w:val="24"/>
              </w:rPr>
            </w:pPr>
            <w:r>
              <w:rPr>
                <w:rFonts w:eastAsia="Times New Roman"/>
              </w:rPr>
              <w:t>ST1-I</w:t>
            </w:r>
          </w:p>
        </w:tc>
        <w:tc>
          <w:tcPr>
            <w:tcW w:w="771" w:type="dxa"/>
            <w:hideMark/>
          </w:tcPr>
          <w:p w14:paraId="26704E03"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3D6D8974"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2E3F021B" w14:textId="77777777" w:rsidR="00B93EF4" w:rsidRDefault="00B93EF4" w:rsidP="00374779">
            <w:pPr>
              <w:jc w:val="center"/>
              <w:rPr>
                <w:rFonts w:eastAsia="Times New Roman"/>
                <w:sz w:val="24"/>
                <w:szCs w:val="24"/>
              </w:rPr>
            </w:pPr>
          </w:p>
        </w:tc>
        <w:tc>
          <w:tcPr>
            <w:tcW w:w="889" w:type="dxa"/>
            <w:hideMark/>
          </w:tcPr>
          <w:p w14:paraId="42408CEA"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416AD54F"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3A860B8B"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4375B727" w14:textId="77777777" w:rsidR="00B93EF4" w:rsidRDefault="00B93EF4" w:rsidP="00374779">
            <w:pPr>
              <w:jc w:val="center"/>
              <w:rPr>
                <w:rFonts w:eastAsia="Times New Roman"/>
                <w:sz w:val="24"/>
                <w:szCs w:val="24"/>
              </w:rPr>
            </w:pPr>
          </w:p>
        </w:tc>
        <w:tc>
          <w:tcPr>
            <w:tcW w:w="1230" w:type="dxa"/>
            <w:hideMark/>
          </w:tcPr>
          <w:p w14:paraId="16001CFA" w14:textId="77777777" w:rsidR="00B93EF4" w:rsidRDefault="00B93EF4" w:rsidP="00374779">
            <w:pPr>
              <w:jc w:val="center"/>
              <w:rPr>
                <w:rFonts w:eastAsia="Times New Roman"/>
                <w:sz w:val="24"/>
                <w:szCs w:val="24"/>
              </w:rPr>
            </w:pPr>
            <w:r>
              <w:rPr>
                <w:rFonts w:eastAsia="Times New Roman"/>
              </w:rPr>
              <w:t>0</w:t>
            </w:r>
          </w:p>
        </w:tc>
      </w:tr>
      <w:tr w:rsidR="001C62E1" w14:paraId="2AD897FC" w14:textId="77777777" w:rsidTr="00744447">
        <w:tc>
          <w:tcPr>
            <w:tcW w:w="3282" w:type="dxa"/>
            <w:hideMark/>
          </w:tcPr>
          <w:p w14:paraId="2CD3D8D8" w14:textId="77777777" w:rsidR="00B93EF4" w:rsidRDefault="00B93EF4">
            <w:pPr>
              <w:rPr>
                <w:rFonts w:eastAsia="Times New Roman"/>
                <w:sz w:val="24"/>
                <w:szCs w:val="24"/>
              </w:rPr>
            </w:pPr>
            <w:r>
              <w:rPr>
                <w:rFonts w:eastAsia="Times New Roman"/>
              </w:rPr>
              <w:t>ST59-IV</w:t>
            </w:r>
          </w:p>
        </w:tc>
        <w:tc>
          <w:tcPr>
            <w:tcW w:w="771" w:type="dxa"/>
            <w:hideMark/>
          </w:tcPr>
          <w:p w14:paraId="5632A13F"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6F60D25D"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707329E0" w14:textId="77777777" w:rsidR="00B93EF4" w:rsidRDefault="00B93EF4" w:rsidP="00374779">
            <w:pPr>
              <w:jc w:val="center"/>
              <w:rPr>
                <w:rFonts w:eastAsia="Times New Roman"/>
                <w:sz w:val="24"/>
                <w:szCs w:val="24"/>
              </w:rPr>
            </w:pPr>
          </w:p>
        </w:tc>
        <w:tc>
          <w:tcPr>
            <w:tcW w:w="889" w:type="dxa"/>
            <w:hideMark/>
          </w:tcPr>
          <w:p w14:paraId="0D1A6C64"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49BCEF1A"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702D89D1"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1E0CFACF" w14:textId="77777777" w:rsidR="00B93EF4" w:rsidRDefault="00B93EF4" w:rsidP="00374779">
            <w:pPr>
              <w:jc w:val="center"/>
              <w:rPr>
                <w:rFonts w:eastAsia="Times New Roman"/>
                <w:sz w:val="24"/>
                <w:szCs w:val="24"/>
              </w:rPr>
            </w:pPr>
          </w:p>
        </w:tc>
        <w:tc>
          <w:tcPr>
            <w:tcW w:w="1230" w:type="dxa"/>
            <w:hideMark/>
          </w:tcPr>
          <w:p w14:paraId="72FE8F9E" w14:textId="77777777" w:rsidR="00B93EF4" w:rsidRDefault="00B93EF4" w:rsidP="00374779">
            <w:pPr>
              <w:jc w:val="center"/>
              <w:rPr>
                <w:rFonts w:eastAsia="Times New Roman"/>
                <w:sz w:val="24"/>
                <w:szCs w:val="24"/>
              </w:rPr>
            </w:pPr>
            <w:r>
              <w:rPr>
                <w:rFonts w:eastAsia="Times New Roman"/>
              </w:rPr>
              <w:t>0</w:t>
            </w:r>
          </w:p>
        </w:tc>
      </w:tr>
      <w:tr w:rsidR="005D7522" w14:paraId="654E5C4B"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524B747D" w14:textId="77777777" w:rsidR="00B93EF4" w:rsidRDefault="00B93EF4">
            <w:pPr>
              <w:rPr>
                <w:rFonts w:eastAsia="Times New Roman"/>
                <w:sz w:val="24"/>
                <w:szCs w:val="24"/>
              </w:rPr>
            </w:pPr>
            <w:r>
              <w:rPr>
                <w:rFonts w:eastAsia="Times New Roman"/>
              </w:rPr>
              <w:t>ST59-Vt</w:t>
            </w:r>
          </w:p>
        </w:tc>
        <w:tc>
          <w:tcPr>
            <w:tcW w:w="771" w:type="dxa"/>
            <w:hideMark/>
          </w:tcPr>
          <w:p w14:paraId="33C0C65D"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0586A74B"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19CCA2FE" w14:textId="77777777" w:rsidR="00B93EF4" w:rsidRDefault="00B93EF4" w:rsidP="00374779">
            <w:pPr>
              <w:jc w:val="center"/>
              <w:rPr>
                <w:rFonts w:eastAsia="Times New Roman"/>
                <w:sz w:val="24"/>
                <w:szCs w:val="24"/>
              </w:rPr>
            </w:pPr>
          </w:p>
        </w:tc>
        <w:tc>
          <w:tcPr>
            <w:tcW w:w="889" w:type="dxa"/>
            <w:hideMark/>
          </w:tcPr>
          <w:p w14:paraId="5A95AD55"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3B278586"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763A31E1"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31987A87" w14:textId="77777777" w:rsidR="00B93EF4" w:rsidRDefault="00B93EF4" w:rsidP="00374779">
            <w:pPr>
              <w:jc w:val="center"/>
              <w:rPr>
                <w:rFonts w:eastAsia="Times New Roman"/>
                <w:sz w:val="24"/>
                <w:szCs w:val="24"/>
              </w:rPr>
            </w:pPr>
            <w:r>
              <w:rPr>
                <w:rFonts w:eastAsia="Times New Roman"/>
              </w:rPr>
              <w:t>2</w:t>
            </w:r>
          </w:p>
        </w:tc>
        <w:tc>
          <w:tcPr>
            <w:tcW w:w="1230" w:type="dxa"/>
            <w:hideMark/>
          </w:tcPr>
          <w:p w14:paraId="41A15533" w14:textId="77777777" w:rsidR="00B93EF4" w:rsidRDefault="00B93EF4" w:rsidP="00374779">
            <w:pPr>
              <w:jc w:val="center"/>
              <w:rPr>
                <w:rFonts w:eastAsia="Times New Roman"/>
                <w:sz w:val="24"/>
                <w:szCs w:val="24"/>
              </w:rPr>
            </w:pPr>
            <w:r>
              <w:rPr>
                <w:rFonts w:eastAsia="Times New Roman"/>
              </w:rPr>
              <w:t>66.7</w:t>
            </w:r>
          </w:p>
        </w:tc>
      </w:tr>
      <w:tr w:rsidR="001C62E1" w14:paraId="472BCB08" w14:textId="77777777" w:rsidTr="00744447">
        <w:tc>
          <w:tcPr>
            <w:tcW w:w="3282" w:type="dxa"/>
            <w:hideMark/>
          </w:tcPr>
          <w:p w14:paraId="0A379020" w14:textId="77777777" w:rsidR="00B93EF4" w:rsidRDefault="00B93EF4">
            <w:pPr>
              <w:rPr>
                <w:rFonts w:eastAsia="Times New Roman"/>
                <w:sz w:val="24"/>
                <w:szCs w:val="24"/>
              </w:rPr>
            </w:pPr>
            <w:r>
              <w:rPr>
                <w:rFonts w:eastAsia="Times New Roman"/>
              </w:rPr>
              <w:t>ST5-Vt</w:t>
            </w:r>
          </w:p>
        </w:tc>
        <w:tc>
          <w:tcPr>
            <w:tcW w:w="771" w:type="dxa"/>
            <w:hideMark/>
          </w:tcPr>
          <w:p w14:paraId="10A0DE2A"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0677B020"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38AC7E50"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4C768FDD" w14:textId="77777777" w:rsidR="00B93EF4" w:rsidRDefault="00B93EF4" w:rsidP="00374779">
            <w:pPr>
              <w:jc w:val="center"/>
              <w:rPr>
                <w:rFonts w:eastAsia="Times New Roman"/>
                <w:sz w:val="24"/>
                <w:szCs w:val="24"/>
              </w:rPr>
            </w:pPr>
            <w:r>
              <w:rPr>
                <w:rFonts w:eastAsia="Times New Roman"/>
              </w:rPr>
              <w:t>33.3</w:t>
            </w:r>
          </w:p>
        </w:tc>
        <w:tc>
          <w:tcPr>
            <w:tcW w:w="889" w:type="dxa"/>
            <w:hideMark/>
          </w:tcPr>
          <w:p w14:paraId="7B79F217" w14:textId="77777777" w:rsidR="00B93EF4" w:rsidRDefault="00B93EF4" w:rsidP="00374779">
            <w:pPr>
              <w:jc w:val="center"/>
              <w:rPr>
                <w:rFonts w:eastAsia="Times New Roman"/>
                <w:sz w:val="24"/>
                <w:szCs w:val="24"/>
              </w:rPr>
            </w:pPr>
            <w:r>
              <w:rPr>
                <w:rFonts w:eastAsia="Times New Roman"/>
              </w:rPr>
              <w:t>2</w:t>
            </w:r>
          </w:p>
        </w:tc>
        <w:tc>
          <w:tcPr>
            <w:tcW w:w="889" w:type="dxa"/>
            <w:hideMark/>
          </w:tcPr>
          <w:p w14:paraId="10495046" w14:textId="77777777" w:rsidR="00B93EF4" w:rsidRDefault="00B93EF4" w:rsidP="00374779">
            <w:pPr>
              <w:jc w:val="center"/>
              <w:rPr>
                <w:rFonts w:eastAsia="Times New Roman"/>
                <w:sz w:val="24"/>
                <w:szCs w:val="24"/>
              </w:rPr>
            </w:pPr>
            <w:r>
              <w:rPr>
                <w:rFonts w:eastAsia="Times New Roman"/>
              </w:rPr>
              <w:t>66.7</w:t>
            </w:r>
          </w:p>
        </w:tc>
        <w:tc>
          <w:tcPr>
            <w:tcW w:w="980" w:type="dxa"/>
            <w:hideMark/>
          </w:tcPr>
          <w:p w14:paraId="679940E7" w14:textId="77777777" w:rsidR="00B93EF4" w:rsidRDefault="00B93EF4" w:rsidP="00374779">
            <w:pPr>
              <w:jc w:val="center"/>
              <w:rPr>
                <w:rFonts w:eastAsia="Times New Roman"/>
                <w:sz w:val="24"/>
                <w:szCs w:val="24"/>
              </w:rPr>
            </w:pPr>
          </w:p>
        </w:tc>
        <w:tc>
          <w:tcPr>
            <w:tcW w:w="1230" w:type="dxa"/>
            <w:hideMark/>
          </w:tcPr>
          <w:p w14:paraId="7D5BD5F3" w14:textId="77777777" w:rsidR="00B93EF4" w:rsidRDefault="00B93EF4" w:rsidP="00374779">
            <w:pPr>
              <w:jc w:val="center"/>
              <w:rPr>
                <w:rFonts w:eastAsia="Times New Roman"/>
                <w:sz w:val="24"/>
                <w:szCs w:val="24"/>
              </w:rPr>
            </w:pPr>
            <w:r>
              <w:rPr>
                <w:rFonts w:eastAsia="Times New Roman"/>
              </w:rPr>
              <w:t>0</w:t>
            </w:r>
          </w:p>
        </w:tc>
      </w:tr>
      <w:tr w:rsidR="005D7522" w14:paraId="166F37CD"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7618C034" w14:textId="77777777" w:rsidR="00B93EF4" w:rsidRDefault="00B93EF4">
            <w:pPr>
              <w:rPr>
                <w:rFonts w:eastAsia="Times New Roman"/>
                <w:sz w:val="24"/>
                <w:szCs w:val="24"/>
              </w:rPr>
            </w:pPr>
            <w:r>
              <w:rPr>
                <w:rFonts w:eastAsia="Times New Roman"/>
              </w:rPr>
              <w:t>ST872-IV</w:t>
            </w:r>
          </w:p>
        </w:tc>
        <w:tc>
          <w:tcPr>
            <w:tcW w:w="771" w:type="dxa"/>
            <w:hideMark/>
          </w:tcPr>
          <w:p w14:paraId="2E9283FA"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45DDD5AD"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6A5B2F1A" w14:textId="77777777" w:rsidR="00B93EF4" w:rsidRDefault="00B93EF4" w:rsidP="00374779">
            <w:pPr>
              <w:jc w:val="center"/>
              <w:rPr>
                <w:rFonts w:eastAsia="Times New Roman"/>
                <w:sz w:val="24"/>
                <w:szCs w:val="24"/>
              </w:rPr>
            </w:pPr>
          </w:p>
        </w:tc>
        <w:tc>
          <w:tcPr>
            <w:tcW w:w="889" w:type="dxa"/>
            <w:hideMark/>
          </w:tcPr>
          <w:p w14:paraId="472AEFCE"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53E993C"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5D89861C"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7FEACEEA" w14:textId="77777777" w:rsidR="00B93EF4" w:rsidRDefault="00B93EF4" w:rsidP="00374779">
            <w:pPr>
              <w:jc w:val="center"/>
              <w:rPr>
                <w:rFonts w:eastAsia="Times New Roman"/>
                <w:sz w:val="24"/>
                <w:szCs w:val="24"/>
              </w:rPr>
            </w:pPr>
          </w:p>
        </w:tc>
        <w:tc>
          <w:tcPr>
            <w:tcW w:w="1230" w:type="dxa"/>
            <w:hideMark/>
          </w:tcPr>
          <w:p w14:paraId="6E10D2AD" w14:textId="77777777" w:rsidR="00B93EF4" w:rsidRDefault="00B93EF4" w:rsidP="00374779">
            <w:pPr>
              <w:jc w:val="center"/>
              <w:rPr>
                <w:rFonts w:eastAsia="Times New Roman"/>
                <w:sz w:val="24"/>
                <w:szCs w:val="24"/>
              </w:rPr>
            </w:pPr>
            <w:r>
              <w:rPr>
                <w:rFonts w:eastAsia="Times New Roman"/>
              </w:rPr>
              <w:t>0</w:t>
            </w:r>
          </w:p>
        </w:tc>
      </w:tr>
      <w:tr w:rsidR="001C62E1" w14:paraId="48177CB5" w14:textId="77777777" w:rsidTr="00744447">
        <w:tc>
          <w:tcPr>
            <w:tcW w:w="3282" w:type="dxa"/>
            <w:hideMark/>
          </w:tcPr>
          <w:p w14:paraId="43BC7E2D" w14:textId="77777777" w:rsidR="00B93EF4" w:rsidRDefault="00B93EF4">
            <w:pPr>
              <w:rPr>
                <w:rFonts w:eastAsia="Times New Roman"/>
                <w:sz w:val="24"/>
                <w:szCs w:val="24"/>
              </w:rPr>
            </w:pPr>
            <w:r>
              <w:rPr>
                <w:rFonts w:eastAsia="Times New Roman"/>
              </w:rPr>
              <w:t>ST8-IV</w:t>
            </w:r>
          </w:p>
        </w:tc>
        <w:tc>
          <w:tcPr>
            <w:tcW w:w="771" w:type="dxa"/>
            <w:hideMark/>
          </w:tcPr>
          <w:p w14:paraId="314161DC"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345402C6"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15FB3535"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134EC79" w14:textId="77777777" w:rsidR="00B93EF4" w:rsidRDefault="00B93EF4" w:rsidP="00374779">
            <w:pPr>
              <w:jc w:val="center"/>
              <w:rPr>
                <w:rFonts w:eastAsia="Times New Roman"/>
                <w:sz w:val="24"/>
                <w:szCs w:val="24"/>
              </w:rPr>
            </w:pPr>
            <w:r>
              <w:rPr>
                <w:rFonts w:eastAsia="Times New Roman"/>
              </w:rPr>
              <w:t>33.3</w:t>
            </w:r>
          </w:p>
        </w:tc>
        <w:tc>
          <w:tcPr>
            <w:tcW w:w="889" w:type="dxa"/>
            <w:hideMark/>
          </w:tcPr>
          <w:p w14:paraId="4660BCF7" w14:textId="77777777" w:rsidR="00B93EF4" w:rsidRDefault="00B93EF4" w:rsidP="00374779">
            <w:pPr>
              <w:jc w:val="center"/>
              <w:rPr>
                <w:rFonts w:eastAsia="Times New Roman"/>
                <w:sz w:val="24"/>
                <w:szCs w:val="24"/>
              </w:rPr>
            </w:pPr>
            <w:r>
              <w:rPr>
                <w:rFonts w:eastAsia="Times New Roman"/>
              </w:rPr>
              <w:t>2</w:t>
            </w:r>
          </w:p>
        </w:tc>
        <w:tc>
          <w:tcPr>
            <w:tcW w:w="889" w:type="dxa"/>
            <w:hideMark/>
          </w:tcPr>
          <w:p w14:paraId="083E35DD" w14:textId="77777777" w:rsidR="00B93EF4" w:rsidRDefault="00B93EF4" w:rsidP="00374779">
            <w:pPr>
              <w:jc w:val="center"/>
              <w:rPr>
                <w:rFonts w:eastAsia="Times New Roman"/>
                <w:sz w:val="24"/>
                <w:szCs w:val="24"/>
              </w:rPr>
            </w:pPr>
            <w:r>
              <w:rPr>
                <w:rFonts w:eastAsia="Times New Roman"/>
              </w:rPr>
              <w:t>66.7</w:t>
            </w:r>
          </w:p>
        </w:tc>
        <w:tc>
          <w:tcPr>
            <w:tcW w:w="980" w:type="dxa"/>
            <w:hideMark/>
          </w:tcPr>
          <w:p w14:paraId="55A50280" w14:textId="77777777" w:rsidR="00B93EF4" w:rsidRDefault="00B93EF4" w:rsidP="00374779">
            <w:pPr>
              <w:jc w:val="center"/>
              <w:rPr>
                <w:rFonts w:eastAsia="Times New Roman"/>
                <w:sz w:val="24"/>
                <w:szCs w:val="24"/>
              </w:rPr>
            </w:pPr>
            <w:r>
              <w:rPr>
                <w:rFonts w:eastAsia="Times New Roman"/>
              </w:rPr>
              <w:t>3</w:t>
            </w:r>
          </w:p>
        </w:tc>
        <w:tc>
          <w:tcPr>
            <w:tcW w:w="1230" w:type="dxa"/>
            <w:hideMark/>
          </w:tcPr>
          <w:p w14:paraId="365DD094" w14:textId="77777777" w:rsidR="00B93EF4" w:rsidRDefault="00B93EF4" w:rsidP="00374779">
            <w:pPr>
              <w:jc w:val="center"/>
              <w:rPr>
                <w:rFonts w:eastAsia="Times New Roman"/>
                <w:sz w:val="24"/>
                <w:szCs w:val="24"/>
              </w:rPr>
            </w:pPr>
            <w:r>
              <w:rPr>
                <w:rFonts w:eastAsia="Times New Roman"/>
              </w:rPr>
              <w:t>100</w:t>
            </w:r>
          </w:p>
        </w:tc>
      </w:tr>
      <w:tr w:rsidR="005D7522" w14:paraId="31DFA093"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4817F569" w14:textId="77777777" w:rsidR="00B93EF4" w:rsidRDefault="00B93EF4">
            <w:pPr>
              <w:rPr>
                <w:rFonts w:eastAsia="Times New Roman"/>
                <w:sz w:val="24"/>
                <w:szCs w:val="24"/>
              </w:rPr>
            </w:pPr>
            <w:r>
              <w:rPr>
                <w:rFonts w:eastAsia="Times New Roman"/>
              </w:rPr>
              <w:t>ST953-IV</w:t>
            </w:r>
          </w:p>
        </w:tc>
        <w:tc>
          <w:tcPr>
            <w:tcW w:w="771" w:type="dxa"/>
            <w:hideMark/>
          </w:tcPr>
          <w:p w14:paraId="5A2E85D3" w14:textId="77777777" w:rsidR="00B93EF4" w:rsidRDefault="00B93EF4" w:rsidP="00374779">
            <w:pPr>
              <w:jc w:val="center"/>
              <w:rPr>
                <w:rFonts w:eastAsia="Times New Roman"/>
                <w:sz w:val="24"/>
                <w:szCs w:val="24"/>
              </w:rPr>
            </w:pPr>
            <w:r>
              <w:rPr>
                <w:rFonts w:eastAsia="Times New Roman"/>
              </w:rPr>
              <w:t>3</w:t>
            </w:r>
          </w:p>
        </w:tc>
        <w:tc>
          <w:tcPr>
            <w:tcW w:w="851" w:type="dxa"/>
            <w:hideMark/>
          </w:tcPr>
          <w:p w14:paraId="45D0D0D6" w14:textId="77777777" w:rsidR="00B93EF4" w:rsidRDefault="00B93EF4" w:rsidP="00374779">
            <w:pPr>
              <w:jc w:val="center"/>
              <w:rPr>
                <w:rFonts w:eastAsia="Times New Roman"/>
                <w:sz w:val="24"/>
                <w:szCs w:val="24"/>
              </w:rPr>
            </w:pPr>
            <w:r>
              <w:rPr>
                <w:rFonts w:eastAsia="Times New Roman"/>
              </w:rPr>
              <w:t>0.6</w:t>
            </w:r>
          </w:p>
        </w:tc>
        <w:tc>
          <w:tcPr>
            <w:tcW w:w="889" w:type="dxa"/>
            <w:hideMark/>
          </w:tcPr>
          <w:p w14:paraId="76E86BC5" w14:textId="77777777" w:rsidR="00B93EF4" w:rsidRDefault="00B93EF4" w:rsidP="00374779">
            <w:pPr>
              <w:jc w:val="center"/>
              <w:rPr>
                <w:rFonts w:eastAsia="Times New Roman"/>
                <w:sz w:val="24"/>
                <w:szCs w:val="24"/>
              </w:rPr>
            </w:pPr>
            <w:r>
              <w:rPr>
                <w:rFonts w:eastAsia="Times New Roman"/>
              </w:rPr>
              <w:t>3</w:t>
            </w:r>
          </w:p>
        </w:tc>
        <w:tc>
          <w:tcPr>
            <w:tcW w:w="889" w:type="dxa"/>
            <w:hideMark/>
          </w:tcPr>
          <w:p w14:paraId="4D7B5017"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0EBC4F03" w14:textId="77777777" w:rsidR="00B93EF4" w:rsidRDefault="00B93EF4" w:rsidP="00374779">
            <w:pPr>
              <w:jc w:val="center"/>
              <w:rPr>
                <w:rFonts w:eastAsia="Times New Roman"/>
                <w:sz w:val="24"/>
                <w:szCs w:val="24"/>
              </w:rPr>
            </w:pPr>
          </w:p>
        </w:tc>
        <w:tc>
          <w:tcPr>
            <w:tcW w:w="889" w:type="dxa"/>
            <w:hideMark/>
          </w:tcPr>
          <w:p w14:paraId="692FD298"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6AAF0D5F" w14:textId="77777777" w:rsidR="00B93EF4" w:rsidRDefault="00B93EF4" w:rsidP="00374779">
            <w:pPr>
              <w:jc w:val="center"/>
              <w:rPr>
                <w:rFonts w:eastAsia="Times New Roman"/>
                <w:sz w:val="24"/>
                <w:szCs w:val="24"/>
              </w:rPr>
            </w:pPr>
          </w:p>
        </w:tc>
        <w:tc>
          <w:tcPr>
            <w:tcW w:w="1230" w:type="dxa"/>
            <w:hideMark/>
          </w:tcPr>
          <w:p w14:paraId="58A0F4E3" w14:textId="77777777" w:rsidR="00B93EF4" w:rsidRDefault="00B93EF4" w:rsidP="00374779">
            <w:pPr>
              <w:jc w:val="center"/>
              <w:rPr>
                <w:rFonts w:eastAsia="Times New Roman"/>
                <w:sz w:val="24"/>
                <w:szCs w:val="24"/>
              </w:rPr>
            </w:pPr>
            <w:r>
              <w:rPr>
                <w:rFonts w:eastAsia="Times New Roman"/>
              </w:rPr>
              <w:t>0</w:t>
            </w:r>
          </w:p>
        </w:tc>
      </w:tr>
      <w:tr w:rsidR="001C62E1" w14:paraId="4908C19A" w14:textId="77777777" w:rsidTr="00744447">
        <w:tc>
          <w:tcPr>
            <w:tcW w:w="3282" w:type="dxa"/>
            <w:hideMark/>
          </w:tcPr>
          <w:p w14:paraId="6B2007C2" w14:textId="77777777" w:rsidR="00B93EF4" w:rsidRDefault="00B93EF4">
            <w:pPr>
              <w:rPr>
                <w:rFonts w:eastAsia="Times New Roman"/>
                <w:sz w:val="24"/>
                <w:szCs w:val="24"/>
              </w:rPr>
            </w:pPr>
            <w:r>
              <w:rPr>
                <w:rFonts w:eastAsia="Times New Roman"/>
              </w:rPr>
              <w:t>ST1-Vt</w:t>
            </w:r>
          </w:p>
        </w:tc>
        <w:tc>
          <w:tcPr>
            <w:tcW w:w="771" w:type="dxa"/>
            <w:hideMark/>
          </w:tcPr>
          <w:p w14:paraId="46D68DF2" w14:textId="77777777" w:rsidR="00B93EF4" w:rsidRDefault="00B93EF4" w:rsidP="00374779">
            <w:pPr>
              <w:jc w:val="center"/>
              <w:rPr>
                <w:rFonts w:eastAsia="Times New Roman"/>
                <w:sz w:val="24"/>
                <w:szCs w:val="24"/>
              </w:rPr>
            </w:pPr>
            <w:r>
              <w:rPr>
                <w:rFonts w:eastAsia="Times New Roman"/>
              </w:rPr>
              <w:t>2</w:t>
            </w:r>
          </w:p>
        </w:tc>
        <w:tc>
          <w:tcPr>
            <w:tcW w:w="851" w:type="dxa"/>
            <w:hideMark/>
          </w:tcPr>
          <w:p w14:paraId="3010491E" w14:textId="77777777" w:rsidR="00B93EF4" w:rsidRDefault="00B93EF4" w:rsidP="00374779">
            <w:pPr>
              <w:jc w:val="center"/>
              <w:rPr>
                <w:rFonts w:eastAsia="Times New Roman"/>
                <w:sz w:val="24"/>
                <w:szCs w:val="24"/>
              </w:rPr>
            </w:pPr>
            <w:r>
              <w:rPr>
                <w:rFonts w:eastAsia="Times New Roman"/>
              </w:rPr>
              <w:t>0.4</w:t>
            </w:r>
          </w:p>
        </w:tc>
        <w:tc>
          <w:tcPr>
            <w:tcW w:w="889" w:type="dxa"/>
            <w:hideMark/>
          </w:tcPr>
          <w:p w14:paraId="7BD1D352"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3BA4DF4F" w14:textId="77777777" w:rsidR="00B93EF4" w:rsidRDefault="00B93EF4" w:rsidP="00374779">
            <w:pPr>
              <w:jc w:val="center"/>
              <w:rPr>
                <w:rFonts w:eastAsia="Times New Roman"/>
                <w:sz w:val="24"/>
                <w:szCs w:val="24"/>
              </w:rPr>
            </w:pPr>
            <w:r>
              <w:rPr>
                <w:rFonts w:eastAsia="Times New Roman"/>
              </w:rPr>
              <w:t>50.0</w:t>
            </w:r>
          </w:p>
        </w:tc>
        <w:tc>
          <w:tcPr>
            <w:tcW w:w="889" w:type="dxa"/>
            <w:hideMark/>
          </w:tcPr>
          <w:p w14:paraId="3F17B08B"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0ADC8BFB" w14:textId="77777777" w:rsidR="00B93EF4" w:rsidRDefault="00B93EF4" w:rsidP="00374779">
            <w:pPr>
              <w:jc w:val="center"/>
              <w:rPr>
                <w:rFonts w:eastAsia="Times New Roman"/>
                <w:sz w:val="24"/>
                <w:szCs w:val="24"/>
              </w:rPr>
            </w:pPr>
            <w:r>
              <w:rPr>
                <w:rFonts w:eastAsia="Times New Roman"/>
              </w:rPr>
              <w:t>50.0</w:t>
            </w:r>
          </w:p>
        </w:tc>
        <w:tc>
          <w:tcPr>
            <w:tcW w:w="980" w:type="dxa"/>
            <w:hideMark/>
          </w:tcPr>
          <w:p w14:paraId="49F2DA99" w14:textId="77777777" w:rsidR="00B93EF4" w:rsidRDefault="00B93EF4" w:rsidP="00374779">
            <w:pPr>
              <w:jc w:val="center"/>
              <w:rPr>
                <w:rFonts w:eastAsia="Times New Roman"/>
                <w:sz w:val="24"/>
                <w:szCs w:val="24"/>
              </w:rPr>
            </w:pPr>
          </w:p>
        </w:tc>
        <w:tc>
          <w:tcPr>
            <w:tcW w:w="1230" w:type="dxa"/>
            <w:hideMark/>
          </w:tcPr>
          <w:p w14:paraId="04B90530" w14:textId="77777777" w:rsidR="00B93EF4" w:rsidRDefault="00B93EF4" w:rsidP="00374779">
            <w:pPr>
              <w:jc w:val="center"/>
              <w:rPr>
                <w:rFonts w:eastAsia="Times New Roman"/>
                <w:sz w:val="24"/>
                <w:szCs w:val="24"/>
              </w:rPr>
            </w:pPr>
            <w:r>
              <w:rPr>
                <w:rFonts w:eastAsia="Times New Roman"/>
              </w:rPr>
              <w:t>0</w:t>
            </w:r>
          </w:p>
        </w:tc>
      </w:tr>
      <w:tr w:rsidR="005D7522" w14:paraId="171A1745"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6FF80F81" w14:textId="77777777" w:rsidR="00B93EF4" w:rsidRDefault="00B93EF4">
            <w:pPr>
              <w:rPr>
                <w:rFonts w:eastAsia="Times New Roman"/>
                <w:sz w:val="24"/>
                <w:szCs w:val="24"/>
              </w:rPr>
            </w:pPr>
            <w:r>
              <w:rPr>
                <w:rFonts w:eastAsia="Times New Roman"/>
              </w:rPr>
              <w:t>ST45-IV</w:t>
            </w:r>
          </w:p>
        </w:tc>
        <w:tc>
          <w:tcPr>
            <w:tcW w:w="771" w:type="dxa"/>
            <w:hideMark/>
          </w:tcPr>
          <w:p w14:paraId="1A77AA8C" w14:textId="77777777" w:rsidR="00B93EF4" w:rsidRDefault="00B93EF4" w:rsidP="00374779">
            <w:pPr>
              <w:jc w:val="center"/>
              <w:rPr>
                <w:rFonts w:eastAsia="Times New Roman"/>
                <w:sz w:val="24"/>
                <w:szCs w:val="24"/>
              </w:rPr>
            </w:pPr>
            <w:r>
              <w:rPr>
                <w:rFonts w:eastAsia="Times New Roman"/>
              </w:rPr>
              <w:t>2</w:t>
            </w:r>
          </w:p>
        </w:tc>
        <w:tc>
          <w:tcPr>
            <w:tcW w:w="851" w:type="dxa"/>
            <w:hideMark/>
          </w:tcPr>
          <w:p w14:paraId="7BD678E0" w14:textId="77777777" w:rsidR="00B93EF4" w:rsidRDefault="00B93EF4" w:rsidP="00374779">
            <w:pPr>
              <w:jc w:val="center"/>
              <w:rPr>
                <w:rFonts w:eastAsia="Times New Roman"/>
                <w:sz w:val="24"/>
                <w:szCs w:val="24"/>
              </w:rPr>
            </w:pPr>
            <w:r>
              <w:rPr>
                <w:rFonts w:eastAsia="Times New Roman"/>
              </w:rPr>
              <w:t>0.4</w:t>
            </w:r>
          </w:p>
        </w:tc>
        <w:tc>
          <w:tcPr>
            <w:tcW w:w="889" w:type="dxa"/>
            <w:hideMark/>
          </w:tcPr>
          <w:p w14:paraId="6DE8162B" w14:textId="77777777" w:rsidR="00B93EF4" w:rsidRDefault="00B93EF4" w:rsidP="00374779">
            <w:pPr>
              <w:jc w:val="center"/>
              <w:rPr>
                <w:rFonts w:eastAsia="Times New Roman"/>
                <w:sz w:val="24"/>
                <w:szCs w:val="24"/>
              </w:rPr>
            </w:pPr>
          </w:p>
        </w:tc>
        <w:tc>
          <w:tcPr>
            <w:tcW w:w="889" w:type="dxa"/>
            <w:hideMark/>
          </w:tcPr>
          <w:p w14:paraId="7BA765EE"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FFE5478" w14:textId="77777777" w:rsidR="00B93EF4" w:rsidRDefault="00B93EF4" w:rsidP="00374779">
            <w:pPr>
              <w:jc w:val="center"/>
              <w:rPr>
                <w:rFonts w:eastAsia="Times New Roman"/>
                <w:sz w:val="24"/>
                <w:szCs w:val="24"/>
              </w:rPr>
            </w:pPr>
            <w:r>
              <w:rPr>
                <w:rFonts w:eastAsia="Times New Roman"/>
              </w:rPr>
              <w:t>2</w:t>
            </w:r>
          </w:p>
        </w:tc>
        <w:tc>
          <w:tcPr>
            <w:tcW w:w="889" w:type="dxa"/>
            <w:hideMark/>
          </w:tcPr>
          <w:p w14:paraId="3AFB66EC"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59A831B7" w14:textId="77777777" w:rsidR="00B93EF4" w:rsidRDefault="00B93EF4" w:rsidP="00374779">
            <w:pPr>
              <w:jc w:val="center"/>
              <w:rPr>
                <w:rFonts w:eastAsia="Times New Roman"/>
                <w:sz w:val="24"/>
                <w:szCs w:val="24"/>
              </w:rPr>
            </w:pPr>
          </w:p>
        </w:tc>
        <w:tc>
          <w:tcPr>
            <w:tcW w:w="1230" w:type="dxa"/>
            <w:hideMark/>
          </w:tcPr>
          <w:p w14:paraId="24882C59" w14:textId="77777777" w:rsidR="00B93EF4" w:rsidRDefault="00B93EF4" w:rsidP="00374779">
            <w:pPr>
              <w:jc w:val="center"/>
              <w:rPr>
                <w:rFonts w:eastAsia="Times New Roman"/>
                <w:sz w:val="24"/>
                <w:szCs w:val="24"/>
              </w:rPr>
            </w:pPr>
            <w:r>
              <w:rPr>
                <w:rFonts w:eastAsia="Times New Roman"/>
              </w:rPr>
              <w:t>0</w:t>
            </w:r>
          </w:p>
        </w:tc>
      </w:tr>
      <w:tr w:rsidR="001C62E1" w14:paraId="7B18C01A" w14:textId="77777777" w:rsidTr="00744447">
        <w:tc>
          <w:tcPr>
            <w:tcW w:w="3282" w:type="dxa"/>
            <w:hideMark/>
          </w:tcPr>
          <w:p w14:paraId="5EFB69BD" w14:textId="77777777" w:rsidR="00B93EF4" w:rsidRDefault="00B93EF4">
            <w:pPr>
              <w:rPr>
                <w:rFonts w:eastAsia="Times New Roman"/>
                <w:sz w:val="24"/>
                <w:szCs w:val="24"/>
              </w:rPr>
            </w:pPr>
            <w:r>
              <w:rPr>
                <w:rFonts w:eastAsia="Times New Roman"/>
              </w:rPr>
              <w:t>ST73-IV</w:t>
            </w:r>
          </w:p>
        </w:tc>
        <w:tc>
          <w:tcPr>
            <w:tcW w:w="771" w:type="dxa"/>
            <w:hideMark/>
          </w:tcPr>
          <w:p w14:paraId="6E144FEC" w14:textId="77777777" w:rsidR="00B93EF4" w:rsidRDefault="00B93EF4" w:rsidP="00374779">
            <w:pPr>
              <w:jc w:val="center"/>
              <w:rPr>
                <w:rFonts w:eastAsia="Times New Roman"/>
                <w:sz w:val="24"/>
                <w:szCs w:val="24"/>
              </w:rPr>
            </w:pPr>
            <w:r>
              <w:rPr>
                <w:rFonts w:eastAsia="Times New Roman"/>
              </w:rPr>
              <w:t>2</w:t>
            </w:r>
          </w:p>
        </w:tc>
        <w:tc>
          <w:tcPr>
            <w:tcW w:w="851" w:type="dxa"/>
            <w:hideMark/>
          </w:tcPr>
          <w:p w14:paraId="1C4B0FE4" w14:textId="77777777" w:rsidR="00B93EF4" w:rsidRDefault="00B93EF4" w:rsidP="00374779">
            <w:pPr>
              <w:jc w:val="center"/>
              <w:rPr>
                <w:rFonts w:eastAsia="Times New Roman"/>
                <w:sz w:val="24"/>
                <w:szCs w:val="24"/>
              </w:rPr>
            </w:pPr>
            <w:r>
              <w:rPr>
                <w:rFonts w:eastAsia="Times New Roman"/>
              </w:rPr>
              <w:t>0.4</w:t>
            </w:r>
          </w:p>
        </w:tc>
        <w:tc>
          <w:tcPr>
            <w:tcW w:w="889" w:type="dxa"/>
            <w:hideMark/>
          </w:tcPr>
          <w:p w14:paraId="06AD5AC0"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437F1EB6" w14:textId="77777777" w:rsidR="00B93EF4" w:rsidRDefault="00B93EF4" w:rsidP="00374779">
            <w:pPr>
              <w:jc w:val="center"/>
              <w:rPr>
                <w:rFonts w:eastAsia="Times New Roman"/>
                <w:sz w:val="24"/>
                <w:szCs w:val="24"/>
              </w:rPr>
            </w:pPr>
            <w:r>
              <w:rPr>
                <w:rFonts w:eastAsia="Times New Roman"/>
              </w:rPr>
              <w:t>50.0</w:t>
            </w:r>
          </w:p>
        </w:tc>
        <w:tc>
          <w:tcPr>
            <w:tcW w:w="889" w:type="dxa"/>
            <w:hideMark/>
          </w:tcPr>
          <w:p w14:paraId="7ECA1756"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29EE3BAD" w14:textId="77777777" w:rsidR="00B93EF4" w:rsidRDefault="00B93EF4" w:rsidP="00374779">
            <w:pPr>
              <w:jc w:val="center"/>
              <w:rPr>
                <w:rFonts w:eastAsia="Times New Roman"/>
                <w:sz w:val="24"/>
                <w:szCs w:val="24"/>
              </w:rPr>
            </w:pPr>
            <w:r>
              <w:rPr>
                <w:rFonts w:eastAsia="Times New Roman"/>
              </w:rPr>
              <w:t>50.0</w:t>
            </w:r>
          </w:p>
        </w:tc>
        <w:tc>
          <w:tcPr>
            <w:tcW w:w="980" w:type="dxa"/>
            <w:hideMark/>
          </w:tcPr>
          <w:p w14:paraId="33741206" w14:textId="77777777" w:rsidR="00B93EF4" w:rsidRDefault="00B93EF4" w:rsidP="00374779">
            <w:pPr>
              <w:jc w:val="center"/>
              <w:rPr>
                <w:rFonts w:eastAsia="Times New Roman"/>
                <w:sz w:val="24"/>
                <w:szCs w:val="24"/>
              </w:rPr>
            </w:pPr>
          </w:p>
        </w:tc>
        <w:tc>
          <w:tcPr>
            <w:tcW w:w="1230" w:type="dxa"/>
            <w:hideMark/>
          </w:tcPr>
          <w:p w14:paraId="06E4302C" w14:textId="77777777" w:rsidR="00B93EF4" w:rsidRDefault="00B93EF4" w:rsidP="00374779">
            <w:pPr>
              <w:jc w:val="center"/>
              <w:rPr>
                <w:rFonts w:eastAsia="Times New Roman"/>
                <w:sz w:val="24"/>
                <w:szCs w:val="24"/>
              </w:rPr>
            </w:pPr>
            <w:r>
              <w:rPr>
                <w:rFonts w:eastAsia="Times New Roman"/>
              </w:rPr>
              <w:t>0</w:t>
            </w:r>
          </w:p>
        </w:tc>
      </w:tr>
      <w:tr w:rsidR="005D7522" w14:paraId="45486B8A"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7F8EA784" w14:textId="77777777" w:rsidR="00B93EF4" w:rsidRDefault="00B93EF4">
            <w:pPr>
              <w:rPr>
                <w:rFonts w:eastAsia="Times New Roman"/>
                <w:sz w:val="24"/>
                <w:szCs w:val="24"/>
              </w:rPr>
            </w:pPr>
            <w:r>
              <w:rPr>
                <w:rFonts w:eastAsia="Times New Roman"/>
              </w:rPr>
              <w:lastRenderedPageBreak/>
              <w:t>ST772-Vt</w:t>
            </w:r>
          </w:p>
        </w:tc>
        <w:tc>
          <w:tcPr>
            <w:tcW w:w="771" w:type="dxa"/>
            <w:hideMark/>
          </w:tcPr>
          <w:p w14:paraId="1EBD7FBF" w14:textId="77777777" w:rsidR="00B93EF4" w:rsidRDefault="00B93EF4" w:rsidP="00374779">
            <w:pPr>
              <w:jc w:val="center"/>
              <w:rPr>
                <w:rFonts w:eastAsia="Times New Roman"/>
                <w:sz w:val="24"/>
                <w:szCs w:val="24"/>
              </w:rPr>
            </w:pPr>
            <w:r>
              <w:rPr>
                <w:rFonts w:eastAsia="Times New Roman"/>
              </w:rPr>
              <w:t>2</w:t>
            </w:r>
          </w:p>
        </w:tc>
        <w:tc>
          <w:tcPr>
            <w:tcW w:w="851" w:type="dxa"/>
            <w:hideMark/>
          </w:tcPr>
          <w:p w14:paraId="66DA818D" w14:textId="77777777" w:rsidR="00B93EF4" w:rsidRDefault="00B93EF4" w:rsidP="00374779">
            <w:pPr>
              <w:jc w:val="center"/>
              <w:rPr>
                <w:rFonts w:eastAsia="Times New Roman"/>
                <w:sz w:val="24"/>
                <w:szCs w:val="24"/>
              </w:rPr>
            </w:pPr>
            <w:r>
              <w:rPr>
                <w:rFonts w:eastAsia="Times New Roman"/>
              </w:rPr>
              <w:t>0.4</w:t>
            </w:r>
          </w:p>
        </w:tc>
        <w:tc>
          <w:tcPr>
            <w:tcW w:w="889" w:type="dxa"/>
            <w:hideMark/>
          </w:tcPr>
          <w:p w14:paraId="67A8DCC8"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542AC756" w14:textId="77777777" w:rsidR="00B93EF4" w:rsidRDefault="00B93EF4" w:rsidP="00374779">
            <w:pPr>
              <w:jc w:val="center"/>
              <w:rPr>
                <w:rFonts w:eastAsia="Times New Roman"/>
                <w:sz w:val="24"/>
                <w:szCs w:val="24"/>
              </w:rPr>
            </w:pPr>
            <w:r>
              <w:rPr>
                <w:rFonts w:eastAsia="Times New Roman"/>
              </w:rPr>
              <w:t>50.0</w:t>
            </w:r>
          </w:p>
        </w:tc>
        <w:tc>
          <w:tcPr>
            <w:tcW w:w="889" w:type="dxa"/>
            <w:hideMark/>
          </w:tcPr>
          <w:p w14:paraId="082E108D"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A3DB0AF" w14:textId="77777777" w:rsidR="00B93EF4" w:rsidRDefault="00B93EF4" w:rsidP="00374779">
            <w:pPr>
              <w:jc w:val="center"/>
              <w:rPr>
                <w:rFonts w:eastAsia="Times New Roman"/>
                <w:sz w:val="24"/>
                <w:szCs w:val="24"/>
              </w:rPr>
            </w:pPr>
            <w:r>
              <w:rPr>
                <w:rFonts w:eastAsia="Times New Roman"/>
              </w:rPr>
              <w:t>50.0</w:t>
            </w:r>
          </w:p>
        </w:tc>
        <w:tc>
          <w:tcPr>
            <w:tcW w:w="980" w:type="dxa"/>
            <w:hideMark/>
          </w:tcPr>
          <w:p w14:paraId="5BB02401"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0F6232ED" w14:textId="77777777" w:rsidR="00B93EF4" w:rsidRDefault="00B93EF4" w:rsidP="00374779">
            <w:pPr>
              <w:jc w:val="center"/>
              <w:rPr>
                <w:rFonts w:eastAsia="Times New Roman"/>
                <w:sz w:val="24"/>
                <w:szCs w:val="24"/>
              </w:rPr>
            </w:pPr>
            <w:r>
              <w:rPr>
                <w:rFonts w:eastAsia="Times New Roman"/>
              </w:rPr>
              <w:t>50.0</w:t>
            </w:r>
          </w:p>
        </w:tc>
      </w:tr>
      <w:tr w:rsidR="001C62E1" w14:paraId="647FB76D" w14:textId="77777777" w:rsidTr="00744447">
        <w:tc>
          <w:tcPr>
            <w:tcW w:w="3282" w:type="dxa"/>
            <w:hideMark/>
          </w:tcPr>
          <w:p w14:paraId="065264E1" w14:textId="77777777" w:rsidR="00B93EF4" w:rsidRDefault="00B93EF4">
            <w:pPr>
              <w:rPr>
                <w:rFonts w:eastAsia="Times New Roman"/>
                <w:sz w:val="24"/>
                <w:szCs w:val="24"/>
              </w:rPr>
            </w:pPr>
            <w:r>
              <w:rPr>
                <w:rFonts w:eastAsia="Times New Roman"/>
              </w:rPr>
              <w:t>ST834-IV</w:t>
            </w:r>
          </w:p>
        </w:tc>
        <w:tc>
          <w:tcPr>
            <w:tcW w:w="771" w:type="dxa"/>
            <w:hideMark/>
          </w:tcPr>
          <w:p w14:paraId="21F4B3C1" w14:textId="77777777" w:rsidR="00B93EF4" w:rsidRDefault="00B93EF4" w:rsidP="00374779">
            <w:pPr>
              <w:jc w:val="center"/>
              <w:rPr>
                <w:rFonts w:eastAsia="Times New Roman"/>
                <w:sz w:val="24"/>
                <w:szCs w:val="24"/>
              </w:rPr>
            </w:pPr>
            <w:r>
              <w:rPr>
                <w:rFonts w:eastAsia="Times New Roman"/>
              </w:rPr>
              <w:t>2</w:t>
            </w:r>
          </w:p>
        </w:tc>
        <w:tc>
          <w:tcPr>
            <w:tcW w:w="851" w:type="dxa"/>
            <w:hideMark/>
          </w:tcPr>
          <w:p w14:paraId="43A0A670" w14:textId="77777777" w:rsidR="00B93EF4" w:rsidRDefault="00B93EF4" w:rsidP="00374779">
            <w:pPr>
              <w:jc w:val="center"/>
              <w:rPr>
                <w:rFonts w:eastAsia="Times New Roman"/>
                <w:sz w:val="24"/>
                <w:szCs w:val="24"/>
              </w:rPr>
            </w:pPr>
            <w:r>
              <w:rPr>
                <w:rFonts w:eastAsia="Times New Roman"/>
              </w:rPr>
              <w:t>0.4</w:t>
            </w:r>
          </w:p>
        </w:tc>
        <w:tc>
          <w:tcPr>
            <w:tcW w:w="889" w:type="dxa"/>
            <w:hideMark/>
          </w:tcPr>
          <w:p w14:paraId="051E00CA"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B1100A6" w14:textId="77777777" w:rsidR="00B93EF4" w:rsidRDefault="00B93EF4" w:rsidP="00374779">
            <w:pPr>
              <w:jc w:val="center"/>
              <w:rPr>
                <w:rFonts w:eastAsia="Times New Roman"/>
                <w:sz w:val="24"/>
                <w:szCs w:val="24"/>
              </w:rPr>
            </w:pPr>
            <w:r>
              <w:rPr>
                <w:rFonts w:eastAsia="Times New Roman"/>
              </w:rPr>
              <w:t>50.0</w:t>
            </w:r>
          </w:p>
        </w:tc>
        <w:tc>
          <w:tcPr>
            <w:tcW w:w="889" w:type="dxa"/>
            <w:hideMark/>
          </w:tcPr>
          <w:p w14:paraId="0652D426"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32A16263" w14:textId="77777777" w:rsidR="00B93EF4" w:rsidRDefault="00B93EF4" w:rsidP="00374779">
            <w:pPr>
              <w:jc w:val="center"/>
              <w:rPr>
                <w:rFonts w:eastAsia="Times New Roman"/>
                <w:sz w:val="24"/>
                <w:szCs w:val="24"/>
              </w:rPr>
            </w:pPr>
            <w:r>
              <w:rPr>
                <w:rFonts w:eastAsia="Times New Roman"/>
              </w:rPr>
              <w:t>50.0</w:t>
            </w:r>
          </w:p>
        </w:tc>
        <w:tc>
          <w:tcPr>
            <w:tcW w:w="980" w:type="dxa"/>
            <w:hideMark/>
          </w:tcPr>
          <w:p w14:paraId="74484CB9" w14:textId="77777777" w:rsidR="00B93EF4" w:rsidRDefault="00B93EF4" w:rsidP="00374779">
            <w:pPr>
              <w:jc w:val="center"/>
              <w:rPr>
                <w:rFonts w:eastAsia="Times New Roman"/>
                <w:sz w:val="24"/>
                <w:szCs w:val="24"/>
              </w:rPr>
            </w:pPr>
          </w:p>
        </w:tc>
        <w:tc>
          <w:tcPr>
            <w:tcW w:w="1230" w:type="dxa"/>
            <w:hideMark/>
          </w:tcPr>
          <w:p w14:paraId="14B45078" w14:textId="77777777" w:rsidR="00B93EF4" w:rsidRDefault="00B93EF4" w:rsidP="00374779">
            <w:pPr>
              <w:jc w:val="center"/>
              <w:rPr>
                <w:rFonts w:eastAsia="Times New Roman"/>
                <w:sz w:val="24"/>
                <w:szCs w:val="24"/>
              </w:rPr>
            </w:pPr>
            <w:r>
              <w:rPr>
                <w:rFonts w:eastAsia="Times New Roman"/>
              </w:rPr>
              <w:t>0</w:t>
            </w:r>
          </w:p>
        </w:tc>
      </w:tr>
      <w:tr w:rsidR="005D7522" w14:paraId="09A14899"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12ACB468" w14:textId="77777777" w:rsidR="00B93EF4" w:rsidRDefault="00B93EF4">
            <w:pPr>
              <w:rPr>
                <w:rFonts w:eastAsia="Times New Roman"/>
                <w:sz w:val="24"/>
                <w:szCs w:val="24"/>
              </w:rPr>
            </w:pPr>
            <w:r>
              <w:rPr>
                <w:rFonts w:eastAsia="Times New Roman"/>
              </w:rPr>
              <w:t>ST835-IV</w:t>
            </w:r>
          </w:p>
        </w:tc>
        <w:tc>
          <w:tcPr>
            <w:tcW w:w="771" w:type="dxa"/>
            <w:hideMark/>
          </w:tcPr>
          <w:p w14:paraId="0691AB2A" w14:textId="77777777" w:rsidR="00B93EF4" w:rsidRDefault="00B93EF4" w:rsidP="00374779">
            <w:pPr>
              <w:jc w:val="center"/>
              <w:rPr>
                <w:rFonts w:eastAsia="Times New Roman"/>
                <w:sz w:val="24"/>
                <w:szCs w:val="24"/>
              </w:rPr>
            </w:pPr>
            <w:r>
              <w:rPr>
                <w:rFonts w:eastAsia="Times New Roman"/>
              </w:rPr>
              <w:t>2</w:t>
            </w:r>
          </w:p>
        </w:tc>
        <w:tc>
          <w:tcPr>
            <w:tcW w:w="851" w:type="dxa"/>
            <w:hideMark/>
          </w:tcPr>
          <w:p w14:paraId="1D601246" w14:textId="77777777" w:rsidR="00B93EF4" w:rsidRDefault="00B93EF4" w:rsidP="00374779">
            <w:pPr>
              <w:jc w:val="center"/>
              <w:rPr>
                <w:rFonts w:eastAsia="Times New Roman"/>
                <w:sz w:val="24"/>
                <w:szCs w:val="24"/>
              </w:rPr>
            </w:pPr>
            <w:r>
              <w:rPr>
                <w:rFonts w:eastAsia="Times New Roman"/>
              </w:rPr>
              <w:t>0.4</w:t>
            </w:r>
          </w:p>
        </w:tc>
        <w:tc>
          <w:tcPr>
            <w:tcW w:w="889" w:type="dxa"/>
            <w:hideMark/>
          </w:tcPr>
          <w:p w14:paraId="09A9BAC2" w14:textId="77777777" w:rsidR="00B93EF4" w:rsidRDefault="00B93EF4" w:rsidP="00374779">
            <w:pPr>
              <w:jc w:val="center"/>
              <w:rPr>
                <w:rFonts w:eastAsia="Times New Roman"/>
                <w:sz w:val="24"/>
                <w:szCs w:val="24"/>
              </w:rPr>
            </w:pPr>
          </w:p>
        </w:tc>
        <w:tc>
          <w:tcPr>
            <w:tcW w:w="889" w:type="dxa"/>
            <w:hideMark/>
          </w:tcPr>
          <w:p w14:paraId="4F6E6836"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9A0C13F" w14:textId="77777777" w:rsidR="00B93EF4" w:rsidRDefault="00B93EF4" w:rsidP="00374779">
            <w:pPr>
              <w:jc w:val="center"/>
              <w:rPr>
                <w:rFonts w:eastAsia="Times New Roman"/>
                <w:sz w:val="24"/>
                <w:szCs w:val="24"/>
              </w:rPr>
            </w:pPr>
            <w:r>
              <w:rPr>
                <w:rFonts w:eastAsia="Times New Roman"/>
              </w:rPr>
              <w:t>2</w:t>
            </w:r>
          </w:p>
        </w:tc>
        <w:tc>
          <w:tcPr>
            <w:tcW w:w="889" w:type="dxa"/>
            <w:hideMark/>
          </w:tcPr>
          <w:p w14:paraId="072281BB"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51D78F5E" w14:textId="77777777" w:rsidR="00B93EF4" w:rsidRDefault="00B93EF4" w:rsidP="00374779">
            <w:pPr>
              <w:jc w:val="center"/>
              <w:rPr>
                <w:rFonts w:eastAsia="Times New Roman"/>
                <w:sz w:val="24"/>
                <w:szCs w:val="24"/>
              </w:rPr>
            </w:pPr>
          </w:p>
        </w:tc>
        <w:tc>
          <w:tcPr>
            <w:tcW w:w="1230" w:type="dxa"/>
            <w:hideMark/>
          </w:tcPr>
          <w:p w14:paraId="55A3D7F9" w14:textId="77777777" w:rsidR="00B93EF4" w:rsidRDefault="00B93EF4" w:rsidP="00374779">
            <w:pPr>
              <w:jc w:val="center"/>
              <w:rPr>
                <w:rFonts w:eastAsia="Times New Roman"/>
                <w:sz w:val="24"/>
                <w:szCs w:val="24"/>
              </w:rPr>
            </w:pPr>
            <w:r>
              <w:rPr>
                <w:rFonts w:eastAsia="Times New Roman"/>
              </w:rPr>
              <w:t>0</w:t>
            </w:r>
          </w:p>
        </w:tc>
      </w:tr>
      <w:tr w:rsidR="001C62E1" w14:paraId="27C4D605" w14:textId="77777777" w:rsidTr="00744447">
        <w:tc>
          <w:tcPr>
            <w:tcW w:w="3282" w:type="dxa"/>
            <w:hideMark/>
          </w:tcPr>
          <w:p w14:paraId="0B6AC098" w14:textId="77777777" w:rsidR="00B93EF4" w:rsidRDefault="00B93EF4">
            <w:pPr>
              <w:rPr>
                <w:rFonts w:eastAsia="Times New Roman"/>
                <w:sz w:val="24"/>
                <w:szCs w:val="24"/>
              </w:rPr>
            </w:pPr>
            <w:r>
              <w:rPr>
                <w:rFonts w:eastAsia="Times New Roman"/>
              </w:rPr>
              <w:t>ST1232-Vt</w:t>
            </w:r>
          </w:p>
        </w:tc>
        <w:tc>
          <w:tcPr>
            <w:tcW w:w="771" w:type="dxa"/>
            <w:hideMark/>
          </w:tcPr>
          <w:p w14:paraId="196B44BD"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4338BF02"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730479FA" w14:textId="77777777" w:rsidR="00B93EF4" w:rsidRDefault="00B93EF4" w:rsidP="00374779">
            <w:pPr>
              <w:jc w:val="center"/>
              <w:rPr>
                <w:rFonts w:eastAsia="Times New Roman"/>
                <w:sz w:val="24"/>
                <w:szCs w:val="24"/>
              </w:rPr>
            </w:pPr>
          </w:p>
        </w:tc>
        <w:tc>
          <w:tcPr>
            <w:tcW w:w="889" w:type="dxa"/>
            <w:hideMark/>
          </w:tcPr>
          <w:p w14:paraId="0DC86C40"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CED939D"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2144C900"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66DFCC1B"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32A6101C" w14:textId="77777777" w:rsidR="00B93EF4" w:rsidRDefault="00B93EF4" w:rsidP="00374779">
            <w:pPr>
              <w:jc w:val="center"/>
              <w:rPr>
                <w:rFonts w:eastAsia="Times New Roman"/>
                <w:sz w:val="24"/>
                <w:szCs w:val="24"/>
              </w:rPr>
            </w:pPr>
            <w:r>
              <w:rPr>
                <w:rFonts w:eastAsia="Times New Roman"/>
              </w:rPr>
              <w:t>100</w:t>
            </w:r>
          </w:p>
        </w:tc>
      </w:tr>
      <w:tr w:rsidR="005D7522" w14:paraId="1340E0C8"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45533B1C" w14:textId="77777777" w:rsidR="00B93EF4" w:rsidRDefault="00B93EF4">
            <w:pPr>
              <w:rPr>
                <w:rFonts w:eastAsia="Times New Roman"/>
                <w:sz w:val="24"/>
                <w:szCs w:val="24"/>
              </w:rPr>
            </w:pPr>
            <w:r>
              <w:rPr>
                <w:rFonts w:eastAsia="Times New Roman"/>
              </w:rPr>
              <w:t>ST1420-IV</w:t>
            </w:r>
          </w:p>
        </w:tc>
        <w:tc>
          <w:tcPr>
            <w:tcW w:w="771" w:type="dxa"/>
            <w:hideMark/>
          </w:tcPr>
          <w:p w14:paraId="250F6AFA"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5B87CF70"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042DD4A2" w14:textId="77777777" w:rsidR="00B93EF4" w:rsidRDefault="00B93EF4" w:rsidP="00374779">
            <w:pPr>
              <w:jc w:val="center"/>
              <w:rPr>
                <w:rFonts w:eastAsia="Times New Roman"/>
                <w:sz w:val="24"/>
                <w:szCs w:val="24"/>
              </w:rPr>
            </w:pPr>
          </w:p>
        </w:tc>
        <w:tc>
          <w:tcPr>
            <w:tcW w:w="889" w:type="dxa"/>
            <w:hideMark/>
          </w:tcPr>
          <w:p w14:paraId="6D42EF44"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3BE1E82F"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4951CE0"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4781BA5B"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56D70DFF" w14:textId="77777777" w:rsidR="00B93EF4" w:rsidRDefault="00B93EF4" w:rsidP="00374779">
            <w:pPr>
              <w:jc w:val="center"/>
              <w:rPr>
                <w:rFonts w:eastAsia="Times New Roman"/>
                <w:sz w:val="24"/>
                <w:szCs w:val="24"/>
              </w:rPr>
            </w:pPr>
            <w:r>
              <w:rPr>
                <w:rFonts w:eastAsia="Times New Roman"/>
              </w:rPr>
              <w:t>100</w:t>
            </w:r>
          </w:p>
        </w:tc>
      </w:tr>
      <w:tr w:rsidR="001C62E1" w14:paraId="325A9CF1" w14:textId="77777777" w:rsidTr="00744447">
        <w:tc>
          <w:tcPr>
            <w:tcW w:w="3282" w:type="dxa"/>
            <w:hideMark/>
          </w:tcPr>
          <w:p w14:paraId="3AFC16C6" w14:textId="77777777" w:rsidR="00B93EF4" w:rsidRDefault="00B93EF4">
            <w:pPr>
              <w:rPr>
                <w:rFonts w:eastAsia="Times New Roman"/>
                <w:sz w:val="24"/>
                <w:szCs w:val="24"/>
              </w:rPr>
            </w:pPr>
            <w:r>
              <w:rPr>
                <w:rFonts w:eastAsia="Times New Roman"/>
              </w:rPr>
              <w:t>ST149-IV</w:t>
            </w:r>
          </w:p>
        </w:tc>
        <w:tc>
          <w:tcPr>
            <w:tcW w:w="771" w:type="dxa"/>
            <w:hideMark/>
          </w:tcPr>
          <w:p w14:paraId="740273A8"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1D1BEA0C"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52EE8522" w14:textId="77777777" w:rsidR="00B93EF4" w:rsidRDefault="00B93EF4" w:rsidP="00374779">
            <w:pPr>
              <w:jc w:val="center"/>
              <w:rPr>
                <w:rFonts w:eastAsia="Times New Roman"/>
                <w:sz w:val="24"/>
                <w:szCs w:val="24"/>
              </w:rPr>
            </w:pPr>
          </w:p>
        </w:tc>
        <w:tc>
          <w:tcPr>
            <w:tcW w:w="889" w:type="dxa"/>
            <w:hideMark/>
          </w:tcPr>
          <w:p w14:paraId="23763ABA"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09B7AF17"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6C4BDB3"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24AE6CA6" w14:textId="77777777" w:rsidR="00B93EF4" w:rsidRDefault="00B93EF4" w:rsidP="00374779">
            <w:pPr>
              <w:jc w:val="center"/>
              <w:rPr>
                <w:rFonts w:eastAsia="Times New Roman"/>
                <w:sz w:val="24"/>
                <w:szCs w:val="24"/>
              </w:rPr>
            </w:pPr>
          </w:p>
        </w:tc>
        <w:tc>
          <w:tcPr>
            <w:tcW w:w="1230" w:type="dxa"/>
            <w:hideMark/>
          </w:tcPr>
          <w:p w14:paraId="528AD001" w14:textId="77777777" w:rsidR="00B93EF4" w:rsidRDefault="00B93EF4" w:rsidP="00374779">
            <w:pPr>
              <w:jc w:val="center"/>
              <w:rPr>
                <w:rFonts w:eastAsia="Times New Roman"/>
                <w:sz w:val="24"/>
                <w:szCs w:val="24"/>
              </w:rPr>
            </w:pPr>
            <w:r>
              <w:rPr>
                <w:rFonts w:eastAsia="Times New Roman"/>
              </w:rPr>
              <w:t>0</w:t>
            </w:r>
          </w:p>
        </w:tc>
      </w:tr>
      <w:tr w:rsidR="005D7522" w14:paraId="4DA2E735"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59439693" w14:textId="77777777" w:rsidR="00B93EF4" w:rsidRDefault="00B93EF4">
            <w:pPr>
              <w:rPr>
                <w:rFonts w:eastAsia="Times New Roman"/>
                <w:sz w:val="24"/>
                <w:szCs w:val="24"/>
              </w:rPr>
            </w:pPr>
            <w:r>
              <w:rPr>
                <w:rFonts w:eastAsia="Times New Roman"/>
              </w:rPr>
              <w:t>ST1850-IV</w:t>
            </w:r>
          </w:p>
        </w:tc>
        <w:tc>
          <w:tcPr>
            <w:tcW w:w="771" w:type="dxa"/>
            <w:hideMark/>
          </w:tcPr>
          <w:p w14:paraId="10F47B1E"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0E23EF17"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1397F9E2"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485A133D"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42A0F795" w14:textId="77777777" w:rsidR="00B93EF4" w:rsidRDefault="00B93EF4" w:rsidP="00374779">
            <w:pPr>
              <w:jc w:val="center"/>
              <w:rPr>
                <w:rFonts w:eastAsia="Times New Roman"/>
                <w:sz w:val="24"/>
                <w:szCs w:val="24"/>
              </w:rPr>
            </w:pPr>
          </w:p>
        </w:tc>
        <w:tc>
          <w:tcPr>
            <w:tcW w:w="889" w:type="dxa"/>
            <w:hideMark/>
          </w:tcPr>
          <w:p w14:paraId="3446E29A"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1E6FEEC3"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472766E3" w14:textId="77777777" w:rsidR="00B93EF4" w:rsidRDefault="00B93EF4" w:rsidP="00374779">
            <w:pPr>
              <w:jc w:val="center"/>
              <w:rPr>
                <w:rFonts w:eastAsia="Times New Roman"/>
                <w:sz w:val="24"/>
                <w:szCs w:val="24"/>
              </w:rPr>
            </w:pPr>
            <w:r>
              <w:rPr>
                <w:rFonts w:eastAsia="Times New Roman"/>
              </w:rPr>
              <w:t>100</w:t>
            </w:r>
          </w:p>
        </w:tc>
      </w:tr>
      <w:tr w:rsidR="001C62E1" w14:paraId="3495929B" w14:textId="77777777" w:rsidTr="00744447">
        <w:tc>
          <w:tcPr>
            <w:tcW w:w="3282" w:type="dxa"/>
            <w:hideMark/>
          </w:tcPr>
          <w:p w14:paraId="7D8CC6CC" w14:textId="77777777" w:rsidR="00B93EF4" w:rsidRDefault="00B93EF4">
            <w:pPr>
              <w:rPr>
                <w:rFonts w:eastAsia="Times New Roman"/>
                <w:sz w:val="24"/>
                <w:szCs w:val="24"/>
              </w:rPr>
            </w:pPr>
            <w:r>
              <w:rPr>
                <w:rFonts w:eastAsia="Times New Roman"/>
              </w:rPr>
              <w:t>ST1slv-IV</w:t>
            </w:r>
          </w:p>
        </w:tc>
        <w:tc>
          <w:tcPr>
            <w:tcW w:w="771" w:type="dxa"/>
            <w:hideMark/>
          </w:tcPr>
          <w:p w14:paraId="1CB38B8E"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2EFD7B69"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4D744728" w14:textId="77777777" w:rsidR="00B93EF4" w:rsidRDefault="00B93EF4" w:rsidP="00374779">
            <w:pPr>
              <w:jc w:val="center"/>
              <w:rPr>
                <w:rFonts w:eastAsia="Times New Roman"/>
                <w:sz w:val="24"/>
                <w:szCs w:val="24"/>
              </w:rPr>
            </w:pPr>
          </w:p>
        </w:tc>
        <w:tc>
          <w:tcPr>
            <w:tcW w:w="889" w:type="dxa"/>
            <w:hideMark/>
          </w:tcPr>
          <w:p w14:paraId="00DAA579"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F0AC190"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3AB08A67"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21BA7599" w14:textId="77777777" w:rsidR="00B93EF4" w:rsidRDefault="00B93EF4" w:rsidP="00374779">
            <w:pPr>
              <w:jc w:val="center"/>
              <w:rPr>
                <w:rFonts w:eastAsia="Times New Roman"/>
                <w:sz w:val="24"/>
                <w:szCs w:val="24"/>
              </w:rPr>
            </w:pPr>
          </w:p>
        </w:tc>
        <w:tc>
          <w:tcPr>
            <w:tcW w:w="1230" w:type="dxa"/>
            <w:hideMark/>
          </w:tcPr>
          <w:p w14:paraId="093E42CE" w14:textId="77777777" w:rsidR="00B93EF4" w:rsidRDefault="00B93EF4" w:rsidP="00374779">
            <w:pPr>
              <w:jc w:val="center"/>
              <w:rPr>
                <w:rFonts w:eastAsia="Times New Roman"/>
                <w:sz w:val="24"/>
                <w:szCs w:val="24"/>
              </w:rPr>
            </w:pPr>
            <w:r>
              <w:rPr>
                <w:rFonts w:eastAsia="Times New Roman"/>
              </w:rPr>
              <w:t>0</w:t>
            </w:r>
          </w:p>
        </w:tc>
      </w:tr>
      <w:tr w:rsidR="005D7522" w14:paraId="3E82FC2A"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69261FDE" w14:textId="77777777" w:rsidR="00B93EF4" w:rsidRDefault="00B93EF4">
            <w:pPr>
              <w:rPr>
                <w:rFonts w:eastAsia="Times New Roman"/>
                <w:sz w:val="24"/>
                <w:szCs w:val="24"/>
              </w:rPr>
            </w:pPr>
            <w:r>
              <w:rPr>
                <w:rFonts w:eastAsia="Times New Roman"/>
              </w:rPr>
              <w:t>ST30-V</w:t>
            </w:r>
          </w:p>
        </w:tc>
        <w:tc>
          <w:tcPr>
            <w:tcW w:w="771" w:type="dxa"/>
            <w:hideMark/>
          </w:tcPr>
          <w:p w14:paraId="76A18680"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2DB1CA32"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18A6B702" w14:textId="77777777" w:rsidR="00B93EF4" w:rsidRDefault="00B93EF4" w:rsidP="00374779">
            <w:pPr>
              <w:jc w:val="center"/>
              <w:rPr>
                <w:rFonts w:eastAsia="Times New Roman"/>
                <w:sz w:val="24"/>
                <w:szCs w:val="24"/>
              </w:rPr>
            </w:pPr>
          </w:p>
        </w:tc>
        <w:tc>
          <w:tcPr>
            <w:tcW w:w="889" w:type="dxa"/>
            <w:hideMark/>
          </w:tcPr>
          <w:p w14:paraId="4EC78F35"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58CDC908"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9A61D82"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24C6E9C2"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7E026FAB" w14:textId="77777777" w:rsidR="00B93EF4" w:rsidRDefault="00B93EF4" w:rsidP="00374779">
            <w:pPr>
              <w:jc w:val="center"/>
              <w:rPr>
                <w:rFonts w:eastAsia="Times New Roman"/>
                <w:sz w:val="24"/>
                <w:szCs w:val="24"/>
              </w:rPr>
            </w:pPr>
            <w:r>
              <w:rPr>
                <w:rFonts w:eastAsia="Times New Roman"/>
              </w:rPr>
              <w:t>100</w:t>
            </w:r>
          </w:p>
        </w:tc>
      </w:tr>
      <w:tr w:rsidR="001C62E1" w14:paraId="512573D2" w14:textId="77777777" w:rsidTr="00744447">
        <w:tc>
          <w:tcPr>
            <w:tcW w:w="3282" w:type="dxa"/>
            <w:hideMark/>
          </w:tcPr>
          <w:p w14:paraId="4210B9A4" w14:textId="77777777" w:rsidR="00B93EF4" w:rsidRDefault="00B93EF4">
            <w:pPr>
              <w:rPr>
                <w:rFonts w:eastAsia="Times New Roman"/>
                <w:sz w:val="24"/>
                <w:szCs w:val="24"/>
              </w:rPr>
            </w:pPr>
            <w:r>
              <w:rPr>
                <w:rFonts w:eastAsia="Times New Roman"/>
              </w:rPr>
              <w:t>ST30-Vt</w:t>
            </w:r>
          </w:p>
        </w:tc>
        <w:tc>
          <w:tcPr>
            <w:tcW w:w="771" w:type="dxa"/>
            <w:hideMark/>
          </w:tcPr>
          <w:p w14:paraId="16AE8F03"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41B1360A"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4672F034" w14:textId="77777777" w:rsidR="00B93EF4" w:rsidRDefault="00B93EF4" w:rsidP="00374779">
            <w:pPr>
              <w:jc w:val="center"/>
              <w:rPr>
                <w:rFonts w:eastAsia="Times New Roman"/>
                <w:sz w:val="24"/>
                <w:szCs w:val="24"/>
              </w:rPr>
            </w:pPr>
          </w:p>
        </w:tc>
        <w:tc>
          <w:tcPr>
            <w:tcW w:w="889" w:type="dxa"/>
            <w:hideMark/>
          </w:tcPr>
          <w:p w14:paraId="4275DB2C"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3E66107C"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6C93354B"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66706CB0"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02069241" w14:textId="77777777" w:rsidR="00B93EF4" w:rsidRDefault="00B93EF4" w:rsidP="00374779">
            <w:pPr>
              <w:jc w:val="center"/>
              <w:rPr>
                <w:rFonts w:eastAsia="Times New Roman"/>
                <w:sz w:val="24"/>
                <w:szCs w:val="24"/>
              </w:rPr>
            </w:pPr>
            <w:r>
              <w:rPr>
                <w:rFonts w:eastAsia="Times New Roman"/>
              </w:rPr>
              <w:t>100</w:t>
            </w:r>
          </w:p>
        </w:tc>
      </w:tr>
      <w:tr w:rsidR="005D7522" w14:paraId="64DAB983"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24D91F94" w14:textId="77777777" w:rsidR="00B93EF4" w:rsidRDefault="00B93EF4">
            <w:pPr>
              <w:rPr>
                <w:rFonts w:eastAsia="Times New Roman"/>
                <w:sz w:val="24"/>
                <w:szCs w:val="24"/>
              </w:rPr>
            </w:pPr>
            <w:r>
              <w:rPr>
                <w:rFonts w:eastAsia="Times New Roman"/>
              </w:rPr>
              <w:t>ST338-Vt</w:t>
            </w:r>
          </w:p>
        </w:tc>
        <w:tc>
          <w:tcPr>
            <w:tcW w:w="771" w:type="dxa"/>
            <w:hideMark/>
          </w:tcPr>
          <w:p w14:paraId="389D248B"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7F8FAFAD"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46536F1E" w14:textId="77777777" w:rsidR="00B93EF4" w:rsidRDefault="00B93EF4" w:rsidP="00374779">
            <w:pPr>
              <w:jc w:val="center"/>
              <w:rPr>
                <w:rFonts w:eastAsia="Times New Roman"/>
                <w:sz w:val="24"/>
                <w:szCs w:val="24"/>
              </w:rPr>
            </w:pPr>
          </w:p>
        </w:tc>
        <w:tc>
          <w:tcPr>
            <w:tcW w:w="889" w:type="dxa"/>
            <w:hideMark/>
          </w:tcPr>
          <w:p w14:paraId="09DAA1B3"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237A14AA"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1D777FEC"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0C734320" w14:textId="77777777" w:rsidR="00B93EF4" w:rsidRDefault="00B93EF4" w:rsidP="00374779">
            <w:pPr>
              <w:jc w:val="center"/>
              <w:rPr>
                <w:rFonts w:eastAsia="Times New Roman"/>
                <w:sz w:val="24"/>
                <w:szCs w:val="24"/>
              </w:rPr>
            </w:pPr>
            <w:r>
              <w:rPr>
                <w:rFonts w:eastAsia="Times New Roman"/>
              </w:rPr>
              <w:t>1</w:t>
            </w:r>
          </w:p>
        </w:tc>
        <w:tc>
          <w:tcPr>
            <w:tcW w:w="1230" w:type="dxa"/>
            <w:hideMark/>
          </w:tcPr>
          <w:p w14:paraId="3CE2D38E" w14:textId="77777777" w:rsidR="00B93EF4" w:rsidRDefault="00B93EF4" w:rsidP="00374779">
            <w:pPr>
              <w:jc w:val="center"/>
              <w:rPr>
                <w:rFonts w:eastAsia="Times New Roman"/>
                <w:sz w:val="24"/>
                <w:szCs w:val="24"/>
              </w:rPr>
            </w:pPr>
            <w:r>
              <w:rPr>
                <w:rFonts w:eastAsia="Times New Roman"/>
              </w:rPr>
              <w:t>100</w:t>
            </w:r>
          </w:p>
        </w:tc>
      </w:tr>
      <w:tr w:rsidR="001C62E1" w14:paraId="1CE7C976" w14:textId="77777777" w:rsidTr="00744447">
        <w:tc>
          <w:tcPr>
            <w:tcW w:w="3282" w:type="dxa"/>
            <w:hideMark/>
          </w:tcPr>
          <w:p w14:paraId="360BC902" w14:textId="77777777" w:rsidR="00B93EF4" w:rsidRDefault="00B93EF4">
            <w:pPr>
              <w:rPr>
                <w:rFonts w:eastAsia="Times New Roman"/>
                <w:sz w:val="24"/>
                <w:szCs w:val="24"/>
              </w:rPr>
            </w:pPr>
            <w:r>
              <w:rPr>
                <w:rFonts w:eastAsia="Times New Roman"/>
              </w:rPr>
              <w:t>ST45-V</w:t>
            </w:r>
          </w:p>
        </w:tc>
        <w:tc>
          <w:tcPr>
            <w:tcW w:w="771" w:type="dxa"/>
            <w:hideMark/>
          </w:tcPr>
          <w:p w14:paraId="7D2B1336"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788CF560"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52AE6055"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06B26B7C"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05D215EB" w14:textId="77777777" w:rsidR="00B93EF4" w:rsidRDefault="00B93EF4" w:rsidP="00374779">
            <w:pPr>
              <w:jc w:val="center"/>
              <w:rPr>
                <w:rFonts w:eastAsia="Times New Roman"/>
                <w:sz w:val="24"/>
                <w:szCs w:val="24"/>
              </w:rPr>
            </w:pPr>
          </w:p>
        </w:tc>
        <w:tc>
          <w:tcPr>
            <w:tcW w:w="889" w:type="dxa"/>
            <w:hideMark/>
          </w:tcPr>
          <w:p w14:paraId="679F8FBE"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6F5A4EC7" w14:textId="77777777" w:rsidR="00B93EF4" w:rsidRDefault="00B93EF4" w:rsidP="00374779">
            <w:pPr>
              <w:jc w:val="center"/>
              <w:rPr>
                <w:rFonts w:eastAsia="Times New Roman"/>
                <w:sz w:val="24"/>
                <w:szCs w:val="24"/>
              </w:rPr>
            </w:pPr>
          </w:p>
        </w:tc>
        <w:tc>
          <w:tcPr>
            <w:tcW w:w="1230" w:type="dxa"/>
            <w:hideMark/>
          </w:tcPr>
          <w:p w14:paraId="768D1190" w14:textId="77777777" w:rsidR="00B93EF4" w:rsidRDefault="00B93EF4" w:rsidP="00374779">
            <w:pPr>
              <w:jc w:val="center"/>
              <w:rPr>
                <w:rFonts w:eastAsia="Times New Roman"/>
                <w:sz w:val="24"/>
                <w:szCs w:val="24"/>
              </w:rPr>
            </w:pPr>
            <w:r>
              <w:rPr>
                <w:rFonts w:eastAsia="Times New Roman"/>
              </w:rPr>
              <w:t>0</w:t>
            </w:r>
          </w:p>
        </w:tc>
      </w:tr>
      <w:tr w:rsidR="005D7522" w14:paraId="3B9BC7BA"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032868FF" w14:textId="77777777" w:rsidR="00B93EF4" w:rsidRDefault="00B93EF4">
            <w:pPr>
              <w:rPr>
                <w:rFonts w:eastAsia="Times New Roman"/>
                <w:sz w:val="24"/>
                <w:szCs w:val="24"/>
              </w:rPr>
            </w:pPr>
            <w:r>
              <w:rPr>
                <w:rFonts w:eastAsia="Times New Roman"/>
              </w:rPr>
              <w:t>ST5slv-IV</w:t>
            </w:r>
          </w:p>
        </w:tc>
        <w:tc>
          <w:tcPr>
            <w:tcW w:w="771" w:type="dxa"/>
            <w:hideMark/>
          </w:tcPr>
          <w:p w14:paraId="4050A9CC"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718EC290"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0CCAFBC9" w14:textId="77777777" w:rsidR="00B93EF4" w:rsidRDefault="00B93EF4" w:rsidP="00374779">
            <w:pPr>
              <w:jc w:val="center"/>
              <w:rPr>
                <w:rFonts w:eastAsia="Times New Roman"/>
                <w:sz w:val="24"/>
                <w:szCs w:val="24"/>
              </w:rPr>
            </w:pPr>
          </w:p>
        </w:tc>
        <w:tc>
          <w:tcPr>
            <w:tcW w:w="889" w:type="dxa"/>
            <w:hideMark/>
          </w:tcPr>
          <w:p w14:paraId="622A1008"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02B5DDB9"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1607BB61"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41AC426B" w14:textId="77777777" w:rsidR="00B93EF4" w:rsidRDefault="00B93EF4" w:rsidP="00374779">
            <w:pPr>
              <w:jc w:val="center"/>
              <w:rPr>
                <w:rFonts w:eastAsia="Times New Roman"/>
                <w:sz w:val="24"/>
                <w:szCs w:val="24"/>
              </w:rPr>
            </w:pPr>
          </w:p>
        </w:tc>
        <w:tc>
          <w:tcPr>
            <w:tcW w:w="1230" w:type="dxa"/>
            <w:hideMark/>
          </w:tcPr>
          <w:p w14:paraId="087CECF9" w14:textId="77777777" w:rsidR="00B93EF4" w:rsidRDefault="00B93EF4" w:rsidP="00374779">
            <w:pPr>
              <w:jc w:val="center"/>
              <w:rPr>
                <w:rFonts w:eastAsia="Times New Roman"/>
                <w:sz w:val="24"/>
                <w:szCs w:val="24"/>
              </w:rPr>
            </w:pPr>
            <w:r>
              <w:rPr>
                <w:rFonts w:eastAsia="Times New Roman"/>
              </w:rPr>
              <w:t>0</w:t>
            </w:r>
          </w:p>
        </w:tc>
      </w:tr>
      <w:tr w:rsidR="001C62E1" w14:paraId="317DAC8F" w14:textId="77777777" w:rsidTr="00744447">
        <w:tc>
          <w:tcPr>
            <w:tcW w:w="3282" w:type="dxa"/>
            <w:hideMark/>
          </w:tcPr>
          <w:p w14:paraId="6249F80B" w14:textId="77777777" w:rsidR="00B93EF4" w:rsidRDefault="00B93EF4">
            <w:pPr>
              <w:rPr>
                <w:rFonts w:eastAsia="Times New Roman"/>
                <w:sz w:val="24"/>
                <w:szCs w:val="24"/>
              </w:rPr>
            </w:pPr>
            <w:r>
              <w:rPr>
                <w:rFonts w:eastAsia="Times New Roman"/>
              </w:rPr>
              <w:t>ST5-V</w:t>
            </w:r>
          </w:p>
        </w:tc>
        <w:tc>
          <w:tcPr>
            <w:tcW w:w="771" w:type="dxa"/>
            <w:hideMark/>
          </w:tcPr>
          <w:p w14:paraId="4ABDB728"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6B28485A"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036CA833" w14:textId="77777777" w:rsidR="00B93EF4" w:rsidRDefault="00B93EF4" w:rsidP="00374779">
            <w:pPr>
              <w:jc w:val="center"/>
              <w:rPr>
                <w:rFonts w:eastAsia="Times New Roman"/>
                <w:sz w:val="24"/>
                <w:szCs w:val="24"/>
              </w:rPr>
            </w:pPr>
          </w:p>
        </w:tc>
        <w:tc>
          <w:tcPr>
            <w:tcW w:w="889" w:type="dxa"/>
            <w:hideMark/>
          </w:tcPr>
          <w:p w14:paraId="7A7D579C"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3596E685"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7916570D"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69168CA6" w14:textId="77777777" w:rsidR="00B93EF4" w:rsidRDefault="00B93EF4" w:rsidP="00374779">
            <w:pPr>
              <w:jc w:val="center"/>
              <w:rPr>
                <w:rFonts w:eastAsia="Times New Roman"/>
                <w:sz w:val="24"/>
                <w:szCs w:val="24"/>
              </w:rPr>
            </w:pPr>
          </w:p>
        </w:tc>
        <w:tc>
          <w:tcPr>
            <w:tcW w:w="1230" w:type="dxa"/>
            <w:hideMark/>
          </w:tcPr>
          <w:p w14:paraId="211EB11F" w14:textId="77777777" w:rsidR="00B93EF4" w:rsidRDefault="00B93EF4" w:rsidP="00374779">
            <w:pPr>
              <w:jc w:val="center"/>
              <w:rPr>
                <w:rFonts w:eastAsia="Times New Roman"/>
                <w:sz w:val="24"/>
                <w:szCs w:val="24"/>
              </w:rPr>
            </w:pPr>
            <w:r>
              <w:rPr>
                <w:rFonts w:eastAsia="Times New Roman"/>
              </w:rPr>
              <w:t>0</w:t>
            </w:r>
          </w:p>
        </w:tc>
      </w:tr>
      <w:tr w:rsidR="005D7522" w14:paraId="4C98D9BD"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3D51A990" w14:textId="77777777" w:rsidR="00B93EF4" w:rsidRDefault="00B93EF4">
            <w:pPr>
              <w:rPr>
                <w:rFonts w:eastAsia="Times New Roman"/>
                <w:sz w:val="24"/>
                <w:szCs w:val="24"/>
              </w:rPr>
            </w:pPr>
            <w:r>
              <w:rPr>
                <w:rFonts w:eastAsia="Times New Roman"/>
              </w:rPr>
              <w:t>ST5-VI</w:t>
            </w:r>
          </w:p>
        </w:tc>
        <w:tc>
          <w:tcPr>
            <w:tcW w:w="771" w:type="dxa"/>
            <w:hideMark/>
          </w:tcPr>
          <w:p w14:paraId="00E2DB53"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1A04A2BF"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3EE43794" w14:textId="77777777" w:rsidR="00B93EF4" w:rsidRDefault="00B93EF4" w:rsidP="00374779">
            <w:pPr>
              <w:jc w:val="center"/>
              <w:rPr>
                <w:rFonts w:eastAsia="Times New Roman"/>
                <w:sz w:val="24"/>
                <w:szCs w:val="24"/>
              </w:rPr>
            </w:pPr>
          </w:p>
        </w:tc>
        <w:tc>
          <w:tcPr>
            <w:tcW w:w="889" w:type="dxa"/>
            <w:hideMark/>
          </w:tcPr>
          <w:p w14:paraId="543504F7"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110C51F3"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20B07F11"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2E0773F6" w14:textId="77777777" w:rsidR="00B93EF4" w:rsidRDefault="00B93EF4" w:rsidP="00374779">
            <w:pPr>
              <w:jc w:val="center"/>
              <w:rPr>
                <w:rFonts w:eastAsia="Times New Roman"/>
                <w:sz w:val="24"/>
                <w:szCs w:val="24"/>
              </w:rPr>
            </w:pPr>
          </w:p>
        </w:tc>
        <w:tc>
          <w:tcPr>
            <w:tcW w:w="1230" w:type="dxa"/>
            <w:hideMark/>
          </w:tcPr>
          <w:p w14:paraId="6EF87477" w14:textId="77777777" w:rsidR="00B93EF4" w:rsidRDefault="00B93EF4" w:rsidP="00374779">
            <w:pPr>
              <w:jc w:val="center"/>
              <w:rPr>
                <w:rFonts w:eastAsia="Times New Roman"/>
                <w:sz w:val="24"/>
                <w:szCs w:val="24"/>
              </w:rPr>
            </w:pPr>
            <w:r>
              <w:rPr>
                <w:rFonts w:eastAsia="Times New Roman"/>
              </w:rPr>
              <w:t>0</w:t>
            </w:r>
          </w:p>
        </w:tc>
      </w:tr>
      <w:tr w:rsidR="001C62E1" w14:paraId="244AA4EC" w14:textId="77777777" w:rsidTr="00744447">
        <w:tc>
          <w:tcPr>
            <w:tcW w:w="3282" w:type="dxa"/>
            <w:hideMark/>
          </w:tcPr>
          <w:p w14:paraId="1EE5FFB4" w14:textId="77777777" w:rsidR="00B93EF4" w:rsidRDefault="00B93EF4">
            <w:pPr>
              <w:rPr>
                <w:rFonts w:eastAsia="Times New Roman"/>
                <w:sz w:val="24"/>
                <w:szCs w:val="24"/>
              </w:rPr>
            </w:pPr>
            <w:r>
              <w:rPr>
                <w:rFonts w:eastAsia="Times New Roman"/>
              </w:rPr>
              <w:t>ST672-Vt</w:t>
            </w:r>
          </w:p>
        </w:tc>
        <w:tc>
          <w:tcPr>
            <w:tcW w:w="771" w:type="dxa"/>
            <w:hideMark/>
          </w:tcPr>
          <w:p w14:paraId="788F6046"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2F6D4D00"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0F2FBE50"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35A4B737"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0B157CA5" w14:textId="77777777" w:rsidR="00B93EF4" w:rsidRDefault="00B93EF4" w:rsidP="00374779">
            <w:pPr>
              <w:jc w:val="center"/>
              <w:rPr>
                <w:rFonts w:eastAsia="Times New Roman"/>
                <w:sz w:val="24"/>
                <w:szCs w:val="24"/>
              </w:rPr>
            </w:pPr>
          </w:p>
        </w:tc>
        <w:tc>
          <w:tcPr>
            <w:tcW w:w="889" w:type="dxa"/>
            <w:hideMark/>
          </w:tcPr>
          <w:p w14:paraId="525B7A3E"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1A6D6E1F" w14:textId="77777777" w:rsidR="00B93EF4" w:rsidRDefault="00B93EF4" w:rsidP="00374779">
            <w:pPr>
              <w:jc w:val="center"/>
              <w:rPr>
                <w:rFonts w:eastAsia="Times New Roman"/>
                <w:sz w:val="24"/>
                <w:szCs w:val="24"/>
              </w:rPr>
            </w:pPr>
          </w:p>
        </w:tc>
        <w:tc>
          <w:tcPr>
            <w:tcW w:w="1230" w:type="dxa"/>
            <w:hideMark/>
          </w:tcPr>
          <w:p w14:paraId="73266DAE" w14:textId="77777777" w:rsidR="00B93EF4" w:rsidRDefault="00B93EF4" w:rsidP="00374779">
            <w:pPr>
              <w:jc w:val="center"/>
              <w:rPr>
                <w:rFonts w:eastAsia="Times New Roman"/>
                <w:sz w:val="24"/>
                <w:szCs w:val="24"/>
              </w:rPr>
            </w:pPr>
            <w:r>
              <w:rPr>
                <w:rFonts w:eastAsia="Times New Roman"/>
              </w:rPr>
              <w:t>0</w:t>
            </w:r>
          </w:p>
        </w:tc>
      </w:tr>
      <w:tr w:rsidR="005D7522" w14:paraId="204A7F8C"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5EA5BD30" w14:textId="77777777" w:rsidR="00B93EF4" w:rsidRDefault="00B93EF4">
            <w:pPr>
              <w:rPr>
                <w:rFonts w:eastAsia="Times New Roman"/>
                <w:sz w:val="24"/>
                <w:szCs w:val="24"/>
              </w:rPr>
            </w:pPr>
            <w:r>
              <w:rPr>
                <w:rFonts w:eastAsia="Times New Roman"/>
              </w:rPr>
              <w:t>ST6-IV</w:t>
            </w:r>
          </w:p>
        </w:tc>
        <w:tc>
          <w:tcPr>
            <w:tcW w:w="771" w:type="dxa"/>
            <w:hideMark/>
          </w:tcPr>
          <w:p w14:paraId="1757B0E8"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1A2A7F49"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6B61E68A"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25D61FDD" w14:textId="77777777" w:rsidR="00B93EF4" w:rsidRDefault="00B93EF4" w:rsidP="00374779">
            <w:pPr>
              <w:jc w:val="center"/>
              <w:rPr>
                <w:rFonts w:eastAsia="Times New Roman"/>
                <w:sz w:val="24"/>
                <w:szCs w:val="24"/>
              </w:rPr>
            </w:pPr>
            <w:r>
              <w:rPr>
                <w:rFonts w:eastAsia="Times New Roman"/>
              </w:rPr>
              <w:t>100</w:t>
            </w:r>
          </w:p>
        </w:tc>
        <w:tc>
          <w:tcPr>
            <w:tcW w:w="889" w:type="dxa"/>
            <w:hideMark/>
          </w:tcPr>
          <w:p w14:paraId="22913223" w14:textId="77777777" w:rsidR="00B93EF4" w:rsidRDefault="00B93EF4" w:rsidP="00374779">
            <w:pPr>
              <w:jc w:val="center"/>
              <w:rPr>
                <w:rFonts w:eastAsia="Times New Roman"/>
                <w:sz w:val="24"/>
                <w:szCs w:val="24"/>
              </w:rPr>
            </w:pPr>
          </w:p>
        </w:tc>
        <w:tc>
          <w:tcPr>
            <w:tcW w:w="889" w:type="dxa"/>
            <w:hideMark/>
          </w:tcPr>
          <w:p w14:paraId="373D1BD1" w14:textId="77777777" w:rsidR="00B93EF4" w:rsidRDefault="00B93EF4" w:rsidP="00374779">
            <w:pPr>
              <w:jc w:val="center"/>
              <w:rPr>
                <w:rFonts w:eastAsia="Times New Roman"/>
                <w:sz w:val="24"/>
                <w:szCs w:val="24"/>
              </w:rPr>
            </w:pPr>
            <w:r>
              <w:rPr>
                <w:rFonts w:eastAsia="Times New Roman"/>
              </w:rPr>
              <w:t>0</w:t>
            </w:r>
          </w:p>
        </w:tc>
        <w:tc>
          <w:tcPr>
            <w:tcW w:w="980" w:type="dxa"/>
            <w:hideMark/>
          </w:tcPr>
          <w:p w14:paraId="3E60F61F" w14:textId="77777777" w:rsidR="00B93EF4" w:rsidRDefault="00B93EF4" w:rsidP="00374779">
            <w:pPr>
              <w:jc w:val="center"/>
              <w:rPr>
                <w:rFonts w:eastAsia="Times New Roman"/>
                <w:sz w:val="24"/>
                <w:szCs w:val="24"/>
              </w:rPr>
            </w:pPr>
          </w:p>
        </w:tc>
        <w:tc>
          <w:tcPr>
            <w:tcW w:w="1230" w:type="dxa"/>
            <w:hideMark/>
          </w:tcPr>
          <w:p w14:paraId="28CECAE5" w14:textId="77777777" w:rsidR="00B93EF4" w:rsidRDefault="00B93EF4" w:rsidP="00374779">
            <w:pPr>
              <w:jc w:val="center"/>
              <w:rPr>
                <w:rFonts w:eastAsia="Times New Roman"/>
                <w:sz w:val="24"/>
                <w:szCs w:val="24"/>
              </w:rPr>
            </w:pPr>
            <w:r>
              <w:rPr>
                <w:rFonts w:eastAsia="Times New Roman"/>
              </w:rPr>
              <w:t>0</w:t>
            </w:r>
          </w:p>
        </w:tc>
      </w:tr>
      <w:tr w:rsidR="001C62E1" w14:paraId="38C4F774" w14:textId="77777777" w:rsidTr="00744447">
        <w:tc>
          <w:tcPr>
            <w:tcW w:w="3282" w:type="dxa"/>
            <w:hideMark/>
          </w:tcPr>
          <w:p w14:paraId="650BD4DB" w14:textId="77777777" w:rsidR="00B93EF4" w:rsidRDefault="00B93EF4">
            <w:pPr>
              <w:rPr>
                <w:rFonts w:eastAsia="Times New Roman"/>
                <w:sz w:val="24"/>
                <w:szCs w:val="24"/>
              </w:rPr>
            </w:pPr>
            <w:r>
              <w:rPr>
                <w:rFonts w:eastAsia="Times New Roman"/>
              </w:rPr>
              <w:t>ST6slv-Vt</w:t>
            </w:r>
          </w:p>
        </w:tc>
        <w:tc>
          <w:tcPr>
            <w:tcW w:w="771" w:type="dxa"/>
            <w:hideMark/>
          </w:tcPr>
          <w:p w14:paraId="11F1BBD7" w14:textId="77777777" w:rsidR="00B93EF4" w:rsidRDefault="00B93EF4" w:rsidP="00374779">
            <w:pPr>
              <w:jc w:val="center"/>
              <w:rPr>
                <w:rFonts w:eastAsia="Times New Roman"/>
                <w:sz w:val="24"/>
                <w:szCs w:val="24"/>
              </w:rPr>
            </w:pPr>
            <w:r>
              <w:rPr>
                <w:rFonts w:eastAsia="Times New Roman"/>
              </w:rPr>
              <w:t>1</w:t>
            </w:r>
          </w:p>
        </w:tc>
        <w:tc>
          <w:tcPr>
            <w:tcW w:w="851" w:type="dxa"/>
            <w:hideMark/>
          </w:tcPr>
          <w:p w14:paraId="01BFD843" w14:textId="77777777" w:rsidR="00B93EF4" w:rsidRDefault="00B93EF4" w:rsidP="00374779">
            <w:pPr>
              <w:jc w:val="center"/>
              <w:rPr>
                <w:rFonts w:eastAsia="Times New Roman"/>
                <w:sz w:val="24"/>
                <w:szCs w:val="24"/>
              </w:rPr>
            </w:pPr>
            <w:r>
              <w:rPr>
                <w:rFonts w:eastAsia="Times New Roman"/>
              </w:rPr>
              <w:t>0.2</w:t>
            </w:r>
          </w:p>
        </w:tc>
        <w:tc>
          <w:tcPr>
            <w:tcW w:w="889" w:type="dxa"/>
            <w:hideMark/>
          </w:tcPr>
          <w:p w14:paraId="37D83BD0" w14:textId="77777777" w:rsidR="00B93EF4" w:rsidRDefault="00B93EF4" w:rsidP="00374779">
            <w:pPr>
              <w:jc w:val="center"/>
              <w:rPr>
                <w:rFonts w:eastAsia="Times New Roman"/>
                <w:sz w:val="24"/>
                <w:szCs w:val="24"/>
              </w:rPr>
            </w:pPr>
          </w:p>
        </w:tc>
        <w:tc>
          <w:tcPr>
            <w:tcW w:w="889" w:type="dxa"/>
            <w:hideMark/>
          </w:tcPr>
          <w:p w14:paraId="7D7B5A40" w14:textId="77777777" w:rsidR="00B93EF4" w:rsidRDefault="00B93EF4" w:rsidP="00374779">
            <w:pPr>
              <w:jc w:val="center"/>
              <w:rPr>
                <w:rFonts w:eastAsia="Times New Roman"/>
                <w:sz w:val="24"/>
                <w:szCs w:val="24"/>
              </w:rPr>
            </w:pPr>
            <w:r>
              <w:rPr>
                <w:rFonts w:eastAsia="Times New Roman"/>
              </w:rPr>
              <w:t>0</w:t>
            </w:r>
          </w:p>
        </w:tc>
        <w:tc>
          <w:tcPr>
            <w:tcW w:w="889" w:type="dxa"/>
            <w:hideMark/>
          </w:tcPr>
          <w:p w14:paraId="0042493B" w14:textId="77777777" w:rsidR="00B93EF4" w:rsidRDefault="00B93EF4" w:rsidP="00374779">
            <w:pPr>
              <w:jc w:val="center"/>
              <w:rPr>
                <w:rFonts w:eastAsia="Times New Roman"/>
                <w:sz w:val="24"/>
                <w:szCs w:val="24"/>
              </w:rPr>
            </w:pPr>
            <w:r>
              <w:rPr>
                <w:rFonts w:eastAsia="Times New Roman"/>
              </w:rPr>
              <w:t>1</w:t>
            </w:r>
          </w:p>
        </w:tc>
        <w:tc>
          <w:tcPr>
            <w:tcW w:w="889" w:type="dxa"/>
            <w:hideMark/>
          </w:tcPr>
          <w:p w14:paraId="0A001934" w14:textId="77777777" w:rsidR="00B93EF4" w:rsidRDefault="00B93EF4" w:rsidP="00374779">
            <w:pPr>
              <w:jc w:val="center"/>
              <w:rPr>
                <w:rFonts w:eastAsia="Times New Roman"/>
                <w:sz w:val="24"/>
                <w:szCs w:val="24"/>
              </w:rPr>
            </w:pPr>
            <w:r>
              <w:rPr>
                <w:rFonts w:eastAsia="Times New Roman"/>
              </w:rPr>
              <w:t>100</w:t>
            </w:r>
          </w:p>
        </w:tc>
        <w:tc>
          <w:tcPr>
            <w:tcW w:w="980" w:type="dxa"/>
            <w:hideMark/>
          </w:tcPr>
          <w:p w14:paraId="40D39F48" w14:textId="77777777" w:rsidR="00B93EF4" w:rsidRDefault="00B93EF4" w:rsidP="00374779">
            <w:pPr>
              <w:jc w:val="center"/>
              <w:rPr>
                <w:rFonts w:eastAsia="Times New Roman"/>
                <w:sz w:val="24"/>
                <w:szCs w:val="24"/>
              </w:rPr>
            </w:pPr>
          </w:p>
        </w:tc>
        <w:tc>
          <w:tcPr>
            <w:tcW w:w="1230" w:type="dxa"/>
            <w:hideMark/>
          </w:tcPr>
          <w:p w14:paraId="119268A3" w14:textId="77777777" w:rsidR="00B93EF4" w:rsidRDefault="00B93EF4" w:rsidP="00374779">
            <w:pPr>
              <w:jc w:val="center"/>
              <w:rPr>
                <w:rFonts w:eastAsia="Times New Roman"/>
                <w:sz w:val="24"/>
                <w:szCs w:val="24"/>
              </w:rPr>
            </w:pPr>
            <w:r>
              <w:rPr>
                <w:rFonts w:eastAsia="Times New Roman"/>
              </w:rPr>
              <w:t>0</w:t>
            </w:r>
          </w:p>
        </w:tc>
      </w:tr>
      <w:tr w:rsidR="005D7522" w14:paraId="7F019690"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7755E67E" w14:textId="77777777" w:rsidR="00B93EF4" w:rsidRDefault="00B93EF4">
            <w:pPr>
              <w:rPr>
                <w:rFonts w:eastAsia="Times New Roman"/>
                <w:sz w:val="24"/>
                <w:szCs w:val="24"/>
              </w:rPr>
            </w:pPr>
            <w:r>
              <w:rPr>
                <w:rFonts w:eastAsia="Times New Roman"/>
              </w:rPr>
              <w:t xml:space="preserve">ST762-IV </w:t>
            </w:r>
          </w:p>
        </w:tc>
        <w:tc>
          <w:tcPr>
            <w:tcW w:w="771" w:type="dxa"/>
            <w:hideMark/>
          </w:tcPr>
          <w:p w14:paraId="3578694F" w14:textId="77777777" w:rsidR="00B93EF4" w:rsidRDefault="00B93EF4" w:rsidP="00374779">
            <w:pPr>
              <w:pStyle w:val="NormalWeb"/>
              <w:jc w:val="center"/>
            </w:pPr>
            <w:r>
              <w:t>1</w:t>
            </w:r>
          </w:p>
        </w:tc>
        <w:tc>
          <w:tcPr>
            <w:tcW w:w="851" w:type="dxa"/>
            <w:hideMark/>
          </w:tcPr>
          <w:p w14:paraId="676CC726" w14:textId="77777777" w:rsidR="00B93EF4" w:rsidRDefault="00B93EF4" w:rsidP="00374779">
            <w:pPr>
              <w:pStyle w:val="NormalWeb"/>
              <w:jc w:val="center"/>
            </w:pPr>
            <w:r>
              <w:t>0.2</w:t>
            </w:r>
          </w:p>
        </w:tc>
        <w:tc>
          <w:tcPr>
            <w:tcW w:w="889" w:type="dxa"/>
            <w:hideMark/>
          </w:tcPr>
          <w:p w14:paraId="5320F9A2" w14:textId="77777777" w:rsidR="00B93EF4" w:rsidRDefault="00B93EF4" w:rsidP="00374779">
            <w:pPr>
              <w:jc w:val="center"/>
              <w:rPr>
                <w:rFonts w:eastAsia="Times New Roman"/>
                <w:sz w:val="24"/>
                <w:szCs w:val="24"/>
              </w:rPr>
            </w:pPr>
          </w:p>
        </w:tc>
        <w:tc>
          <w:tcPr>
            <w:tcW w:w="889" w:type="dxa"/>
            <w:hideMark/>
          </w:tcPr>
          <w:p w14:paraId="3315AD38" w14:textId="77777777" w:rsidR="00B93EF4" w:rsidRDefault="00B93EF4" w:rsidP="00374779">
            <w:pPr>
              <w:pStyle w:val="NormalWeb"/>
              <w:jc w:val="center"/>
            </w:pPr>
            <w:r>
              <w:t>0</w:t>
            </w:r>
          </w:p>
        </w:tc>
        <w:tc>
          <w:tcPr>
            <w:tcW w:w="889" w:type="dxa"/>
            <w:hideMark/>
          </w:tcPr>
          <w:p w14:paraId="61A3105D" w14:textId="77777777" w:rsidR="00B93EF4" w:rsidRDefault="00B93EF4" w:rsidP="00374779">
            <w:pPr>
              <w:pStyle w:val="NormalWeb"/>
              <w:jc w:val="center"/>
            </w:pPr>
            <w:r>
              <w:t>1</w:t>
            </w:r>
          </w:p>
        </w:tc>
        <w:tc>
          <w:tcPr>
            <w:tcW w:w="889" w:type="dxa"/>
            <w:hideMark/>
          </w:tcPr>
          <w:p w14:paraId="47B7A384" w14:textId="77777777" w:rsidR="00B93EF4" w:rsidRDefault="00B93EF4" w:rsidP="00374779">
            <w:pPr>
              <w:pStyle w:val="NormalWeb"/>
              <w:jc w:val="center"/>
            </w:pPr>
            <w:r>
              <w:t>100</w:t>
            </w:r>
          </w:p>
        </w:tc>
        <w:tc>
          <w:tcPr>
            <w:tcW w:w="980" w:type="dxa"/>
            <w:hideMark/>
          </w:tcPr>
          <w:p w14:paraId="6B08CFB9" w14:textId="77777777" w:rsidR="00B93EF4" w:rsidRDefault="00B93EF4" w:rsidP="00374779">
            <w:pPr>
              <w:jc w:val="center"/>
              <w:rPr>
                <w:rFonts w:eastAsia="Times New Roman"/>
                <w:sz w:val="24"/>
                <w:szCs w:val="24"/>
              </w:rPr>
            </w:pPr>
          </w:p>
        </w:tc>
        <w:tc>
          <w:tcPr>
            <w:tcW w:w="1230" w:type="dxa"/>
            <w:hideMark/>
          </w:tcPr>
          <w:p w14:paraId="4C15E511" w14:textId="77777777" w:rsidR="00B93EF4" w:rsidRDefault="00B93EF4" w:rsidP="00374779">
            <w:pPr>
              <w:pStyle w:val="NormalWeb"/>
              <w:jc w:val="center"/>
            </w:pPr>
            <w:r>
              <w:t>0</w:t>
            </w:r>
          </w:p>
        </w:tc>
      </w:tr>
      <w:tr w:rsidR="001C62E1" w14:paraId="7C171C9D" w14:textId="77777777" w:rsidTr="00744447">
        <w:tc>
          <w:tcPr>
            <w:tcW w:w="3282" w:type="dxa"/>
            <w:hideMark/>
          </w:tcPr>
          <w:p w14:paraId="7AFA06E6" w14:textId="77777777" w:rsidR="00B93EF4" w:rsidRDefault="00B93EF4">
            <w:pPr>
              <w:pStyle w:val="NormalWeb"/>
            </w:pPr>
            <w:r>
              <w:t>ST88-IV</w:t>
            </w:r>
          </w:p>
        </w:tc>
        <w:tc>
          <w:tcPr>
            <w:tcW w:w="771" w:type="dxa"/>
            <w:hideMark/>
          </w:tcPr>
          <w:p w14:paraId="64E797AB" w14:textId="77777777" w:rsidR="00B93EF4" w:rsidRDefault="00B93EF4" w:rsidP="00374779">
            <w:pPr>
              <w:pStyle w:val="NormalWeb"/>
              <w:jc w:val="center"/>
            </w:pPr>
            <w:r>
              <w:t>1</w:t>
            </w:r>
          </w:p>
        </w:tc>
        <w:tc>
          <w:tcPr>
            <w:tcW w:w="851" w:type="dxa"/>
            <w:hideMark/>
          </w:tcPr>
          <w:p w14:paraId="23B26D8A" w14:textId="77777777" w:rsidR="00B93EF4" w:rsidRDefault="00B93EF4" w:rsidP="00374779">
            <w:pPr>
              <w:pStyle w:val="NormalWeb"/>
              <w:jc w:val="center"/>
            </w:pPr>
            <w:r>
              <w:t>0.2</w:t>
            </w:r>
          </w:p>
        </w:tc>
        <w:tc>
          <w:tcPr>
            <w:tcW w:w="889" w:type="dxa"/>
            <w:hideMark/>
          </w:tcPr>
          <w:p w14:paraId="0F2108A0" w14:textId="77777777" w:rsidR="00B93EF4" w:rsidRDefault="00B93EF4" w:rsidP="00374779">
            <w:pPr>
              <w:jc w:val="center"/>
              <w:rPr>
                <w:rFonts w:eastAsia="Times New Roman"/>
                <w:sz w:val="24"/>
                <w:szCs w:val="24"/>
              </w:rPr>
            </w:pPr>
          </w:p>
        </w:tc>
        <w:tc>
          <w:tcPr>
            <w:tcW w:w="889" w:type="dxa"/>
            <w:hideMark/>
          </w:tcPr>
          <w:p w14:paraId="01548C2A" w14:textId="77777777" w:rsidR="00B93EF4" w:rsidRDefault="00B93EF4" w:rsidP="00374779">
            <w:pPr>
              <w:pStyle w:val="NormalWeb"/>
              <w:jc w:val="center"/>
            </w:pPr>
            <w:r>
              <w:t>0</w:t>
            </w:r>
          </w:p>
        </w:tc>
        <w:tc>
          <w:tcPr>
            <w:tcW w:w="889" w:type="dxa"/>
            <w:hideMark/>
          </w:tcPr>
          <w:p w14:paraId="2391D6EA" w14:textId="77777777" w:rsidR="00B93EF4" w:rsidRDefault="00B93EF4" w:rsidP="00374779">
            <w:pPr>
              <w:pStyle w:val="NormalWeb"/>
              <w:jc w:val="center"/>
            </w:pPr>
            <w:r>
              <w:t>1</w:t>
            </w:r>
          </w:p>
        </w:tc>
        <w:tc>
          <w:tcPr>
            <w:tcW w:w="889" w:type="dxa"/>
            <w:hideMark/>
          </w:tcPr>
          <w:p w14:paraId="2CEE9691" w14:textId="77777777" w:rsidR="00B93EF4" w:rsidRDefault="00B93EF4" w:rsidP="00374779">
            <w:pPr>
              <w:pStyle w:val="NormalWeb"/>
              <w:jc w:val="center"/>
            </w:pPr>
            <w:r>
              <w:t>100</w:t>
            </w:r>
          </w:p>
        </w:tc>
        <w:tc>
          <w:tcPr>
            <w:tcW w:w="980" w:type="dxa"/>
            <w:hideMark/>
          </w:tcPr>
          <w:p w14:paraId="5813098F" w14:textId="77777777" w:rsidR="00B93EF4" w:rsidRDefault="00B93EF4" w:rsidP="00374779">
            <w:pPr>
              <w:jc w:val="center"/>
              <w:rPr>
                <w:rFonts w:eastAsia="Times New Roman"/>
                <w:sz w:val="24"/>
                <w:szCs w:val="24"/>
              </w:rPr>
            </w:pPr>
          </w:p>
        </w:tc>
        <w:tc>
          <w:tcPr>
            <w:tcW w:w="1230" w:type="dxa"/>
            <w:hideMark/>
          </w:tcPr>
          <w:p w14:paraId="6D62A314" w14:textId="77777777" w:rsidR="00B93EF4" w:rsidRDefault="00B93EF4" w:rsidP="00374779">
            <w:pPr>
              <w:pStyle w:val="NormalWeb"/>
              <w:jc w:val="center"/>
            </w:pPr>
            <w:r>
              <w:t>0</w:t>
            </w:r>
          </w:p>
        </w:tc>
      </w:tr>
      <w:tr w:rsidR="005D7522" w14:paraId="75FE15AF"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hideMark/>
          </w:tcPr>
          <w:p w14:paraId="1DB1B809" w14:textId="77777777" w:rsidR="00B93EF4" w:rsidRDefault="00B93EF4">
            <w:pPr>
              <w:pStyle w:val="NormalWeb"/>
            </w:pPr>
            <w:r>
              <w:t>ST8-Vt</w:t>
            </w:r>
          </w:p>
        </w:tc>
        <w:tc>
          <w:tcPr>
            <w:tcW w:w="771" w:type="dxa"/>
            <w:hideMark/>
          </w:tcPr>
          <w:p w14:paraId="45EDF4A1" w14:textId="77777777" w:rsidR="00B93EF4" w:rsidRDefault="00B93EF4" w:rsidP="00374779">
            <w:pPr>
              <w:pStyle w:val="NormalWeb"/>
              <w:jc w:val="center"/>
            </w:pPr>
            <w:r>
              <w:t>1</w:t>
            </w:r>
          </w:p>
        </w:tc>
        <w:tc>
          <w:tcPr>
            <w:tcW w:w="851" w:type="dxa"/>
            <w:hideMark/>
          </w:tcPr>
          <w:p w14:paraId="54CEA9A4" w14:textId="77777777" w:rsidR="00B93EF4" w:rsidRDefault="00B93EF4" w:rsidP="00374779">
            <w:pPr>
              <w:pStyle w:val="NormalWeb"/>
              <w:jc w:val="center"/>
            </w:pPr>
            <w:r>
              <w:t>0.2</w:t>
            </w:r>
          </w:p>
        </w:tc>
        <w:tc>
          <w:tcPr>
            <w:tcW w:w="889" w:type="dxa"/>
            <w:hideMark/>
          </w:tcPr>
          <w:p w14:paraId="174EDAA9" w14:textId="77777777" w:rsidR="00B93EF4" w:rsidRDefault="00B93EF4" w:rsidP="00374779">
            <w:pPr>
              <w:jc w:val="center"/>
              <w:rPr>
                <w:rFonts w:eastAsia="Times New Roman"/>
                <w:sz w:val="24"/>
                <w:szCs w:val="24"/>
              </w:rPr>
            </w:pPr>
          </w:p>
        </w:tc>
        <w:tc>
          <w:tcPr>
            <w:tcW w:w="889" w:type="dxa"/>
            <w:hideMark/>
          </w:tcPr>
          <w:p w14:paraId="47275651" w14:textId="77777777" w:rsidR="00B93EF4" w:rsidRDefault="00B93EF4" w:rsidP="00374779">
            <w:pPr>
              <w:pStyle w:val="NormalWeb"/>
              <w:jc w:val="center"/>
            </w:pPr>
            <w:r>
              <w:t>0</w:t>
            </w:r>
          </w:p>
        </w:tc>
        <w:tc>
          <w:tcPr>
            <w:tcW w:w="889" w:type="dxa"/>
            <w:hideMark/>
          </w:tcPr>
          <w:p w14:paraId="4B2741DC" w14:textId="77777777" w:rsidR="00B93EF4" w:rsidRDefault="00B93EF4" w:rsidP="00374779">
            <w:pPr>
              <w:pStyle w:val="NormalWeb"/>
              <w:jc w:val="center"/>
            </w:pPr>
            <w:r>
              <w:t>1</w:t>
            </w:r>
          </w:p>
        </w:tc>
        <w:tc>
          <w:tcPr>
            <w:tcW w:w="889" w:type="dxa"/>
            <w:hideMark/>
          </w:tcPr>
          <w:p w14:paraId="3C1665FF" w14:textId="77777777" w:rsidR="00B93EF4" w:rsidRDefault="00B93EF4" w:rsidP="00374779">
            <w:pPr>
              <w:pStyle w:val="NormalWeb"/>
              <w:jc w:val="center"/>
            </w:pPr>
            <w:r>
              <w:t>100</w:t>
            </w:r>
          </w:p>
        </w:tc>
        <w:tc>
          <w:tcPr>
            <w:tcW w:w="980" w:type="dxa"/>
            <w:hideMark/>
          </w:tcPr>
          <w:p w14:paraId="4253AFA5" w14:textId="77777777" w:rsidR="00B93EF4" w:rsidRDefault="00B93EF4" w:rsidP="00374779">
            <w:pPr>
              <w:jc w:val="center"/>
              <w:rPr>
                <w:rFonts w:eastAsia="Times New Roman"/>
                <w:sz w:val="24"/>
                <w:szCs w:val="24"/>
              </w:rPr>
            </w:pPr>
          </w:p>
        </w:tc>
        <w:tc>
          <w:tcPr>
            <w:tcW w:w="1230" w:type="dxa"/>
            <w:hideMark/>
          </w:tcPr>
          <w:p w14:paraId="1F8615C6" w14:textId="77777777" w:rsidR="00B93EF4" w:rsidRDefault="00B93EF4" w:rsidP="00374779">
            <w:pPr>
              <w:pStyle w:val="NormalWeb"/>
              <w:jc w:val="center"/>
            </w:pPr>
            <w:r>
              <w:t>0</w:t>
            </w:r>
          </w:p>
        </w:tc>
      </w:tr>
      <w:tr w:rsidR="0042371A" w:rsidRPr="0042371A" w14:paraId="680AF9BD" w14:textId="77777777" w:rsidTr="00744447">
        <w:tc>
          <w:tcPr>
            <w:tcW w:w="3282" w:type="dxa"/>
            <w:shd w:val="clear" w:color="auto" w:fill="808080" w:themeFill="background1" w:themeFillShade="80"/>
            <w:hideMark/>
          </w:tcPr>
          <w:p w14:paraId="2F92C2BA" w14:textId="77777777" w:rsidR="00B93EF4" w:rsidRPr="0042371A" w:rsidRDefault="00B93EF4">
            <w:pPr>
              <w:pStyle w:val="NormalWeb"/>
              <w:rPr>
                <w:b/>
                <w:color w:val="FFFFFF" w:themeColor="background1"/>
              </w:rPr>
            </w:pPr>
            <w:r w:rsidRPr="0042371A">
              <w:rPr>
                <w:b/>
                <w:color w:val="FFFFFF" w:themeColor="background1"/>
              </w:rPr>
              <w:t>Total CA-MRSA</w:t>
            </w:r>
          </w:p>
        </w:tc>
        <w:tc>
          <w:tcPr>
            <w:tcW w:w="771" w:type="dxa"/>
            <w:shd w:val="clear" w:color="auto" w:fill="808080" w:themeFill="background1" w:themeFillShade="80"/>
            <w:hideMark/>
          </w:tcPr>
          <w:p w14:paraId="2C451FA1" w14:textId="77777777" w:rsidR="00B93EF4" w:rsidRPr="0042371A" w:rsidRDefault="00B93EF4" w:rsidP="00374779">
            <w:pPr>
              <w:pStyle w:val="NormalWeb"/>
              <w:jc w:val="center"/>
              <w:rPr>
                <w:b/>
                <w:color w:val="FFFFFF" w:themeColor="background1"/>
              </w:rPr>
            </w:pPr>
            <w:r w:rsidRPr="0042371A">
              <w:rPr>
                <w:b/>
                <w:color w:val="FFFFFF" w:themeColor="background1"/>
              </w:rPr>
              <w:t>339</w:t>
            </w:r>
          </w:p>
        </w:tc>
        <w:tc>
          <w:tcPr>
            <w:tcW w:w="851" w:type="dxa"/>
            <w:shd w:val="clear" w:color="auto" w:fill="808080" w:themeFill="background1" w:themeFillShade="80"/>
            <w:hideMark/>
          </w:tcPr>
          <w:p w14:paraId="72DB36F5" w14:textId="77777777" w:rsidR="00B93EF4" w:rsidRPr="0042371A" w:rsidRDefault="00B93EF4" w:rsidP="00374779">
            <w:pPr>
              <w:pStyle w:val="NormalWeb"/>
              <w:jc w:val="center"/>
              <w:rPr>
                <w:b/>
                <w:color w:val="FFFFFF" w:themeColor="background1"/>
              </w:rPr>
            </w:pPr>
            <w:r w:rsidRPr="0042371A">
              <w:rPr>
                <w:b/>
                <w:color w:val="FFFFFF" w:themeColor="background1"/>
              </w:rPr>
              <w:t>72.4</w:t>
            </w:r>
          </w:p>
        </w:tc>
        <w:tc>
          <w:tcPr>
            <w:tcW w:w="889" w:type="dxa"/>
            <w:shd w:val="clear" w:color="auto" w:fill="808080" w:themeFill="background1" w:themeFillShade="80"/>
            <w:hideMark/>
          </w:tcPr>
          <w:p w14:paraId="5ED83C2E" w14:textId="77777777" w:rsidR="00B93EF4" w:rsidRPr="0042371A" w:rsidRDefault="00B93EF4" w:rsidP="00374779">
            <w:pPr>
              <w:pStyle w:val="NormalWeb"/>
              <w:jc w:val="center"/>
              <w:rPr>
                <w:b/>
                <w:color w:val="FFFFFF" w:themeColor="background1"/>
              </w:rPr>
            </w:pPr>
            <w:r w:rsidRPr="0042371A">
              <w:rPr>
                <w:b/>
                <w:color w:val="FFFFFF" w:themeColor="background1"/>
              </w:rPr>
              <w:t>70</w:t>
            </w:r>
          </w:p>
        </w:tc>
        <w:tc>
          <w:tcPr>
            <w:tcW w:w="889" w:type="dxa"/>
            <w:shd w:val="clear" w:color="auto" w:fill="808080" w:themeFill="background1" w:themeFillShade="80"/>
            <w:hideMark/>
          </w:tcPr>
          <w:p w14:paraId="28898F33" w14:textId="77777777" w:rsidR="00B93EF4" w:rsidRPr="0042371A" w:rsidRDefault="00B93EF4" w:rsidP="00374779">
            <w:pPr>
              <w:pStyle w:val="NormalWeb"/>
              <w:jc w:val="center"/>
              <w:rPr>
                <w:b/>
                <w:color w:val="FFFFFF" w:themeColor="background1"/>
              </w:rPr>
            </w:pPr>
            <w:r w:rsidRPr="0042371A">
              <w:rPr>
                <w:b/>
                <w:color w:val="FFFFFF" w:themeColor="background1"/>
              </w:rPr>
              <w:t>20.6</w:t>
            </w:r>
          </w:p>
        </w:tc>
        <w:tc>
          <w:tcPr>
            <w:tcW w:w="889" w:type="dxa"/>
            <w:shd w:val="clear" w:color="auto" w:fill="808080" w:themeFill="background1" w:themeFillShade="80"/>
            <w:hideMark/>
          </w:tcPr>
          <w:p w14:paraId="40474CE0" w14:textId="77777777" w:rsidR="00B93EF4" w:rsidRPr="0042371A" w:rsidRDefault="00B93EF4" w:rsidP="00374779">
            <w:pPr>
              <w:pStyle w:val="NormalWeb"/>
              <w:jc w:val="center"/>
              <w:rPr>
                <w:b/>
                <w:color w:val="FFFFFF" w:themeColor="background1"/>
              </w:rPr>
            </w:pPr>
            <w:r w:rsidRPr="0042371A">
              <w:rPr>
                <w:b/>
                <w:color w:val="FFFFFF" w:themeColor="background1"/>
              </w:rPr>
              <w:t>269</w:t>
            </w:r>
          </w:p>
        </w:tc>
        <w:tc>
          <w:tcPr>
            <w:tcW w:w="889" w:type="dxa"/>
            <w:shd w:val="clear" w:color="auto" w:fill="808080" w:themeFill="background1" w:themeFillShade="80"/>
            <w:hideMark/>
          </w:tcPr>
          <w:p w14:paraId="0A5D13CE" w14:textId="77777777" w:rsidR="00B93EF4" w:rsidRPr="0042371A" w:rsidRDefault="00B93EF4" w:rsidP="00374779">
            <w:pPr>
              <w:pStyle w:val="NormalWeb"/>
              <w:jc w:val="center"/>
              <w:rPr>
                <w:b/>
                <w:color w:val="FFFFFF" w:themeColor="background1"/>
              </w:rPr>
            </w:pPr>
            <w:r w:rsidRPr="0042371A">
              <w:rPr>
                <w:b/>
                <w:color w:val="FFFFFF" w:themeColor="background1"/>
              </w:rPr>
              <w:t>79.4</w:t>
            </w:r>
          </w:p>
        </w:tc>
        <w:tc>
          <w:tcPr>
            <w:tcW w:w="980" w:type="dxa"/>
            <w:shd w:val="clear" w:color="auto" w:fill="808080" w:themeFill="background1" w:themeFillShade="80"/>
            <w:hideMark/>
          </w:tcPr>
          <w:p w14:paraId="2FCD84ED" w14:textId="77777777" w:rsidR="00B93EF4" w:rsidRPr="0042371A" w:rsidRDefault="00B93EF4" w:rsidP="00374779">
            <w:pPr>
              <w:pStyle w:val="NormalWeb"/>
              <w:jc w:val="center"/>
              <w:rPr>
                <w:b/>
                <w:color w:val="FFFFFF" w:themeColor="background1"/>
              </w:rPr>
            </w:pPr>
            <w:r w:rsidRPr="0042371A">
              <w:rPr>
                <w:b/>
                <w:color w:val="FFFFFF" w:themeColor="background1"/>
              </w:rPr>
              <w:t>137</w:t>
            </w:r>
          </w:p>
        </w:tc>
        <w:tc>
          <w:tcPr>
            <w:tcW w:w="1230" w:type="dxa"/>
            <w:shd w:val="clear" w:color="auto" w:fill="808080" w:themeFill="background1" w:themeFillShade="80"/>
            <w:hideMark/>
          </w:tcPr>
          <w:p w14:paraId="7A714FB0" w14:textId="77777777" w:rsidR="00B93EF4" w:rsidRPr="0042371A" w:rsidRDefault="00B93EF4" w:rsidP="00374779">
            <w:pPr>
              <w:pStyle w:val="NormalWeb"/>
              <w:jc w:val="center"/>
              <w:rPr>
                <w:b/>
                <w:color w:val="FFFFFF" w:themeColor="background1"/>
              </w:rPr>
            </w:pPr>
            <w:r w:rsidRPr="0042371A">
              <w:rPr>
                <w:b/>
                <w:color w:val="FFFFFF" w:themeColor="background1"/>
              </w:rPr>
              <w:t>40.4</w:t>
            </w:r>
          </w:p>
        </w:tc>
      </w:tr>
      <w:tr w:rsidR="005D7522" w14:paraId="2B00DD6A" w14:textId="77777777" w:rsidTr="00744447">
        <w:trPr>
          <w:cnfStyle w:val="000000010000" w:firstRow="0" w:lastRow="0" w:firstColumn="0" w:lastColumn="0" w:oddVBand="0" w:evenVBand="0" w:oddHBand="0" w:evenHBand="1" w:firstRowFirstColumn="0" w:firstRowLastColumn="0" w:lastRowFirstColumn="0" w:lastRowLastColumn="0"/>
        </w:trPr>
        <w:tc>
          <w:tcPr>
            <w:tcW w:w="3282" w:type="dxa"/>
            <w:shd w:val="clear" w:color="auto" w:fill="FDE9D9" w:themeFill="accent6" w:themeFillTint="33"/>
            <w:hideMark/>
          </w:tcPr>
          <w:p w14:paraId="081BA998" w14:textId="77777777" w:rsidR="00B93EF4" w:rsidRDefault="00B93EF4">
            <w:pPr>
              <w:pStyle w:val="NormalWeb"/>
            </w:pPr>
            <w:r>
              <w:t>Grand Total</w:t>
            </w:r>
          </w:p>
        </w:tc>
        <w:tc>
          <w:tcPr>
            <w:tcW w:w="771" w:type="dxa"/>
            <w:shd w:val="clear" w:color="auto" w:fill="FDE9D9" w:themeFill="accent6" w:themeFillTint="33"/>
            <w:hideMark/>
          </w:tcPr>
          <w:p w14:paraId="2845EF35" w14:textId="77777777" w:rsidR="00B93EF4" w:rsidRDefault="00B93EF4" w:rsidP="00374779">
            <w:pPr>
              <w:pStyle w:val="NormalWeb"/>
              <w:jc w:val="center"/>
            </w:pPr>
            <w:r>
              <w:t>468</w:t>
            </w:r>
          </w:p>
        </w:tc>
        <w:tc>
          <w:tcPr>
            <w:tcW w:w="851" w:type="dxa"/>
            <w:shd w:val="clear" w:color="auto" w:fill="FDE9D9" w:themeFill="accent6" w:themeFillTint="33"/>
            <w:hideMark/>
          </w:tcPr>
          <w:p w14:paraId="1DF68691" w14:textId="77777777" w:rsidR="00B93EF4" w:rsidRDefault="00B93EF4" w:rsidP="00374779">
            <w:pPr>
              <w:pStyle w:val="NormalWeb"/>
              <w:jc w:val="center"/>
            </w:pPr>
            <w:r>
              <w:t>100</w:t>
            </w:r>
          </w:p>
        </w:tc>
        <w:tc>
          <w:tcPr>
            <w:tcW w:w="889" w:type="dxa"/>
            <w:shd w:val="clear" w:color="auto" w:fill="FDE9D9" w:themeFill="accent6" w:themeFillTint="33"/>
            <w:hideMark/>
          </w:tcPr>
          <w:p w14:paraId="15953900" w14:textId="77777777" w:rsidR="00B93EF4" w:rsidRDefault="00B93EF4" w:rsidP="00374779">
            <w:pPr>
              <w:pStyle w:val="NormalWeb"/>
              <w:jc w:val="center"/>
            </w:pPr>
            <w:r>
              <w:t>125</w:t>
            </w:r>
          </w:p>
        </w:tc>
        <w:tc>
          <w:tcPr>
            <w:tcW w:w="889" w:type="dxa"/>
            <w:shd w:val="clear" w:color="auto" w:fill="FDE9D9" w:themeFill="accent6" w:themeFillTint="33"/>
            <w:hideMark/>
          </w:tcPr>
          <w:p w14:paraId="18B8840D" w14:textId="77777777" w:rsidR="00B93EF4" w:rsidRDefault="00B93EF4" w:rsidP="00374779">
            <w:pPr>
              <w:pStyle w:val="NormalWeb"/>
              <w:jc w:val="center"/>
            </w:pPr>
            <w:r>
              <w:t>26.7</w:t>
            </w:r>
          </w:p>
        </w:tc>
        <w:tc>
          <w:tcPr>
            <w:tcW w:w="889" w:type="dxa"/>
            <w:shd w:val="clear" w:color="auto" w:fill="FDE9D9" w:themeFill="accent6" w:themeFillTint="33"/>
            <w:hideMark/>
          </w:tcPr>
          <w:p w14:paraId="79AEB266" w14:textId="77777777" w:rsidR="00B93EF4" w:rsidRDefault="00B93EF4" w:rsidP="00374779">
            <w:pPr>
              <w:pStyle w:val="NormalWeb"/>
              <w:jc w:val="center"/>
            </w:pPr>
            <w:r>
              <w:t>343</w:t>
            </w:r>
          </w:p>
        </w:tc>
        <w:tc>
          <w:tcPr>
            <w:tcW w:w="889" w:type="dxa"/>
            <w:shd w:val="clear" w:color="auto" w:fill="FDE9D9" w:themeFill="accent6" w:themeFillTint="33"/>
            <w:hideMark/>
          </w:tcPr>
          <w:p w14:paraId="3DFEDE6D" w14:textId="77777777" w:rsidR="00B93EF4" w:rsidRDefault="00B93EF4" w:rsidP="00374779">
            <w:pPr>
              <w:pStyle w:val="NormalWeb"/>
              <w:jc w:val="center"/>
            </w:pPr>
            <w:r>
              <w:t>73.3</w:t>
            </w:r>
          </w:p>
        </w:tc>
        <w:tc>
          <w:tcPr>
            <w:tcW w:w="980" w:type="dxa"/>
            <w:shd w:val="clear" w:color="auto" w:fill="FDE9D9" w:themeFill="accent6" w:themeFillTint="33"/>
            <w:hideMark/>
          </w:tcPr>
          <w:p w14:paraId="75A7E0AC" w14:textId="77777777" w:rsidR="00B93EF4" w:rsidRDefault="00B93EF4" w:rsidP="00374779">
            <w:pPr>
              <w:pStyle w:val="NormalWeb"/>
              <w:jc w:val="center"/>
            </w:pPr>
            <w:r>
              <w:t>137</w:t>
            </w:r>
          </w:p>
        </w:tc>
        <w:tc>
          <w:tcPr>
            <w:tcW w:w="1230" w:type="dxa"/>
            <w:shd w:val="clear" w:color="auto" w:fill="FDE9D9" w:themeFill="accent6" w:themeFillTint="33"/>
            <w:hideMark/>
          </w:tcPr>
          <w:p w14:paraId="446327F6" w14:textId="77777777" w:rsidR="00B93EF4" w:rsidRDefault="00B93EF4" w:rsidP="00374779">
            <w:pPr>
              <w:pStyle w:val="NormalWeb"/>
              <w:jc w:val="center"/>
            </w:pPr>
            <w:r>
              <w:t>40.4</w:t>
            </w:r>
          </w:p>
        </w:tc>
      </w:tr>
    </w:tbl>
    <w:p w14:paraId="5B3AE534" w14:textId="77777777" w:rsidR="00B93EF4" w:rsidRDefault="00B93EF4" w:rsidP="00B93EF4">
      <w:pPr>
        <w:pStyle w:val="CDIfootnotes"/>
      </w:pPr>
      <w:r>
        <w:rPr>
          <w:vertAlign w:val="superscript"/>
        </w:rPr>
        <w:t>*</w:t>
      </w:r>
      <w:r>
        <w:t>Percentage of all MRSA typed</w:t>
      </w:r>
      <w:r>
        <w:br/>
      </w:r>
      <w:r>
        <w:rPr>
          <w:vertAlign w:val="superscript"/>
        </w:rPr>
        <w:t>†</w:t>
      </w:r>
      <w:r>
        <w:t>Percentage of the strain</w:t>
      </w:r>
    </w:p>
    <w:p w14:paraId="7D77D07B" w14:textId="77777777" w:rsidR="00B93EF4" w:rsidRDefault="00B93EF4" w:rsidP="005471DA">
      <w:pPr>
        <w:pStyle w:val="Heading2"/>
      </w:pPr>
      <w:r>
        <w:t xml:space="preserve">Healthcare-associated methicillin-resistant </w:t>
      </w:r>
      <w:r w:rsidRPr="008A370D">
        <w:rPr>
          <w:i/>
        </w:rPr>
        <w:t>Staphylococcus aureus</w:t>
      </w:r>
    </w:p>
    <w:p w14:paraId="788601A8" w14:textId="77777777" w:rsidR="00B93EF4" w:rsidRDefault="00B93EF4" w:rsidP="00B93EF4">
      <w:r>
        <w:t xml:space="preserve">For the 129 HA-MRSA isolates, 42.6% (55) were epidemiologically classified as hospital onset and 57.4% (74) were classified as community onset. Five HA-MRSA clones were identified: 97 isolates of ST22-IV [2B] (EMRSA-15) (20.7% of MRSA typed and 3.9% of </w:t>
      </w:r>
      <w:proofErr w:type="spellStart"/>
      <w:r w:rsidR="001A6257">
        <w:rPr>
          <w:rStyle w:val="Emphasis"/>
          <w:b w:val="0"/>
        </w:rPr>
        <w:t>S.aureus</w:t>
      </w:r>
      <w:proofErr w:type="spellEnd"/>
      <w:r w:rsidR="001A6257">
        <w:rPr>
          <w:rStyle w:val="Emphasis"/>
          <w:b w:val="0"/>
        </w:rPr>
        <w:t xml:space="preserve"> </w:t>
      </w:r>
      <w:r>
        <w:t xml:space="preserve"> ); 29 isolates of ST239-III [3A] (Aus -2/3 EMRSA) (6.2% and 1.2%) and single isolates of ST5-II [2A] (USA100/New York Japan), ST8-II [2B] (Irish-1) and ST8-III [2B] (EMRSA-17).</w:t>
      </w:r>
    </w:p>
    <w:p w14:paraId="47FA775A" w14:textId="77777777" w:rsidR="00B93EF4" w:rsidRDefault="00B93EF4" w:rsidP="00B93EF4">
      <w:r>
        <w:t>ST22-IV [2B] (EMRSA-15) was the dominant HA-MRSA clone in Australia accounting for 75% of HA-MRSA ranging from 0% in the Northern Territory to 100% in Tasmania (Table 4). ST22-IV [2B] (EMRSA-15) was PVL negative and using CLSI breakpoints 98.0% and 47.5% were ciprofloxacin and erythromycin non-susceptible respectively.</w:t>
      </w:r>
    </w:p>
    <w:p w14:paraId="6EC19222" w14:textId="77777777" w:rsidR="00B93EF4" w:rsidRDefault="00670D22" w:rsidP="00F52DC0">
      <w:pPr>
        <w:pStyle w:val="CDIFigures"/>
      </w:pPr>
      <w:r>
        <w:br w:type="page"/>
      </w:r>
      <w:r w:rsidR="00B93EF4">
        <w:lastRenderedPageBreak/>
        <w:t xml:space="preserve">Table 4: The number and proportion of healthcare associated </w:t>
      </w:r>
      <w:r w:rsidR="007F70FC">
        <w:t>methicillin-resistant</w:t>
      </w:r>
      <w:r w:rsidR="00B93EF4">
        <w:t xml:space="preserve"> </w:t>
      </w:r>
      <w:r w:rsidR="00B93EF4" w:rsidRPr="00B1316B">
        <w:rPr>
          <w:i/>
        </w:rPr>
        <w:t>Staphylococcus aureus</w:t>
      </w:r>
      <w:r w:rsidR="00B93EF4">
        <w:t xml:space="preserve"> (MRSA) </w:t>
      </w:r>
      <w:proofErr w:type="spellStart"/>
      <w:r w:rsidR="00B93EF4">
        <w:t>multilocus</w:t>
      </w:r>
      <w:proofErr w:type="spellEnd"/>
      <w:r w:rsidR="00B93EF4">
        <w:t xml:space="preserve"> sequence types, Australia, 2016, by region</w:t>
      </w:r>
    </w:p>
    <w:tbl>
      <w:tblPr>
        <w:tblStyle w:val="CDI-StandardTable"/>
        <w:tblW w:w="1064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Caption w:val="Table 4: The number and proportion of healthcare associated methicillin resistant Staphylococcus aureus (MRSA) multilocus sequence types, Australia, 2016, by region"/>
        <w:tblDescription w:val="The number and proportion of healthcare associated methicillin resistant Staphylococcus aureus multilocus sequence types in  Australia by state and mainland territories."/>
      </w:tblPr>
      <w:tblGrid>
        <w:gridCol w:w="993"/>
        <w:gridCol w:w="536"/>
        <w:gridCol w:w="536"/>
        <w:gridCol w:w="536"/>
        <w:gridCol w:w="536"/>
        <w:gridCol w:w="536"/>
        <w:gridCol w:w="537"/>
        <w:gridCol w:w="536"/>
        <w:gridCol w:w="536"/>
        <w:gridCol w:w="536"/>
        <w:gridCol w:w="536"/>
        <w:gridCol w:w="536"/>
        <w:gridCol w:w="537"/>
        <w:gridCol w:w="536"/>
        <w:gridCol w:w="536"/>
        <w:gridCol w:w="536"/>
        <w:gridCol w:w="536"/>
        <w:gridCol w:w="536"/>
        <w:gridCol w:w="537"/>
      </w:tblGrid>
      <w:tr w:rsidR="00B93EF4" w14:paraId="42A83B0C" w14:textId="77777777" w:rsidTr="006A0792">
        <w:trPr>
          <w:cnfStyle w:val="100000000000" w:firstRow="1" w:lastRow="0" w:firstColumn="0" w:lastColumn="0" w:oddVBand="0" w:evenVBand="0" w:oddHBand="0" w:evenHBand="0" w:firstRowFirstColumn="0" w:firstRowLastColumn="0" w:lastRowFirstColumn="0" w:lastRowLastColumn="0"/>
          <w:tblHeader/>
        </w:trPr>
        <w:tc>
          <w:tcPr>
            <w:tcW w:w="993" w:type="dxa"/>
            <w:vMerge w:val="restart"/>
            <w:hideMark/>
          </w:tcPr>
          <w:p w14:paraId="13100569" w14:textId="77777777" w:rsidR="00B93EF4" w:rsidRPr="008135E0" w:rsidRDefault="00B93EF4">
            <w:pPr>
              <w:pStyle w:val="NormalWeb"/>
              <w:jc w:val="center"/>
              <w:rPr>
                <w:bCs/>
                <w:color w:val="FFFFFF" w:themeColor="background1"/>
              </w:rPr>
            </w:pPr>
            <w:r w:rsidRPr="008135E0">
              <w:rPr>
                <w:bCs/>
                <w:color w:val="FFFFFF" w:themeColor="background1"/>
              </w:rPr>
              <w:t>Type</w:t>
            </w:r>
          </w:p>
        </w:tc>
        <w:tc>
          <w:tcPr>
            <w:tcW w:w="1072" w:type="dxa"/>
            <w:gridSpan w:val="2"/>
            <w:hideMark/>
          </w:tcPr>
          <w:p w14:paraId="68AC45B7" w14:textId="77777777" w:rsidR="00B93EF4" w:rsidRPr="008135E0" w:rsidRDefault="00B93EF4" w:rsidP="00A311E8">
            <w:pPr>
              <w:pStyle w:val="NormalWeb"/>
              <w:jc w:val="center"/>
              <w:rPr>
                <w:bCs/>
                <w:color w:val="FFFFFF" w:themeColor="background1"/>
              </w:rPr>
            </w:pPr>
            <w:r w:rsidRPr="008135E0">
              <w:rPr>
                <w:bCs/>
                <w:color w:val="FFFFFF" w:themeColor="background1"/>
              </w:rPr>
              <w:t>ACT</w:t>
            </w:r>
          </w:p>
        </w:tc>
        <w:tc>
          <w:tcPr>
            <w:tcW w:w="1072" w:type="dxa"/>
            <w:gridSpan w:val="2"/>
            <w:hideMark/>
          </w:tcPr>
          <w:p w14:paraId="33FB5CA4" w14:textId="77777777" w:rsidR="00B93EF4" w:rsidRPr="008135E0" w:rsidRDefault="00B93EF4" w:rsidP="00A311E8">
            <w:pPr>
              <w:pStyle w:val="NormalWeb"/>
              <w:jc w:val="center"/>
              <w:rPr>
                <w:bCs/>
                <w:color w:val="FFFFFF" w:themeColor="background1"/>
              </w:rPr>
            </w:pPr>
            <w:r w:rsidRPr="008135E0">
              <w:rPr>
                <w:bCs/>
                <w:color w:val="FFFFFF" w:themeColor="background1"/>
              </w:rPr>
              <w:t>NSW</w:t>
            </w:r>
          </w:p>
        </w:tc>
        <w:tc>
          <w:tcPr>
            <w:tcW w:w="1073" w:type="dxa"/>
            <w:gridSpan w:val="2"/>
            <w:hideMark/>
          </w:tcPr>
          <w:p w14:paraId="4D1DCD47" w14:textId="77777777" w:rsidR="00B93EF4" w:rsidRPr="008135E0" w:rsidRDefault="00B93EF4" w:rsidP="00A311E8">
            <w:pPr>
              <w:pStyle w:val="NormalWeb"/>
              <w:jc w:val="center"/>
              <w:rPr>
                <w:bCs/>
                <w:color w:val="FFFFFF" w:themeColor="background1"/>
              </w:rPr>
            </w:pPr>
            <w:r w:rsidRPr="008135E0">
              <w:rPr>
                <w:bCs/>
                <w:color w:val="FFFFFF" w:themeColor="background1"/>
              </w:rPr>
              <w:t>NT</w:t>
            </w:r>
          </w:p>
        </w:tc>
        <w:tc>
          <w:tcPr>
            <w:tcW w:w="1072" w:type="dxa"/>
            <w:gridSpan w:val="2"/>
            <w:hideMark/>
          </w:tcPr>
          <w:p w14:paraId="0B59047F" w14:textId="77777777" w:rsidR="00B93EF4" w:rsidRPr="008135E0" w:rsidRDefault="00B93EF4" w:rsidP="00A311E8">
            <w:pPr>
              <w:pStyle w:val="NormalWeb"/>
              <w:jc w:val="center"/>
              <w:rPr>
                <w:bCs/>
                <w:color w:val="FFFFFF" w:themeColor="background1"/>
              </w:rPr>
            </w:pPr>
            <w:r w:rsidRPr="008135E0">
              <w:rPr>
                <w:bCs/>
                <w:color w:val="FFFFFF" w:themeColor="background1"/>
              </w:rPr>
              <w:t>Qld</w:t>
            </w:r>
          </w:p>
        </w:tc>
        <w:tc>
          <w:tcPr>
            <w:tcW w:w="1072" w:type="dxa"/>
            <w:gridSpan w:val="2"/>
            <w:hideMark/>
          </w:tcPr>
          <w:p w14:paraId="710E3E98" w14:textId="77777777" w:rsidR="00B93EF4" w:rsidRPr="008135E0" w:rsidRDefault="00B93EF4" w:rsidP="00A311E8">
            <w:pPr>
              <w:pStyle w:val="NormalWeb"/>
              <w:jc w:val="center"/>
              <w:rPr>
                <w:bCs/>
                <w:color w:val="FFFFFF" w:themeColor="background1"/>
              </w:rPr>
            </w:pPr>
            <w:r w:rsidRPr="008135E0">
              <w:rPr>
                <w:bCs/>
                <w:color w:val="FFFFFF" w:themeColor="background1"/>
              </w:rPr>
              <w:t>SA</w:t>
            </w:r>
          </w:p>
        </w:tc>
        <w:tc>
          <w:tcPr>
            <w:tcW w:w="1073" w:type="dxa"/>
            <w:gridSpan w:val="2"/>
            <w:hideMark/>
          </w:tcPr>
          <w:p w14:paraId="4A8451D7" w14:textId="77777777" w:rsidR="00B93EF4" w:rsidRPr="008135E0" w:rsidRDefault="00B93EF4" w:rsidP="00A311E8">
            <w:pPr>
              <w:pStyle w:val="NormalWeb"/>
              <w:jc w:val="center"/>
              <w:rPr>
                <w:bCs/>
                <w:color w:val="FFFFFF" w:themeColor="background1"/>
              </w:rPr>
            </w:pPr>
            <w:r w:rsidRPr="008135E0">
              <w:rPr>
                <w:bCs/>
                <w:color w:val="FFFFFF" w:themeColor="background1"/>
              </w:rPr>
              <w:t>Tas</w:t>
            </w:r>
          </w:p>
        </w:tc>
        <w:tc>
          <w:tcPr>
            <w:tcW w:w="1072" w:type="dxa"/>
            <w:gridSpan w:val="2"/>
            <w:hideMark/>
          </w:tcPr>
          <w:p w14:paraId="5144926D" w14:textId="77777777" w:rsidR="00B93EF4" w:rsidRPr="008135E0" w:rsidRDefault="00B93EF4" w:rsidP="00A311E8">
            <w:pPr>
              <w:pStyle w:val="NormalWeb"/>
              <w:jc w:val="center"/>
              <w:rPr>
                <w:bCs/>
                <w:color w:val="FFFFFF" w:themeColor="background1"/>
              </w:rPr>
            </w:pPr>
            <w:r w:rsidRPr="008135E0">
              <w:rPr>
                <w:bCs/>
                <w:color w:val="FFFFFF" w:themeColor="background1"/>
              </w:rPr>
              <w:t>Vic</w:t>
            </w:r>
          </w:p>
        </w:tc>
        <w:tc>
          <w:tcPr>
            <w:tcW w:w="1072" w:type="dxa"/>
            <w:gridSpan w:val="2"/>
            <w:hideMark/>
          </w:tcPr>
          <w:p w14:paraId="4EB239F6" w14:textId="77777777" w:rsidR="00B93EF4" w:rsidRPr="008135E0" w:rsidRDefault="00B93EF4" w:rsidP="00A311E8">
            <w:pPr>
              <w:pStyle w:val="NormalWeb"/>
              <w:jc w:val="center"/>
              <w:rPr>
                <w:bCs/>
                <w:color w:val="FFFFFF" w:themeColor="background1"/>
              </w:rPr>
            </w:pPr>
            <w:r w:rsidRPr="008135E0">
              <w:rPr>
                <w:bCs/>
                <w:color w:val="FFFFFF" w:themeColor="background1"/>
              </w:rPr>
              <w:t>WA</w:t>
            </w:r>
          </w:p>
        </w:tc>
        <w:tc>
          <w:tcPr>
            <w:tcW w:w="1073" w:type="dxa"/>
            <w:gridSpan w:val="2"/>
            <w:hideMark/>
          </w:tcPr>
          <w:p w14:paraId="26666E75" w14:textId="77777777" w:rsidR="00B93EF4" w:rsidRPr="008135E0" w:rsidRDefault="00B93EF4" w:rsidP="00A311E8">
            <w:pPr>
              <w:pStyle w:val="NormalWeb"/>
              <w:jc w:val="center"/>
              <w:rPr>
                <w:bCs/>
                <w:color w:val="FFFFFF" w:themeColor="background1"/>
              </w:rPr>
            </w:pPr>
            <w:r w:rsidRPr="008135E0">
              <w:rPr>
                <w:bCs/>
                <w:color w:val="FFFFFF" w:themeColor="background1"/>
              </w:rPr>
              <w:t>Aus</w:t>
            </w:r>
          </w:p>
        </w:tc>
      </w:tr>
      <w:tr w:rsidR="008135E0" w14:paraId="6E81CCF4" w14:textId="77777777" w:rsidTr="006A0792">
        <w:trPr>
          <w:cnfStyle w:val="100000000000" w:firstRow="1" w:lastRow="0" w:firstColumn="0" w:lastColumn="0" w:oddVBand="0" w:evenVBand="0" w:oddHBand="0" w:evenHBand="0" w:firstRowFirstColumn="0" w:firstRowLastColumn="0" w:lastRowFirstColumn="0" w:lastRowLastColumn="0"/>
          <w:tblHeader/>
        </w:trPr>
        <w:tc>
          <w:tcPr>
            <w:tcW w:w="993" w:type="dxa"/>
            <w:vMerge/>
            <w:hideMark/>
          </w:tcPr>
          <w:p w14:paraId="4AEE0C35" w14:textId="77777777" w:rsidR="00B93EF4" w:rsidRPr="008135E0" w:rsidRDefault="00B93EF4">
            <w:pPr>
              <w:rPr>
                <w:bCs/>
                <w:color w:val="FFFFFF" w:themeColor="background1"/>
                <w:sz w:val="24"/>
                <w:szCs w:val="24"/>
              </w:rPr>
            </w:pPr>
          </w:p>
        </w:tc>
        <w:tc>
          <w:tcPr>
            <w:tcW w:w="536" w:type="dxa"/>
            <w:hideMark/>
          </w:tcPr>
          <w:p w14:paraId="295726B8"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6" w:type="dxa"/>
            <w:hideMark/>
          </w:tcPr>
          <w:p w14:paraId="0F75360A"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1EA6E544"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6" w:type="dxa"/>
            <w:hideMark/>
          </w:tcPr>
          <w:p w14:paraId="03B62E0F"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7F11AC71"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7" w:type="dxa"/>
            <w:hideMark/>
          </w:tcPr>
          <w:p w14:paraId="641177B0"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0D2998E5"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6" w:type="dxa"/>
            <w:hideMark/>
          </w:tcPr>
          <w:p w14:paraId="0FDB49A2"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6AA4876B"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6" w:type="dxa"/>
            <w:hideMark/>
          </w:tcPr>
          <w:p w14:paraId="44EBFD38"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2C5E3605"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7" w:type="dxa"/>
            <w:hideMark/>
          </w:tcPr>
          <w:p w14:paraId="354B2E24"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2035EA21"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6" w:type="dxa"/>
            <w:hideMark/>
          </w:tcPr>
          <w:p w14:paraId="4F63BFAA"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40BCC821"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6" w:type="dxa"/>
            <w:hideMark/>
          </w:tcPr>
          <w:p w14:paraId="25567EFE"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c>
          <w:tcPr>
            <w:tcW w:w="536" w:type="dxa"/>
            <w:hideMark/>
          </w:tcPr>
          <w:p w14:paraId="0252AA6C" w14:textId="77777777" w:rsidR="00B93EF4" w:rsidRPr="008135E0" w:rsidRDefault="00B93EF4" w:rsidP="00A311E8">
            <w:pPr>
              <w:pStyle w:val="NormalWeb"/>
              <w:jc w:val="center"/>
              <w:rPr>
                <w:bCs/>
                <w:color w:val="FFFFFF" w:themeColor="background1"/>
              </w:rPr>
            </w:pPr>
            <w:r w:rsidRPr="008135E0">
              <w:rPr>
                <w:bCs/>
                <w:color w:val="FFFFFF" w:themeColor="background1"/>
              </w:rPr>
              <w:t>n</w:t>
            </w:r>
          </w:p>
        </w:tc>
        <w:tc>
          <w:tcPr>
            <w:tcW w:w="537" w:type="dxa"/>
            <w:hideMark/>
          </w:tcPr>
          <w:p w14:paraId="3860A409" w14:textId="77777777" w:rsidR="00B93EF4" w:rsidRPr="008135E0" w:rsidRDefault="00B93EF4" w:rsidP="00A311E8">
            <w:pPr>
              <w:pStyle w:val="NormalWeb"/>
              <w:jc w:val="center"/>
              <w:rPr>
                <w:bCs/>
                <w:color w:val="FFFFFF" w:themeColor="background1"/>
              </w:rPr>
            </w:pPr>
            <w:r w:rsidRPr="008135E0">
              <w:rPr>
                <w:bCs/>
                <w:color w:val="FFFFFF" w:themeColor="background1"/>
              </w:rPr>
              <w:t>%</w:t>
            </w:r>
          </w:p>
        </w:tc>
      </w:tr>
      <w:tr w:rsidR="00B93EF4" w14:paraId="46B67EB4" w14:textId="77777777" w:rsidTr="006A0792">
        <w:tc>
          <w:tcPr>
            <w:tcW w:w="993" w:type="dxa"/>
            <w:hideMark/>
          </w:tcPr>
          <w:p w14:paraId="04A09BC3" w14:textId="77777777" w:rsidR="00B93EF4" w:rsidRDefault="00B93EF4">
            <w:pPr>
              <w:pStyle w:val="NormalWeb"/>
            </w:pPr>
            <w:r>
              <w:t>ST22-IV</w:t>
            </w:r>
          </w:p>
        </w:tc>
        <w:tc>
          <w:tcPr>
            <w:tcW w:w="536" w:type="dxa"/>
            <w:hideMark/>
          </w:tcPr>
          <w:p w14:paraId="208449B4" w14:textId="77777777" w:rsidR="00B93EF4" w:rsidRDefault="00B93EF4" w:rsidP="00A311E8">
            <w:pPr>
              <w:pStyle w:val="NormalWeb"/>
              <w:jc w:val="center"/>
            </w:pPr>
            <w:r>
              <w:t>4</w:t>
            </w:r>
          </w:p>
        </w:tc>
        <w:tc>
          <w:tcPr>
            <w:tcW w:w="536" w:type="dxa"/>
            <w:hideMark/>
          </w:tcPr>
          <w:p w14:paraId="0E0C4B45" w14:textId="77777777" w:rsidR="00B93EF4" w:rsidRDefault="00B93EF4" w:rsidP="00A311E8">
            <w:pPr>
              <w:pStyle w:val="NormalWeb"/>
              <w:jc w:val="center"/>
            </w:pPr>
            <w:r>
              <w:t>66.7</w:t>
            </w:r>
          </w:p>
        </w:tc>
        <w:tc>
          <w:tcPr>
            <w:tcW w:w="536" w:type="dxa"/>
            <w:hideMark/>
          </w:tcPr>
          <w:p w14:paraId="08B0577C" w14:textId="77777777" w:rsidR="00B93EF4" w:rsidRDefault="00B93EF4" w:rsidP="00A311E8">
            <w:pPr>
              <w:pStyle w:val="NormalWeb"/>
              <w:jc w:val="center"/>
            </w:pPr>
            <w:r>
              <w:t>34</w:t>
            </w:r>
          </w:p>
        </w:tc>
        <w:tc>
          <w:tcPr>
            <w:tcW w:w="536" w:type="dxa"/>
            <w:hideMark/>
          </w:tcPr>
          <w:p w14:paraId="7018D31C" w14:textId="77777777" w:rsidR="00B93EF4" w:rsidRDefault="00B93EF4" w:rsidP="00A311E8">
            <w:pPr>
              <w:pStyle w:val="NormalWeb"/>
              <w:jc w:val="center"/>
            </w:pPr>
            <w:r>
              <w:t>68.0</w:t>
            </w:r>
          </w:p>
        </w:tc>
        <w:tc>
          <w:tcPr>
            <w:tcW w:w="536" w:type="dxa"/>
            <w:hideMark/>
          </w:tcPr>
          <w:p w14:paraId="0367D9AE" w14:textId="77777777" w:rsidR="00B93EF4" w:rsidRDefault="00B93EF4" w:rsidP="00A311E8">
            <w:pPr>
              <w:jc w:val="center"/>
              <w:rPr>
                <w:rFonts w:eastAsia="Times New Roman"/>
                <w:sz w:val="24"/>
                <w:szCs w:val="24"/>
              </w:rPr>
            </w:pPr>
          </w:p>
        </w:tc>
        <w:tc>
          <w:tcPr>
            <w:tcW w:w="537" w:type="dxa"/>
            <w:hideMark/>
          </w:tcPr>
          <w:p w14:paraId="4216891B" w14:textId="77777777" w:rsidR="00B93EF4" w:rsidRDefault="00B93EF4" w:rsidP="00A311E8">
            <w:pPr>
              <w:jc w:val="center"/>
              <w:rPr>
                <w:rFonts w:eastAsia="Times New Roman"/>
                <w:sz w:val="24"/>
                <w:szCs w:val="24"/>
              </w:rPr>
            </w:pPr>
          </w:p>
        </w:tc>
        <w:tc>
          <w:tcPr>
            <w:tcW w:w="536" w:type="dxa"/>
            <w:hideMark/>
          </w:tcPr>
          <w:p w14:paraId="7596A0AE" w14:textId="77777777" w:rsidR="00B93EF4" w:rsidRDefault="00B93EF4" w:rsidP="00A311E8">
            <w:pPr>
              <w:pStyle w:val="NormalWeb"/>
              <w:jc w:val="center"/>
            </w:pPr>
            <w:r>
              <w:t>3</w:t>
            </w:r>
          </w:p>
        </w:tc>
        <w:tc>
          <w:tcPr>
            <w:tcW w:w="536" w:type="dxa"/>
            <w:hideMark/>
          </w:tcPr>
          <w:p w14:paraId="2E9F252E" w14:textId="77777777" w:rsidR="00B93EF4" w:rsidRDefault="00B93EF4" w:rsidP="00A311E8">
            <w:pPr>
              <w:pStyle w:val="NormalWeb"/>
              <w:jc w:val="center"/>
            </w:pPr>
            <w:r>
              <w:t>60.0</w:t>
            </w:r>
          </w:p>
        </w:tc>
        <w:tc>
          <w:tcPr>
            <w:tcW w:w="536" w:type="dxa"/>
            <w:hideMark/>
          </w:tcPr>
          <w:p w14:paraId="2A6213D4" w14:textId="77777777" w:rsidR="00B93EF4" w:rsidRDefault="00B93EF4" w:rsidP="00A311E8">
            <w:pPr>
              <w:pStyle w:val="NormalWeb"/>
              <w:jc w:val="center"/>
            </w:pPr>
            <w:r>
              <w:t>22</w:t>
            </w:r>
          </w:p>
        </w:tc>
        <w:tc>
          <w:tcPr>
            <w:tcW w:w="536" w:type="dxa"/>
            <w:hideMark/>
          </w:tcPr>
          <w:p w14:paraId="0F9F75C0" w14:textId="77777777" w:rsidR="00B93EF4" w:rsidRDefault="00B93EF4" w:rsidP="00A311E8">
            <w:pPr>
              <w:pStyle w:val="NormalWeb"/>
              <w:jc w:val="center"/>
            </w:pPr>
            <w:r>
              <w:t>81.5</w:t>
            </w:r>
          </w:p>
        </w:tc>
        <w:tc>
          <w:tcPr>
            <w:tcW w:w="536" w:type="dxa"/>
            <w:hideMark/>
          </w:tcPr>
          <w:p w14:paraId="7374F008" w14:textId="77777777" w:rsidR="00B93EF4" w:rsidRDefault="00B93EF4" w:rsidP="00A311E8">
            <w:pPr>
              <w:pStyle w:val="NormalWeb"/>
              <w:jc w:val="center"/>
            </w:pPr>
            <w:r>
              <w:t>8</w:t>
            </w:r>
          </w:p>
        </w:tc>
        <w:tc>
          <w:tcPr>
            <w:tcW w:w="537" w:type="dxa"/>
            <w:hideMark/>
          </w:tcPr>
          <w:p w14:paraId="68296654" w14:textId="77777777" w:rsidR="00B93EF4" w:rsidRDefault="00B93EF4" w:rsidP="00A311E8">
            <w:pPr>
              <w:pStyle w:val="NormalWeb"/>
              <w:jc w:val="center"/>
            </w:pPr>
            <w:r>
              <w:t>100</w:t>
            </w:r>
          </w:p>
        </w:tc>
        <w:tc>
          <w:tcPr>
            <w:tcW w:w="536" w:type="dxa"/>
            <w:hideMark/>
          </w:tcPr>
          <w:p w14:paraId="1747956F" w14:textId="77777777" w:rsidR="00B93EF4" w:rsidRDefault="00B93EF4" w:rsidP="00A311E8">
            <w:pPr>
              <w:pStyle w:val="NormalWeb"/>
              <w:jc w:val="center"/>
            </w:pPr>
            <w:r>
              <w:t>16</w:t>
            </w:r>
          </w:p>
        </w:tc>
        <w:tc>
          <w:tcPr>
            <w:tcW w:w="536" w:type="dxa"/>
            <w:hideMark/>
          </w:tcPr>
          <w:p w14:paraId="303C92E6" w14:textId="77777777" w:rsidR="00B93EF4" w:rsidRDefault="00B93EF4" w:rsidP="00A311E8">
            <w:pPr>
              <w:pStyle w:val="NormalWeb"/>
              <w:jc w:val="center"/>
            </w:pPr>
            <w:r>
              <w:t>80.0</w:t>
            </w:r>
          </w:p>
        </w:tc>
        <w:tc>
          <w:tcPr>
            <w:tcW w:w="536" w:type="dxa"/>
            <w:hideMark/>
          </w:tcPr>
          <w:p w14:paraId="1EDC57A6" w14:textId="77777777" w:rsidR="00B93EF4" w:rsidRDefault="00B93EF4" w:rsidP="00A311E8">
            <w:pPr>
              <w:pStyle w:val="NormalWeb"/>
              <w:jc w:val="center"/>
            </w:pPr>
            <w:r>
              <w:t>10</w:t>
            </w:r>
          </w:p>
        </w:tc>
        <w:tc>
          <w:tcPr>
            <w:tcW w:w="536" w:type="dxa"/>
            <w:hideMark/>
          </w:tcPr>
          <w:p w14:paraId="061B49D5" w14:textId="77777777" w:rsidR="00B93EF4" w:rsidRDefault="00B93EF4" w:rsidP="00A311E8">
            <w:pPr>
              <w:pStyle w:val="NormalWeb"/>
              <w:jc w:val="center"/>
            </w:pPr>
            <w:r>
              <w:t>90.9</w:t>
            </w:r>
          </w:p>
        </w:tc>
        <w:tc>
          <w:tcPr>
            <w:tcW w:w="536" w:type="dxa"/>
            <w:hideMark/>
          </w:tcPr>
          <w:p w14:paraId="5FEC31A4" w14:textId="77777777" w:rsidR="00B93EF4" w:rsidRDefault="00B93EF4" w:rsidP="00A311E8">
            <w:pPr>
              <w:pStyle w:val="NormalWeb"/>
              <w:jc w:val="center"/>
            </w:pPr>
            <w:r>
              <w:t>97</w:t>
            </w:r>
          </w:p>
        </w:tc>
        <w:tc>
          <w:tcPr>
            <w:tcW w:w="537" w:type="dxa"/>
            <w:hideMark/>
          </w:tcPr>
          <w:p w14:paraId="03394270" w14:textId="77777777" w:rsidR="00B93EF4" w:rsidRDefault="00B93EF4" w:rsidP="00A311E8">
            <w:pPr>
              <w:pStyle w:val="NormalWeb"/>
              <w:jc w:val="center"/>
            </w:pPr>
            <w:r>
              <w:t>75.2</w:t>
            </w:r>
          </w:p>
        </w:tc>
      </w:tr>
      <w:tr w:rsidR="008135E0" w14:paraId="6C5ABFC2" w14:textId="77777777" w:rsidTr="006A0792">
        <w:trPr>
          <w:cnfStyle w:val="000000010000" w:firstRow="0" w:lastRow="0" w:firstColumn="0" w:lastColumn="0" w:oddVBand="0" w:evenVBand="0" w:oddHBand="0" w:evenHBand="1" w:firstRowFirstColumn="0" w:firstRowLastColumn="0" w:lastRowFirstColumn="0" w:lastRowLastColumn="0"/>
        </w:trPr>
        <w:tc>
          <w:tcPr>
            <w:tcW w:w="993" w:type="dxa"/>
            <w:hideMark/>
          </w:tcPr>
          <w:p w14:paraId="6227AC30" w14:textId="77777777" w:rsidR="00B93EF4" w:rsidRDefault="00B93EF4">
            <w:pPr>
              <w:pStyle w:val="NormalWeb"/>
            </w:pPr>
            <w:r>
              <w:t>ST239-III</w:t>
            </w:r>
          </w:p>
        </w:tc>
        <w:tc>
          <w:tcPr>
            <w:tcW w:w="536" w:type="dxa"/>
            <w:hideMark/>
          </w:tcPr>
          <w:p w14:paraId="27059464" w14:textId="77777777" w:rsidR="00B93EF4" w:rsidRDefault="00B93EF4" w:rsidP="00A311E8">
            <w:pPr>
              <w:pStyle w:val="NormalWeb"/>
              <w:jc w:val="center"/>
            </w:pPr>
            <w:r>
              <w:t>2</w:t>
            </w:r>
          </w:p>
        </w:tc>
        <w:tc>
          <w:tcPr>
            <w:tcW w:w="536" w:type="dxa"/>
            <w:hideMark/>
          </w:tcPr>
          <w:p w14:paraId="1C1A89D6" w14:textId="77777777" w:rsidR="00B93EF4" w:rsidRDefault="00B93EF4" w:rsidP="00A311E8">
            <w:pPr>
              <w:pStyle w:val="NormalWeb"/>
              <w:jc w:val="center"/>
            </w:pPr>
            <w:r>
              <w:t>33.3</w:t>
            </w:r>
          </w:p>
        </w:tc>
        <w:tc>
          <w:tcPr>
            <w:tcW w:w="536" w:type="dxa"/>
            <w:hideMark/>
          </w:tcPr>
          <w:p w14:paraId="4126917C" w14:textId="77777777" w:rsidR="00B93EF4" w:rsidRDefault="00B93EF4" w:rsidP="00A311E8">
            <w:pPr>
              <w:pStyle w:val="NormalWeb"/>
              <w:jc w:val="center"/>
            </w:pPr>
            <w:r>
              <w:t>14</w:t>
            </w:r>
          </w:p>
        </w:tc>
        <w:tc>
          <w:tcPr>
            <w:tcW w:w="536" w:type="dxa"/>
            <w:hideMark/>
          </w:tcPr>
          <w:p w14:paraId="7FA82B78" w14:textId="77777777" w:rsidR="00B93EF4" w:rsidRDefault="00B93EF4" w:rsidP="00A311E8">
            <w:pPr>
              <w:pStyle w:val="NormalWeb"/>
              <w:jc w:val="center"/>
            </w:pPr>
            <w:r>
              <w:t>28.0</w:t>
            </w:r>
          </w:p>
        </w:tc>
        <w:tc>
          <w:tcPr>
            <w:tcW w:w="536" w:type="dxa"/>
            <w:hideMark/>
          </w:tcPr>
          <w:p w14:paraId="71988A3C" w14:textId="77777777" w:rsidR="00B93EF4" w:rsidRDefault="00B93EF4" w:rsidP="00A311E8">
            <w:pPr>
              <w:pStyle w:val="NormalWeb"/>
              <w:jc w:val="center"/>
            </w:pPr>
            <w:r>
              <w:t>2</w:t>
            </w:r>
          </w:p>
        </w:tc>
        <w:tc>
          <w:tcPr>
            <w:tcW w:w="537" w:type="dxa"/>
            <w:hideMark/>
          </w:tcPr>
          <w:p w14:paraId="03FC1284" w14:textId="77777777" w:rsidR="00B93EF4" w:rsidRDefault="00B93EF4" w:rsidP="00A311E8">
            <w:pPr>
              <w:pStyle w:val="NormalWeb"/>
              <w:jc w:val="center"/>
            </w:pPr>
            <w:r>
              <w:t>100</w:t>
            </w:r>
          </w:p>
        </w:tc>
        <w:tc>
          <w:tcPr>
            <w:tcW w:w="536" w:type="dxa"/>
            <w:hideMark/>
          </w:tcPr>
          <w:p w14:paraId="785F0906" w14:textId="77777777" w:rsidR="00B93EF4" w:rsidRDefault="00B93EF4" w:rsidP="00A311E8">
            <w:pPr>
              <w:pStyle w:val="NormalWeb"/>
              <w:jc w:val="center"/>
            </w:pPr>
            <w:r>
              <w:t>2</w:t>
            </w:r>
          </w:p>
        </w:tc>
        <w:tc>
          <w:tcPr>
            <w:tcW w:w="536" w:type="dxa"/>
            <w:hideMark/>
          </w:tcPr>
          <w:p w14:paraId="70EA186C" w14:textId="77777777" w:rsidR="00B93EF4" w:rsidRDefault="00B93EF4" w:rsidP="00A311E8">
            <w:pPr>
              <w:pStyle w:val="NormalWeb"/>
              <w:jc w:val="center"/>
            </w:pPr>
            <w:r>
              <w:t>40.0</w:t>
            </w:r>
          </w:p>
        </w:tc>
        <w:tc>
          <w:tcPr>
            <w:tcW w:w="536" w:type="dxa"/>
            <w:hideMark/>
          </w:tcPr>
          <w:p w14:paraId="5FB7E124" w14:textId="77777777" w:rsidR="00B93EF4" w:rsidRDefault="00B93EF4" w:rsidP="00A311E8">
            <w:pPr>
              <w:pStyle w:val="NormalWeb"/>
              <w:jc w:val="center"/>
            </w:pPr>
            <w:r>
              <w:t>5</w:t>
            </w:r>
          </w:p>
        </w:tc>
        <w:tc>
          <w:tcPr>
            <w:tcW w:w="536" w:type="dxa"/>
            <w:hideMark/>
          </w:tcPr>
          <w:p w14:paraId="2C45104D" w14:textId="77777777" w:rsidR="00B93EF4" w:rsidRDefault="00B93EF4" w:rsidP="00A311E8">
            <w:pPr>
              <w:pStyle w:val="NormalWeb"/>
              <w:jc w:val="center"/>
            </w:pPr>
            <w:r>
              <w:t>18.5</w:t>
            </w:r>
          </w:p>
        </w:tc>
        <w:tc>
          <w:tcPr>
            <w:tcW w:w="536" w:type="dxa"/>
            <w:hideMark/>
          </w:tcPr>
          <w:p w14:paraId="708F14DD" w14:textId="77777777" w:rsidR="00B93EF4" w:rsidRDefault="00B93EF4" w:rsidP="00A311E8">
            <w:pPr>
              <w:jc w:val="center"/>
              <w:rPr>
                <w:rFonts w:eastAsia="Times New Roman"/>
                <w:sz w:val="24"/>
                <w:szCs w:val="24"/>
              </w:rPr>
            </w:pPr>
          </w:p>
        </w:tc>
        <w:tc>
          <w:tcPr>
            <w:tcW w:w="537" w:type="dxa"/>
            <w:hideMark/>
          </w:tcPr>
          <w:p w14:paraId="3C2059A6" w14:textId="77777777" w:rsidR="00B93EF4" w:rsidRDefault="00B93EF4" w:rsidP="00A311E8">
            <w:pPr>
              <w:jc w:val="center"/>
              <w:rPr>
                <w:rFonts w:eastAsia="Times New Roman"/>
                <w:sz w:val="24"/>
                <w:szCs w:val="24"/>
              </w:rPr>
            </w:pPr>
          </w:p>
        </w:tc>
        <w:tc>
          <w:tcPr>
            <w:tcW w:w="536" w:type="dxa"/>
            <w:hideMark/>
          </w:tcPr>
          <w:p w14:paraId="401BF66B" w14:textId="77777777" w:rsidR="00B93EF4" w:rsidRDefault="00B93EF4" w:rsidP="00A311E8">
            <w:pPr>
              <w:pStyle w:val="NormalWeb"/>
              <w:jc w:val="center"/>
            </w:pPr>
            <w:r>
              <w:t>3</w:t>
            </w:r>
          </w:p>
        </w:tc>
        <w:tc>
          <w:tcPr>
            <w:tcW w:w="536" w:type="dxa"/>
            <w:hideMark/>
          </w:tcPr>
          <w:p w14:paraId="0BC93ACB" w14:textId="77777777" w:rsidR="00B93EF4" w:rsidRDefault="00B93EF4" w:rsidP="00A311E8">
            <w:pPr>
              <w:pStyle w:val="NormalWeb"/>
              <w:jc w:val="center"/>
            </w:pPr>
            <w:r>
              <w:t>15.0</w:t>
            </w:r>
          </w:p>
        </w:tc>
        <w:tc>
          <w:tcPr>
            <w:tcW w:w="536" w:type="dxa"/>
            <w:hideMark/>
          </w:tcPr>
          <w:p w14:paraId="41E14202" w14:textId="77777777" w:rsidR="00B93EF4" w:rsidRDefault="00B93EF4" w:rsidP="00A311E8">
            <w:pPr>
              <w:pStyle w:val="NormalWeb"/>
              <w:jc w:val="center"/>
            </w:pPr>
            <w:r>
              <w:t>1</w:t>
            </w:r>
          </w:p>
        </w:tc>
        <w:tc>
          <w:tcPr>
            <w:tcW w:w="536" w:type="dxa"/>
            <w:hideMark/>
          </w:tcPr>
          <w:p w14:paraId="79AE0C68" w14:textId="77777777" w:rsidR="00B93EF4" w:rsidRDefault="00B93EF4" w:rsidP="00A311E8">
            <w:pPr>
              <w:pStyle w:val="NormalWeb"/>
              <w:jc w:val="center"/>
            </w:pPr>
            <w:r>
              <w:t>9.1</w:t>
            </w:r>
          </w:p>
        </w:tc>
        <w:tc>
          <w:tcPr>
            <w:tcW w:w="536" w:type="dxa"/>
            <w:hideMark/>
          </w:tcPr>
          <w:p w14:paraId="251EEF23" w14:textId="77777777" w:rsidR="00B93EF4" w:rsidRDefault="00B93EF4" w:rsidP="00A311E8">
            <w:pPr>
              <w:pStyle w:val="NormalWeb"/>
              <w:jc w:val="center"/>
            </w:pPr>
            <w:r>
              <w:t>29</w:t>
            </w:r>
          </w:p>
        </w:tc>
        <w:tc>
          <w:tcPr>
            <w:tcW w:w="537" w:type="dxa"/>
            <w:hideMark/>
          </w:tcPr>
          <w:p w14:paraId="2EC8E736" w14:textId="77777777" w:rsidR="00B93EF4" w:rsidRDefault="00B93EF4" w:rsidP="00A311E8">
            <w:pPr>
              <w:pStyle w:val="NormalWeb"/>
              <w:jc w:val="center"/>
            </w:pPr>
            <w:r>
              <w:t>22.5</w:t>
            </w:r>
          </w:p>
        </w:tc>
      </w:tr>
      <w:tr w:rsidR="00B93EF4" w14:paraId="14DDD3EA" w14:textId="77777777" w:rsidTr="006A0792">
        <w:tc>
          <w:tcPr>
            <w:tcW w:w="993" w:type="dxa"/>
            <w:hideMark/>
          </w:tcPr>
          <w:p w14:paraId="707B57B4" w14:textId="77777777" w:rsidR="00B93EF4" w:rsidRDefault="00B93EF4">
            <w:pPr>
              <w:pStyle w:val="NormalWeb"/>
            </w:pPr>
            <w:r>
              <w:t>ST5-II</w:t>
            </w:r>
          </w:p>
        </w:tc>
        <w:tc>
          <w:tcPr>
            <w:tcW w:w="536" w:type="dxa"/>
            <w:hideMark/>
          </w:tcPr>
          <w:p w14:paraId="46E099B0" w14:textId="77777777" w:rsidR="00B93EF4" w:rsidRDefault="00B93EF4" w:rsidP="00A311E8">
            <w:pPr>
              <w:jc w:val="center"/>
              <w:rPr>
                <w:rFonts w:eastAsia="Times New Roman"/>
                <w:sz w:val="24"/>
                <w:szCs w:val="24"/>
              </w:rPr>
            </w:pPr>
          </w:p>
        </w:tc>
        <w:tc>
          <w:tcPr>
            <w:tcW w:w="536" w:type="dxa"/>
            <w:hideMark/>
          </w:tcPr>
          <w:p w14:paraId="3174D42C" w14:textId="77777777" w:rsidR="00B93EF4" w:rsidRDefault="00B93EF4" w:rsidP="00A311E8">
            <w:pPr>
              <w:jc w:val="center"/>
              <w:rPr>
                <w:rFonts w:eastAsia="Times New Roman"/>
                <w:sz w:val="24"/>
                <w:szCs w:val="24"/>
              </w:rPr>
            </w:pPr>
          </w:p>
        </w:tc>
        <w:tc>
          <w:tcPr>
            <w:tcW w:w="536" w:type="dxa"/>
            <w:hideMark/>
          </w:tcPr>
          <w:p w14:paraId="69FC70A7" w14:textId="77777777" w:rsidR="00B93EF4" w:rsidRDefault="00B93EF4" w:rsidP="00A311E8">
            <w:pPr>
              <w:jc w:val="center"/>
              <w:rPr>
                <w:rFonts w:eastAsia="Times New Roman"/>
                <w:sz w:val="24"/>
                <w:szCs w:val="24"/>
              </w:rPr>
            </w:pPr>
          </w:p>
        </w:tc>
        <w:tc>
          <w:tcPr>
            <w:tcW w:w="536" w:type="dxa"/>
            <w:hideMark/>
          </w:tcPr>
          <w:p w14:paraId="147A9A40" w14:textId="77777777" w:rsidR="00B93EF4" w:rsidRDefault="00B93EF4" w:rsidP="00A311E8">
            <w:pPr>
              <w:jc w:val="center"/>
              <w:rPr>
                <w:rFonts w:eastAsia="Times New Roman"/>
                <w:sz w:val="24"/>
                <w:szCs w:val="24"/>
              </w:rPr>
            </w:pPr>
          </w:p>
        </w:tc>
        <w:tc>
          <w:tcPr>
            <w:tcW w:w="536" w:type="dxa"/>
            <w:hideMark/>
          </w:tcPr>
          <w:p w14:paraId="3E7C4C16" w14:textId="77777777" w:rsidR="00B93EF4" w:rsidRDefault="00B93EF4" w:rsidP="00A311E8">
            <w:pPr>
              <w:jc w:val="center"/>
              <w:rPr>
                <w:rFonts w:eastAsia="Times New Roman"/>
                <w:sz w:val="24"/>
                <w:szCs w:val="24"/>
              </w:rPr>
            </w:pPr>
          </w:p>
        </w:tc>
        <w:tc>
          <w:tcPr>
            <w:tcW w:w="537" w:type="dxa"/>
            <w:hideMark/>
          </w:tcPr>
          <w:p w14:paraId="417FC2BB" w14:textId="77777777" w:rsidR="00B93EF4" w:rsidRDefault="00B93EF4" w:rsidP="00A311E8">
            <w:pPr>
              <w:jc w:val="center"/>
              <w:rPr>
                <w:rFonts w:eastAsia="Times New Roman"/>
                <w:sz w:val="24"/>
                <w:szCs w:val="24"/>
              </w:rPr>
            </w:pPr>
          </w:p>
        </w:tc>
        <w:tc>
          <w:tcPr>
            <w:tcW w:w="536" w:type="dxa"/>
            <w:hideMark/>
          </w:tcPr>
          <w:p w14:paraId="5D5E587F" w14:textId="77777777" w:rsidR="00B93EF4" w:rsidRDefault="00B93EF4" w:rsidP="00A311E8">
            <w:pPr>
              <w:jc w:val="center"/>
              <w:rPr>
                <w:rFonts w:eastAsia="Times New Roman"/>
                <w:sz w:val="24"/>
                <w:szCs w:val="24"/>
              </w:rPr>
            </w:pPr>
          </w:p>
        </w:tc>
        <w:tc>
          <w:tcPr>
            <w:tcW w:w="536" w:type="dxa"/>
            <w:hideMark/>
          </w:tcPr>
          <w:p w14:paraId="0775F4CE" w14:textId="77777777" w:rsidR="00B93EF4" w:rsidRDefault="00B93EF4" w:rsidP="00A311E8">
            <w:pPr>
              <w:jc w:val="center"/>
              <w:rPr>
                <w:rFonts w:eastAsia="Times New Roman"/>
                <w:sz w:val="24"/>
                <w:szCs w:val="24"/>
              </w:rPr>
            </w:pPr>
          </w:p>
        </w:tc>
        <w:tc>
          <w:tcPr>
            <w:tcW w:w="536" w:type="dxa"/>
            <w:hideMark/>
          </w:tcPr>
          <w:p w14:paraId="533D2F31" w14:textId="77777777" w:rsidR="00B93EF4" w:rsidRDefault="00B93EF4" w:rsidP="00A311E8">
            <w:pPr>
              <w:jc w:val="center"/>
              <w:rPr>
                <w:rFonts w:eastAsia="Times New Roman"/>
                <w:sz w:val="24"/>
                <w:szCs w:val="24"/>
              </w:rPr>
            </w:pPr>
          </w:p>
        </w:tc>
        <w:tc>
          <w:tcPr>
            <w:tcW w:w="536" w:type="dxa"/>
            <w:hideMark/>
          </w:tcPr>
          <w:p w14:paraId="6D485905" w14:textId="77777777" w:rsidR="00B93EF4" w:rsidRDefault="00B93EF4" w:rsidP="00A311E8">
            <w:pPr>
              <w:jc w:val="center"/>
              <w:rPr>
                <w:rFonts w:eastAsia="Times New Roman"/>
                <w:sz w:val="24"/>
                <w:szCs w:val="24"/>
              </w:rPr>
            </w:pPr>
          </w:p>
        </w:tc>
        <w:tc>
          <w:tcPr>
            <w:tcW w:w="536" w:type="dxa"/>
            <w:hideMark/>
          </w:tcPr>
          <w:p w14:paraId="0B8BF614" w14:textId="77777777" w:rsidR="00B93EF4" w:rsidRDefault="00B93EF4" w:rsidP="00A311E8">
            <w:pPr>
              <w:jc w:val="center"/>
              <w:rPr>
                <w:rFonts w:eastAsia="Times New Roman"/>
                <w:sz w:val="24"/>
                <w:szCs w:val="24"/>
              </w:rPr>
            </w:pPr>
          </w:p>
        </w:tc>
        <w:tc>
          <w:tcPr>
            <w:tcW w:w="537" w:type="dxa"/>
            <w:hideMark/>
          </w:tcPr>
          <w:p w14:paraId="136C080D" w14:textId="77777777" w:rsidR="00B93EF4" w:rsidRDefault="00B93EF4" w:rsidP="00A311E8">
            <w:pPr>
              <w:jc w:val="center"/>
              <w:rPr>
                <w:rFonts w:eastAsia="Times New Roman"/>
                <w:sz w:val="24"/>
                <w:szCs w:val="24"/>
              </w:rPr>
            </w:pPr>
          </w:p>
        </w:tc>
        <w:tc>
          <w:tcPr>
            <w:tcW w:w="536" w:type="dxa"/>
            <w:hideMark/>
          </w:tcPr>
          <w:p w14:paraId="327DA9B3" w14:textId="77777777" w:rsidR="00B93EF4" w:rsidRDefault="00B93EF4" w:rsidP="00A311E8">
            <w:pPr>
              <w:pStyle w:val="NormalWeb"/>
              <w:jc w:val="center"/>
            </w:pPr>
            <w:r>
              <w:t>1</w:t>
            </w:r>
          </w:p>
        </w:tc>
        <w:tc>
          <w:tcPr>
            <w:tcW w:w="536" w:type="dxa"/>
            <w:hideMark/>
          </w:tcPr>
          <w:p w14:paraId="19E3FCBD" w14:textId="77777777" w:rsidR="00B93EF4" w:rsidRDefault="00B93EF4" w:rsidP="00A311E8">
            <w:pPr>
              <w:pStyle w:val="NormalWeb"/>
              <w:jc w:val="center"/>
            </w:pPr>
            <w:r>
              <w:t>5.0</w:t>
            </w:r>
          </w:p>
        </w:tc>
        <w:tc>
          <w:tcPr>
            <w:tcW w:w="536" w:type="dxa"/>
            <w:hideMark/>
          </w:tcPr>
          <w:p w14:paraId="5A63A7CA" w14:textId="77777777" w:rsidR="00B93EF4" w:rsidRDefault="00B93EF4" w:rsidP="00A311E8">
            <w:pPr>
              <w:jc w:val="center"/>
              <w:rPr>
                <w:rFonts w:eastAsia="Times New Roman"/>
                <w:sz w:val="24"/>
                <w:szCs w:val="24"/>
              </w:rPr>
            </w:pPr>
          </w:p>
        </w:tc>
        <w:tc>
          <w:tcPr>
            <w:tcW w:w="536" w:type="dxa"/>
            <w:hideMark/>
          </w:tcPr>
          <w:p w14:paraId="3C28D503" w14:textId="77777777" w:rsidR="00B93EF4" w:rsidRDefault="00B93EF4" w:rsidP="00A311E8">
            <w:pPr>
              <w:jc w:val="center"/>
              <w:rPr>
                <w:rFonts w:eastAsia="Times New Roman"/>
                <w:sz w:val="24"/>
                <w:szCs w:val="24"/>
              </w:rPr>
            </w:pPr>
          </w:p>
        </w:tc>
        <w:tc>
          <w:tcPr>
            <w:tcW w:w="536" w:type="dxa"/>
            <w:hideMark/>
          </w:tcPr>
          <w:p w14:paraId="0580ABC3" w14:textId="77777777" w:rsidR="00B93EF4" w:rsidRDefault="00B93EF4" w:rsidP="00A311E8">
            <w:pPr>
              <w:pStyle w:val="NormalWeb"/>
              <w:jc w:val="center"/>
            </w:pPr>
            <w:r>
              <w:t>1</w:t>
            </w:r>
          </w:p>
        </w:tc>
        <w:tc>
          <w:tcPr>
            <w:tcW w:w="537" w:type="dxa"/>
            <w:hideMark/>
          </w:tcPr>
          <w:p w14:paraId="3449F8E2" w14:textId="77777777" w:rsidR="00B93EF4" w:rsidRDefault="00B93EF4" w:rsidP="00A311E8">
            <w:pPr>
              <w:pStyle w:val="NormalWeb"/>
              <w:jc w:val="center"/>
            </w:pPr>
            <w:r>
              <w:t>0.8</w:t>
            </w:r>
          </w:p>
        </w:tc>
      </w:tr>
      <w:tr w:rsidR="008135E0" w14:paraId="10CF7B23" w14:textId="77777777" w:rsidTr="006A0792">
        <w:trPr>
          <w:cnfStyle w:val="000000010000" w:firstRow="0" w:lastRow="0" w:firstColumn="0" w:lastColumn="0" w:oddVBand="0" w:evenVBand="0" w:oddHBand="0" w:evenHBand="1" w:firstRowFirstColumn="0" w:firstRowLastColumn="0" w:lastRowFirstColumn="0" w:lastRowLastColumn="0"/>
        </w:trPr>
        <w:tc>
          <w:tcPr>
            <w:tcW w:w="993" w:type="dxa"/>
            <w:hideMark/>
          </w:tcPr>
          <w:p w14:paraId="1D177B5F" w14:textId="77777777" w:rsidR="00B93EF4" w:rsidRDefault="00B93EF4">
            <w:pPr>
              <w:pStyle w:val="NormalWeb"/>
            </w:pPr>
            <w:r>
              <w:t>ST8-II</w:t>
            </w:r>
          </w:p>
        </w:tc>
        <w:tc>
          <w:tcPr>
            <w:tcW w:w="536" w:type="dxa"/>
            <w:hideMark/>
          </w:tcPr>
          <w:p w14:paraId="28E4AA4E" w14:textId="77777777" w:rsidR="00B93EF4" w:rsidRDefault="00B93EF4" w:rsidP="00A311E8">
            <w:pPr>
              <w:jc w:val="center"/>
              <w:rPr>
                <w:rFonts w:eastAsia="Times New Roman"/>
                <w:sz w:val="24"/>
                <w:szCs w:val="24"/>
              </w:rPr>
            </w:pPr>
          </w:p>
        </w:tc>
        <w:tc>
          <w:tcPr>
            <w:tcW w:w="536" w:type="dxa"/>
            <w:hideMark/>
          </w:tcPr>
          <w:p w14:paraId="67662E0D" w14:textId="77777777" w:rsidR="00B93EF4" w:rsidRDefault="00B93EF4" w:rsidP="00A311E8">
            <w:pPr>
              <w:jc w:val="center"/>
              <w:rPr>
                <w:rFonts w:eastAsia="Times New Roman"/>
                <w:sz w:val="24"/>
                <w:szCs w:val="24"/>
              </w:rPr>
            </w:pPr>
          </w:p>
        </w:tc>
        <w:tc>
          <w:tcPr>
            <w:tcW w:w="536" w:type="dxa"/>
            <w:hideMark/>
          </w:tcPr>
          <w:p w14:paraId="5601A002" w14:textId="77777777" w:rsidR="00B93EF4" w:rsidRDefault="00B93EF4" w:rsidP="00A311E8">
            <w:pPr>
              <w:pStyle w:val="NormalWeb"/>
              <w:jc w:val="center"/>
            </w:pPr>
            <w:r>
              <w:t>1</w:t>
            </w:r>
          </w:p>
        </w:tc>
        <w:tc>
          <w:tcPr>
            <w:tcW w:w="536" w:type="dxa"/>
            <w:hideMark/>
          </w:tcPr>
          <w:p w14:paraId="17644D29" w14:textId="77777777" w:rsidR="00B93EF4" w:rsidRDefault="00B93EF4" w:rsidP="00A311E8">
            <w:pPr>
              <w:pStyle w:val="NormalWeb"/>
              <w:jc w:val="center"/>
            </w:pPr>
            <w:r>
              <w:t>2.0</w:t>
            </w:r>
          </w:p>
        </w:tc>
        <w:tc>
          <w:tcPr>
            <w:tcW w:w="536" w:type="dxa"/>
            <w:hideMark/>
          </w:tcPr>
          <w:p w14:paraId="7DF0EEF7" w14:textId="77777777" w:rsidR="00B93EF4" w:rsidRDefault="00B93EF4" w:rsidP="00A311E8">
            <w:pPr>
              <w:jc w:val="center"/>
              <w:rPr>
                <w:rFonts w:eastAsia="Times New Roman"/>
                <w:sz w:val="24"/>
                <w:szCs w:val="24"/>
              </w:rPr>
            </w:pPr>
          </w:p>
        </w:tc>
        <w:tc>
          <w:tcPr>
            <w:tcW w:w="537" w:type="dxa"/>
            <w:hideMark/>
          </w:tcPr>
          <w:p w14:paraId="1F0C681A" w14:textId="77777777" w:rsidR="00B93EF4" w:rsidRDefault="00B93EF4" w:rsidP="00A311E8">
            <w:pPr>
              <w:jc w:val="center"/>
              <w:rPr>
                <w:rFonts w:eastAsia="Times New Roman"/>
                <w:sz w:val="24"/>
                <w:szCs w:val="24"/>
              </w:rPr>
            </w:pPr>
          </w:p>
        </w:tc>
        <w:tc>
          <w:tcPr>
            <w:tcW w:w="536" w:type="dxa"/>
            <w:hideMark/>
          </w:tcPr>
          <w:p w14:paraId="3A02765A" w14:textId="77777777" w:rsidR="00B93EF4" w:rsidRDefault="00B93EF4" w:rsidP="00A311E8">
            <w:pPr>
              <w:jc w:val="center"/>
              <w:rPr>
                <w:rFonts w:eastAsia="Times New Roman"/>
                <w:sz w:val="24"/>
                <w:szCs w:val="24"/>
              </w:rPr>
            </w:pPr>
          </w:p>
        </w:tc>
        <w:tc>
          <w:tcPr>
            <w:tcW w:w="536" w:type="dxa"/>
            <w:hideMark/>
          </w:tcPr>
          <w:p w14:paraId="0B832A6C" w14:textId="77777777" w:rsidR="00B93EF4" w:rsidRDefault="00B93EF4" w:rsidP="00A311E8">
            <w:pPr>
              <w:jc w:val="center"/>
              <w:rPr>
                <w:rFonts w:eastAsia="Times New Roman"/>
                <w:sz w:val="24"/>
                <w:szCs w:val="24"/>
              </w:rPr>
            </w:pPr>
          </w:p>
        </w:tc>
        <w:tc>
          <w:tcPr>
            <w:tcW w:w="536" w:type="dxa"/>
            <w:hideMark/>
          </w:tcPr>
          <w:p w14:paraId="41FF2EE7" w14:textId="77777777" w:rsidR="00B93EF4" w:rsidRDefault="00B93EF4" w:rsidP="00A311E8">
            <w:pPr>
              <w:jc w:val="center"/>
              <w:rPr>
                <w:rFonts w:eastAsia="Times New Roman"/>
                <w:sz w:val="24"/>
                <w:szCs w:val="24"/>
              </w:rPr>
            </w:pPr>
          </w:p>
        </w:tc>
        <w:tc>
          <w:tcPr>
            <w:tcW w:w="536" w:type="dxa"/>
            <w:hideMark/>
          </w:tcPr>
          <w:p w14:paraId="75B71A33" w14:textId="77777777" w:rsidR="00B93EF4" w:rsidRDefault="00B93EF4" w:rsidP="00A311E8">
            <w:pPr>
              <w:jc w:val="center"/>
              <w:rPr>
                <w:rFonts w:eastAsia="Times New Roman"/>
                <w:sz w:val="24"/>
                <w:szCs w:val="24"/>
              </w:rPr>
            </w:pPr>
          </w:p>
        </w:tc>
        <w:tc>
          <w:tcPr>
            <w:tcW w:w="536" w:type="dxa"/>
            <w:hideMark/>
          </w:tcPr>
          <w:p w14:paraId="0C74FEE8" w14:textId="77777777" w:rsidR="00B93EF4" w:rsidRDefault="00B93EF4" w:rsidP="00A311E8">
            <w:pPr>
              <w:jc w:val="center"/>
              <w:rPr>
                <w:rFonts w:eastAsia="Times New Roman"/>
                <w:sz w:val="24"/>
                <w:szCs w:val="24"/>
              </w:rPr>
            </w:pPr>
          </w:p>
        </w:tc>
        <w:tc>
          <w:tcPr>
            <w:tcW w:w="537" w:type="dxa"/>
            <w:hideMark/>
          </w:tcPr>
          <w:p w14:paraId="7F63BECD" w14:textId="77777777" w:rsidR="00B93EF4" w:rsidRDefault="00B93EF4" w:rsidP="00A311E8">
            <w:pPr>
              <w:jc w:val="center"/>
              <w:rPr>
                <w:rFonts w:eastAsia="Times New Roman"/>
                <w:sz w:val="24"/>
                <w:szCs w:val="24"/>
              </w:rPr>
            </w:pPr>
          </w:p>
        </w:tc>
        <w:tc>
          <w:tcPr>
            <w:tcW w:w="536" w:type="dxa"/>
            <w:hideMark/>
          </w:tcPr>
          <w:p w14:paraId="309BCB57" w14:textId="77777777" w:rsidR="00B93EF4" w:rsidRDefault="00B93EF4" w:rsidP="00A311E8">
            <w:pPr>
              <w:jc w:val="center"/>
              <w:rPr>
                <w:rFonts w:eastAsia="Times New Roman"/>
                <w:sz w:val="24"/>
                <w:szCs w:val="24"/>
              </w:rPr>
            </w:pPr>
          </w:p>
        </w:tc>
        <w:tc>
          <w:tcPr>
            <w:tcW w:w="536" w:type="dxa"/>
            <w:hideMark/>
          </w:tcPr>
          <w:p w14:paraId="63D48EA9" w14:textId="77777777" w:rsidR="00B93EF4" w:rsidRDefault="00B93EF4" w:rsidP="00A311E8">
            <w:pPr>
              <w:jc w:val="center"/>
              <w:rPr>
                <w:rFonts w:eastAsia="Times New Roman"/>
                <w:sz w:val="24"/>
                <w:szCs w:val="24"/>
              </w:rPr>
            </w:pPr>
          </w:p>
        </w:tc>
        <w:tc>
          <w:tcPr>
            <w:tcW w:w="536" w:type="dxa"/>
            <w:hideMark/>
          </w:tcPr>
          <w:p w14:paraId="6C71E33A" w14:textId="77777777" w:rsidR="00B93EF4" w:rsidRDefault="00B93EF4" w:rsidP="00A311E8">
            <w:pPr>
              <w:jc w:val="center"/>
              <w:rPr>
                <w:rFonts w:eastAsia="Times New Roman"/>
                <w:sz w:val="24"/>
                <w:szCs w:val="24"/>
              </w:rPr>
            </w:pPr>
          </w:p>
        </w:tc>
        <w:tc>
          <w:tcPr>
            <w:tcW w:w="536" w:type="dxa"/>
            <w:hideMark/>
          </w:tcPr>
          <w:p w14:paraId="68270F3F" w14:textId="77777777" w:rsidR="00B93EF4" w:rsidRDefault="00B93EF4" w:rsidP="00A311E8">
            <w:pPr>
              <w:jc w:val="center"/>
              <w:rPr>
                <w:rFonts w:eastAsia="Times New Roman"/>
                <w:sz w:val="24"/>
                <w:szCs w:val="24"/>
              </w:rPr>
            </w:pPr>
          </w:p>
        </w:tc>
        <w:tc>
          <w:tcPr>
            <w:tcW w:w="536" w:type="dxa"/>
            <w:hideMark/>
          </w:tcPr>
          <w:p w14:paraId="3D80C25F" w14:textId="77777777" w:rsidR="00B93EF4" w:rsidRDefault="00B93EF4" w:rsidP="00A311E8">
            <w:pPr>
              <w:pStyle w:val="NormalWeb"/>
              <w:jc w:val="center"/>
            </w:pPr>
            <w:r>
              <w:t>1</w:t>
            </w:r>
          </w:p>
        </w:tc>
        <w:tc>
          <w:tcPr>
            <w:tcW w:w="537" w:type="dxa"/>
            <w:hideMark/>
          </w:tcPr>
          <w:p w14:paraId="0FAD923A" w14:textId="77777777" w:rsidR="00B93EF4" w:rsidRDefault="00B93EF4" w:rsidP="00A311E8">
            <w:pPr>
              <w:pStyle w:val="NormalWeb"/>
              <w:jc w:val="center"/>
            </w:pPr>
            <w:r>
              <w:t>0.8</w:t>
            </w:r>
          </w:p>
        </w:tc>
      </w:tr>
      <w:tr w:rsidR="00B93EF4" w14:paraId="2C78E8EC" w14:textId="77777777" w:rsidTr="006A0792">
        <w:tc>
          <w:tcPr>
            <w:tcW w:w="993" w:type="dxa"/>
            <w:hideMark/>
          </w:tcPr>
          <w:p w14:paraId="02B3ACCF" w14:textId="77777777" w:rsidR="00B93EF4" w:rsidRDefault="00B93EF4">
            <w:pPr>
              <w:pStyle w:val="NormalWeb"/>
            </w:pPr>
            <w:r>
              <w:t>ST8-III</w:t>
            </w:r>
          </w:p>
        </w:tc>
        <w:tc>
          <w:tcPr>
            <w:tcW w:w="536" w:type="dxa"/>
            <w:hideMark/>
          </w:tcPr>
          <w:p w14:paraId="41F9326D" w14:textId="77777777" w:rsidR="00B93EF4" w:rsidRDefault="00B93EF4" w:rsidP="00A311E8">
            <w:pPr>
              <w:jc w:val="center"/>
              <w:rPr>
                <w:rFonts w:eastAsia="Times New Roman"/>
                <w:sz w:val="24"/>
                <w:szCs w:val="24"/>
              </w:rPr>
            </w:pPr>
          </w:p>
        </w:tc>
        <w:tc>
          <w:tcPr>
            <w:tcW w:w="536" w:type="dxa"/>
            <w:hideMark/>
          </w:tcPr>
          <w:p w14:paraId="10106668" w14:textId="77777777" w:rsidR="00B93EF4" w:rsidRDefault="00B93EF4" w:rsidP="00A311E8">
            <w:pPr>
              <w:jc w:val="center"/>
              <w:rPr>
                <w:rFonts w:eastAsia="Times New Roman"/>
                <w:sz w:val="24"/>
                <w:szCs w:val="24"/>
              </w:rPr>
            </w:pPr>
          </w:p>
        </w:tc>
        <w:tc>
          <w:tcPr>
            <w:tcW w:w="536" w:type="dxa"/>
            <w:hideMark/>
          </w:tcPr>
          <w:p w14:paraId="60354FFD" w14:textId="77777777" w:rsidR="00B93EF4" w:rsidRDefault="00B93EF4" w:rsidP="00A311E8">
            <w:pPr>
              <w:pStyle w:val="NormalWeb"/>
              <w:jc w:val="center"/>
            </w:pPr>
            <w:r>
              <w:t>1</w:t>
            </w:r>
          </w:p>
        </w:tc>
        <w:tc>
          <w:tcPr>
            <w:tcW w:w="536" w:type="dxa"/>
            <w:hideMark/>
          </w:tcPr>
          <w:p w14:paraId="784A7D31" w14:textId="77777777" w:rsidR="00B93EF4" w:rsidRDefault="00B93EF4" w:rsidP="00A311E8">
            <w:pPr>
              <w:pStyle w:val="NormalWeb"/>
              <w:jc w:val="center"/>
            </w:pPr>
            <w:r>
              <w:t>2.0</w:t>
            </w:r>
          </w:p>
        </w:tc>
        <w:tc>
          <w:tcPr>
            <w:tcW w:w="536" w:type="dxa"/>
            <w:hideMark/>
          </w:tcPr>
          <w:p w14:paraId="5CB1AA4C" w14:textId="77777777" w:rsidR="00B93EF4" w:rsidRDefault="00B93EF4" w:rsidP="00A311E8">
            <w:pPr>
              <w:jc w:val="center"/>
              <w:rPr>
                <w:rFonts w:eastAsia="Times New Roman"/>
                <w:sz w:val="24"/>
                <w:szCs w:val="24"/>
              </w:rPr>
            </w:pPr>
          </w:p>
        </w:tc>
        <w:tc>
          <w:tcPr>
            <w:tcW w:w="537" w:type="dxa"/>
            <w:hideMark/>
          </w:tcPr>
          <w:p w14:paraId="26DF1C39" w14:textId="77777777" w:rsidR="00B93EF4" w:rsidRDefault="00B93EF4" w:rsidP="00A311E8">
            <w:pPr>
              <w:jc w:val="center"/>
              <w:rPr>
                <w:rFonts w:eastAsia="Times New Roman"/>
                <w:sz w:val="24"/>
                <w:szCs w:val="24"/>
              </w:rPr>
            </w:pPr>
          </w:p>
        </w:tc>
        <w:tc>
          <w:tcPr>
            <w:tcW w:w="536" w:type="dxa"/>
            <w:hideMark/>
          </w:tcPr>
          <w:p w14:paraId="584A7EC9" w14:textId="77777777" w:rsidR="00B93EF4" w:rsidRDefault="00B93EF4" w:rsidP="00A311E8">
            <w:pPr>
              <w:jc w:val="center"/>
              <w:rPr>
                <w:rFonts w:eastAsia="Times New Roman"/>
                <w:sz w:val="24"/>
                <w:szCs w:val="24"/>
              </w:rPr>
            </w:pPr>
          </w:p>
        </w:tc>
        <w:tc>
          <w:tcPr>
            <w:tcW w:w="536" w:type="dxa"/>
            <w:hideMark/>
          </w:tcPr>
          <w:p w14:paraId="3CEEDB2F" w14:textId="77777777" w:rsidR="00B93EF4" w:rsidRDefault="00B93EF4" w:rsidP="00A311E8">
            <w:pPr>
              <w:jc w:val="center"/>
              <w:rPr>
                <w:rFonts w:eastAsia="Times New Roman"/>
                <w:sz w:val="24"/>
                <w:szCs w:val="24"/>
              </w:rPr>
            </w:pPr>
          </w:p>
        </w:tc>
        <w:tc>
          <w:tcPr>
            <w:tcW w:w="536" w:type="dxa"/>
            <w:hideMark/>
          </w:tcPr>
          <w:p w14:paraId="325B5EB6" w14:textId="77777777" w:rsidR="00B93EF4" w:rsidRDefault="00B93EF4" w:rsidP="00A311E8">
            <w:pPr>
              <w:jc w:val="center"/>
              <w:rPr>
                <w:rFonts w:eastAsia="Times New Roman"/>
                <w:sz w:val="24"/>
                <w:szCs w:val="24"/>
              </w:rPr>
            </w:pPr>
          </w:p>
        </w:tc>
        <w:tc>
          <w:tcPr>
            <w:tcW w:w="536" w:type="dxa"/>
            <w:hideMark/>
          </w:tcPr>
          <w:p w14:paraId="764D2E47" w14:textId="77777777" w:rsidR="00B93EF4" w:rsidRDefault="00B93EF4" w:rsidP="00A311E8">
            <w:pPr>
              <w:jc w:val="center"/>
              <w:rPr>
                <w:rFonts w:eastAsia="Times New Roman"/>
                <w:sz w:val="24"/>
                <w:szCs w:val="24"/>
              </w:rPr>
            </w:pPr>
          </w:p>
        </w:tc>
        <w:tc>
          <w:tcPr>
            <w:tcW w:w="536" w:type="dxa"/>
            <w:hideMark/>
          </w:tcPr>
          <w:p w14:paraId="09F5428C" w14:textId="77777777" w:rsidR="00B93EF4" w:rsidRDefault="00B93EF4" w:rsidP="00A311E8">
            <w:pPr>
              <w:jc w:val="center"/>
              <w:rPr>
                <w:rFonts w:eastAsia="Times New Roman"/>
                <w:sz w:val="24"/>
                <w:szCs w:val="24"/>
              </w:rPr>
            </w:pPr>
          </w:p>
        </w:tc>
        <w:tc>
          <w:tcPr>
            <w:tcW w:w="537" w:type="dxa"/>
            <w:hideMark/>
          </w:tcPr>
          <w:p w14:paraId="2106A5F1" w14:textId="77777777" w:rsidR="00B93EF4" w:rsidRDefault="00B93EF4" w:rsidP="00A311E8">
            <w:pPr>
              <w:jc w:val="center"/>
              <w:rPr>
                <w:rFonts w:eastAsia="Times New Roman"/>
                <w:sz w:val="24"/>
                <w:szCs w:val="24"/>
              </w:rPr>
            </w:pPr>
          </w:p>
        </w:tc>
        <w:tc>
          <w:tcPr>
            <w:tcW w:w="536" w:type="dxa"/>
            <w:hideMark/>
          </w:tcPr>
          <w:p w14:paraId="1718C10E" w14:textId="77777777" w:rsidR="00B93EF4" w:rsidRDefault="00B93EF4" w:rsidP="00A311E8">
            <w:pPr>
              <w:jc w:val="center"/>
              <w:rPr>
                <w:rFonts w:eastAsia="Times New Roman"/>
                <w:sz w:val="24"/>
                <w:szCs w:val="24"/>
              </w:rPr>
            </w:pPr>
          </w:p>
        </w:tc>
        <w:tc>
          <w:tcPr>
            <w:tcW w:w="536" w:type="dxa"/>
            <w:hideMark/>
          </w:tcPr>
          <w:p w14:paraId="2BB2F9E6" w14:textId="77777777" w:rsidR="00B93EF4" w:rsidRDefault="00B93EF4" w:rsidP="00A311E8">
            <w:pPr>
              <w:jc w:val="center"/>
              <w:rPr>
                <w:rFonts w:eastAsia="Times New Roman"/>
                <w:sz w:val="24"/>
                <w:szCs w:val="24"/>
              </w:rPr>
            </w:pPr>
          </w:p>
        </w:tc>
        <w:tc>
          <w:tcPr>
            <w:tcW w:w="536" w:type="dxa"/>
            <w:hideMark/>
          </w:tcPr>
          <w:p w14:paraId="0C29AECB" w14:textId="77777777" w:rsidR="00B93EF4" w:rsidRDefault="00B93EF4" w:rsidP="00A311E8">
            <w:pPr>
              <w:jc w:val="center"/>
              <w:rPr>
                <w:rFonts w:eastAsia="Times New Roman"/>
                <w:sz w:val="24"/>
                <w:szCs w:val="24"/>
              </w:rPr>
            </w:pPr>
          </w:p>
        </w:tc>
        <w:tc>
          <w:tcPr>
            <w:tcW w:w="536" w:type="dxa"/>
            <w:hideMark/>
          </w:tcPr>
          <w:p w14:paraId="36236B1A" w14:textId="77777777" w:rsidR="00B93EF4" w:rsidRDefault="00B93EF4" w:rsidP="00A311E8">
            <w:pPr>
              <w:jc w:val="center"/>
              <w:rPr>
                <w:rFonts w:eastAsia="Times New Roman"/>
                <w:sz w:val="24"/>
                <w:szCs w:val="24"/>
              </w:rPr>
            </w:pPr>
          </w:p>
        </w:tc>
        <w:tc>
          <w:tcPr>
            <w:tcW w:w="536" w:type="dxa"/>
            <w:hideMark/>
          </w:tcPr>
          <w:p w14:paraId="07D0979F" w14:textId="77777777" w:rsidR="00B93EF4" w:rsidRDefault="00B93EF4" w:rsidP="00A311E8">
            <w:pPr>
              <w:pStyle w:val="NormalWeb"/>
              <w:jc w:val="center"/>
            </w:pPr>
            <w:r>
              <w:t>1</w:t>
            </w:r>
          </w:p>
        </w:tc>
        <w:tc>
          <w:tcPr>
            <w:tcW w:w="537" w:type="dxa"/>
            <w:hideMark/>
          </w:tcPr>
          <w:p w14:paraId="685553B3" w14:textId="77777777" w:rsidR="00B93EF4" w:rsidRDefault="00B93EF4" w:rsidP="00A311E8">
            <w:pPr>
              <w:pStyle w:val="NormalWeb"/>
              <w:jc w:val="center"/>
            </w:pPr>
            <w:r>
              <w:t>0.8</w:t>
            </w:r>
          </w:p>
        </w:tc>
      </w:tr>
      <w:tr w:rsidR="006A0792" w14:paraId="485DA15C" w14:textId="77777777" w:rsidTr="006A0792">
        <w:trPr>
          <w:cnfStyle w:val="000000010000" w:firstRow="0" w:lastRow="0" w:firstColumn="0" w:lastColumn="0" w:oddVBand="0" w:evenVBand="0" w:oddHBand="0" w:evenHBand="1" w:firstRowFirstColumn="0" w:firstRowLastColumn="0" w:lastRowFirstColumn="0" w:lastRowLastColumn="0"/>
        </w:trPr>
        <w:tc>
          <w:tcPr>
            <w:tcW w:w="993" w:type="dxa"/>
            <w:shd w:val="clear" w:color="auto" w:fill="FDE9D9" w:themeFill="accent6" w:themeFillTint="33"/>
            <w:hideMark/>
          </w:tcPr>
          <w:p w14:paraId="358C78FB" w14:textId="77777777" w:rsidR="00B93EF4" w:rsidRDefault="00B93EF4">
            <w:pPr>
              <w:pStyle w:val="NormalWeb"/>
            </w:pPr>
            <w:r>
              <w:t>Total</w:t>
            </w:r>
          </w:p>
        </w:tc>
        <w:tc>
          <w:tcPr>
            <w:tcW w:w="536" w:type="dxa"/>
            <w:shd w:val="clear" w:color="auto" w:fill="FDE9D9" w:themeFill="accent6" w:themeFillTint="33"/>
            <w:hideMark/>
          </w:tcPr>
          <w:p w14:paraId="690A0774" w14:textId="77777777" w:rsidR="00B93EF4" w:rsidRDefault="00B93EF4" w:rsidP="00A311E8">
            <w:pPr>
              <w:pStyle w:val="NormalWeb"/>
              <w:jc w:val="center"/>
            </w:pPr>
            <w:r>
              <w:t>6</w:t>
            </w:r>
          </w:p>
        </w:tc>
        <w:tc>
          <w:tcPr>
            <w:tcW w:w="536" w:type="dxa"/>
            <w:shd w:val="clear" w:color="auto" w:fill="FDE9D9" w:themeFill="accent6" w:themeFillTint="33"/>
            <w:hideMark/>
          </w:tcPr>
          <w:p w14:paraId="40CCD7EA" w14:textId="77777777" w:rsidR="00B93EF4" w:rsidRDefault="00B93EF4" w:rsidP="00A311E8">
            <w:pPr>
              <w:pStyle w:val="NormalWeb"/>
              <w:jc w:val="center"/>
            </w:pPr>
            <w:r>
              <w:t>100</w:t>
            </w:r>
          </w:p>
        </w:tc>
        <w:tc>
          <w:tcPr>
            <w:tcW w:w="536" w:type="dxa"/>
            <w:shd w:val="clear" w:color="auto" w:fill="FDE9D9" w:themeFill="accent6" w:themeFillTint="33"/>
            <w:hideMark/>
          </w:tcPr>
          <w:p w14:paraId="0D83FFA2" w14:textId="77777777" w:rsidR="00B93EF4" w:rsidRDefault="00B93EF4" w:rsidP="00A311E8">
            <w:pPr>
              <w:pStyle w:val="NormalWeb"/>
              <w:jc w:val="center"/>
            </w:pPr>
            <w:r>
              <w:t>50</w:t>
            </w:r>
          </w:p>
        </w:tc>
        <w:tc>
          <w:tcPr>
            <w:tcW w:w="536" w:type="dxa"/>
            <w:shd w:val="clear" w:color="auto" w:fill="FDE9D9" w:themeFill="accent6" w:themeFillTint="33"/>
            <w:hideMark/>
          </w:tcPr>
          <w:p w14:paraId="1BF2923E" w14:textId="77777777" w:rsidR="00B93EF4" w:rsidRDefault="00B93EF4" w:rsidP="00A311E8">
            <w:pPr>
              <w:pStyle w:val="NormalWeb"/>
              <w:jc w:val="center"/>
            </w:pPr>
            <w:r>
              <w:t>100</w:t>
            </w:r>
          </w:p>
        </w:tc>
        <w:tc>
          <w:tcPr>
            <w:tcW w:w="536" w:type="dxa"/>
            <w:shd w:val="clear" w:color="auto" w:fill="FDE9D9" w:themeFill="accent6" w:themeFillTint="33"/>
            <w:hideMark/>
          </w:tcPr>
          <w:p w14:paraId="43E10454" w14:textId="77777777" w:rsidR="00B93EF4" w:rsidRDefault="00B93EF4" w:rsidP="00A311E8">
            <w:pPr>
              <w:pStyle w:val="NormalWeb"/>
              <w:jc w:val="center"/>
            </w:pPr>
            <w:r>
              <w:t>2</w:t>
            </w:r>
          </w:p>
        </w:tc>
        <w:tc>
          <w:tcPr>
            <w:tcW w:w="537" w:type="dxa"/>
            <w:shd w:val="clear" w:color="auto" w:fill="FDE9D9" w:themeFill="accent6" w:themeFillTint="33"/>
            <w:hideMark/>
          </w:tcPr>
          <w:p w14:paraId="2A6FE003" w14:textId="77777777" w:rsidR="00B93EF4" w:rsidRDefault="00B93EF4" w:rsidP="00A311E8">
            <w:pPr>
              <w:pStyle w:val="NormalWeb"/>
              <w:jc w:val="center"/>
            </w:pPr>
            <w:r>
              <w:t>100</w:t>
            </w:r>
          </w:p>
        </w:tc>
        <w:tc>
          <w:tcPr>
            <w:tcW w:w="536" w:type="dxa"/>
            <w:shd w:val="clear" w:color="auto" w:fill="FDE9D9" w:themeFill="accent6" w:themeFillTint="33"/>
            <w:hideMark/>
          </w:tcPr>
          <w:p w14:paraId="20F1903C" w14:textId="77777777" w:rsidR="00B93EF4" w:rsidRDefault="00B93EF4" w:rsidP="00A311E8">
            <w:pPr>
              <w:pStyle w:val="NormalWeb"/>
              <w:jc w:val="center"/>
            </w:pPr>
            <w:r>
              <w:t>5</w:t>
            </w:r>
          </w:p>
        </w:tc>
        <w:tc>
          <w:tcPr>
            <w:tcW w:w="536" w:type="dxa"/>
            <w:shd w:val="clear" w:color="auto" w:fill="FDE9D9" w:themeFill="accent6" w:themeFillTint="33"/>
            <w:hideMark/>
          </w:tcPr>
          <w:p w14:paraId="6E3709A9" w14:textId="77777777" w:rsidR="00B93EF4" w:rsidRDefault="00B93EF4" w:rsidP="00A311E8">
            <w:pPr>
              <w:pStyle w:val="NormalWeb"/>
              <w:jc w:val="center"/>
            </w:pPr>
            <w:r>
              <w:t>100</w:t>
            </w:r>
          </w:p>
        </w:tc>
        <w:tc>
          <w:tcPr>
            <w:tcW w:w="536" w:type="dxa"/>
            <w:shd w:val="clear" w:color="auto" w:fill="FDE9D9" w:themeFill="accent6" w:themeFillTint="33"/>
            <w:hideMark/>
          </w:tcPr>
          <w:p w14:paraId="507A9D9E" w14:textId="77777777" w:rsidR="00B93EF4" w:rsidRDefault="00B93EF4" w:rsidP="00A311E8">
            <w:pPr>
              <w:pStyle w:val="NormalWeb"/>
              <w:jc w:val="center"/>
            </w:pPr>
            <w:r>
              <w:t>27</w:t>
            </w:r>
          </w:p>
        </w:tc>
        <w:tc>
          <w:tcPr>
            <w:tcW w:w="536" w:type="dxa"/>
            <w:shd w:val="clear" w:color="auto" w:fill="FDE9D9" w:themeFill="accent6" w:themeFillTint="33"/>
            <w:hideMark/>
          </w:tcPr>
          <w:p w14:paraId="0AFD8EBE" w14:textId="77777777" w:rsidR="00B93EF4" w:rsidRDefault="00B93EF4" w:rsidP="00A311E8">
            <w:pPr>
              <w:pStyle w:val="NormalWeb"/>
              <w:jc w:val="center"/>
            </w:pPr>
            <w:r>
              <w:t>100</w:t>
            </w:r>
          </w:p>
        </w:tc>
        <w:tc>
          <w:tcPr>
            <w:tcW w:w="536" w:type="dxa"/>
            <w:shd w:val="clear" w:color="auto" w:fill="FDE9D9" w:themeFill="accent6" w:themeFillTint="33"/>
            <w:hideMark/>
          </w:tcPr>
          <w:p w14:paraId="3C59C86B" w14:textId="77777777" w:rsidR="00B93EF4" w:rsidRDefault="00B93EF4" w:rsidP="00A311E8">
            <w:pPr>
              <w:pStyle w:val="NormalWeb"/>
              <w:jc w:val="center"/>
            </w:pPr>
            <w:r>
              <w:t>8</w:t>
            </w:r>
          </w:p>
        </w:tc>
        <w:tc>
          <w:tcPr>
            <w:tcW w:w="537" w:type="dxa"/>
            <w:shd w:val="clear" w:color="auto" w:fill="FDE9D9" w:themeFill="accent6" w:themeFillTint="33"/>
            <w:hideMark/>
          </w:tcPr>
          <w:p w14:paraId="5B6A8FF4" w14:textId="77777777" w:rsidR="00B93EF4" w:rsidRDefault="00B93EF4" w:rsidP="00A311E8">
            <w:pPr>
              <w:pStyle w:val="NormalWeb"/>
              <w:jc w:val="center"/>
            </w:pPr>
            <w:r>
              <w:t>100</w:t>
            </w:r>
          </w:p>
        </w:tc>
        <w:tc>
          <w:tcPr>
            <w:tcW w:w="536" w:type="dxa"/>
            <w:shd w:val="clear" w:color="auto" w:fill="FDE9D9" w:themeFill="accent6" w:themeFillTint="33"/>
            <w:hideMark/>
          </w:tcPr>
          <w:p w14:paraId="222170BD" w14:textId="77777777" w:rsidR="00B93EF4" w:rsidRDefault="00B93EF4" w:rsidP="00A311E8">
            <w:pPr>
              <w:pStyle w:val="NormalWeb"/>
              <w:jc w:val="center"/>
            </w:pPr>
            <w:r>
              <w:t>20</w:t>
            </w:r>
          </w:p>
        </w:tc>
        <w:tc>
          <w:tcPr>
            <w:tcW w:w="536" w:type="dxa"/>
            <w:shd w:val="clear" w:color="auto" w:fill="FDE9D9" w:themeFill="accent6" w:themeFillTint="33"/>
            <w:hideMark/>
          </w:tcPr>
          <w:p w14:paraId="77EEC81E" w14:textId="77777777" w:rsidR="00B93EF4" w:rsidRDefault="00B93EF4" w:rsidP="00A311E8">
            <w:pPr>
              <w:pStyle w:val="NormalWeb"/>
              <w:jc w:val="center"/>
            </w:pPr>
            <w:r>
              <w:t>100</w:t>
            </w:r>
          </w:p>
        </w:tc>
        <w:tc>
          <w:tcPr>
            <w:tcW w:w="536" w:type="dxa"/>
            <w:shd w:val="clear" w:color="auto" w:fill="FDE9D9" w:themeFill="accent6" w:themeFillTint="33"/>
            <w:hideMark/>
          </w:tcPr>
          <w:p w14:paraId="1E800F5A" w14:textId="77777777" w:rsidR="00B93EF4" w:rsidRDefault="00B93EF4" w:rsidP="00A311E8">
            <w:pPr>
              <w:pStyle w:val="NormalWeb"/>
              <w:jc w:val="center"/>
            </w:pPr>
            <w:r>
              <w:t>11</w:t>
            </w:r>
          </w:p>
        </w:tc>
        <w:tc>
          <w:tcPr>
            <w:tcW w:w="536" w:type="dxa"/>
            <w:shd w:val="clear" w:color="auto" w:fill="FDE9D9" w:themeFill="accent6" w:themeFillTint="33"/>
            <w:hideMark/>
          </w:tcPr>
          <w:p w14:paraId="31D9AB44" w14:textId="77777777" w:rsidR="00B93EF4" w:rsidRDefault="00B93EF4" w:rsidP="00A311E8">
            <w:pPr>
              <w:pStyle w:val="NormalWeb"/>
              <w:jc w:val="center"/>
            </w:pPr>
            <w:r>
              <w:t>100</w:t>
            </w:r>
          </w:p>
        </w:tc>
        <w:tc>
          <w:tcPr>
            <w:tcW w:w="536" w:type="dxa"/>
            <w:shd w:val="clear" w:color="auto" w:fill="FDE9D9" w:themeFill="accent6" w:themeFillTint="33"/>
            <w:hideMark/>
          </w:tcPr>
          <w:p w14:paraId="068C12B1" w14:textId="77777777" w:rsidR="00B93EF4" w:rsidRDefault="00B93EF4" w:rsidP="00A311E8">
            <w:pPr>
              <w:pStyle w:val="NormalWeb"/>
              <w:jc w:val="center"/>
            </w:pPr>
            <w:r>
              <w:t>129</w:t>
            </w:r>
          </w:p>
        </w:tc>
        <w:tc>
          <w:tcPr>
            <w:tcW w:w="537" w:type="dxa"/>
            <w:shd w:val="clear" w:color="auto" w:fill="FDE9D9" w:themeFill="accent6" w:themeFillTint="33"/>
            <w:hideMark/>
          </w:tcPr>
          <w:p w14:paraId="46B5D29D" w14:textId="77777777" w:rsidR="00B93EF4" w:rsidRDefault="00B93EF4" w:rsidP="00A311E8">
            <w:pPr>
              <w:pStyle w:val="NormalWeb"/>
              <w:jc w:val="center"/>
            </w:pPr>
            <w:r>
              <w:t>100</w:t>
            </w:r>
          </w:p>
        </w:tc>
      </w:tr>
    </w:tbl>
    <w:p w14:paraId="4B041579" w14:textId="77777777" w:rsidR="00B93EF4" w:rsidRDefault="00B93EF4" w:rsidP="00B93EF4">
      <w:pPr>
        <w:pStyle w:val="CDIfootnotes"/>
      </w:pPr>
      <w:r>
        <w:t>ACT = Australian Capital Territory; NSW = New South Wales; NT = Northern Territory; Qld = Queensland; SA = South Australia; Tas = Tasmania; Vic = Victoria; WA = Western Australia; Aus = Australia</w:t>
      </w:r>
    </w:p>
    <w:p w14:paraId="76B88EA2" w14:textId="77777777" w:rsidR="00B93EF4" w:rsidRDefault="00B93EF4" w:rsidP="00B93EF4">
      <w:r>
        <w:t>ST239-III [3A] (Aus-2/3 EMRSA) accounted for 22.5% of HA-MRSA ranging from 0% in Tasmania to 100% in the Northern Territory (Table 4). PVL negative ST239-III [3A] (Aus-2/3 EMRSA) were typically resistant to erythromycin (96.6%), co-trimoxazole (82.8%), ciprofloxacin (96.6%), gentamicin (93.1%), tetracycline (88.0%) and clindamycin (69.0%).</w:t>
      </w:r>
    </w:p>
    <w:p w14:paraId="2144C83A" w14:textId="77777777" w:rsidR="00B93EF4" w:rsidRDefault="00B93EF4" w:rsidP="005471DA">
      <w:pPr>
        <w:pStyle w:val="Heading2"/>
      </w:pPr>
      <w:r>
        <w:t xml:space="preserve">Community-associated methicillin-resistant </w:t>
      </w:r>
      <w:r w:rsidRPr="00910DFC">
        <w:rPr>
          <w:i/>
        </w:rPr>
        <w:t>Staphylococcus aureus</w:t>
      </w:r>
    </w:p>
    <w:p w14:paraId="66C217C9" w14:textId="77777777" w:rsidR="00B93EF4" w:rsidRDefault="00B93EF4" w:rsidP="00B93EF4">
      <w:r>
        <w:t xml:space="preserve">For the 339 CA-MRSA isolates, 20.6% (70) of episodes were epidemiologically classified as hospital-onset and 79.4% (269) classified as community-onset. Based on the multi locus sequence type and the </w:t>
      </w:r>
      <w:proofErr w:type="spellStart"/>
      <w:r w:rsidRPr="00EE4422">
        <w:rPr>
          <w:rStyle w:val="Emphasis"/>
          <w:b w:val="0"/>
        </w:rPr>
        <w:t>SCCmec</w:t>
      </w:r>
      <w:proofErr w:type="spellEnd"/>
      <w:r>
        <w:t xml:space="preserve"> type 40 CA-MRSA clones were identified (Table 3). </w:t>
      </w:r>
      <w:proofErr w:type="gramStart"/>
      <w:r>
        <w:t>Overall</w:t>
      </w:r>
      <w:proofErr w:type="gramEnd"/>
      <w:r>
        <w:t xml:space="preserve"> 80.5% of CA-MRSA were classified into six clones each having more than ten isolates: ST93-IV [2B] (Queensland CA-MRSA) (21.6% of MRSA typed and 4.2% of </w:t>
      </w:r>
      <w:proofErr w:type="spellStart"/>
      <w:r w:rsidR="001A6257">
        <w:rPr>
          <w:rStyle w:val="Emphasis"/>
          <w:b w:val="0"/>
        </w:rPr>
        <w:t>S.aureus</w:t>
      </w:r>
      <w:proofErr w:type="spellEnd"/>
      <w:r w:rsidR="001A6257">
        <w:rPr>
          <w:rStyle w:val="Emphasis"/>
          <w:b w:val="0"/>
        </w:rPr>
        <w:t xml:space="preserve"> </w:t>
      </w:r>
      <w:r>
        <w:t xml:space="preserve"> ); ST5-IV (10.7% and 2.1%); ST1-IV (9.6% and 1.9%); ST45-VT (8.8% and 1.7%); ST30-IV (4.1% and 0.8%); and ST78-IV (3.6% and 0.7%).</w:t>
      </w:r>
    </w:p>
    <w:p w14:paraId="3F175522" w14:textId="77777777" w:rsidR="00B93EF4" w:rsidRDefault="00B93EF4" w:rsidP="00B93EF4">
      <w:r>
        <w:t xml:space="preserve">ST93-IV [2B] (Queensland CA-MRSA) accounted for 29.8% of CA-MRSA ranging from 0% in the Australian Capital Territory to 66.7% in the Northern Territory (Table 5). </w:t>
      </w:r>
      <w:proofErr w:type="gramStart"/>
      <w:r>
        <w:t>Typically</w:t>
      </w:r>
      <w:proofErr w:type="gramEnd"/>
      <w:r>
        <w:t xml:space="preserve"> PVL positive, 78.2% (79/101) of ST93-IV [2B] (Queensland CA-MRSA) were resistant to the β-lactams only or additionally resistant to erythromycin (14.9%, 15/101) or erythromycin and clindamycin (6.9%, 7/101).</w:t>
      </w:r>
    </w:p>
    <w:p w14:paraId="7D29CE64" w14:textId="77777777" w:rsidR="00670D22" w:rsidRDefault="00670D22">
      <w:pPr>
        <w:rPr>
          <w:b/>
        </w:rPr>
      </w:pPr>
      <w:r>
        <w:br w:type="page"/>
      </w:r>
    </w:p>
    <w:p w14:paraId="47DFD8C0" w14:textId="77777777" w:rsidR="00B93EF4" w:rsidRDefault="00B93EF4" w:rsidP="00B93EF4">
      <w:pPr>
        <w:pStyle w:val="CDIFigures"/>
      </w:pPr>
      <w:r>
        <w:lastRenderedPageBreak/>
        <w:t xml:space="preserve">Table 5: The number and proportion of the major community associated </w:t>
      </w:r>
      <w:r w:rsidR="007F70FC">
        <w:t>methicillin-resistant</w:t>
      </w:r>
      <w:r>
        <w:t xml:space="preserve"> </w:t>
      </w:r>
      <w:r w:rsidRPr="00910DFC">
        <w:rPr>
          <w:i/>
        </w:rPr>
        <w:t xml:space="preserve">Staphylococcus aureus </w:t>
      </w:r>
      <w:r>
        <w:t xml:space="preserve">(MRSA) </w:t>
      </w:r>
      <w:proofErr w:type="spellStart"/>
      <w:r>
        <w:t>multilocus</w:t>
      </w:r>
      <w:proofErr w:type="spellEnd"/>
      <w:r>
        <w:t xml:space="preserve"> sequence types, Australia (&gt;10 isolates), 2016, by region</w:t>
      </w:r>
    </w:p>
    <w:tbl>
      <w:tblPr>
        <w:tblStyle w:val="CDI-StandardTable"/>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Caption w:val="Table 5: The number and proportion of the major community associated methicillin resistant Staphylococcus aureus (MRSA) multilocus sequence types, Australia (&gt;10 isolates), 2016, by region"/>
        <w:tblDescription w:val="The number and proportion of the major community associated methicillin resistant Staphylococcus aureus multilocus sequence types in Australia (more than 10 isolates) in  Australia by state and mainland territories."/>
      </w:tblPr>
      <w:tblGrid>
        <w:gridCol w:w="914"/>
        <w:gridCol w:w="538"/>
        <w:gridCol w:w="539"/>
        <w:gridCol w:w="538"/>
        <w:gridCol w:w="539"/>
        <w:gridCol w:w="538"/>
        <w:gridCol w:w="539"/>
        <w:gridCol w:w="538"/>
        <w:gridCol w:w="539"/>
        <w:gridCol w:w="539"/>
        <w:gridCol w:w="538"/>
        <w:gridCol w:w="539"/>
        <w:gridCol w:w="538"/>
        <w:gridCol w:w="539"/>
        <w:gridCol w:w="538"/>
        <w:gridCol w:w="539"/>
        <w:gridCol w:w="538"/>
        <w:gridCol w:w="539"/>
        <w:gridCol w:w="539"/>
      </w:tblGrid>
      <w:tr w:rsidR="00B93EF4" w14:paraId="75F6E12C" w14:textId="77777777" w:rsidTr="00E04AC0">
        <w:trPr>
          <w:cnfStyle w:val="100000000000" w:firstRow="1" w:lastRow="0" w:firstColumn="0" w:lastColumn="0" w:oddVBand="0" w:evenVBand="0" w:oddHBand="0" w:evenHBand="0" w:firstRowFirstColumn="0" w:firstRowLastColumn="0" w:lastRowFirstColumn="0" w:lastRowLastColumn="0"/>
          <w:tblHeader/>
        </w:trPr>
        <w:tc>
          <w:tcPr>
            <w:tcW w:w="914" w:type="dxa"/>
            <w:vMerge w:val="restart"/>
            <w:hideMark/>
          </w:tcPr>
          <w:p w14:paraId="718B127E" w14:textId="77777777" w:rsidR="00B93EF4" w:rsidRPr="00033DD0" w:rsidRDefault="00B93EF4">
            <w:pPr>
              <w:pStyle w:val="NormalWeb"/>
              <w:jc w:val="center"/>
              <w:rPr>
                <w:bCs/>
                <w:color w:val="FFFFFF" w:themeColor="background1"/>
              </w:rPr>
            </w:pPr>
            <w:r w:rsidRPr="00033DD0">
              <w:rPr>
                <w:bCs/>
                <w:color w:val="FFFFFF" w:themeColor="background1"/>
              </w:rPr>
              <w:t>Type</w:t>
            </w:r>
          </w:p>
        </w:tc>
        <w:tc>
          <w:tcPr>
            <w:tcW w:w="1077" w:type="dxa"/>
            <w:gridSpan w:val="2"/>
            <w:hideMark/>
          </w:tcPr>
          <w:p w14:paraId="7F515651" w14:textId="77777777" w:rsidR="00B93EF4" w:rsidRPr="00033DD0" w:rsidRDefault="00B93EF4" w:rsidP="00670D22">
            <w:pPr>
              <w:pStyle w:val="NormalWeb"/>
              <w:jc w:val="center"/>
              <w:rPr>
                <w:bCs/>
                <w:color w:val="FFFFFF" w:themeColor="background1"/>
              </w:rPr>
            </w:pPr>
            <w:r w:rsidRPr="00033DD0">
              <w:rPr>
                <w:bCs/>
                <w:color w:val="FFFFFF" w:themeColor="background1"/>
              </w:rPr>
              <w:t>ACT</w:t>
            </w:r>
          </w:p>
        </w:tc>
        <w:tc>
          <w:tcPr>
            <w:tcW w:w="1077" w:type="dxa"/>
            <w:gridSpan w:val="2"/>
            <w:hideMark/>
          </w:tcPr>
          <w:p w14:paraId="6E696D04" w14:textId="77777777" w:rsidR="00B93EF4" w:rsidRPr="00033DD0" w:rsidRDefault="00B93EF4" w:rsidP="00670D22">
            <w:pPr>
              <w:pStyle w:val="NormalWeb"/>
              <w:jc w:val="center"/>
              <w:rPr>
                <w:bCs/>
                <w:color w:val="FFFFFF" w:themeColor="background1"/>
              </w:rPr>
            </w:pPr>
            <w:r w:rsidRPr="00033DD0">
              <w:rPr>
                <w:bCs/>
                <w:color w:val="FFFFFF" w:themeColor="background1"/>
              </w:rPr>
              <w:t>NSW</w:t>
            </w:r>
          </w:p>
        </w:tc>
        <w:tc>
          <w:tcPr>
            <w:tcW w:w="1077" w:type="dxa"/>
            <w:gridSpan w:val="2"/>
            <w:hideMark/>
          </w:tcPr>
          <w:p w14:paraId="5D881B93" w14:textId="77777777" w:rsidR="00B93EF4" w:rsidRPr="00033DD0" w:rsidRDefault="00B93EF4" w:rsidP="00670D22">
            <w:pPr>
              <w:pStyle w:val="NormalWeb"/>
              <w:jc w:val="center"/>
              <w:rPr>
                <w:bCs/>
                <w:color w:val="FFFFFF" w:themeColor="background1"/>
              </w:rPr>
            </w:pPr>
            <w:r w:rsidRPr="00033DD0">
              <w:rPr>
                <w:bCs/>
                <w:color w:val="FFFFFF" w:themeColor="background1"/>
              </w:rPr>
              <w:t>NT</w:t>
            </w:r>
          </w:p>
        </w:tc>
        <w:tc>
          <w:tcPr>
            <w:tcW w:w="1077" w:type="dxa"/>
            <w:gridSpan w:val="2"/>
            <w:hideMark/>
          </w:tcPr>
          <w:p w14:paraId="4996D09C" w14:textId="77777777" w:rsidR="00B93EF4" w:rsidRPr="00033DD0" w:rsidRDefault="00B93EF4" w:rsidP="00670D22">
            <w:pPr>
              <w:pStyle w:val="NormalWeb"/>
              <w:jc w:val="center"/>
              <w:rPr>
                <w:bCs/>
                <w:color w:val="FFFFFF" w:themeColor="background1"/>
              </w:rPr>
            </w:pPr>
            <w:r w:rsidRPr="00033DD0">
              <w:rPr>
                <w:bCs/>
                <w:color w:val="FFFFFF" w:themeColor="background1"/>
              </w:rPr>
              <w:t>Qld</w:t>
            </w:r>
          </w:p>
        </w:tc>
        <w:tc>
          <w:tcPr>
            <w:tcW w:w="1077" w:type="dxa"/>
            <w:gridSpan w:val="2"/>
            <w:hideMark/>
          </w:tcPr>
          <w:p w14:paraId="39CDD454" w14:textId="77777777" w:rsidR="00B93EF4" w:rsidRPr="00033DD0" w:rsidRDefault="00B93EF4" w:rsidP="00670D22">
            <w:pPr>
              <w:pStyle w:val="NormalWeb"/>
              <w:jc w:val="center"/>
              <w:rPr>
                <w:bCs/>
                <w:color w:val="FFFFFF" w:themeColor="background1"/>
              </w:rPr>
            </w:pPr>
            <w:r w:rsidRPr="00033DD0">
              <w:rPr>
                <w:bCs/>
                <w:color w:val="FFFFFF" w:themeColor="background1"/>
              </w:rPr>
              <w:t>SA</w:t>
            </w:r>
          </w:p>
        </w:tc>
        <w:tc>
          <w:tcPr>
            <w:tcW w:w="1077" w:type="dxa"/>
            <w:gridSpan w:val="2"/>
            <w:hideMark/>
          </w:tcPr>
          <w:p w14:paraId="28576452" w14:textId="77777777" w:rsidR="00B93EF4" w:rsidRPr="00033DD0" w:rsidRDefault="00B93EF4" w:rsidP="00670D22">
            <w:pPr>
              <w:pStyle w:val="NormalWeb"/>
              <w:jc w:val="center"/>
              <w:rPr>
                <w:bCs/>
                <w:color w:val="FFFFFF" w:themeColor="background1"/>
              </w:rPr>
            </w:pPr>
            <w:r w:rsidRPr="00033DD0">
              <w:rPr>
                <w:bCs/>
                <w:color w:val="FFFFFF" w:themeColor="background1"/>
              </w:rPr>
              <w:t>Tas</w:t>
            </w:r>
          </w:p>
        </w:tc>
        <w:tc>
          <w:tcPr>
            <w:tcW w:w="1077" w:type="dxa"/>
            <w:gridSpan w:val="2"/>
            <w:hideMark/>
          </w:tcPr>
          <w:p w14:paraId="3BB07468" w14:textId="77777777" w:rsidR="00B93EF4" w:rsidRPr="00033DD0" w:rsidRDefault="00B93EF4" w:rsidP="00670D22">
            <w:pPr>
              <w:pStyle w:val="NormalWeb"/>
              <w:jc w:val="center"/>
              <w:rPr>
                <w:bCs/>
                <w:color w:val="FFFFFF" w:themeColor="background1"/>
              </w:rPr>
            </w:pPr>
            <w:r w:rsidRPr="00033DD0">
              <w:rPr>
                <w:bCs/>
                <w:color w:val="FFFFFF" w:themeColor="background1"/>
              </w:rPr>
              <w:t>Vic</w:t>
            </w:r>
          </w:p>
        </w:tc>
        <w:tc>
          <w:tcPr>
            <w:tcW w:w="1077" w:type="dxa"/>
            <w:gridSpan w:val="2"/>
            <w:hideMark/>
          </w:tcPr>
          <w:p w14:paraId="7B6E92B8" w14:textId="77777777" w:rsidR="00B93EF4" w:rsidRPr="00033DD0" w:rsidRDefault="00B93EF4" w:rsidP="00670D22">
            <w:pPr>
              <w:pStyle w:val="NormalWeb"/>
              <w:jc w:val="center"/>
              <w:rPr>
                <w:bCs/>
                <w:color w:val="FFFFFF" w:themeColor="background1"/>
              </w:rPr>
            </w:pPr>
            <w:r w:rsidRPr="00033DD0">
              <w:rPr>
                <w:bCs/>
                <w:color w:val="FFFFFF" w:themeColor="background1"/>
              </w:rPr>
              <w:t>WA</w:t>
            </w:r>
          </w:p>
        </w:tc>
        <w:tc>
          <w:tcPr>
            <w:tcW w:w="1078" w:type="dxa"/>
            <w:gridSpan w:val="2"/>
            <w:hideMark/>
          </w:tcPr>
          <w:p w14:paraId="5BFF8DFC" w14:textId="77777777" w:rsidR="00B93EF4" w:rsidRPr="00033DD0" w:rsidRDefault="00B93EF4" w:rsidP="00670D22">
            <w:pPr>
              <w:pStyle w:val="NormalWeb"/>
              <w:jc w:val="center"/>
              <w:rPr>
                <w:bCs/>
                <w:color w:val="FFFFFF" w:themeColor="background1"/>
              </w:rPr>
            </w:pPr>
            <w:r w:rsidRPr="00033DD0">
              <w:rPr>
                <w:bCs/>
                <w:color w:val="FFFFFF" w:themeColor="background1"/>
              </w:rPr>
              <w:t>Aus</w:t>
            </w:r>
          </w:p>
        </w:tc>
      </w:tr>
      <w:tr w:rsidR="00033DD0" w14:paraId="5F2EACF5" w14:textId="77777777" w:rsidTr="00E04AC0">
        <w:trPr>
          <w:cnfStyle w:val="100000000000" w:firstRow="1" w:lastRow="0" w:firstColumn="0" w:lastColumn="0" w:oddVBand="0" w:evenVBand="0" w:oddHBand="0" w:evenHBand="0" w:firstRowFirstColumn="0" w:firstRowLastColumn="0" w:lastRowFirstColumn="0" w:lastRowLastColumn="0"/>
          <w:tblHeader/>
        </w:trPr>
        <w:tc>
          <w:tcPr>
            <w:tcW w:w="914" w:type="dxa"/>
            <w:vMerge/>
            <w:hideMark/>
          </w:tcPr>
          <w:p w14:paraId="1B295304" w14:textId="77777777" w:rsidR="00B93EF4" w:rsidRPr="00033DD0" w:rsidRDefault="00B93EF4">
            <w:pPr>
              <w:rPr>
                <w:bCs/>
                <w:color w:val="FFFFFF" w:themeColor="background1"/>
                <w:sz w:val="24"/>
                <w:szCs w:val="24"/>
              </w:rPr>
            </w:pPr>
          </w:p>
        </w:tc>
        <w:tc>
          <w:tcPr>
            <w:tcW w:w="538" w:type="dxa"/>
            <w:hideMark/>
          </w:tcPr>
          <w:p w14:paraId="1B628803"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9" w:type="dxa"/>
            <w:hideMark/>
          </w:tcPr>
          <w:p w14:paraId="2E08A07A"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8" w:type="dxa"/>
            <w:hideMark/>
          </w:tcPr>
          <w:p w14:paraId="1C012371"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9" w:type="dxa"/>
            <w:hideMark/>
          </w:tcPr>
          <w:p w14:paraId="72B96596"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8" w:type="dxa"/>
            <w:hideMark/>
          </w:tcPr>
          <w:p w14:paraId="4D7B2CE5"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9" w:type="dxa"/>
            <w:hideMark/>
          </w:tcPr>
          <w:p w14:paraId="09761B58"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8" w:type="dxa"/>
            <w:hideMark/>
          </w:tcPr>
          <w:p w14:paraId="1303C3C2"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9" w:type="dxa"/>
            <w:hideMark/>
          </w:tcPr>
          <w:p w14:paraId="12799337"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9" w:type="dxa"/>
            <w:hideMark/>
          </w:tcPr>
          <w:p w14:paraId="5D115F20"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8" w:type="dxa"/>
            <w:hideMark/>
          </w:tcPr>
          <w:p w14:paraId="7E7B26AA"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9" w:type="dxa"/>
            <w:hideMark/>
          </w:tcPr>
          <w:p w14:paraId="55873201"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8" w:type="dxa"/>
            <w:hideMark/>
          </w:tcPr>
          <w:p w14:paraId="3E964015"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9" w:type="dxa"/>
            <w:hideMark/>
          </w:tcPr>
          <w:p w14:paraId="252538CD"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8" w:type="dxa"/>
            <w:hideMark/>
          </w:tcPr>
          <w:p w14:paraId="2000DBC7"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9" w:type="dxa"/>
            <w:hideMark/>
          </w:tcPr>
          <w:p w14:paraId="5BFC29D2"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8" w:type="dxa"/>
            <w:hideMark/>
          </w:tcPr>
          <w:p w14:paraId="73DD56E5"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c>
          <w:tcPr>
            <w:tcW w:w="539" w:type="dxa"/>
            <w:hideMark/>
          </w:tcPr>
          <w:p w14:paraId="0D5B87D4" w14:textId="77777777" w:rsidR="00B93EF4" w:rsidRPr="00033DD0" w:rsidRDefault="00B93EF4" w:rsidP="00670D22">
            <w:pPr>
              <w:pStyle w:val="NormalWeb"/>
              <w:jc w:val="center"/>
              <w:rPr>
                <w:bCs/>
                <w:color w:val="FFFFFF" w:themeColor="background1"/>
              </w:rPr>
            </w:pPr>
            <w:r w:rsidRPr="00033DD0">
              <w:rPr>
                <w:bCs/>
                <w:color w:val="FFFFFF" w:themeColor="background1"/>
              </w:rPr>
              <w:t>n</w:t>
            </w:r>
          </w:p>
        </w:tc>
        <w:tc>
          <w:tcPr>
            <w:tcW w:w="539" w:type="dxa"/>
            <w:hideMark/>
          </w:tcPr>
          <w:p w14:paraId="0B769494" w14:textId="77777777" w:rsidR="00B93EF4" w:rsidRPr="00033DD0" w:rsidRDefault="00B93EF4" w:rsidP="00670D22">
            <w:pPr>
              <w:pStyle w:val="NormalWeb"/>
              <w:jc w:val="center"/>
              <w:rPr>
                <w:bCs/>
                <w:color w:val="FFFFFF" w:themeColor="background1"/>
              </w:rPr>
            </w:pPr>
            <w:r w:rsidRPr="00033DD0">
              <w:rPr>
                <w:bCs/>
                <w:color w:val="FFFFFF" w:themeColor="background1"/>
              </w:rPr>
              <w:t>%</w:t>
            </w:r>
          </w:p>
        </w:tc>
      </w:tr>
      <w:tr w:rsidR="004A0037" w14:paraId="7F23ABCF" w14:textId="77777777" w:rsidTr="00E04AC0">
        <w:tc>
          <w:tcPr>
            <w:tcW w:w="914" w:type="dxa"/>
            <w:hideMark/>
          </w:tcPr>
          <w:p w14:paraId="1CAE1FE1" w14:textId="77777777" w:rsidR="00B93EF4" w:rsidRDefault="00B93EF4">
            <w:pPr>
              <w:pStyle w:val="NormalWeb"/>
            </w:pPr>
            <w:r>
              <w:t>ST93-IV</w:t>
            </w:r>
          </w:p>
        </w:tc>
        <w:tc>
          <w:tcPr>
            <w:tcW w:w="538" w:type="dxa"/>
            <w:hideMark/>
          </w:tcPr>
          <w:p w14:paraId="5F09AB4A" w14:textId="77777777" w:rsidR="00B93EF4" w:rsidRDefault="00B93EF4" w:rsidP="00670D22">
            <w:pPr>
              <w:jc w:val="center"/>
              <w:rPr>
                <w:rFonts w:eastAsia="Times New Roman"/>
                <w:sz w:val="24"/>
                <w:szCs w:val="24"/>
              </w:rPr>
            </w:pPr>
          </w:p>
        </w:tc>
        <w:tc>
          <w:tcPr>
            <w:tcW w:w="539" w:type="dxa"/>
            <w:hideMark/>
          </w:tcPr>
          <w:p w14:paraId="10FD2AB3" w14:textId="77777777" w:rsidR="00B93EF4" w:rsidRDefault="00B93EF4" w:rsidP="00670D22">
            <w:pPr>
              <w:jc w:val="center"/>
              <w:rPr>
                <w:rFonts w:eastAsia="Times New Roman"/>
                <w:sz w:val="24"/>
                <w:szCs w:val="24"/>
              </w:rPr>
            </w:pPr>
          </w:p>
        </w:tc>
        <w:tc>
          <w:tcPr>
            <w:tcW w:w="538" w:type="dxa"/>
            <w:hideMark/>
          </w:tcPr>
          <w:p w14:paraId="5B5BCF52" w14:textId="77777777" w:rsidR="00B93EF4" w:rsidRDefault="00B93EF4" w:rsidP="00670D22">
            <w:pPr>
              <w:pStyle w:val="NormalWeb"/>
              <w:jc w:val="center"/>
            </w:pPr>
            <w:r>
              <w:t>16</w:t>
            </w:r>
          </w:p>
        </w:tc>
        <w:tc>
          <w:tcPr>
            <w:tcW w:w="539" w:type="dxa"/>
            <w:hideMark/>
          </w:tcPr>
          <w:p w14:paraId="6C2D62C4" w14:textId="77777777" w:rsidR="00B93EF4" w:rsidRDefault="00B93EF4" w:rsidP="00670D22">
            <w:pPr>
              <w:pStyle w:val="NormalWeb"/>
              <w:jc w:val="center"/>
            </w:pPr>
            <w:r>
              <w:t>17.8</w:t>
            </w:r>
          </w:p>
        </w:tc>
        <w:tc>
          <w:tcPr>
            <w:tcW w:w="538" w:type="dxa"/>
            <w:hideMark/>
          </w:tcPr>
          <w:p w14:paraId="2432DB36" w14:textId="77777777" w:rsidR="00B93EF4" w:rsidRDefault="00B93EF4" w:rsidP="00670D22">
            <w:pPr>
              <w:pStyle w:val="NormalWeb"/>
              <w:jc w:val="center"/>
            </w:pPr>
            <w:r>
              <w:t>26</w:t>
            </w:r>
          </w:p>
        </w:tc>
        <w:tc>
          <w:tcPr>
            <w:tcW w:w="539" w:type="dxa"/>
            <w:hideMark/>
          </w:tcPr>
          <w:p w14:paraId="4E107092" w14:textId="77777777" w:rsidR="00B93EF4" w:rsidRDefault="00B93EF4" w:rsidP="00670D22">
            <w:pPr>
              <w:pStyle w:val="NormalWeb"/>
              <w:jc w:val="center"/>
            </w:pPr>
            <w:r>
              <w:t>66.7</w:t>
            </w:r>
          </w:p>
        </w:tc>
        <w:tc>
          <w:tcPr>
            <w:tcW w:w="538" w:type="dxa"/>
            <w:hideMark/>
          </w:tcPr>
          <w:p w14:paraId="67BB7597" w14:textId="77777777" w:rsidR="00B93EF4" w:rsidRDefault="00B93EF4" w:rsidP="00670D22">
            <w:pPr>
              <w:pStyle w:val="NormalWeb"/>
              <w:jc w:val="center"/>
            </w:pPr>
            <w:r>
              <w:t>19</w:t>
            </w:r>
          </w:p>
        </w:tc>
        <w:tc>
          <w:tcPr>
            <w:tcW w:w="539" w:type="dxa"/>
            <w:hideMark/>
          </w:tcPr>
          <w:p w14:paraId="1D9B18EB" w14:textId="77777777" w:rsidR="00B93EF4" w:rsidRDefault="00B93EF4" w:rsidP="00670D22">
            <w:pPr>
              <w:pStyle w:val="NormalWeb"/>
              <w:jc w:val="center"/>
            </w:pPr>
            <w:r>
              <w:t>32.8</w:t>
            </w:r>
          </w:p>
        </w:tc>
        <w:tc>
          <w:tcPr>
            <w:tcW w:w="539" w:type="dxa"/>
            <w:hideMark/>
          </w:tcPr>
          <w:p w14:paraId="6217BAE6" w14:textId="77777777" w:rsidR="00B93EF4" w:rsidRDefault="00B93EF4" w:rsidP="00670D22">
            <w:pPr>
              <w:pStyle w:val="NormalWeb"/>
              <w:jc w:val="center"/>
            </w:pPr>
            <w:r>
              <w:t>8</w:t>
            </w:r>
          </w:p>
        </w:tc>
        <w:tc>
          <w:tcPr>
            <w:tcW w:w="538" w:type="dxa"/>
            <w:hideMark/>
          </w:tcPr>
          <w:p w14:paraId="4369E6FE" w14:textId="77777777" w:rsidR="00B93EF4" w:rsidRDefault="00B93EF4" w:rsidP="00670D22">
            <w:pPr>
              <w:pStyle w:val="NormalWeb"/>
              <w:jc w:val="center"/>
            </w:pPr>
            <w:r>
              <w:t>23.5</w:t>
            </w:r>
          </w:p>
        </w:tc>
        <w:tc>
          <w:tcPr>
            <w:tcW w:w="539" w:type="dxa"/>
            <w:hideMark/>
          </w:tcPr>
          <w:p w14:paraId="50CF6528" w14:textId="77777777" w:rsidR="00B93EF4" w:rsidRDefault="00B93EF4" w:rsidP="00670D22">
            <w:pPr>
              <w:pStyle w:val="NormalWeb"/>
              <w:jc w:val="center"/>
            </w:pPr>
            <w:r>
              <w:t>1</w:t>
            </w:r>
          </w:p>
        </w:tc>
        <w:tc>
          <w:tcPr>
            <w:tcW w:w="538" w:type="dxa"/>
            <w:hideMark/>
          </w:tcPr>
          <w:p w14:paraId="3F6882ED" w14:textId="77777777" w:rsidR="00B93EF4" w:rsidRDefault="00B93EF4" w:rsidP="00670D22">
            <w:pPr>
              <w:pStyle w:val="NormalWeb"/>
              <w:jc w:val="center"/>
            </w:pPr>
            <w:r>
              <w:t>33.3</w:t>
            </w:r>
          </w:p>
        </w:tc>
        <w:tc>
          <w:tcPr>
            <w:tcW w:w="539" w:type="dxa"/>
            <w:hideMark/>
          </w:tcPr>
          <w:p w14:paraId="27739E4F" w14:textId="77777777" w:rsidR="00B93EF4" w:rsidRDefault="00B93EF4" w:rsidP="00670D22">
            <w:pPr>
              <w:pStyle w:val="NormalWeb"/>
              <w:jc w:val="center"/>
            </w:pPr>
            <w:r>
              <w:t>10</w:t>
            </w:r>
          </w:p>
        </w:tc>
        <w:tc>
          <w:tcPr>
            <w:tcW w:w="538" w:type="dxa"/>
            <w:hideMark/>
          </w:tcPr>
          <w:p w14:paraId="198CF8DF" w14:textId="77777777" w:rsidR="00B93EF4" w:rsidRDefault="00B93EF4" w:rsidP="00670D22">
            <w:pPr>
              <w:pStyle w:val="NormalWeb"/>
              <w:jc w:val="center"/>
            </w:pPr>
            <w:r>
              <w:t>25.3</w:t>
            </w:r>
          </w:p>
        </w:tc>
        <w:tc>
          <w:tcPr>
            <w:tcW w:w="539" w:type="dxa"/>
            <w:hideMark/>
          </w:tcPr>
          <w:p w14:paraId="50343104" w14:textId="77777777" w:rsidR="00B93EF4" w:rsidRDefault="00B93EF4" w:rsidP="00670D22">
            <w:pPr>
              <w:pStyle w:val="NormalWeb"/>
              <w:jc w:val="center"/>
            </w:pPr>
            <w:r>
              <w:t>21</w:t>
            </w:r>
          </w:p>
        </w:tc>
        <w:tc>
          <w:tcPr>
            <w:tcW w:w="538" w:type="dxa"/>
            <w:hideMark/>
          </w:tcPr>
          <w:p w14:paraId="7D495485" w14:textId="77777777" w:rsidR="00B93EF4" w:rsidRDefault="00B93EF4" w:rsidP="00670D22">
            <w:pPr>
              <w:pStyle w:val="NormalWeb"/>
              <w:jc w:val="center"/>
            </w:pPr>
            <w:r>
              <w:t>31.8</w:t>
            </w:r>
          </w:p>
        </w:tc>
        <w:tc>
          <w:tcPr>
            <w:tcW w:w="539" w:type="dxa"/>
            <w:hideMark/>
          </w:tcPr>
          <w:p w14:paraId="013C6C01" w14:textId="77777777" w:rsidR="00B93EF4" w:rsidRDefault="00B93EF4" w:rsidP="00670D22">
            <w:pPr>
              <w:pStyle w:val="NormalWeb"/>
              <w:jc w:val="center"/>
            </w:pPr>
            <w:r>
              <w:t>101</w:t>
            </w:r>
          </w:p>
        </w:tc>
        <w:tc>
          <w:tcPr>
            <w:tcW w:w="539" w:type="dxa"/>
            <w:hideMark/>
          </w:tcPr>
          <w:p w14:paraId="0608153E" w14:textId="77777777" w:rsidR="00B93EF4" w:rsidRDefault="00B93EF4" w:rsidP="00670D22">
            <w:pPr>
              <w:pStyle w:val="NormalWeb"/>
              <w:jc w:val="center"/>
            </w:pPr>
            <w:r>
              <w:t>29.8</w:t>
            </w:r>
          </w:p>
        </w:tc>
      </w:tr>
      <w:tr w:rsidR="00033DD0" w14:paraId="6D4E325D" w14:textId="77777777" w:rsidTr="00E04AC0">
        <w:trPr>
          <w:cnfStyle w:val="000000010000" w:firstRow="0" w:lastRow="0" w:firstColumn="0" w:lastColumn="0" w:oddVBand="0" w:evenVBand="0" w:oddHBand="0" w:evenHBand="1" w:firstRowFirstColumn="0" w:firstRowLastColumn="0" w:lastRowFirstColumn="0" w:lastRowLastColumn="0"/>
        </w:trPr>
        <w:tc>
          <w:tcPr>
            <w:tcW w:w="914" w:type="dxa"/>
            <w:hideMark/>
          </w:tcPr>
          <w:p w14:paraId="16832A0F" w14:textId="77777777" w:rsidR="00B93EF4" w:rsidRDefault="00B93EF4">
            <w:pPr>
              <w:pStyle w:val="NormalWeb"/>
            </w:pPr>
            <w:r>
              <w:t>ST5-IV</w:t>
            </w:r>
          </w:p>
        </w:tc>
        <w:tc>
          <w:tcPr>
            <w:tcW w:w="538" w:type="dxa"/>
            <w:hideMark/>
          </w:tcPr>
          <w:p w14:paraId="40F12D6F" w14:textId="77777777" w:rsidR="00B93EF4" w:rsidRDefault="00B93EF4" w:rsidP="00670D22">
            <w:pPr>
              <w:jc w:val="center"/>
              <w:rPr>
                <w:rFonts w:eastAsia="Times New Roman"/>
                <w:sz w:val="24"/>
                <w:szCs w:val="24"/>
              </w:rPr>
            </w:pPr>
          </w:p>
        </w:tc>
        <w:tc>
          <w:tcPr>
            <w:tcW w:w="539" w:type="dxa"/>
            <w:hideMark/>
          </w:tcPr>
          <w:p w14:paraId="7F68C6B3" w14:textId="77777777" w:rsidR="00B93EF4" w:rsidRDefault="00B93EF4" w:rsidP="00670D22">
            <w:pPr>
              <w:jc w:val="center"/>
              <w:rPr>
                <w:rFonts w:eastAsia="Times New Roman"/>
                <w:sz w:val="24"/>
                <w:szCs w:val="24"/>
              </w:rPr>
            </w:pPr>
          </w:p>
        </w:tc>
        <w:tc>
          <w:tcPr>
            <w:tcW w:w="538" w:type="dxa"/>
            <w:hideMark/>
          </w:tcPr>
          <w:p w14:paraId="719BB6E3" w14:textId="77777777" w:rsidR="00B93EF4" w:rsidRDefault="00B93EF4" w:rsidP="00670D22">
            <w:pPr>
              <w:pStyle w:val="NormalWeb"/>
              <w:jc w:val="center"/>
            </w:pPr>
            <w:r>
              <w:t>11</w:t>
            </w:r>
          </w:p>
        </w:tc>
        <w:tc>
          <w:tcPr>
            <w:tcW w:w="539" w:type="dxa"/>
            <w:hideMark/>
          </w:tcPr>
          <w:p w14:paraId="7DC41806" w14:textId="77777777" w:rsidR="00B93EF4" w:rsidRDefault="00B93EF4" w:rsidP="00670D22">
            <w:pPr>
              <w:pStyle w:val="NormalWeb"/>
              <w:jc w:val="center"/>
            </w:pPr>
            <w:r>
              <w:t>12.2</w:t>
            </w:r>
          </w:p>
        </w:tc>
        <w:tc>
          <w:tcPr>
            <w:tcW w:w="538" w:type="dxa"/>
            <w:hideMark/>
          </w:tcPr>
          <w:p w14:paraId="66DA9E3B" w14:textId="77777777" w:rsidR="00B93EF4" w:rsidRDefault="00B93EF4" w:rsidP="00670D22">
            <w:pPr>
              <w:pStyle w:val="NormalWeb"/>
              <w:jc w:val="center"/>
            </w:pPr>
            <w:r>
              <w:t>8</w:t>
            </w:r>
          </w:p>
        </w:tc>
        <w:tc>
          <w:tcPr>
            <w:tcW w:w="539" w:type="dxa"/>
            <w:hideMark/>
          </w:tcPr>
          <w:p w14:paraId="6BF5279B" w14:textId="77777777" w:rsidR="00B93EF4" w:rsidRDefault="00B93EF4" w:rsidP="00670D22">
            <w:pPr>
              <w:pStyle w:val="NormalWeb"/>
              <w:jc w:val="center"/>
            </w:pPr>
            <w:r>
              <w:t>20.5</w:t>
            </w:r>
          </w:p>
        </w:tc>
        <w:tc>
          <w:tcPr>
            <w:tcW w:w="538" w:type="dxa"/>
            <w:hideMark/>
          </w:tcPr>
          <w:p w14:paraId="36FD4DE9" w14:textId="77777777" w:rsidR="00B93EF4" w:rsidRDefault="00B93EF4" w:rsidP="00670D22">
            <w:pPr>
              <w:pStyle w:val="NormalWeb"/>
              <w:jc w:val="center"/>
            </w:pPr>
            <w:r>
              <w:t>14</w:t>
            </w:r>
          </w:p>
        </w:tc>
        <w:tc>
          <w:tcPr>
            <w:tcW w:w="539" w:type="dxa"/>
            <w:hideMark/>
          </w:tcPr>
          <w:p w14:paraId="2EA2AD00" w14:textId="77777777" w:rsidR="00B93EF4" w:rsidRDefault="00B93EF4" w:rsidP="00670D22">
            <w:pPr>
              <w:pStyle w:val="NormalWeb"/>
              <w:jc w:val="center"/>
            </w:pPr>
            <w:r>
              <w:t>24.1</w:t>
            </w:r>
          </w:p>
        </w:tc>
        <w:tc>
          <w:tcPr>
            <w:tcW w:w="539" w:type="dxa"/>
            <w:hideMark/>
          </w:tcPr>
          <w:p w14:paraId="31D3AC2C" w14:textId="77777777" w:rsidR="00B93EF4" w:rsidRDefault="00B93EF4" w:rsidP="00670D22">
            <w:pPr>
              <w:pStyle w:val="NormalWeb"/>
              <w:jc w:val="center"/>
            </w:pPr>
            <w:r>
              <w:t>4</w:t>
            </w:r>
          </w:p>
        </w:tc>
        <w:tc>
          <w:tcPr>
            <w:tcW w:w="538" w:type="dxa"/>
            <w:hideMark/>
          </w:tcPr>
          <w:p w14:paraId="2080DF4A" w14:textId="77777777" w:rsidR="00B93EF4" w:rsidRDefault="00B93EF4" w:rsidP="00670D22">
            <w:pPr>
              <w:pStyle w:val="NormalWeb"/>
              <w:jc w:val="center"/>
            </w:pPr>
            <w:r>
              <w:t>11.8</w:t>
            </w:r>
          </w:p>
        </w:tc>
        <w:tc>
          <w:tcPr>
            <w:tcW w:w="539" w:type="dxa"/>
            <w:hideMark/>
          </w:tcPr>
          <w:p w14:paraId="0B02E26B" w14:textId="77777777" w:rsidR="00B93EF4" w:rsidRDefault="00B93EF4" w:rsidP="00670D22">
            <w:pPr>
              <w:jc w:val="center"/>
              <w:rPr>
                <w:rFonts w:eastAsia="Times New Roman"/>
                <w:sz w:val="24"/>
                <w:szCs w:val="24"/>
              </w:rPr>
            </w:pPr>
          </w:p>
        </w:tc>
        <w:tc>
          <w:tcPr>
            <w:tcW w:w="538" w:type="dxa"/>
            <w:hideMark/>
          </w:tcPr>
          <w:p w14:paraId="08B4CFC2" w14:textId="77777777" w:rsidR="00B93EF4" w:rsidRDefault="00B93EF4" w:rsidP="00670D22">
            <w:pPr>
              <w:jc w:val="center"/>
              <w:rPr>
                <w:rFonts w:eastAsia="Times New Roman"/>
                <w:sz w:val="24"/>
                <w:szCs w:val="24"/>
              </w:rPr>
            </w:pPr>
          </w:p>
        </w:tc>
        <w:tc>
          <w:tcPr>
            <w:tcW w:w="539" w:type="dxa"/>
            <w:hideMark/>
          </w:tcPr>
          <w:p w14:paraId="1B92F163" w14:textId="77777777" w:rsidR="00B93EF4" w:rsidRDefault="00B93EF4" w:rsidP="00670D22">
            <w:pPr>
              <w:pStyle w:val="NormalWeb"/>
              <w:jc w:val="center"/>
            </w:pPr>
            <w:r>
              <w:t>6</w:t>
            </w:r>
          </w:p>
        </w:tc>
        <w:tc>
          <w:tcPr>
            <w:tcW w:w="538" w:type="dxa"/>
            <w:hideMark/>
          </w:tcPr>
          <w:p w14:paraId="6F43275F" w14:textId="77777777" w:rsidR="00B93EF4" w:rsidRDefault="00B93EF4" w:rsidP="00670D22">
            <w:pPr>
              <w:pStyle w:val="NormalWeb"/>
              <w:jc w:val="center"/>
            </w:pPr>
            <w:r>
              <w:t>14.0</w:t>
            </w:r>
          </w:p>
        </w:tc>
        <w:tc>
          <w:tcPr>
            <w:tcW w:w="539" w:type="dxa"/>
            <w:hideMark/>
          </w:tcPr>
          <w:p w14:paraId="7E4A617E" w14:textId="77777777" w:rsidR="00B93EF4" w:rsidRDefault="00B93EF4" w:rsidP="00670D22">
            <w:pPr>
              <w:pStyle w:val="NormalWeb"/>
              <w:jc w:val="center"/>
            </w:pPr>
            <w:r>
              <w:t>7</w:t>
            </w:r>
          </w:p>
        </w:tc>
        <w:tc>
          <w:tcPr>
            <w:tcW w:w="538" w:type="dxa"/>
            <w:hideMark/>
          </w:tcPr>
          <w:p w14:paraId="068B13E4" w14:textId="77777777" w:rsidR="00B93EF4" w:rsidRDefault="00B93EF4" w:rsidP="00670D22">
            <w:pPr>
              <w:pStyle w:val="NormalWeb"/>
              <w:jc w:val="center"/>
            </w:pPr>
            <w:r>
              <w:t>10.6</w:t>
            </w:r>
          </w:p>
        </w:tc>
        <w:tc>
          <w:tcPr>
            <w:tcW w:w="539" w:type="dxa"/>
            <w:hideMark/>
          </w:tcPr>
          <w:p w14:paraId="2086C1B6" w14:textId="77777777" w:rsidR="00B93EF4" w:rsidRDefault="00B93EF4" w:rsidP="00670D22">
            <w:pPr>
              <w:pStyle w:val="NormalWeb"/>
              <w:jc w:val="center"/>
            </w:pPr>
            <w:r>
              <w:t>50</w:t>
            </w:r>
          </w:p>
        </w:tc>
        <w:tc>
          <w:tcPr>
            <w:tcW w:w="539" w:type="dxa"/>
            <w:hideMark/>
          </w:tcPr>
          <w:p w14:paraId="6CC21937" w14:textId="77777777" w:rsidR="00B93EF4" w:rsidRDefault="00B93EF4" w:rsidP="00670D22">
            <w:pPr>
              <w:pStyle w:val="NormalWeb"/>
              <w:jc w:val="center"/>
            </w:pPr>
            <w:r>
              <w:t>14.7</w:t>
            </w:r>
          </w:p>
        </w:tc>
      </w:tr>
      <w:tr w:rsidR="004A0037" w14:paraId="157EB58A" w14:textId="77777777" w:rsidTr="00E04AC0">
        <w:tc>
          <w:tcPr>
            <w:tcW w:w="914" w:type="dxa"/>
            <w:hideMark/>
          </w:tcPr>
          <w:p w14:paraId="6BEEFC77" w14:textId="77777777" w:rsidR="00B93EF4" w:rsidRDefault="00B93EF4">
            <w:pPr>
              <w:pStyle w:val="NormalWeb"/>
            </w:pPr>
            <w:r>
              <w:t>ST1-IV</w:t>
            </w:r>
          </w:p>
        </w:tc>
        <w:tc>
          <w:tcPr>
            <w:tcW w:w="538" w:type="dxa"/>
            <w:hideMark/>
          </w:tcPr>
          <w:p w14:paraId="4A58439C" w14:textId="77777777" w:rsidR="00B93EF4" w:rsidRDefault="00B93EF4" w:rsidP="00670D22">
            <w:pPr>
              <w:pStyle w:val="NormalWeb"/>
              <w:jc w:val="center"/>
            </w:pPr>
            <w:r>
              <w:t>1</w:t>
            </w:r>
          </w:p>
        </w:tc>
        <w:tc>
          <w:tcPr>
            <w:tcW w:w="539" w:type="dxa"/>
            <w:hideMark/>
          </w:tcPr>
          <w:p w14:paraId="3726A48B" w14:textId="77777777" w:rsidR="00B93EF4" w:rsidRDefault="00B93EF4" w:rsidP="00670D22">
            <w:pPr>
              <w:pStyle w:val="NormalWeb"/>
              <w:jc w:val="center"/>
            </w:pPr>
            <w:r>
              <w:t>16.7</w:t>
            </w:r>
          </w:p>
        </w:tc>
        <w:tc>
          <w:tcPr>
            <w:tcW w:w="538" w:type="dxa"/>
            <w:hideMark/>
          </w:tcPr>
          <w:p w14:paraId="60833F69" w14:textId="77777777" w:rsidR="00B93EF4" w:rsidRDefault="00B93EF4" w:rsidP="00670D22">
            <w:pPr>
              <w:pStyle w:val="NormalWeb"/>
              <w:jc w:val="center"/>
            </w:pPr>
            <w:r>
              <w:t>11</w:t>
            </w:r>
          </w:p>
        </w:tc>
        <w:tc>
          <w:tcPr>
            <w:tcW w:w="539" w:type="dxa"/>
            <w:hideMark/>
          </w:tcPr>
          <w:p w14:paraId="262493F6" w14:textId="77777777" w:rsidR="00B93EF4" w:rsidRDefault="00B93EF4" w:rsidP="00670D22">
            <w:pPr>
              <w:pStyle w:val="NormalWeb"/>
              <w:jc w:val="center"/>
            </w:pPr>
            <w:r>
              <w:t>12.2</w:t>
            </w:r>
          </w:p>
        </w:tc>
        <w:tc>
          <w:tcPr>
            <w:tcW w:w="538" w:type="dxa"/>
            <w:hideMark/>
          </w:tcPr>
          <w:p w14:paraId="644CFEA9" w14:textId="77777777" w:rsidR="00B93EF4" w:rsidRDefault="00B93EF4" w:rsidP="00670D22">
            <w:pPr>
              <w:pStyle w:val="NormalWeb"/>
              <w:jc w:val="center"/>
            </w:pPr>
            <w:r>
              <w:t>3</w:t>
            </w:r>
          </w:p>
        </w:tc>
        <w:tc>
          <w:tcPr>
            <w:tcW w:w="539" w:type="dxa"/>
            <w:hideMark/>
          </w:tcPr>
          <w:p w14:paraId="78D27F5E" w14:textId="77777777" w:rsidR="00B93EF4" w:rsidRDefault="00B93EF4" w:rsidP="00670D22">
            <w:pPr>
              <w:pStyle w:val="NormalWeb"/>
              <w:jc w:val="center"/>
            </w:pPr>
            <w:r>
              <w:t>7.7</w:t>
            </w:r>
          </w:p>
        </w:tc>
        <w:tc>
          <w:tcPr>
            <w:tcW w:w="538" w:type="dxa"/>
            <w:hideMark/>
          </w:tcPr>
          <w:p w14:paraId="3E6D4185" w14:textId="77777777" w:rsidR="00B93EF4" w:rsidRDefault="00B93EF4" w:rsidP="00670D22">
            <w:pPr>
              <w:pStyle w:val="NormalWeb"/>
              <w:jc w:val="center"/>
            </w:pPr>
            <w:r>
              <w:t>5</w:t>
            </w:r>
          </w:p>
        </w:tc>
        <w:tc>
          <w:tcPr>
            <w:tcW w:w="539" w:type="dxa"/>
            <w:hideMark/>
          </w:tcPr>
          <w:p w14:paraId="00775546" w14:textId="77777777" w:rsidR="00B93EF4" w:rsidRDefault="00B93EF4" w:rsidP="00670D22">
            <w:pPr>
              <w:pStyle w:val="NormalWeb"/>
              <w:jc w:val="center"/>
            </w:pPr>
            <w:r>
              <w:t>8.6</w:t>
            </w:r>
          </w:p>
        </w:tc>
        <w:tc>
          <w:tcPr>
            <w:tcW w:w="539" w:type="dxa"/>
            <w:hideMark/>
          </w:tcPr>
          <w:p w14:paraId="7D0F1C9E" w14:textId="77777777" w:rsidR="00B93EF4" w:rsidRDefault="00B93EF4" w:rsidP="00670D22">
            <w:pPr>
              <w:pStyle w:val="NormalWeb"/>
              <w:jc w:val="center"/>
            </w:pPr>
            <w:r>
              <w:t>11</w:t>
            </w:r>
          </w:p>
        </w:tc>
        <w:tc>
          <w:tcPr>
            <w:tcW w:w="538" w:type="dxa"/>
            <w:hideMark/>
          </w:tcPr>
          <w:p w14:paraId="47C9D076" w14:textId="77777777" w:rsidR="00B93EF4" w:rsidRDefault="00B93EF4" w:rsidP="00670D22">
            <w:pPr>
              <w:pStyle w:val="NormalWeb"/>
              <w:jc w:val="center"/>
            </w:pPr>
            <w:r>
              <w:t>32.4</w:t>
            </w:r>
          </w:p>
        </w:tc>
        <w:tc>
          <w:tcPr>
            <w:tcW w:w="539" w:type="dxa"/>
            <w:hideMark/>
          </w:tcPr>
          <w:p w14:paraId="244F1603" w14:textId="77777777" w:rsidR="00B93EF4" w:rsidRDefault="00B93EF4" w:rsidP="00670D22">
            <w:pPr>
              <w:pStyle w:val="NormalWeb"/>
              <w:jc w:val="center"/>
            </w:pPr>
            <w:r>
              <w:t>2</w:t>
            </w:r>
          </w:p>
        </w:tc>
        <w:tc>
          <w:tcPr>
            <w:tcW w:w="538" w:type="dxa"/>
            <w:hideMark/>
          </w:tcPr>
          <w:p w14:paraId="090C2E16" w14:textId="77777777" w:rsidR="00B93EF4" w:rsidRDefault="00B93EF4" w:rsidP="00670D22">
            <w:pPr>
              <w:pStyle w:val="NormalWeb"/>
              <w:jc w:val="center"/>
            </w:pPr>
            <w:r>
              <w:t>66.7</w:t>
            </w:r>
          </w:p>
        </w:tc>
        <w:tc>
          <w:tcPr>
            <w:tcW w:w="539" w:type="dxa"/>
            <w:hideMark/>
          </w:tcPr>
          <w:p w14:paraId="3350AFED" w14:textId="77777777" w:rsidR="00B93EF4" w:rsidRDefault="00B93EF4" w:rsidP="00670D22">
            <w:pPr>
              <w:pStyle w:val="NormalWeb"/>
              <w:jc w:val="center"/>
            </w:pPr>
            <w:r>
              <w:t>3</w:t>
            </w:r>
          </w:p>
        </w:tc>
        <w:tc>
          <w:tcPr>
            <w:tcW w:w="538" w:type="dxa"/>
            <w:hideMark/>
          </w:tcPr>
          <w:p w14:paraId="3979D7D6" w14:textId="77777777" w:rsidR="00B93EF4" w:rsidRDefault="00B93EF4" w:rsidP="00670D22">
            <w:pPr>
              <w:pStyle w:val="NormalWeb"/>
              <w:jc w:val="center"/>
            </w:pPr>
            <w:r>
              <w:t>7.0</w:t>
            </w:r>
          </w:p>
        </w:tc>
        <w:tc>
          <w:tcPr>
            <w:tcW w:w="539" w:type="dxa"/>
            <w:hideMark/>
          </w:tcPr>
          <w:p w14:paraId="125A0430" w14:textId="77777777" w:rsidR="00B93EF4" w:rsidRDefault="00B93EF4" w:rsidP="00670D22">
            <w:pPr>
              <w:pStyle w:val="NormalWeb"/>
              <w:jc w:val="center"/>
            </w:pPr>
            <w:r>
              <w:t>9</w:t>
            </w:r>
          </w:p>
        </w:tc>
        <w:tc>
          <w:tcPr>
            <w:tcW w:w="538" w:type="dxa"/>
            <w:hideMark/>
          </w:tcPr>
          <w:p w14:paraId="225F57F1" w14:textId="77777777" w:rsidR="00B93EF4" w:rsidRDefault="00B93EF4" w:rsidP="00670D22">
            <w:pPr>
              <w:pStyle w:val="NormalWeb"/>
              <w:jc w:val="center"/>
            </w:pPr>
            <w:r>
              <w:t>13.6</w:t>
            </w:r>
          </w:p>
        </w:tc>
        <w:tc>
          <w:tcPr>
            <w:tcW w:w="539" w:type="dxa"/>
            <w:hideMark/>
          </w:tcPr>
          <w:p w14:paraId="3EBD7C5C" w14:textId="77777777" w:rsidR="00B93EF4" w:rsidRDefault="00B93EF4" w:rsidP="00670D22">
            <w:pPr>
              <w:pStyle w:val="NormalWeb"/>
              <w:jc w:val="center"/>
            </w:pPr>
            <w:r>
              <w:t>45</w:t>
            </w:r>
          </w:p>
        </w:tc>
        <w:tc>
          <w:tcPr>
            <w:tcW w:w="539" w:type="dxa"/>
            <w:hideMark/>
          </w:tcPr>
          <w:p w14:paraId="0658BE07" w14:textId="77777777" w:rsidR="00B93EF4" w:rsidRDefault="00B93EF4" w:rsidP="00670D22">
            <w:pPr>
              <w:pStyle w:val="NormalWeb"/>
              <w:jc w:val="center"/>
            </w:pPr>
            <w:r>
              <w:t>13.3</w:t>
            </w:r>
          </w:p>
        </w:tc>
      </w:tr>
      <w:tr w:rsidR="00033DD0" w14:paraId="4F8168EC" w14:textId="77777777" w:rsidTr="00E04AC0">
        <w:trPr>
          <w:cnfStyle w:val="000000010000" w:firstRow="0" w:lastRow="0" w:firstColumn="0" w:lastColumn="0" w:oddVBand="0" w:evenVBand="0" w:oddHBand="0" w:evenHBand="1" w:firstRowFirstColumn="0" w:firstRowLastColumn="0" w:lastRowFirstColumn="0" w:lastRowLastColumn="0"/>
        </w:trPr>
        <w:tc>
          <w:tcPr>
            <w:tcW w:w="914" w:type="dxa"/>
            <w:hideMark/>
          </w:tcPr>
          <w:p w14:paraId="39071BF1" w14:textId="77777777" w:rsidR="00B93EF4" w:rsidRDefault="00B93EF4">
            <w:pPr>
              <w:pStyle w:val="NormalWeb"/>
            </w:pPr>
            <w:r>
              <w:t>ST45-Vt</w:t>
            </w:r>
          </w:p>
        </w:tc>
        <w:tc>
          <w:tcPr>
            <w:tcW w:w="538" w:type="dxa"/>
            <w:hideMark/>
          </w:tcPr>
          <w:p w14:paraId="60C7B7DA" w14:textId="77777777" w:rsidR="00B93EF4" w:rsidRDefault="00B93EF4" w:rsidP="00670D22">
            <w:pPr>
              <w:pStyle w:val="NormalWeb"/>
              <w:jc w:val="center"/>
            </w:pPr>
            <w:r>
              <w:t>1</w:t>
            </w:r>
          </w:p>
        </w:tc>
        <w:tc>
          <w:tcPr>
            <w:tcW w:w="539" w:type="dxa"/>
            <w:hideMark/>
          </w:tcPr>
          <w:p w14:paraId="68E51516" w14:textId="77777777" w:rsidR="00B93EF4" w:rsidRDefault="00B93EF4" w:rsidP="00670D22">
            <w:pPr>
              <w:pStyle w:val="NormalWeb"/>
              <w:jc w:val="center"/>
            </w:pPr>
            <w:r>
              <w:t>16.7</w:t>
            </w:r>
          </w:p>
        </w:tc>
        <w:tc>
          <w:tcPr>
            <w:tcW w:w="538" w:type="dxa"/>
            <w:hideMark/>
          </w:tcPr>
          <w:p w14:paraId="3766E69A" w14:textId="77777777" w:rsidR="00B93EF4" w:rsidRDefault="00B93EF4" w:rsidP="00670D22">
            <w:pPr>
              <w:pStyle w:val="NormalWeb"/>
              <w:jc w:val="center"/>
            </w:pPr>
            <w:r>
              <w:t>29</w:t>
            </w:r>
          </w:p>
        </w:tc>
        <w:tc>
          <w:tcPr>
            <w:tcW w:w="539" w:type="dxa"/>
            <w:hideMark/>
          </w:tcPr>
          <w:p w14:paraId="01A97439" w14:textId="77777777" w:rsidR="00B93EF4" w:rsidRDefault="00B93EF4" w:rsidP="00670D22">
            <w:pPr>
              <w:pStyle w:val="NormalWeb"/>
              <w:jc w:val="center"/>
            </w:pPr>
            <w:r>
              <w:t>32.2</w:t>
            </w:r>
          </w:p>
        </w:tc>
        <w:tc>
          <w:tcPr>
            <w:tcW w:w="538" w:type="dxa"/>
            <w:hideMark/>
          </w:tcPr>
          <w:p w14:paraId="5CDC4CC0" w14:textId="77777777" w:rsidR="00B93EF4" w:rsidRDefault="00B93EF4" w:rsidP="00670D22">
            <w:pPr>
              <w:jc w:val="center"/>
              <w:rPr>
                <w:rFonts w:eastAsia="Times New Roman"/>
                <w:sz w:val="24"/>
                <w:szCs w:val="24"/>
              </w:rPr>
            </w:pPr>
          </w:p>
        </w:tc>
        <w:tc>
          <w:tcPr>
            <w:tcW w:w="539" w:type="dxa"/>
            <w:hideMark/>
          </w:tcPr>
          <w:p w14:paraId="0A795BBD" w14:textId="77777777" w:rsidR="00B93EF4" w:rsidRDefault="00B93EF4" w:rsidP="00670D22">
            <w:pPr>
              <w:jc w:val="center"/>
              <w:rPr>
                <w:rFonts w:eastAsia="Times New Roman"/>
                <w:sz w:val="24"/>
                <w:szCs w:val="24"/>
              </w:rPr>
            </w:pPr>
          </w:p>
        </w:tc>
        <w:tc>
          <w:tcPr>
            <w:tcW w:w="538" w:type="dxa"/>
            <w:hideMark/>
          </w:tcPr>
          <w:p w14:paraId="6CC11582" w14:textId="77777777" w:rsidR="00B93EF4" w:rsidRDefault="00B93EF4" w:rsidP="00670D22">
            <w:pPr>
              <w:jc w:val="center"/>
              <w:rPr>
                <w:rFonts w:eastAsia="Times New Roman"/>
                <w:sz w:val="24"/>
                <w:szCs w:val="24"/>
              </w:rPr>
            </w:pPr>
          </w:p>
        </w:tc>
        <w:tc>
          <w:tcPr>
            <w:tcW w:w="539" w:type="dxa"/>
            <w:hideMark/>
          </w:tcPr>
          <w:p w14:paraId="466310BD" w14:textId="77777777" w:rsidR="00B93EF4" w:rsidRDefault="00B93EF4" w:rsidP="00670D22">
            <w:pPr>
              <w:jc w:val="center"/>
              <w:rPr>
                <w:rFonts w:eastAsia="Times New Roman"/>
                <w:sz w:val="24"/>
                <w:szCs w:val="24"/>
              </w:rPr>
            </w:pPr>
          </w:p>
        </w:tc>
        <w:tc>
          <w:tcPr>
            <w:tcW w:w="539" w:type="dxa"/>
            <w:hideMark/>
          </w:tcPr>
          <w:p w14:paraId="61860DE1" w14:textId="77777777" w:rsidR="00B93EF4" w:rsidRDefault="00B93EF4" w:rsidP="00670D22">
            <w:pPr>
              <w:pStyle w:val="NormalWeb"/>
              <w:jc w:val="center"/>
            </w:pPr>
            <w:r>
              <w:t>4</w:t>
            </w:r>
          </w:p>
        </w:tc>
        <w:tc>
          <w:tcPr>
            <w:tcW w:w="538" w:type="dxa"/>
            <w:hideMark/>
          </w:tcPr>
          <w:p w14:paraId="6ECF6E2A" w14:textId="77777777" w:rsidR="00B93EF4" w:rsidRDefault="00B93EF4" w:rsidP="00670D22">
            <w:pPr>
              <w:pStyle w:val="NormalWeb"/>
              <w:jc w:val="center"/>
            </w:pPr>
            <w:r>
              <w:t>11.8</w:t>
            </w:r>
          </w:p>
        </w:tc>
        <w:tc>
          <w:tcPr>
            <w:tcW w:w="539" w:type="dxa"/>
            <w:hideMark/>
          </w:tcPr>
          <w:p w14:paraId="26C24402" w14:textId="77777777" w:rsidR="00B93EF4" w:rsidRDefault="00B93EF4" w:rsidP="00670D22">
            <w:pPr>
              <w:jc w:val="center"/>
              <w:rPr>
                <w:rFonts w:eastAsia="Times New Roman"/>
                <w:sz w:val="24"/>
                <w:szCs w:val="24"/>
              </w:rPr>
            </w:pPr>
          </w:p>
        </w:tc>
        <w:tc>
          <w:tcPr>
            <w:tcW w:w="538" w:type="dxa"/>
            <w:hideMark/>
          </w:tcPr>
          <w:p w14:paraId="05B7D939" w14:textId="77777777" w:rsidR="00B93EF4" w:rsidRDefault="00B93EF4" w:rsidP="00670D22">
            <w:pPr>
              <w:jc w:val="center"/>
              <w:rPr>
                <w:rFonts w:eastAsia="Times New Roman"/>
                <w:sz w:val="24"/>
                <w:szCs w:val="24"/>
              </w:rPr>
            </w:pPr>
          </w:p>
        </w:tc>
        <w:tc>
          <w:tcPr>
            <w:tcW w:w="539" w:type="dxa"/>
            <w:hideMark/>
          </w:tcPr>
          <w:p w14:paraId="791500AC" w14:textId="77777777" w:rsidR="00B93EF4" w:rsidRDefault="00B93EF4" w:rsidP="00670D22">
            <w:pPr>
              <w:pStyle w:val="NormalWeb"/>
              <w:jc w:val="center"/>
            </w:pPr>
            <w:r>
              <w:t>7</w:t>
            </w:r>
          </w:p>
        </w:tc>
        <w:tc>
          <w:tcPr>
            <w:tcW w:w="538" w:type="dxa"/>
            <w:hideMark/>
          </w:tcPr>
          <w:p w14:paraId="35C7C3B1" w14:textId="77777777" w:rsidR="00B93EF4" w:rsidRDefault="00B93EF4" w:rsidP="00670D22">
            <w:pPr>
              <w:pStyle w:val="NormalWeb"/>
              <w:jc w:val="center"/>
            </w:pPr>
            <w:r>
              <w:t>16.3</w:t>
            </w:r>
          </w:p>
        </w:tc>
        <w:tc>
          <w:tcPr>
            <w:tcW w:w="539" w:type="dxa"/>
            <w:hideMark/>
          </w:tcPr>
          <w:p w14:paraId="4BAB24DB" w14:textId="77777777" w:rsidR="00B93EF4" w:rsidRDefault="00B93EF4" w:rsidP="00670D22">
            <w:pPr>
              <w:jc w:val="center"/>
              <w:rPr>
                <w:rFonts w:eastAsia="Times New Roman"/>
                <w:sz w:val="24"/>
                <w:szCs w:val="24"/>
              </w:rPr>
            </w:pPr>
          </w:p>
        </w:tc>
        <w:tc>
          <w:tcPr>
            <w:tcW w:w="538" w:type="dxa"/>
            <w:hideMark/>
          </w:tcPr>
          <w:p w14:paraId="7FB1D14D" w14:textId="77777777" w:rsidR="00B93EF4" w:rsidRDefault="00B93EF4" w:rsidP="00670D22">
            <w:pPr>
              <w:jc w:val="center"/>
              <w:rPr>
                <w:rFonts w:eastAsia="Times New Roman"/>
                <w:sz w:val="24"/>
                <w:szCs w:val="24"/>
              </w:rPr>
            </w:pPr>
          </w:p>
        </w:tc>
        <w:tc>
          <w:tcPr>
            <w:tcW w:w="539" w:type="dxa"/>
            <w:hideMark/>
          </w:tcPr>
          <w:p w14:paraId="63B77ED1" w14:textId="77777777" w:rsidR="00B93EF4" w:rsidRDefault="00B93EF4" w:rsidP="00670D22">
            <w:pPr>
              <w:pStyle w:val="NormalWeb"/>
              <w:jc w:val="center"/>
            </w:pPr>
            <w:r>
              <w:t>41</w:t>
            </w:r>
          </w:p>
        </w:tc>
        <w:tc>
          <w:tcPr>
            <w:tcW w:w="539" w:type="dxa"/>
            <w:hideMark/>
          </w:tcPr>
          <w:p w14:paraId="1188FDE8" w14:textId="77777777" w:rsidR="00B93EF4" w:rsidRDefault="00B93EF4" w:rsidP="00670D22">
            <w:pPr>
              <w:pStyle w:val="NormalWeb"/>
              <w:jc w:val="center"/>
            </w:pPr>
            <w:r>
              <w:t>12.1</w:t>
            </w:r>
          </w:p>
        </w:tc>
      </w:tr>
      <w:tr w:rsidR="004A0037" w14:paraId="77CEF186" w14:textId="77777777" w:rsidTr="00E04AC0">
        <w:tc>
          <w:tcPr>
            <w:tcW w:w="914" w:type="dxa"/>
            <w:hideMark/>
          </w:tcPr>
          <w:p w14:paraId="32A3160E" w14:textId="77777777" w:rsidR="00B93EF4" w:rsidRDefault="00B93EF4">
            <w:pPr>
              <w:pStyle w:val="NormalWeb"/>
            </w:pPr>
            <w:r>
              <w:t>ST30-IV</w:t>
            </w:r>
          </w:p>
        </w:tc>
        <w:tc>
          <w:tcPr>
            <w:tcW w:w="538" w:type="dxa"/>
            <w:hideMark/>
          </w:tcPr>
          <w:p w14:paraId="3591D547" w14:textId="77777777" w:rsidR="00B93EF4" w:rsidRDefault="00B93EF4" w:rsidP="00670D22">
            <w:pPr>
              <w:jc w:val="center"/>
              <w:rPr>
                <w:rFonts w:eastAsia="Times New Roman"/>
                <w:sz w:val="24"/>
                <w:szCs w:val="24"/>
              </w:rPr>
            </w:pPr>
          </w:p>
        </w:tc>
        <w:tc>
          <w:tcPr>
            <w:tcW w:w="539" w:type="dxa"/>
            <w:hideMark/>
          </w:tcPr>
          <w:p w14:paraId="36AFD57E" w14:textId="77777777" w:rsidR="00B93EF4" w:rsidRDefault="00B93EF4" w:rsidP="00670D22">
            <w:pPr>
              <w:jc w:val="center"/>
              <w:rPr>
                <w:rFonts w:eastAsia="Times New Roman"/>
                <w:sz w:val="24"/>
                <w:szCs w:val="24"/>
              </w:rPr>
            </w:pPr>
          </w:p>
        </w:tc>
        <w:tc>
          <w:tcPr>
            <w:tcW w:w="538" w:type="dxa"/>
            <w:hideMark/>
          </w:tcPr>
          <w:p w14:paraId="129E0E4E" w14:textId="77777777" w:rsidR="00B93EF4" w:rsidRDefault="00B93EF4" w:rsidP="00670D22">
            <w:pPr>
              <w:pStyle w:val="NormalWeb"/>
              <w:jc w:val="center"/>
            </w:pPr>
            <w:r>
              <w:t>9</w:t>
            </w:r>
          </w:p>
        </w:tc>
        <w:tc>
          <w:tcPr>
            <w:tcW w:w="539" w:type="dxa"/>
            <w:hideMark/>
          </w:tcPr>
          <w:p w14:paraId="54977D68" w14:textId="77777777" w:rsidR="00B93EF4" w:rsidRDefault="00B93EF4" w:rsidP="00670D22">
            <w:pPr>
              <w:pStyle w:val="NormalWeb"/>
              <w:jc w:val="center"/>
            </w:pPr>
            <w:r>
              <w:t>10</w:t>
            </w:r>
          </w:p>
        </w:tc>
        <w:tc>
          <w:tcPr>
            <w:tcW w:w="538" w:type="dxa"/>
            <w:hideMark/>
          </w:tcPr>
          <w:p w14:paraId="52B2EC07" w14:textId="77777777" w:rsidR="00B93EF4" w:rsidRDefault="00B93EF4" w:rsidP="00670D22">
            <w:pPr>
              <w:jc w:val="center"/>
              <w:rPr>
                <w:rFonts w:eastAsia="Times New Roman"/>
                <w:sz w:val="24"/>
                <w:szCs w:val="24"/>
              </w:rPr>
            </w:pPr>
          </w:p>
        </w:tc>
        <w:tc>
          <w:tcPr>
            <w:tcW w:w="539" w:type="dxa"/>
            <w:hideMark/>
          </w:tcPr>
          <w:p w14:paraId="35159BF0" w14:textId="77777777" w:rsidR="00B93EF4" w:rsidRDefault="00B93EF4" w:rsidP="00670D22">
            <w:pPr>
              <w:jc w:val="center"/>
              <w:rPr>
                <w:rFonts w:eastAsia="Times New Roman"/>
                <w:sz w:val="24"/>
                <w:szCs w:val="24"/>
              </w:rPr>
            </w:pPr>
          </w:p>
        </w:tc>
        <w:tc>
          <w:tcPr>
            <w:tcW w:w="538" w:type="dxa"/>
            <w:hideMark/>
          </w:tcPr>
          <w:p w14:paraId="190C2666" w14:textId="77777777" w:rsidR="00B93EF4" w:rsidRDefault="00B93EF4" w:rsidP="00670D22">
            <w:pPr>
              <w:pStyle w:val="NormalWeb"/>
              <w:jc w:val="center"/>
            </w:pPr>
            <w:r>
              <w:t>4</w:t>
            </w:r>
          </w:p>
        </w:tc>
        <w:tc>
          <w:tcPr>
            <w:tcW w:w="539" w:type="dxa"/>
            <w:hideMark/>
          </w:tcPr>
          <w:p w14:paraId="0229D33A" w14:textId="77777777" w:rsidR="00B93EF4" w:rsidRDefault="00B93EF4" w:rsidP="00670D22">
            <w:pPr>
              <w:pStyle w:val="NormalWeb"/>
              <w:jc w:val="center"/>
            </w:pPr>
            <w:r>
              <w:t>6.9</w:t>
            </w:r>
          </w:p>
        </w:tc>
        <w:tc>
          <w:tcPr>
            <w:tcW w:w="539" w:type="dxa"/>
            <w:hideMark/>
          </w:tcPr>
          <w:p w14:paraId="19990614" w14:textId="77777777" w:rsidR="00B93EF4" w:rsidRDefault="00B93EF4" w:rsidP="00670D22">
            <w:pPr>
              <w:jc w:val="center"/>
              <w:rPr>
                <w:rFonts w:eastAsia="Times New Roman"/>
                <w:sz w:val="24"/>
                <w:szCs w:val="24"/>
              </w:rPr>
            </w:pPr>
          </w:p>
        </w:tc>
        <w:tc>
          <w:tcPr>
            <w:tcW w:w="538" w:type="dxa"/>
            <w:hideMark/>
          </w:tcPr>
          <w:p w14:paraId="1E8AF4FA" w14:textId="77777777" w:rsidR="00B93EF4" w:rsidRDefault="00B93EF4" w:rsidP="00670D22">
            <w:pPr>
              <w:jc w:val="center"/>
              <w:rPr>
                <w:rFonts w:eastAsia="Times New Roman"/>
                <w:sz w:val="24"/>
                <w:szCs w:val="24"/>
              </w:rPr>
            </w:pPr>
          </w:p>
        </w:tc>
        <w:tc>
          <w:tcPr>
            <w:tcW w:w="539" w:type="dxa"/>
            <w:hideMark/>
          </w:tcPr>
          <w:p w14:paraId="53E4DEC8" w14:textId="77777777" w:rsidR="00B93EF4" w:rsidRDefault="00B93EF4" w:rsidP="00670D22">
            <w:pPr>
              <w:jc w:val="center"/>
              <w:rPr>
                <w:rFonts w:eastAsia="Times New Roman"/>
                <w:sz w:val="24"/>
                <w:szCs w:val="24"/>
              </w:rPr>
            </w:pPr>
          </w:p>
        </w:tc>
        <w:tc>
          <w:tcPr>
            <w:tcW w:w="538" w:type="dxa"/>
            <w:hideMark/>
          </w:tcPr>
          <w:p w14:paraId="0E436ED5" w14:textId="77777777" w:rsidR="00B93EF4" w:rsidRDefault="00B93EF4" w:rsidP="00670D22">
            <w:pPr>
              <w:jc w:val="center"/>
              <w:rPr>
                <w:rFonts w:eastAsia="Times New Roman"/>
                <w:sz w:val="24"/>
                <w:szCs w:val="24"/>
              </w:rPr>
            </w:pPr>
          </w:p>
        </w:tc>
        <w:tc>
          <w:tcPr>
            <w:tcW w:w="539" w:type="dxa"/>
            <w:hideMark/>
          </w:tcPr>
          <w:p w14:paraId="4BFFA27E" w14:textId="77777777" w:rsidR="00B93EF4" w:rsidRDefault="00B93EF4" w:rsidP="00670D22">
            <w:pPr>
              <w:pStyle w:val="NormalWeb"/>
              <w:jc w:val="center"/>
            </w:pPr>
            <w:r>
              <w:t>6</w:t>
            </w:r>
          </w:p>
        </w:tc>
        <w:tc>
          <w:tcPr>
            <w:tcW w:w="538" w:type="dxa"/>
            <w:hideMark/>
          </w:tcPr>
          <w:p w14:paraId="29098FB2" w14:textId="77777777" w:rsidR="00B93EF4" w:rsidRDefault="00B93EF4" w:rsidP="00670D22">
            <w:pPr>
              <w:pStyle w:val="NormalWeb"/>
              <w:jc w:val="center"/>
            </w:pPr>
            <w:r>
              <w:t>14.0</w:t>
            </w:r>
          </w:p>
        </w:tc>
        <w:tc>
          <w:tcPr>
            <w:tcW w:w="539" w:type="dxa"/>
            <w:hideMark/>
          </w:tcPr>
          <w:p w14:paraId="6EDA63EC" w14:textId="77777777" w:rsidR="00B93EF4" w:rsidRDefault="00B93EF4" w:rsidP="00670D22">
            <w:pPr>
              <w:jc w:val="center"/>
              <w:rPr>
                <w:rFonts w:eastAsia="Times New Roman"/>
                <w:sz w:val="24"/>
                <w:szCs w:val="24"/>
              </w:rPr>
            </w:pPr>
          </w:p>
        </w:tc>
        <w:tc>
          <w:tcPr>
            <w:tcW w:w="538" w:type="dxa"/>
            <w:hideMark/>
          </w:tcPr>
          <w:p w14:paraId="4B3840C8" w14:textId="77777777" w:rsidR="00B93EF4" w:rsidRDefault="00B93EF4" w:rsidP="00670D22">
            <w:pPr>
              <w:jc w:val="center"/>
              <w:rPr>
                <w:rFonts w:eastAsia="Times New Roman"/>
                <w:sz w:val="24"/>
                <w:szCs w:val="24"/>
              </w:rPr>
            </w:pPr>
          </w:p>
        </w:tc>
        <w:tc>
          <w:tcPr>
            <w:tcW w:w="539" w:type="dxa"/>
            <w:hideMark/>
          </w:tcPr>
          <w:p w14:paraId="481A0FCC" w14:textId="77777777" w:rsidR="00B93EF4" w:rsidRDefault="00B93EF4" w:rsidP="00670D22">
            <w:pPr>
              <w:pStyle w:val="NormalWeb"/>
              <w:jc w:val="center"/>
            </w:pPr>
            <w:r>
              <w:t>19</w:t>
            </w:r>
          </w:p>
        </w:tc>
        <w:tc>
          <w:tcPr>
            <w:tcW w:w="539" w:type="dxa"/>
            <w:hideMark/>
          </w:tcPr>
          <w:p w14:paraId="2ADCE877" w14:textId="77777777" w:rsidR="00B93EF4" w:rsidRDefault="00B93EF4" w:rsidP="00670D22">
            <w:pPr>
              <w:pStyle w:val="NormalWeb"/>
              <w:jc w:val="center"/>
            </w:pPr>
            <w:r>
              <w:t>5.6</w:t>
            </w:r>
          </w:p>
        </w:tc>
      </w:tr>
      <w:tr w:rsidR="00033DD0" w14:paraId="15BB6709" w14:textId="77777777" w:rsidTr="00E04AC0">
        <w:trPr>
          <w:cnfStyle w:val="000000010000" w:firstRow="0" w:lastRow="0" w:firstColumn="0" w:lastColumn="0" w:oddVBand="0" w:evenVBand="0" w:oddHBand="0" w:evenHBand="1" w:firstRowFirstColumn="0" w:firstRowLastColumn="0" w:lastRowFirstColumn="0" w:lastRowLastColumn="0"/>
        </w:trPr>
        <w:tc>
          <w:tcPr>
            <w:tcW w:w="914" w:type="dxa"/>
            <w:hideMark/>
          </w:tcPr>
          <w:p w14:paraId="591488C8" w14:textId="77777777" w:rsidR="00B93EF4" w:rsidRDefault="00B93EF4">
            <w:pPr>
              <w:pStyle w:val="NormalWeb"/>
            </w:pPr>
            <w:r>
              <w:t>ST78-IV</w:t>
            </w:r>
          </w:p>
        </w:tc>
        <w:tc>
          <w:tcPr>
            <w:tcW w:w="538" w:type="dxa"/>
            <w:hideMark/>
          </w:tcPr>
          <w:p w14:paraId="03D0381A" w14:textId="77777777" w:rsidR="00B93EF4" w:rsidRDefault="00B93EF4" w:rsidP="00670D22">
            <w:pPr>
              <w:pStyle w:val="NormalWeb"/>
              <w:jc w:val="center"/>
            </w:pPr>
            <w:r>
              <w:t>1</w:t>
            </w:r>
          </w:p>
        </w:tc>
        <w:tc>
          <w:tcPr>
            <w:tcW w:w="539" w:type="dxa"/>
            <w:hideMark/>
          </w:tcPr>
          <w:p w14:paraId="6604EFF2" w14:textId="77777777" w:rsidR="00B93EF4" w:rsidRDefault="00B93EF4" w:rsidP="00670D22">
            <w:pPr>
              <w:pStyle w:val="NormalWeb"/>
              <w:jc w:val="center"/>
            </w:pPr>
            <w:r>
              <w:t>16.7</w:t>
            </w:r>
          </w:p>
        </w:tc>
        <w:tc>
          <w:tcPr>
            <w:tcW w:w="538" w:type="dxa"/>
            <w:hideMark/>
          </w:tcPr>
          <w:p w14:paraId="66760116" w14:textId="77777777" w:rsidR="00B93EF4" w:rsidRDefault="00B93EF4" w:rsidP="00670D22">
            <w:pPr>
              <w:jc w:val="center"/>
              <w:rPr>
                <w:rFonts w:eastAsia="Times New Roman"/>
                <w:sz w:val="24"/>
                <w:szCs w:val="24"/>
              </w:rPr>
            </w:pPr>
          </w:p>
        </w:tc>
        <w:tc>
          <w:tcPr>
            <w:tcW w:w="539" w:type="dxa"/>
            <w:hideMark/>
          </w:tcPr>
          <w:p w14:paraId="58149197" w14:textId="77777777" w:rsidR="00B93EF4" w:rsidRDefault="00B93EF4" w:rsidP="00670D22">
            <w:pPr>
              <w:jc w:val="center"/>
              <w:rPr>
                <w:rFonts w:eastAsia="Times New Roman"/>
                <w:sz w:val="24"/>
                <w:szCs w:val="24"/>
              </w:rPr>
            </w:pPr>
          </w:p>
        </w:tc>
        <w:tc>
          <w:tcPr>
            <w:tcW w:w="538" w:type="dxa"/>
            <w:hideMark/>
          </w:tcPr>
          <w:p w14:paraId="28223D93" w14:textId="77777777" w:rsidR="00B93EF4" w:rsidRDefault="00B93EF4" w:rsidP="00670D22">
            <w:pPr>
              <w:jc w:val="center"/>
              <w:rPr>
                <w:rFonts w:eastAsia="Times New Roman"/>
                <w:sz w:val="24"/>
                <w:szCs w:val="24"/>
              </w:rPr>
            </w:pPr>
          </w:p>
        </w:tc>
        <w:tc>
          <w:tcPr>
            <w:tcW w:w="539" w:type="dxa"/>
            <w:hideMark/>
          </w:tcPr>
          <w:p w14:paraId="44A10393" w14:textId="77777777" w:rsidR="00B93EF4" w:rsidRDefault="00B93EF4" w:rsidP="00670D22">
            <w:pPr>
              <w:jc w:val="center"/>
              <w:rPr>
                <w:rFonts w:eastAsia="Times New Roman"/>
                <w:sz w:val="24"/>
                <w:szCs w:val="24"/>
              </w:rPr>
            </w:pPr>
          </w:p>
        </w:tc>
        <w:tc>
          <w:tcPr>
            <w:tcW w:w="538" w:type="dxa"/>
            <w:hideMark/>
          </w:tcPr>
          <w:p w14:paraId="7012E9B4" w14:textId="77777777" w:rsidR="00B93EF4" w:rsidRDefault="00B93EF4" w:rsidP="00670D22">
            <w:pPr>
              <w:jc w:val="center"/>
              <w:rPr>
                <w:rFonts w:eastAsia="Times New Roman"/>
                <w:sz w:val="24"/>
                <w:szCs w:val="24"/>
              </w:rPr>
            </w:pPr>
          </w:p>
        </w:tc>
        <w:tc>
          <w:tcPr>
            <w:tcW w:w="539" w:type="dxa"/>
            <w:hideMark/>
          </w:tcPr>
          <w:p w14:paraId="209C8D49" w14:textId="77777777" w:rsidR="00B93EF4" w:rsidRDefault="00B93EF4" w:rsidP="00670D22">
            <w:pPr>
              <w:jc w:val="center"/>
              <w:rPr>
                <w:rFonts w:eastAsia="Times New Roman"/>
                <w:sz w:val="24"/>
                <w:szCs w:val="24"/>
              </w:rPr>
            </w:pPr>
          </w:p>
        </w:tc>
        <w:tc>
          <w:tcPr>
            <w:tcW w:w="539" w:type="dxa"/>
            <w:hideMark/>
          </w:tcPr>
          <w:p w14:paraId="30E4FCC4" w14:textId="77777777" w:rsidR="00B93EF4" w:rsidRDefault="00B93EF4" w:rsidP="00670D22">
            <w:pPr>
              <w:pStyle w:val="NormalWeb"/>
              <w:jc w:val="center"/>
            </w:pPr>
            <w:r>
              <w:t>3</w:t>
            </w:r>
          </w:p>
        </w:tc>
        <w:tc>
          <w:tcPr>
            <w:tcW w:w="538" w:type="dxa"/>
            <w:hideMark/>
          </w:tcPr>
          <w:p w14:paraId="5BC1BD79" w14:textId="77777777" w:rsidR="00B93EF4" w:rsidRDefault="00B93EF4" w:rsidP="00670D22">
            <w:pPr>
              <w:pStyle w:val="NormalWeb"/>
              <w:jc w:val="center"/>
            </w:pPr>
            <w:r>
              <w:t>8.8</w:t>
            </w:r>
          </w:p>
        </w:tc>
        <w:tc>
          <w:tcPr>
            <w:tcW w:w="539" w:type="dxa"/>
            <w:hideMark/>
          </w:tcPr>
          <w:p w14:paraId="328EB5BB" w14:textId="77777777" w:rsidR="00B93EF4" w:rsidRDefault="00B93EF4" w:rsidP="00670D22">
            <w:pPr>
              <w:jc w:val="center"/>
              <w:rPr>
                <w:rFonts w:eastAsia="Times New Roman"/>
                <w:sz w:val="24"/>
                <w:szCs w:val="24"/>
              </w:rPr>
            </w:pPr>
          </w:p>
        </w:tc>
        <w:tc>
          <w:tcPr>
            <w:tcW w:w="538" w:type="dxa"/>
            <w:hideMark/>
          </w:tcPr>
          <w:p w14:paraId="27DE9A8E" w14:textId="77777777" w:rsidR="00B93EF4" w:rsidRDefault="00B93EF4" w:rsidP="00670D22">
            <w:pPr>
              <w:jc w:val="center"/>
              <w:rPr>
                <w:rFonts w:eastAsia="Times New Roman"/>
                <w:sz w:val="24"/>
                <w:szCs w:val="24"/>
              </w:rPr>
            </w:pPr>
          </w:p>
        </w:tc>
        <w:tc>
          <w:tcPr>
            <w:tcW w:w="539" w:type="dxa"/>
            <w:hideMark/>
          </w:tcPr>
          <w:p w14:paraId="21DC0856" w14:textId="77777777" w:rsidR="00B93EF4" w:rsidRDefault="00B93EF4" w:rsidP="00670D22">
            <w:pPr>
              <w:jc w:val="center"/>
              <w:rPr>
                <w:rFonts w:eastAsia="Times New Roman"/>
                <w:sz w:val="24"/>
                <w:szCs w:val="24"/>
              </w:rPr>
            </w:pPr>
          </w:p>
        </w:tc>
        <w:tc>
          <w:tcPr>
            <w:tcW w:w="538" w:type="dxa"/>
            <w:hideMark/>
          </w:tcPr>
          <w:p w14:paraId="1138A16A" w14:textId="77777777" w:rsidR="00B93EF4" w:rsidRDefault="00B93EF4" w:rsidP="00670D22">
            <w:pPr>
              <w:jc w:val="center"/>
              <w:rPr>
                <w:rFonts w:eastAsia="Times New Roman"/>
                <w:sz w:val="24"/>
                <w:szCs w:val="24"/>
              </w:rPr>
            </w:pPr>
          </w:p>
        </w:tc>
        <w:tc>
          <w:tcPr>
            <w:tcW w:w="539" w:type="dxa"/>
            <w:hideMark/>
          </w:tcPr>
          <w:p w14:paraId="44950EA3" w14:textId="77777777" w:rsidR="00B93EF4" w:rsidRDefault="00B93EF4" w:rsidP="00670D22">
            <w:pPr>
              <w:pStyle w:val="NormalWeb"/>
              <w:jc w:val="center"/>
            </w:pPr>
            <w:r>
              <w:t>13</w:t>
            </w:r>
          </w:p>
        </w:tc>
        <w:tc>
          <w:tcPr>
            <w:tcW w:w="538" w:type="dxa"/>
            <w:hideMark/>
          </w:tcPr>
          <w:p w14:paraId="255F66B9" w14:textId="77777777" w:rsidR="00B93EF4" w:rsidRDefault="00B93EF4" w:rsidP="00670D22">
            <w:pPr>
              <w:pStyle w:val="NormalWeb"/>
              <w:jc w:val="center"/>
            </w:pPr>
            <w:r>
              <w:t>19.7</w:t>
            </w:r>
          </w:p>
        </w:tc>
        <w:tc>
          <w:tcPr>
            <w:tcW w:w="539" w:type="dxa"/>
            <w:hideMark/>
          </w:tcPr>
          <w:p w14:paraId="57F48313" w14:textId="77777777" w:rsidR="00B93EF4" w:rsidRDefault="00B93EF4" w:rsidP="00670D22">
            <w:pPr>
              <w:pStyle w:val="NormalWeb"/>
              <w:jc w:val="center"/>
            </w:pPr>
            <w:r>
              <w:t>17</w:t>
            </w:r>
          </w:p>
        </w:tc>
        <w:tc>
          <w:tcPr>
            <w:tcW w:w="539" w:type="dxa"/>
            <w:hideMark/>
          </w:tcPr>
          <w:p w14:paraId="5A554EC3" w14:textId="77777777" w:rsidR="00B93EF4" w:rsidRDefault="00B93EF4" w:rsidP="00670D22">
            <w:pPr>
              <w:pStyle w:val="NormalWeb"/>
              <w:jc w:val="center"/>
            </w:pPr>
            <w:r>
              <w:t>5.0</w:t>
            </w:r>
          </w:p>
        </w:tc>
      </w:tr>
      <w:tr w:rsidR="004A0037" w14:paraId="157FFC67" w14:textId="77777777" w:rsidTr="00E04AC0">
        <w:tc>
          <w:tcPr>
            <w:tcW w:w="914" w:type="dxa"/>
            <w:hideMark/>
          </w:tcPr>
          <w:p w14:paraId="516C6FBA" w14:textId="77777777" w:rsidR="00B93EF4" w:rsidRDefault="00B93EF4">
            <w:pPr>
              <w:pStyle w:val="NormalWeb"/>
            </w:pPr>
            <w:r>
              <w:t>Other</w:t>
            </w:r>
          </w:p>
        </w:tc>
        <w:tc>
          <w:tcPr>
            <w:tcW w:w="538" w:type="dxa"/>
            <w:hideMark/>
          </w:tcPr>
          <w:p w14:paraId="480719E5" w14:textId="77777777" w:rsidR="00B93EF4" w:rsidRDefault="00B93EF4" w:rsidP="00670D22">
            <w:pPr>
              <w:pStyle w:val="NormalWeb"/>
              <w:jc w:val="center"/>
            </w:pPr>
            <w:r>
              <w:t>3</w:t>
            </w:r>
          </w:p>
        </w:tc>
        <w:tc>
          <w:tcPr>
            <w:tcW w:w="539" w:type="dxa"/>
            <w:hideMark/>
          </w:tcPr>
          <w:p w14:paraId="53795289" w14:textId="77777777" w:rsidR="00B93EF4" w:rsidRDefault="00B93EF4" w:rsidP="00670D22">
            <w:pPr>
              <w:pStyle w:val="NormalWeb"/>
              <w:jc w:val="center"/>
            </w:pPr>
            <w:r>
              <w:t>50</w:t>
            </w:r>
          </w:p>
        </w:tc>
        <w:tc>
          <w:tcPr>
            <w:tcW w:w="538" w:type="dxa"/>
            <w:hideMark/>
          </w:tcPr>
          <w:p w14:paraId="706044A2" w14:textId="77777777" w:rsidR="00B93EF4" w:rsidRDefault="00B93EF4" w:rsidP="00670D22">
            <w:pPr>
              <w:pStyle w:val="NormalWeb"/>
              <w:jc w:val="center"/>
            </w:pPr>
            <w:r>
              <w:t>14</w:t>
            </w:r>
          </w:p>
        </w:tc>
        <w:tc>
          <w:tcPr>
            <w:tcW w:w="539" w:type="dxa"/>
            <w:hideMark/>
          </w:tcPr>
          <w:p w14:paraId="3835E626" w14:textId="77777777" w:rsidR="00B93EF4" w:rsidRDefault="00B93EF4" w:rsidP="00670D22">
            <w:pPr>
              <w:pStyle w:val="NormalWeb"/>
              <w:jc w:val="center"/>
            </w:pPr>
            <w:r>
              <w:t>15.6</w:t>
            </w:r>
          </w:p>
        </w:tc>
        <w:tc>
          <w:tcPr>
            <w:tcW w:w="538" w:type="dxa"/>
            <w:hideMark/>
          </w:tcPr>
          <w:p w14:paraId="06CB1DD8" w14:textId="77777777" w:rsidR="00B93EF4" w:rsidRDefault="00B93EF4" w:rsidP="00670D22">
            <w:pPr>
              <w:pStyle w:val="NormalWeb"/>
              <w:jc w:val="center"/>
            </w:pPr>
            <w:r>
              <w:t>2</w:t>
            </w:r>
          </w:p>
        </w:tc>
        <w:tc>
          <w:tcPr>
            <w:tcW w:w="539" w:type="dxa"/>
            <w:hideMark/>
          </w:tcPr>
          <w:p w14:paraId="3944995F" w14:textId="77777777" w:rsidR="00B93EF4" w:rsidRDefault="00B93EF4" w:rsidP="00670D22">
            <w:pPr>
              <w:pStyle w:val="NormalWeb"/>
              <w:jc w:val="center"/>
            </w:pPr>
            <w:r>
              <w:t>5.1</w:t>
            </w:r>
          </w:p>
        </w:tc>
        <w:tc>
          <w:tcPr>
            <w:tcW w:w="538" w:type="dxa"/>
            <w:hideMark/>
          </w:tcPr>
          <w:p w14:paraId="17BCAA4E" w14:textId="77777777" w:rsidR="00B93EF4" w:rsidRDefault="00B93EF4" w:rsidP="00670D22">
            <w:pPr>
              <w:pStyle w:val="NormalWeb"/>
              <w:jc w:val="center"/>
            </w:pPr>
            <w:r>
              <w:t>16</w:t>
            </w:r>
          </w:p>
        </w:tc>
        <w:tc>
          <w:tcPr>
            <w:tcW w:w="539" w:type="dxa"/>
            <w:hideMark/>
          </w:tcPr>
          <w:p w14:paraId="3BDE2F2E" w14:textId="77777777" w:rsidR="00B93EF4" w:rsidRDefault="00B93EF4" w:rsidP="00670D22">
            <w:pPr>
              <w:pStyle w:val="NormalWeb"/>
              <w:jc w:val="center"/>
            </w:pPr>
            <w:r>
              <w:t>27.6</w:t>
            </w:r>
          </w:p>
        </w:tc>
        <w:tc>
          <w:tcPr>
            <w:tcW w:w="539" w:type="dxa"/>
            <w:hideMark/>
          </w:tcPr>
          <w:p w14:paraId="55C4BE11" w14:textId="77777777" w:rsidR="00B93EF4" w:rsidRDefault="00B93EF4" w:rsidP="00670D22">
            <w:pPr>
              <w:pStyle w:val="NormalWeb"/>
              <w:jc w:val="center"/>
            </w:pPr>
            <w:r>
              <w:t>4</w:t>
            </w:r>
          </w:p>
        </w:tc>
        <w:tc>
          <w:tcPr>
            <w:tcW w:w="538" w:type="dxa"/>
            <w:hideMark/>
          </w:tcPr>
          <w:p w14:paraId="77BC8184" w14:textId="77777777" w:rsidR="00B93EF4" w:rsidRDefault="00B93EF4" w:rsidP="00670D22">
            <w:pPr>
              <w:pStyle w:val="NormalWeb"/>
              <w:jc w:val="center"/>
            </w:pPr>
            <w:r>
              <w:t>11.8</w:t>
            </w:r>
          </w:p>
        </w:tc>
        <w:tc>
          <w:tcPr>
            <w:tcW w:w="539" w:type="dxa"/>
            <w:hideMark/>
          </w:tcPr>
          <w:p w14:paraId="15C1A203" w14:textId="77777777" w:rsidR="00B93EF4" w:rsidRDefault="00B93EF4" w:rsidP="00670D22">
            <w:pPr>
              <w:jc w:val="center"/>
              <w:rPr>
                <w:rFonts w:eastAsia="Times New Roman"/>
                <w:sz w:val="24"/>
                <w:szCs w:val="24"/>
              </w:rPr>
            </w:pPr>
          </w:p>
        </w:tc>
        <w:tc>
          <w:tcPr>
            <w:tcW w:w="538" w:type="dxa"/>
            <w:hideMark/>
          </w:tcPr>
          <w:p w14:paraId="407106B6" w14:textId="77777777" w:rsidR="00B93EF4" w:rsidRDefault="00B93EF4" w:rsidP="00670D22">
            <w:pPr>
              <w:jc w:val="center"/>
              <w:rPr>
                <w:rFonts w:eastAsia="Times New Roman"/>
                <w:sz w:val="24"/>
                <w:szCs w:val="24"/>
              </w:rPr>
            </w:pPr>
          </w:p>
        </w:tc>
        <w:tc>
          <w:tcPr>
            <w:tcW w:w="539" w:type="dxa"/>
            <w:hideMark/>
          </w:tcPr>
          <w:p w14:paraId="4B1B41BE" w14:textId="77777777" w:rsidR="00B93EF4" w:rsidRDefault="00B93EF4" w:rsidP="00670D22">
            <w:pPr>
              <w:pStyle w:val="NormalWeb"/>
              <w:jc w:val="center"/>
            </w:pPr>
            <w:r>
              <w:t>11</w:t>
            </w:r>
          </w:p>
        </w:tc>
        <w:tc>
          <w:tcPr>
            <w:tcW w:w="538" w:type="dxa"/>
            <w:hideMark/>
          </w:tcPr>
          <w:p w14:paraId="6FB5F6C1" w14:textId="77777777" w:rsidR="00B93EF4" w:rsidRDefault="00B93EF4" w:rsidP="00670D22">
            <w:pPr>
              <w:pStyle w:val="NormalWeb"/>
              <w:jc w:val="center"/>
            </w:pPr>
            <w:r>
              <w:t>25.6</w:t>
            </w:r>
          </w:p>
        </w:tc>
        <w:tc>
          <w:tcPr>
            <w:tcW w:w="539" w:type="dxa"/>
            <w:hideMark/>
          </w:tcPr>
          <w:p w14:paraId="32C8370F" w14:textId="77777777" w:rsidR="00B93EF4" w:rsidRDefault="00B93EF4" w:rsidP="00670D22">
            <w:pPr>
              <w:pStyle w:val="NormalWeb"/>
              <w:jc w:val="center"/>
            </w:pPr>
            <w:r>
              <w:t>17</w:t>
            </w:r>
          </w:p>
        </w:tc>
        <w:tc>
          <w:tcPr>
            <w:tcW w:w="538" w:type="dxa"/>
            <w:hideMark/>
          </w:tcPr>
          <w:p w14:paraId="45F5187C" w14:textId="77777777" w:rsidR="00B93EF4" w:rsidRDefault="00B93EF4" w:rsidP="00670D22">
            <w:pPr>
              <w:pStyle w:val="NormalWeb"/>
              <w:jc w:val="center"/>
            </w:pPr>
            <w:r>
              <w:t>24.2</w:t>
            </w:r>
          </w:p>
        </w:tc>
        <w:tc>
          <w:tcPr>
            <w:tcW w:w="539" w:type="dxa"/>
            <w:hideMark/>
          </w:tcPr>
          <w:p w14:paraId="66B9254F" w14:textId="77777777" w:rsidR="00B93EF4" w:rsidRDefault="00B93EF4" w:rsidP="00670D22">
            <w:pPr>
              <w:pStyle w:val="NormalWeb"/>
              <w:jc w:val="center"/>
            </w:pPr>
            <w:r>
              <w:t>66</w:t>
            </w:r>
          </w:p>
        </w:tc>
        <w:tc>
          <w:tcPr>
            <w:tcW w:w="539" w:type="dxa"/>
            <w:hideMark/>
          </w:tcPr>
          <w:p w14:paraId="67D946DA" w14:textId="77777777" w:rsidR="00B93EF4" w:rsidRDefault="00B93EF4" w:rsidP="00670D22">
            <w:pPr>
              <w:pStyle w:val="NormalWeb"/>
              <w:jc w:val="center"/>
            </w:pPr>
            <w:r>
              <w:t>19.5</w:t>
            </w:r>
          </w:p>
        </w:tc>
      </w:tr>
      <w:tr w:rsidR="00EC2E2E" w14:paraId="6BC69CA8" w14:textId="77777777" w:rsidTr="00E04AC0">
        <w:trPr>
          <w:cnfStyle w:val="000000010000" w:firstRow="0" w:lastRow="0" w:firstColumn="0" w:lastColumn="0" w:oddVBand="0" w:evenVBand="0" w:oddHBand="0" w:evenHBand="1" w:firstRowFirstColumn="0" w:firstRowLastColumn="0" w:lastRowFirstColumn="0" w:lastRowLastColumn="0"/>
        </w:trPr>
        <w:tc>
          <w:tcPr>
            <w:tcW w:w="914" w:type="dxa"/>
            <w:shd w:val="clear" w:color="auto" w:fill="FDE9D9" w:themeFill="accent6" w:themeFillTint="33"/>
            <w:hideMark/>
          </w:tcPr>
          <w:p w14:paraId="6A02C1C6" w14:textId="77777777" w:rsidR="00B93EF4" w:rsidRDefault="00B93EF4">
            <w:pPr>
              <w:pStyle w:val="NormalWeb"/>
            </w:pPr>
            <w:r>
              <w:t>Total</w:t>
            </w:r>
          </w:p>
        </w:tc>
        <w:tc>
          <w:tcPr>
            <w:tcW w:w="538" w:type="dxa"/>
            <w:shd w:val="clear" w:color="auto" w:fill="FDE9D9" w:themeFill="accent6" w:themeFillTint="33"/>
            <w:hideMark/>
          </w:tcPr>
          <w:p w14:paraId="06D0B847" w14:textId="77777777" w:rsidR="00B93EF4" w:rsidRDefault="00B93EF4" w:rsidP="00670D22">
            <w:pPr>
              <w:pStyle w:val="NormalWeb"/>
              <w:jc w:val="center"/>
            </w:pPr>
            <w:r>
              <w:t>6</w:t>
            </w:r>
          </w:p>
        </w:tc>
        <w:tc>
          <w:tcPr>
            <w:tcW w:w="539" w:type="dxa"/>
            <w:shd w:val="clear" w:color="auto" w:fill="FDE9D9" w:themeFill="accent6" w:themeFillTint="33"/>
            <w:hideMark/>
          </w:tcPr>
          <w:p w14:paraId="103A2C20" w14:textId="77777777" w:rsidR="00B93EF4" w:rsidRDefault="00B93EF4" w:rsidP="00670D22">
            <w:pPr>
              <w:pStyle w:val="NormalWeb"/>
              <w:jc w:val="center"/>
            </w:pPr>
            <w:r>
              <w:t>100</w:t>
            </w:r>
          </w:p>
        </w:tc>
        <w:tc>
          <w:tcPr>
            <w:tcW w:w="538" w:type="dxa"/>
            <w:shd w:val="clear" w:color="auto" w:fill="FDE9D9" w:themeFill="accent6" w:themeFillTint="33"/>
            <w:hideMark/>
          </w:tcPr>
          <w:p w14:paraId="22BB812C" w14:textId="77777777" w:rsidR="00B93EF4" w:rsidRDefault="00B93EF4" w:rsidP="00670D22">
            <w:pPr>
              <w:pStyle w:val="NormalWeb"/>
              <w:jc w:val="center"/>
            </w:pPr>
            <w:r>
              <w:t>90</w:t>
            </w:r>
          </w:p>
        </w:tc>
        <w:tc>
          <w:tcPr>
            <w:tcW w:w="539" w:type="dxa"/>
            <w:shd w:val="clear" w:color="auto" w:fill="FDE9D9" w:themeFill="accent6" w:themeFillTint="33"/>
            <w:hideMark/>
          </w:tcPr>
          <w:p w14:paraId="0E573BA5" w14:textId="77777777" w:rsidR="00B93EF4" w:rsidRDefault="00B93EF4" w:rsidP="00670D22">
            <w:pPr>
              <w:pStyle w:val="NormalWeb"/>
              <w:jc w:val="center"/>
            </w:pPr>
            <w:r>
              <w:t>100</w:t>
            </w:r>
          </w:p>
        </w:tc>
        <w:tc>
          <w:tcPr>
            <w:tcW w:w="538" w:type="dxa"/>
            <w:shd w:val="clear" w:color="auto" w:fill="FDE9D9" w:themeFill="accent6" w:themeFillTint="33"/>
            <w:hideMark/>
          </w:tcPr>
          <w:p w14:paraId="4397E76F" w14:textId="77777777" w:rsidR="00B93EF4" w:rsidRDefault="00B93EF4" w:rsidP="00670D22">
            <w:pPr>
              <w:pStyle w:val="NormalWeb"/>
              <w:jc w:val="center"/>
            </w:pPr>
            <w:r>
              <w:t>39</w:t>
            </w:r>
          </w:p>
        </w:tc>
        <w:tc>
          <w:tcPr>
            <w:tcW w:w="539" w:type="dxa"/>
            <w:shd w:val="clear" w:color="auto" w:fill="FDE9D9" w:themeFill="accent6" w:themeFillTint="33"/>
            <w:hideMark/>
          </w:tcPr>
          <w:p w14:paraId="35965388" w14:textId="77777777" w:rsidR="00B93EF4" w:rsidRDefault="00B93EF4" w:rsidP="00670D22">
            <w:pPr>
              <w:pStyle w:val="NormalWeb"/>
              <w:jc w:val="center"/>
            </w:pPr>
            <w:r>
              <w:t>100</w:t>
            </w:r>
          </w:p>
        </w:tc>
        <w:tc>
          <w:tcPr>
            <w:tcW w:w="538" w:type="dxa"/>
            <w:shd w:val="clear" w:color="auto" w:fill="FDE9D9" w:themeFill="accent6" w:themeFillTint="33"/>
            <w:hideMark/>
          </w:tcPr>
          <w:p w14:paraId="630F69D0" w14:textId="77777777" w:rsidR="00B93EF4" w:rsidRDefault="00B93EF4" w:rsidP="00670D22">
            <w:pPr>
              <w:pStyle w:val="NormalWeb"/>
              <w:jc w:val="center"/>
            </w:pPr>
            <w:r>
              <w:t>58</w:t>
            </w:r>
          </w:p>
        </w:tc>
        <w:tc>
          <w:tcPr>
            <w:tcW w:w="539" w:type="dxa"/>
            <w:shd w:val="clear" w:color="auto" w:fill="FDE9D9" w:themeFill="accent6" w:themeFillTint="33"/>
            <w:hideMark/>
          </w:tcPr>
          <w:p w14:paraId="615B2F7F" w14:textId="77777777" w:rsidR="00B93EF4" w:rsidRDefault="00B93EF4" w:rsidP="00670D22">
            <w:pPr>
              <w:pStyle w:val="NormalWeb"/>
              <w:jc w:val="center"/>
            </w:pPr>
            <w:r>
              <w:t>100</w:t>
            </w:r>
          </w:p>
        </w:tc>
        <w:tc>
          <w:tcPr>
            <w:tcW w:w="539" w:type="dxa"/>
            <w:shd w:val="clear" w:color="auto" w:fill="FDE9D9" w:themeFill="accent6" w:themeFillTint="33"/>
            <w:hideMark/>
          </w:tcPr>
          <w:p w14:paraId="0239FA4D" w14:textId="77777777" w:rsidR="00B93EF4" w:rsidRDefault="00B93EF4" w:rsidP="00670D22">
            <w:pPr>
              <w:pStyle w:val="NormalWeb"/>
              <w:jc w:val="center"/>
            </w:pPr>
            <w:r>
              <w:t>34</w:t>
            </w:r>
          </w:p>
        </w:tc>
        <w:tc>
          <w:tcPr>
            <w:tcW w:w="538" w:type="dxa"/>
            <w:shd w:val="clear" w:color="auto" w:fill="FDE9D9" w:themeFill="accent6" w:themeFillTint="33"/>
            <w:hideMark/>
          </w:tcPr>
          <w:p w14:paraId="05440350" w14:textId="77777777" w:rsidR="00B93EF4" w:rsidRDefault="00B93EF4" w:rsidP="00670D22">
            <w:pPr>
              <w:pStyle w:val="NormalWeb"/>
              <w:jc w:val="center"/>
            </w:pPr>
            <w:r>
              <w:t>100</w:t>
            </w:r>
          </w:p>
        </w:tc>
        <w:tc>
          <w:tcPr>
            <w:tcW w:w="539" w:type="dxa"/>
            <w:shd w:val="clear" w:color="auto" w:fill="FDE9D9" w:themeFill="accent6" w:themeFillTint="33"/>
            <w:hideMark/>
          </w:tcPr>
          <w:p w14:paraId="1D3FD568" w14:textId="77777777" w:rsidR="00B93EF4" w:rsidRDefault="00B93EF4" w:rsidP="00670D22">
            <w:pPr>
              <w:pStyle w:val="NormalWeb"/>
              <w:jc w:val="center"/>
            </w:pPr>
            <w:r>
              <w:t>3</w:t>
            </w:r>
          </w:p>
        </w:tc>
        <w:tc>
          <w:tcPr>
            <w:tcW w:w="538" w:type="dxa"/>
            <w:shd w:val="clear" w:color="auto" w:fill="FDE9D9" w:themeFill="accent6" w:themeFillTint="33"/>
            <w:hideMark/>
          </w:tcPr>
          <w:p w14:paraId="34EAA9E0" w14:textId="77777777" w:rsidR="00B93EF4" w:rsidRDefault="00B93EF4" w:rsidP="00670D22">
            <w:pPr>
              <w:pStyle w:val="NormalWeb"/>
              <w:jc w:val="center"/>
            </w:pPr>
            <w:r>
              <w:t>100</w:t>
            </w:r>
          </w:p>
        </w:tc>
        <w:tc>
          <w:tcPr>
            <w:tcW w:w="539" w:type="dxa"/>
            <w:shd w:val="clear" w:color="auto" w:fill="FDE9D9" w:themeFill="accent6" w:themeFillTint="33"/>
            <w:hideMark/>
          </w:tcPr>
          <w:p w14:paraId="2983BC52" w14:textId="77777777" w:rsidR="00B93EF4" w:rsidRDefault="00B93EF4" w:rsidP="00670D22">
            <w:pPr>
              <w:pStyle w:val="NormalWeb"/>
              <w:jc w:val="center"/>
            </w:pPr>
            <w:r>
              <w:t>43</w:t>
            </w:r>
          </w:p>
        </w:tc>
        <w:tc>
          <w:tcPr>
            <w:tcW w:w="538" w:type="dxa"/>
            <w:shd w:val="clear" w:color="auto" w:fill="FDE9D9" w:themeFill="accent6" w:themeFillTint="33"/>
            <w:hideMark/>
          </w:tcPr>
          <w:p w14:paraId="3DDC71FD" w14:textId="77777777" w:rsidR="00B93EF4" w:rsidRDefault="00B93EF4" w:rsidP="00670D22">
            <w:pPr>
              <w:pStyle w:val="NormalWeb"/>
              <w:jc w:val="center"/>
            </w:pPr>
            <w:r>
              <w:t>100</w:t>
            </w:r>
          </w:p>
        </w:tc>
        <w:tc>
          <w:tcPr>
            <w:tcW w:w="539" w:type="dxa"/>
            <w:shd w:val="clear" w:color="auto" w:fill="FDE9D9" w:themeFill="accent6" w:themeFillTint="33"/>
            <w:hideMark/>
          </w:tcPr>
          <w:p w14:paraId="4D0DD116" w14:textId="77777777" w:rsidR="00B93EF4" w:rsidRDefault="00B93EF4" w:rsidP="00670D22">
            <w:pPr>
              <w:pStyle w:val="NormalWeb"/>
              <w:jc w:val="center"/>
            </w:pPr>
            <w:r>
              <w:t>66</w:t>
            </w:r>
          </w:p>
        </w:tc>
        <w:tc>
          <w:tcPr>
            <w:tcW w:w="538" w:type="dxa"/>
            <w:shd w:val="clear" w:color="auto" w:fill="FDE9D9" w:themeFill="accent6" w:themeFillTint="33"/>
            <w:hideMark/>
          </w:tcPr>
          <w:p w14:paraId="261B16CE" w14:textId="77777777" w:rsidR="00B93EF4" w:rsidRDefault="00B93EF4" w:rsidP="00670D22">
            <w:pPr>
              <w:pStyle w:val="NormalWeb"/>
              <w:jc w:val="center"/>
            </w:pPr>
            <w:r>
              <w:t>100</w:t>
            </w:r>
          </w:p>
        </w:tc>
        <w:tc>
          <w:tcPr>
            <w:tcW w:w="539" w:type="dxa"/>
            <w:shd w:val="clear" w:color="auto" w:fill="FDE9D9" w:themeFill="accent6" w:themeFillTint="33"/>
            <w:hideMark/>
          </w:tcPr>
          <w:p w14:paraId="7846A032" w14:textId="77777777" w:rsidR="00B93EF4" w:rsidRDefault="00B93EF4" w:rsidP="00670D22">
            <w:pPr>
              <w:pStyle w:val="NormalWeb"/>
              <w:jc w:val="center"/>
            </w:pPr>
            <w:r>
              <w:t>339</w:t>
            </w:r>
          </w:p>
        </w:tc>
        <w:tc>
          <w:tcPr>
            <w:tcW w:w="539" w:type="dxa"/>
            <w:shd w:val="clear" w:color="auto" w:fill="FDE9D9" w:themeFill="accent6" w:themeFillTint="33"/>
            <w:hideMark/>
          </w:tcPr>
          <w:p w14:paraId="487C8351" w14:textId="77777777" w:rsidR="00B93EF4" w:rsidRDefault="00B93EF4" w:rsidP="00670D22">
            <w:pPr>
              <w:pStyle w:val="NormalWeb"/>
              <w:jc w:val="center"/>
            </w:pPr>
            <w:r>
              <w:t>100</w:t>
            </w:r>
          </w:p>
        </w:tc>
      </w:tr>
    </w:tbl>
    <w:p w14:paraId="3D74B7E4" w14:textId="77777777" w:rsidR="00B93EF4" w:rsidRDefault="00B93EF4" w:rsidP="00B93EF4">
      <w:pPr>
        <w:pStyle w:val="CDIfootnotes"/>
      </w:pPr>
      <w:r>
        <w:t>ACT = Australian Capital Territory; NSW = New South Wales; NT = Northern Territory; Qld = Queensland; SA = South Australia; Tas = Tasmania; Vic = Victoria; WA = Western Australia; Aus = Australia</w:t>
      </w:r>
    </w:p>
    <w:p w14:paraId="41BF7E2B" w14:textId="77777777" w:rsidR="00B93EF4" w:rsidRDefault="00B93EF4" w:rsidP="00B93EF4">
      <w:r>
        <w:t xml:space="preserve">ST5-IV accounted for 14.7% of CA-MRSA and was isolated in all regions of Australia except the Australian Capital Territory and Tasmania ranging from 0% to 24.1% in Queensland (Table 5). ST5-IV, 26% PVL positive, was typically resistant to the β-lactams only 40% (20/50) β-lactams and co-trimoxazole (26%, 13/50), or additionally resistant to erythromycin (10%, 5/50), </w:t>
      </w:r>
      <w:proofErr w:type="spellStart"/>
      <w:r>
        <w:t>fusidic</w:t>
      </w:r>
      <w:proofErr w:type="spellEnd"/>
      <w:r>
        <w:t xml:space="preserve"> acid (5.7%, 5/50), ciprofloxacin and erythromycin (6.0% 3/50), and one (2.0%) each of clindamycin and erythromycin, erythromycin and </w:t>
      </w:r>
      <w:proofErr w:type="spellStart"/>
      <w:r>
        <w:t>fusidic</w:t>
      </w:r>
      <w:proofErr w:type="spellEnd"/>
      <w:r>
        <w:t xml:space="preserve"> acid, erythromycin and tetracycline or erythromycin, </w:t>
      </w:r>
      <w:proofErr w:type="gramStart"/>
      <w:r>
        <w:t>clindamycin</w:t>
      </w:r>
      <w:proofErr w:type="gramEnd"/>
      <w:r>
        <w:t xml:space="preserve"> and tetracycline.</w:t>
      </w:r>
    </w:p>
    <w:p w14:paraId="6A581761" w14:textId="77777777" w:rsidR="00B93EF4" w:rsidRDefault="00B93EF4" w:rsidP="00B93EF4">
      <w:r>
        <w:t xml:space="preserve">ST1-IV accounted for 13.3% of CA-MRSA ranging from 7.7% in the Northern Territory to 35.3% in South Australia (Table 5). </w:t>
      </w:r>
      <w:proofErr w:type="gramStart"/>
      <w:r>
        <w:t>Typically</w:t>
      </w:r>
      <w:proofErr w:type="gramEnd"/>
      <w:r>
        <w:t xml:space="preserve"> PVL negative, 64.4% of isolates were resistant to the β-lactams only (29/45) or additionally resistant to erythromycin (11.1%, 5/45), </w:t>
      </w:r>
      <w:proofErr w:type="spellStart"/>
      <w:r>
        <w:t>fusidic</w:t>
      </w:r>
      <w:proofErr w:type="spellEnd"/>
      <w:r>
        <w:t xml:space="preserve"> acid (4.4%, 2/45), erythromycin and </w:t>
      </w:r>
      <w:proofErr w:type="spellStart"/>
      <w:r>
        <w:t>fusidic</w:t>
      </w:r>
      <w:proofErr w:type="spellEnd"/>
      <w:r>
        <w:t xml:space="preserve"> acid (4.4%, 2/45) erythromycin, clindamycin and tetracycline (4.4%, 2/45) and one (2.2%) each of ciprofloxacin, ciprofloxacin and erythromycin, ciprofloxacin and gentamicin, erythromycin and tetracycline, and erythromycin, clindamycin, </w:t>
      </w:r>
      <w:proofErr w:type="spellStart"/>
      <w:r>
        <w:t>fusidic</w:t>
      </w:r>
      <w:proofErr w:type="spellEnd"/>
      <w:r>
        <w:t xml:space="preserve"> acid and tetracycline.</w:t>
      </w:r>
    </w:p>
    <w:p w14:paraId="5085C352" w14:textId="77777777" w:rsidR="00B93EF4" w:rsidRDefault="00B93EF4" w:rsidP="00B93EF4">
      <w:r>
        <w:t>ST45-VT accounted for 12.1% of CA-MRSA and was isolated primarily in New South Wales (Table 5). All isolates were PVL negative and were resistant to the β-lactams. Isolates were additionally non-susceptible to erythromycin, ciprofloxacin, gentamicin and tetracycline (29.3%, 12/41), ciprofloxacin (19.5%, 8/41) erythromycin, ciprofloxacin and tetracycline (14.6%, 6/41), erythromycin, ciprofloxacin, clindamycin, gentamicin and tetracycline (9.8%, 4/41), erythromycin, ciprofloxacin and gentamicin (7.3%, 3/41) two (4.9%) of erythromycin, ciprofloxacin and clindamycin, and ciprofloxacin, gentamicin and tetracycline, and one (2.4%) each of co-trimoxazole, erythromycin and ciprofloxacin, ciprofloxacin and gentamicin, ciprofloxacin and tetracycline.</w:t>
      </w:r>
    </w:p>
    <w:p w14:paraId="36A30DE3" w14:textId="77777777" w:rsidR="00B93EF4" w:rsidRDefault="00B93EF4" w:rsidP="00B93EF4">
      <w:r>
        <w:t xml:space="preserve">ST30-IV accounted for 5.6% of CA-MRSA and was isolated only in New South Wales, </w:t>
      </w:r>
      <w:proofErr w:type="gramStart"/>
      <w:r>
        <w:t>Victoria</w:t>
      </w:r>
      <w:proofErr w:type="gramEnd"/>
      <w:r>
        <w:t xml:space="preserve"> and Queensland (Table 5). </w:t>
      </w:r>
      <w:proofErr w:type="gramStart"/>
      <w:r>
        <w:t>Typically</w:t>
      </w:r>
      <w:proofErr w:type="gramEnd"/>
      <w:r>
        <w:t xml:space="preserve"> PVL positive 89.5% of isolates were resistant to the β-lactams only (17/19). One isolate (5.3%) was resistant to clindamycin and erythromycin and one isolate to clindamycin and co-trimoxazole.</w:t>
      </w:r>
    </w:p>
    <w:p w14:paraId="285882ED" w14:textId="77777777" w:rsidR="00B93EF4" w:rsidRDefault="00B93EF4" w:rsidP="00B93EF4">
      <w:r>
        <w:t>ST78-IV accounted for 5.0% of CA-MRSA and was predominantly in Western Australia (Table 5). Isolates were resistant to the β-lactams and erythromycin (100%, 17/17).</w:t>
      </w:r>
    </w:p>
    <w:p w14:paraId="66A3802F" w14:textId="77777777" w:rsidR="00B93EF4" w:rsidRDefault="00B93EF4" w:rsidP="00B93EF4">
      <w:proofErr w:type="gramStart"/>
      <w:r>
        <w:lastRenderedPageBreak/>
        <w:t>Overall</w:t>
      </w:r>
      <w:proofErr w:type="gramEnd"/>
      <w:r>
        <w:t xml:space="preserve"> 92.3% of CA-MRSA were non-</w:t>
      </w:r>
      <w:proofErr w:type="spellStart"/>
      <w:r>
        <w:t>multiresistant</w:t>
      </w:r>
      <w:proofErr w:type="spellEnd"/>
      <w:r>
        <w:t xml:space="preserve"> including 49.3% resistant to the β-lactams only. </w:t>
      </w:r>
      <w:proofErr w:type="gramStart"/>
      <w:r>
        <w:t>However</w:t>
      </w:r>
      <w:proofErr w:type="gramEnd"/>
      <w:r>
        <w:t xml:space="preserve"> 26 (7.7%) CA-MRSA isolates were </w:t>
      </w:r>
      <w:proofErr w:type="spellStart"/>
      <w:r>
        <w:t>multiresistant</w:t>
      </w:r>
      <w:proofErr w:type="spellEnd"/>
      <w:r>
        <w:t>.</w:t>
      </w:r>
    </w:p>
    <w:p w14:paraId="29796CDB" w14:textId="77777777" w:rsidR="00B93EF4" w:rsidRDefault="00B93EF4" w:rsidP="005471DA">
      <w:pPr>
        <w:pStyle w:val="Heading2"/>
      </w:pPr>
      <w:r>
        <w:t>Panton-Valentine leucocidin</w:t>
      </w:r>
    </w:p>
    <w:p w14:paraId="3251E8F9" w14:textId="77777777" w:rsidR="00B93EF4" w:rsidRDefault="00B93EF4" w:rsidP="00B93EF4">
      <w:proofErr w:type="gramStart"/>
      <w:r>
        <w:t>Overall</w:t>
      </w:r>
      <w:proofErr w:type="gramEnd"/>
      <w:r>
        <w:t xml:space="preserve"> 137 (29.3%) MRSA were PVL positive, including 40.4% of CA-MRSA (Table 3).</w:t>
      </w:r>
    </w:p>
    <w:p w14:paraId="0B636304" w14:textId="77777777" w:rsidR="00B93EF4" w:rsidRPr="00B93EF4" w:rsidRDefault="00B93EF4" w:rsidP="00B93EF4">
      <w:pPr>
        <w:pStyle w:val="Heading1"/>
      </w:pPr>
      <w:r w:rsidRPr="00B93EF4">
        <w:t>Discussion</w:t>
      </w:r>
    </w:p>
    <w:p w14:paraId="7EDA39A9" w14:textId="77777777" w:rsidR="00B93EF4" w:rsidRDefault="00B93EF4" w:rsidP="00B93EF4">
      <w:r>
        <w:t xml:space="preserve">The AGAR surveillance programmes collect data on </w:t>
      </w:r>
      <w:r w:rsidR="00707976">
        <w:t xml:space="preserve">antimicrobial-resistance </w:t>
      </w:r>
      <w:r>
        <w:t xml:space="preserve">, focussing on bloodstream infections caused by </w:t>
      </w:r>
      <w:proofErr w:type="spellStart"/>
      <w:r w:rsidR="001A6257">
        <w:rPr>
          <w:rStyle w:val="Emphasis"/>
          <w:b w:val="0"/>
        </w:rPr>
        <w:t>S.aureus</w:t>
      </w:r>
      <w:proofErr w:type="spellEnd"/>
      <w:r w:rsidR="001A6257">
        <w:rPr>
          <w:rStyle w:val="Emphasis"/>
          <w:b w:val="0"/>
        </w:rPr>
        <w:t xml:space="preserve"> </w:t>
      </w:r>
      <w:r>
        <w:t xml:space="preserve"> , </w:t>
      </w:r>
      <w:r w:rsidRPr="00EE4422">
        <w:rPr>
          <w:rStyle w:val="Emphasis"/>
          <w:b w:val="0"/>
        </w:rPr>
        <w:t>Enterococcus</w:t>
      </w:r>
      <w:r>
        <w:t xml:space="preserve"> and </w:t>
      </w:r>
      <w:r w:rsidRPr="00EE4422">
        <w:rPr>
          <w:rStyle w:val="Emphasis"/>
          <w:b w:val="0"/>
        </w:rPr>
        <w:t>Enterobacteriaceae</w:t>
      </w:r>
      <w:r>
        <w:t xml:space="preserve"> . All data being collected in the AGAR programs are generated as part of routine patient care in Australia with most being available through laboratory and hospital bed management information systems. Isolates are referred to a central laboratory where strain and </w:t>
      </w:r>
      <w:r w:rsidR="00707976">
        <w:t xml:space="preserve">antimicrobial-resistance </w:t>
      </w:r>
      <w:r>
        <w:t xml:space="preserve"> determinant characterisation is performed. As the programmes are similar to those conducted in Europe comparison of Australia </w:t>
      </w:r>
      <w:r w:rsidR="00707976">
        <w:t xml:space="preserve">antimicrobial-resistance </w:t>
      </w:r>
      <w:r>
        <w:t xml:space="preserve"> data with other countries is possible.</w:t>
      </w:r>
      <w:r w:rsidR="00704308">
        <w:br/>
      </w:r>
      <w:r>
        <w:t>(http://www.ecdc.europa.eu/en/healthtopics/antimicrobial_resistance/database/Pages/database.aspx).</w:t>
      </w:r>
    </w:p>
    <w:p w14:paraId="14E304DA" w14:textId="77777777" w:rsidR="00B93EF4" w:rsidRDefault="00B93EF4" w:rsidP="00B93EF4">
      <w:r>
        <w:t xml:space="preserve">In the 2016 European Centre for Disease Prevention and Control and Prevention (ECDC) SAB surveillance program, the European Union/European Economic Area (EU/EEA) population-weighted mean percentage of </w:t>
      </w:r>
      <w:proofErr w:type="spellStart"/>
      <w:r w:rsidR="001A6257">
        <w:rPr>
          <w:rStyle w:val="Emphasis"/>
          <w:b w:val="0"/>
        </w:rPr>
        <w:t>S.aureus</w:t>
      </w:r>
      <w:proofErr w:type="spellEnd"/>
      <w:r w:rsidR="001A6257">
        <w:rPr>
          <w:rStyle w:val="Emphasis"/>
          <w:b w:val="0"/>
        </w:rPr>
        <w:t xml:space="preserve"> </w:t>
      </w:r>
      <w:r>
        <w:t xml:space="preserve"> resistant to methicillin was 13.7% (95% CI 13 - 14), ranging from 1.2% (95% CI 1 – 2) in the Netherlands and Norway to 50.5% (95% CI 51 – 63) in Romania. (http://ecdc.europa.eu/en/publications/Publications/antimicrobial-resistance-europe-2016.pdf)</w:t>
      </w:r>
    </w:p>
    <w:p w14:paraId="643DEDCB" w14:textId="77777777" w:rsidR="00B93EF4" w:rsidRDefault="00B93EF4" w:rsidP="00B93EF4">
      <w:r>
        <w:t xml:space="preserve">In ASSOP 2016, 19.7% (95% CI 18.2 – 21.3) of the 2,540 SAB episodes were </w:t>
      </w:r>
      <w:r w:rsidR="007F70FC">
        <w:t>methicillin-resistant</w:t>
      </w:r>
      <w:r>
        <w:t>.</w:t>
      </w:r>
    </w:p>
    <w:p w14:paraId="36D87357" w14:textId="77777777" w:rsidR="00B93EF4" w:rsidRDefault="00B93EF4" w:rsidP="00B93EF4">
      <w:r>
        <w:t>This compares to 19.1% (95% CI 17.5 – 21.0) in ASSOP 2013</w:t>
      </w:r>
      <w:r>
        <w:rPr>
          <w:vertAlign w:val="superscript"/>
        </w:rPr>
        <w:t>11</w:t>
      </w:r>
      <w:r>
        <w:t xml:space="preserve"> , 18.8% (95%CI 17.2 – 20.5) in ASSOP 2014</w:t>
      </w:r>
      <w:r>
        <w:rPr>
          <w:vertAlign w:val="superscript"/>
        </w:rPr>
        <w:t>17</w:t>
      </w:r>
      <w:r>
        <w:t xml:space="preserve"> and 18.2% (95% CI 16.7– 19.8) in ASSOP 2015.</w:t>
      </w:r>
      <w:r>
        <w:rPr>
          <w:vertAlign w:val="superscript"/>
        </w:rPr>
        <w:t>31</w:t>
      </w:r>
      <w:r>
        <w:t xml:space="preserve"> However, for 20 of the 30 European countries (primarily the northern European countries, Germany, </w:t>
      </w:r>
      <w:proofErr w:type="gramStart"/>
      <w:r>
        <w:t>France</w:t>
      </w:r>
      <w:proofErr w:type="gramEnd"/>
      <w:r>
        <w:t xml:space="preserve"> and the United Kingdom) the percentage of SAB isolates resistant to methicillin was less than that reported in ASSOP 2016. Similar to Europe, which has seen the EU/EEA population-weighted mean percentage decrease significantly from 23.2% in 2009 to 13.7% in 2016, the percentage of </w:t>
      </w:r>
      <w:r w:rsidR="007F70FC">
        <w:t>methicillin-resistant</w:t>
      </w:r>
      <w:r>
        <w:t xml:space="preserve"> SAB in Australia has decreased from 23.8% (95% CI 21.4 – 26.4) in 2007 to 19.1% (95%CI 17.5 -21.0) in 2016 (P&lt;0.0001). The decrease in </w:t>
      </w:r>
      <w:r w:rsidR="007F70FC">
        <w:t>methicillin-resistant</w:t>
      </w:r>
      <w:r>
        <w:t xml:space="preserve"> SAB is consistent with what has been reported elsewhere</w:t>
      </w:r>
      <w:r>
        <w:rPr>
          <w:vertAlign w:val="superscript"/>
        </w:rPr>
        <w:t>19,20</w:t>
      </w:r>
      <w:r>
        <w:t xml:space="preserve"> and is believed to be attributed to the implementation of antimicrobial stewardship and a package of improved infection control procedures including hand hygiene, MRSA screening and decolonisation, patient isolation and infection prevention care bundles.</w:t>
      </w:r>
      <w:r>
        <w:rPr>
          <w:vertAlign w:val="superscript"/>
        </w:rPr>
        <w:t>21-25</w:t>
      </w:r>
      <w:r>
        <w:t xml:space="preserve"> However, unlike Europe, Australia has a high prevalence of CA-MRSA and so further reduction in the proportion of SAB due to MRSA may prove problematic. </w:t>
      </w:r>
    </w:p>
    <w:p w14:paraId="28CDAE58" w14:textId="77777777" w:rsidR="00B93EF4" w:rsidRDefault="00B93EF4" w:rsidP="00B93EF4">
      <w:r>
        <w:t>In ASSOP 2016, the all-cause mortality at 30-days was 16.7% (95% CI 15.3 – 18.2). In comparison, the 2008 Australian New Zealand Cooperative on Outcomes in Staphylococcal Sepsis (ANZCOSS) reported a significantly higher figure of 20.6% (95% CI 18.8 - 22.5, P&lt;0.0001), and when adjusted for Australian institutions only was 25.9% (personal communication). MRSA-associated SAB mortality remains high (23.1%, 95% CI 19.5 – 27.0) and was significantly higher than MSSA-associated SAB mortality (15.3%, 95% CI 13.8 – 16.9) p=0.0003. Although it has recently been shown that invasive MRSA infection may be more life-threatening, partially because of the inferior efficacy of the standard treatment, vancomycin,</w:t>
      </w:r>
      <w:r>
        <w:rPr>
          <w:vertAlign w:val="superscript"/>
        </w:rPr>
        <w:t>9</w:t>
      </w:r>
      <w:r>
        <w:t xml:space="preserve"> the emergence of hyper-virulent CA-MRSA clones such as ST93-IV [2B] (Queensland CA-MRSA), causing healthcare-associated SAB is of concern.</w:t>
      </w:r>
      <w:r>
        <w:rPr>
          <w:vertAlign w:val="superscript"/>
        </w:rPr>
        <w:t>26</w:t>
      </w:r>
      <w:r>
        <w:t xml:space="preserve"> </w:t>
      </w:r>
    </w:p>
    <w:p w14:paraId="75A6225C" w14:textId="77777777" w:rsidR="00B93EF4" w:rsidRDefault="00B93EF4" w:rsidP="00B93EF4">
      <w:r>
        <w:t xml:space="preserve">With the exception of the β-lactams and erythromycin, </w:t>
      </w:r>
      <w:r w:rsidR="00707976">
        <w:t xml:space="preserve">antimicrobial-resistance </w:t>
      </w:r>
      <w:r>
        <w:t xml:space="preserve"> in MSSA remains rare. However, in addition to the β-lactams approximately 50% of MRSA were resistant to erythromycin and ciprofloxacin and approximately 15% resistant to co-trimoxazole, tetracycline and gentamicin. Resistance was largely attributable to 2 </w:t>
      </w:r>
      <w:r>
        <w:lastRenderedPageBreak/>
        <w:t xml:space="preserve">healthcare associated MRSA clones, ST22-IV [2B] (EMRSA-15), which is typically ciprofloxacin and erythromycin resistant, and ST239-III [3A] (Aus-2/3 EMRSA) which is typically erythromycin, clindamycin, ciprofloxacin, co-trimoxazole, tetracycline and </w:t>
      </w:r>
      <w:r w:rsidR="00707976">
        <w:t>gentamicin-resistant</w:t>
      </w:r>
      <w:r>
        <w:t>. From the early 1980s until recently, the multi-resistant ST239-III [3A] (Aus-2/3 EMRSA) was the dominant HA-MRSA clone in Australian hospitals. However, ST22-IV [2B] (EMRSA-15) has replaced ST239-III [3A] (Aus-2/3 EMRSA) as the most prevalent HA-MRSA isolated from clinical specimens and this change has occurred throughout most of the country.</w:t>
      </w:r>
      <w:r>
        <w:rPr>
          <w:vertAlign w:val="superscript"/>
        </w:rPr>
        <w:t>27</w:t>
      </w:r>
      <w:r>
        <w:t xml:space="preserve"> In ASSOP 2016, approximately 21% of MRSA were characterised as ST22-IV [2B] (EMRSA-15). CA-MRSA, in particular the ST45-V</w:t>
      </w:r>
      <w:r>
        <w:rPr>
          <w:vertAlign w:val="subscript"/>
        </w:rPr>
        <w:t>T</w:t>
      </w:r>
      <w:r>
        <w:t xml:space="preserve"> clone (8.8% of MRSA), has acquired multiple </w:t>
      </w:r>
      <w:r w:rsidR="00707976">
        <w:t xml:space="preserve">antimicrobial-resistance </w:t>
      </w:r>
      <w:r>
        <w:t xml:space="preserve"> determinants including ciprofloxacin, erythromycin, clindamycin, gentamicin and</w:t>
      </w:r>
      <w:r w:rsidR="00F52DC0">
        <w:t> </w:t>
      </w:r>
      <w:r>
        <w:t>tetracycline.</w:t>
      </w:r>
    </w:p>
    <w:p w14:paraId="01810CB3" w14:textId="77777777" w:rsidR="00B93EF4" w:rsidRDefault="00B93EF4" w:rsidP="00B93EF4">
      <w:r>
        <w:t>Resistance was not detected for vancomycin, linezolid or teicoplanin when CLSI interpretive criteria were applied. However, one isolate was teicoplanin non-susceptible when EUCAST criteria were applied.</w:t>
      </w:r>
    </w:p>
    <w:p w14:paraId="4ED0EA72" w14:textId="77777777" w:rsidR="00B93EF4" w:rsidRDefault="00B93EF4" w:rsidP="00B93EF4">
      <w:r>
        <w:t>Approximately 20.6% of SAB caused by CA-MRSA were healthcare-onset. Although, in several parts of the United States the CA-MRSA clone USA300 has replaced the HA-MRSA clone ST5-II [2A] (USA100) as a cause of healthcare associated MRSA infection,</w:t>
      </w:r>
      <w:r>
        <w:rPr>
          <w:vertAlign w:val="superscript"/>
        </w:rPr>
        <w:t>28</w:t>
      </w:r>
      <w:r>
        <w:t xml:space="preserve"> transmission of CA-MRSA in Australian hospitals is thought to be rare.</w:t>
      </w:r>
      <w:r>
        <w:rPr>
          <w:vertAlign w:val="superscript"/>
        </w:rPr>
        <w:t>29,30</w:t>
      </w:r>
      <w:r>
        <w:t xml:space="preserve"> Consequently, it is likely that many of the healthcare onset CA-MRSA SAB infections reported in ASSOP 2016 were caused by the patient’s own colonising strains acquired prior to admission. In Australia, CA-MRSA clones such as PVL-positive ST93-IV [2B] (Queensland CA-MRSA) and PVL-negative ST1-IV [2B] are well established in the community and therefore it is important to monitor </w:t>
      </w:r>
      <w:r w:rsidR="00707976">
        <w:t xml:space="preserve">antimicrobial-resistance </w:t>
      </w:r>
      <w:r>
        <w:t xml:space="preserve"> patterns in both community and healthcare associated SAB as this information will guide therapeutic practices in treating </w:t>
      </w:r>
      <w:proofErr w:type="spellStart"/>
      <w:r w:rsidR="001A6257">
        <w:rPr>
          <w:rStyle w:val="Emphasis"/>
          <w:b w:val="0"/>
        </w:rPr>
        <w:t>S.aureus</w:t>
      </w:r>
      <w:proofErr w:type="spellEnd"/>
      <w:r w:rsidR="001A6257">
        <w:rPr>
          <w:rStyle w:val="Emphasis"/>
          <w:b w:val="0"/>
        </w:rPr>
        <w:t xml:space="preserve"> </w:t>
      </w:r>
      <w:r>
        <w:t xml:space="preserve"> sepsis.</w:t>
      </w:r>
    </w:p>
    <w:p w14:paraId="3FBEF2D4" w14:textId="77777777" w:rsidR="00B93EF4" w:rsidRDefault="00B93EF4" w:rsidP="00B93EF4">
      <w:r>
        <w:t xml:space="preserve">In conclusion, ASSOP 2016 has demonstrated </w:t>
      </w:r>
      <w:r w:rsidR="00707976">
        <w:t xml:space="preserve">antimicrobial-resistance </w:t>
      </w:r>
      <w:r>
        <w:t xml:space="preserve"> in SAB in Australia continues to be a significant problem and continues to be associated with a high mortality. This may be due, in part, to the high prevalence of </w:t>
      </w:r>
      <w:r w:rsidR="007F70FC">
        <w:t>methicillin-resistant</w:t>
      </w:r>
      <w:r>
        <w:t xml:space="preserve"> SAB in Australia, which is significantly higher than most EU/EEA countries. </w:t>
      </w:r>
      <w:r w:rsidR="0037762C">
        <w:t>Consequently,</w:t>
      </w:r>
      <w:r>
        <w:t xml:space="preserve"> MRSA must remain a public health priority and continuous surveillance of SAB and its outcomes and the implementation of comprehensive MRSA strategies targeting hospitals and long-term care facilities are essential. </w:t>
      </w:r>
    </w:p>
    <w:p w14:paraId="1B768509" w14:textId="77777777" w:rsidR="00B93EF4" w:rsidRPr="00B93EF4" w:rsidRDefault="00B93EF4" w:rsidP="00B93EF4">
      <w:pPr>
        <w:pStyle w:val="Heading1"/>
      </w:pPr>
      <w:r w:rsidRPr="00B93EF4">
        <w:t>Acknowledgments</w:t>
      </w:r>
    </w:p>
    <w:p w14:paraId="2CDA71D4" w14:textId="77777777" w:rsidR="00B93EF4" w:rsidRDefault="00B93EF4" w:rsidP="00CE55E1">
      <w:pPr>
        <w:pStyle w:val="NoSpacing"/>
      </w:pPr>
      <w:r>
        <w:t>This study was funded by a grant from the Australian Commission on Safety and Quality in Healthcare.</w:t>
      </w:r>
    </w:p>
    <w:p w14:paraId="534D9766" w14:textId="77777777" w:rsidR="00B93EF4" w:rsidRDefault="00B93EF4" w:rsidP="00CE55E1">
      <w:pPr>
        <w:pStyle w:val="NoSpacing"/>
      </w:pPr>
      <w:r>
        <w:t xml:space="preserve">Members of the AGAR in 2016 were: </w:t>
      </w:r>
    </w:p>
    <w:p w14:paraId="62B60589" w14:textId="77777777" w:rsidR="00B93EF4" w:rsidRPr="00B93EF4" w:rsidRDefault="00B93EF4" w:rsidP="00B93EF4">
      <w:pPr>
        <w:pStyle w:val="Heading2"/>
      </w:pPr>
      <w:r w:rsidRPr="00B93EF4">
        <w:t>Australian Capital Territory</w:t>
      </w:r>
    </w:p>
    <w:p w14:paraId="7BFF3EAB" w14:textId="77777777" w:rsidR="00B93EF4" w:rsidRDefault="00B93EF4" w:rsidP="00CE55E1">
      <w:pPr>
        <w:pStyle w:val="NoSpacing"/>
      </w:pPr>
      <w:r>
        <w:t xml:space="preserve">Peter Collignon and Susan Bradbury, The Canberra Hospital </w:t>
      </w:r>
    </w:p>
    <w:p w14:paraId="0A142787" w14:textId="77777777" w:rsidR="00B93EF4" w:rsidRPr="00B93EF4" w:rsidRDefault="00B93EF4" w:rsidP="00B93EF4">
      <w:pPr>
        <w:pStyle w:val="Heading2"/>
      </w:pPr>
      <w:r w:rsidRPr="00B93EF4">
        <w:t>New South Wales</w:t>
      </w:r>
    </w:p>
    <w:p w14:paraId="423D0DD5" w14:textId="77777777" w:rsidR="00B93EF4" w:rsidRDefault="00B93EF4" w:rsidP="00CE55E1">
      <w:pPr>
        <w:pStyle w:val="NoSpacing"/>
      </w:pPr>
      <w:r>
        <w:t>Thomas Gottlieb and Graham Robertson, Concord Hospital</w:t>
      </w:r>
    </w:p>
    <w:p w14:paraId="3B48692A" w14:textId="77777777" w:rsidR="00B93EF4" w:rsidRDefault="00B93EF4" w:rsidP="00CE55E1">
      <w:pPr>
        <w:pStyle w:val="NoSpacing"/>
      </w:pPr>
      <w:r>
        <w:t xml:space="preserve">James </w:t>
      </w:r>
      <w:proofErr w:type="spellStart"/>
      <w:r>
        <w:t>Branley</w:t>
      </w:r>
      <w:proofErr w:type="spellEnd"/>
      <w:r>
        <w:t xml:space="preserve"> and Donna </w:t>
      </w:r>
      <w:proofErr w:type="spellStart"/>
      <w:r>
        <w:t>Barbaro</w:t>
      </w:r>
      <w:proofErr w:type="spellEnd"/>
      <w:r>
        <w:t xml:space="preserve">, Nepean Hospital </w:t>
      </w:r>
    </w:p>
    <w:p w14:paraId="63F7405B" w14:textId="77777777" w:rsidR="00B93EF4" w:rsidRDefault="00B93EF4" w:rsidP="00CE55E1">
      <w:pPr>
        <w:pStyle w:val="NoSpacing"/>
      </w:pPr>
      <w:r>
        <w:t>Peter Huntington, Royal North Shore Hospital</w:t>
      </w:r>
    </w:p>
    <w:p w14:paraId="1F6CC392" w14:textId="77777777" w:rsidR="00B93EF4" w:rsidRDefault="00B93EF4" w:rsidP="00CE55E1">
      <w:pPr>
        <w:pStyle w:val="NoSpacing"/>
      </w:pPr>
      <w:r>
        <w:t xml:space="preserve">Sebastian van Hal and Alicia </w:t>
      </w:r>
      <w:proofErr w:type="spellStart"/>
      <w:r>
        <w:t>Beukers</w:t>
      </w:r>
      <w:proofErr w:type="spellEnd"/>
      <w:r>
        <w:t>, Royal Prince Alfred Hospital</w:t>
      </w:r>
    </w:p>
    <w:p w14:paraId="2A9769B8" w14:textId="77777777" w:rsidR="00B93EF4" w:rsidRDefault="00B93EF4" w:rsidP="00CE55E1">
      <w:pPr>
        <w:pStyle w:val="NoSpacing"/>
      </w:pPr>
      <w:r>
        <w:t xml:space="preserve">Jon Iredell and Andrew Ginn, Westmead Hospital </w:t>
      </w:r>
    </w:p>
    <w:p w14:paraId="0DBF7BBB" w14:textId="77777777" w:rsidR="00B93EF4" w:rsidRDefault="00B93EF4" w:rsidP="00CE55E1">
      <w:pPr>
        <w:pStyle w:val="NoSpacing"/>
      </w:pPr>
      <w:r>
        <w:t xml:space="preserve">Rod </w:t>
      </w:r>
      <w:proofErr w:type="spellStart"/>
      <w:r>
        <w:t>Givney</w:t>
      </w:r>
      <w:proofErr w:type="spellEnd"/>
      <w:r>
        <w:t xml:space="preserve"> and Ian </w:t>
      </w:r>
      <w:proofErr w:type="spellStart"/>
      <w:r>
        <w:t>Winney</w:t>
      </w:r>
      <w:proofErr w:type="spellEnd"/>
      <w:r>
        <w:t xml:space="preserve">, John Hunter Hospital </w:t>
      </w:r>
    </w:p>
    <w:p w14:paraId="05FA7E24" w14:textId="77777777" w:rsidR="00B93EF4" w:rsidRDefault="00B93EF4" w:rsidP="00CE55E1">
      <w:pPr>
        <w:pStyle w:val="NoSpacing"/>
      </w:pPr>
      <w:r>
        <w:t xml:space="preserve">Peter Newton and Melissa Hoddle, Wollongong Hospital </w:t>
      </w:r>
    </w:p>
    <w:p w14:paraId="75C5F04F" w14:textId="77777777" w:rsidR="00B93EF4" w:rsidRPr="00B93EF4" w:rsidRDefault="00B93EF4" w:rsidP="00B93EF4">
      <w:pPr>
        <w:pStyle w:val="Heading2"/>
      </w:pPr>
      <w:r w:rsidRPr="00B93EF4">
        <w:t>Northern Territory</w:t>
      </w:r>
    </w:p>
    <w:p w14:paraId="45A1009C" w14:textId="77777777" w:rsidR="00B93EF4" w:rsidRDefault="00B93EF4" w:rsidP="00CE55E1">
      <w:pPr>
        <w:pStyle w:val="NoSpacing"/>
      </w:pPr>
      <w:r>
        <w:t xml:space="preserve">Rob Baird and Jann Hennessy, Royal Darwin Hospital </w:t>
      </w:r>
    </w:p>
    <w:p w14:paraId="4CA12887" w14:textId="77777777" w:rsidR="00B93EF4" w:rsidRDefault="00B93EF4" w:rsidP="00CE55E1">
      <w:pPr>
        <w:pStyle w:val="NoSpacing"/>
      </w:pPr>
      <w:r>
        <w:t xml:space="preserve">James McLeod, Alice Springs Hospital </w:t>
      </w:r>
    </w:p>
    <w:p w14:paraId="5D9CA44C" w14:textId="77777777" w:rsidR="00B93EF4" w:rsidRPr="00B93EF4" w:rsidRDefault="00B93EF4" w:rsidP="00B93EF4">
      <w:pPr>
        <w:pStyle w:val="Heading2"/>
      </w:pPr>
      <w:r w:rsidRPr="00B93EF4">
        <w:lastRenderedPageBreak/>
        <w:t>Queensland</w:t>
      </w:r>
    </w:p>
    <w:p w14:paraId="5D57EEF8" w14:textId="77777777" w:rsidR="00B93EF4" w:rsidRDefault="00B93EF4" w:rsidP="00CE55E1">
      <w:pPr>
        <w:pStyle w:val="NoSpacing"/>
      </w:pPr>
      <w:r>
        <w:t xml:space="preserve">Enzo Binotto and Bronwyn </w:t>
      </w:r>
      <w:proofErr w:type="spellStart"/>
      <w:r>
        <w:t>Thomsett</w:t>
      </w:r>
      <w:proofErr w:type="spellEnd"/>
      <w:r>
        <w:t>, Pathology Queensland Cairns Base Hospital</w:t>
      </w:r>
    </w:p>
    <w:p w14:paraId="1177877F" w14:textId="77777777" w:rsidR="00B93EF4" w:rsidRDefault="00B93EF4" w:rsidP="00CE55E1">
      <w:pPr>
        <w:pStyle w:val="NoSpacing"/>
      </w:pPr>
      <w:r>
        <w:t xml:space="preserve">Graeme Nimmo and Narelle George, Pathology Queensland Central Laboratory, Royal </w:t>
      </w:r>
      <w:proofErr w:type="gramStart"/>
      <w:r>
        <w:t>Brisbane</w:t>
      </w:r>
      <w:proofErr w:type="gramEnd"/>
      <w:r>
        <w:t xml:space="preserve"> and Women’s</w:t>
      </w:r>
      <w:r w:rsidR="000C3FE1">
        <w:t> </w:t>
      </w:r>
      <w:r>
        <w:t>Hospital</w:t>
      </w:r>
    </w:p>
    <w:p w14:paraId="3195E017" w14:textId="77777777" w:rsidR="00B93EF4" w:rsidRDefault="00B93EF4" w:rsidP="00CE55E1">
      <w:pPr>
        <w:pStyle w:val="NoSpacing"/>
      </w:pPr>
      <w:r>
        <w:t>Sam Maloney and Cheryl Curtis, Pathology Queensland Gold Coast Hospital</w:t>
      </w:r>
    </w:p>
    <w:p w14:paraId="5DC29ABC" w14:textId="77777777" w:rsidR="00B93EF4" w:rsidRDefault="00B93EF4" w:rsidP="00CE55E1">
      <w:pPr>
        <w:pStyle w:val="NoSpacing"/>
      </w:pPr>
      <w:r>
        <w:t>Robert Horvath and Laura Martin, Pathology Queensland Prince Charles Hospital</w:t>
      </w:r>
    </w:p>
    <w:p w14:paraId="0DB709F9" w14:textId="77777777" w:rsidR="00B93EF4" w:rsidRDefault="00B93EF4" w:rsidP="00CE55E1">
      <w:pPr>
        <w:pStyle w:val="NoSpacing"/>
      </w:pPr>
      <w:r>
        <w:t xml:space="preserve">Naomi </w:t>
      </w:r>
      <w:proofErr w:type="spellStart"/>
      <w:r>
        <w:t>Runnegar</w:t>
      </w:r>
      <w:proofErr w:type="spellEnd"/>
      <w:r>
        <w:t xml:space="preserve"> and Joel Douglas, Pathology Queensland Princess Alexandra Hospital</w:t>
      </w:r>
    </w:p>
    <w:p w14:paraId="4206499B" w14:textId="77777777" w:rsidR="00B93EF4" w:rsidRDefault="00B93EF4" w:rsidP="00CE55E1">
      <w:pPr>
        <w:pStyle w:val="NoSpacing"/>
      </w:pPr>
      <w:r>
        <w:t xml:space="preserve">Jenny Robson and Georgia Peachey, Sullivan Nicolaides Pathology, Greenslopes Hospital </w:t>
      </w:r>
    </w:p>
    <w:p w14:paraId="0642A956" w14:textId="77777777" w:rsidR="00B93EF4" w:rsidRPr="00B93EF4" w:rsidRDefault="00B93EF4" w:rsidP="00B93EF4">
      <w:pPr>
        <w:pStyle w:val="Heading2"/>
      </w:pPr>
      <w:r w:rsidRPr="00B93EF4">
        <w:t>South Australia</w:t>
      </w:r>
    </w:p>
    <w:p w14:paraId="4666FC8B" w14:textId="77777777" w:rsidR="00B93EF4" w:rsidRDefault="00B93EF4" w:rsidP="00CE55E1">
      <w:pPr>
        <w:pStyle w:val="NoSpacing"/>
      </w:pPr>
      <w:r>
        <w:t xml:space="preserve">Kelly </w:t>
      </w:r>
      <w:proofErr w:type="spellStart"/>
      <w:r>
        <w:t>Papanaoum</w:t>
      </w:r>
      <w:proofErr w:type="spellEnd"/>
      <w:r>
        <w:t xml:space="preserve"> and Nicholas Wells, SA Pathology (Flinders Medical Centre)</w:t>
      </w:r>
    </w:p>
    <w:p w14:paraId="77F33217" w14:textId="77777777" w:rsidR="00B93EF4" w:rsidRDefault="00B93EF4" w:rsidP="00CE55E1">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47D59524" w14:textId="77777777" w:rsidR="00B93EF4" w:rsidRPr="00B93EF4" w:rsidRDefault="00B93EF4" w:rsidP="00B93EF4">
      <w:pPr>
        <w:pStyle w:val="Heading2"/>
      </w:pPr>
      <w:r w:rsidRPr="00B93EF4">
        <w:t>Tasmania</w:t>
      </w:r>
    </w:p>
    <w:p w14:paraId="67C7586C" w14:textId="77777777" w:rsidR="00B93EF4" w:rsidRDefault="00B93EF4" w:rsidP="00CE55E1">
      <w:pPr>
        <w:pStyle w:val="NoSpacing"/>
      </w:pPr>
      <w:r>
        <w:t xml:space="preserve">Louise Cooley and David Jones, Royal Hobart Hospital </w:t>
      </w:r>
    </w:p>
    <w:p w14:paraId="659818F9" w14:textId="77777777" w:rsidR="00B93EF4" w:rsidRDefault="00B93EF4" w:rsidP="00CE55E1">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1702FE52" w14:textId="77777777" w:rsidR="00B93EF4" w:rsidRDefault="00B93EF4">
      <w:pPr>
        <w:pStyle w:val="Heading2"/>
        <w:rPr>
          <w:rFonts w:eastAsia="Times New Roman"/>
        </w:rPr>
      </w:pPr>
      <w:r>
        <w:rPr>
          <w:rFonts w:eastAsia="Times New Roman"/>
        </w:rPr>
        <w:t>Victoria</w:t>
      </w:r>
    </w:p>
    <w:p w14:paraId="68E35EE9" w14:textId="77777777" w:rsidR="00B93EF4" w:rsidRDefault="00B93EF4" w:rsidP="00CE55E1">
      <w:pPr>
        <w:pStyle w:val="NoSpacing"/>
      </w:pPr>
      <w:r>
        <w:t xml:space="preserve">Denis Spelman and Rose Bernhard, The Alfred Hospital </w:t>
      </w:r>
    </w:p>
    <w:p w14:paraId="75BD09A7" w14:textId="77777777" w:rsidR="00B93EF4" w:rsidRDefault="00B93EF4" w:rsidP="00CE55E1">
      <w:pPr>
        <w:pStyle w:val="NoSpacing"/>
      </w:pPr>
      <w:r>
        <w:t xml:space="preserve">Paul Johnson and Frances </w:t>
      </w:r>
      <w:proofErr w:type="spellStart"/>
      <w:r>
        <w:t>Hurren</w:t>
      </w:r>
      <w:proofErr w:type="spellEnd"/>
      <w:r>
        <w:t xml:space="preserve">, Austin Hospital </w:t>
      </w:r>
    </w:p>
    <w:p w14:paraId="702832EB" w14:textId="77777777" w:rsidR="00B93EF4" w:rsidRDefault="00B93EF4" w:rsidP="00CE55E1">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w:t>
      </w:r>
    </w:p>
    <w:p w14:paraId="513646E6" w14:textId="77777777" w:rsidR="00B93EF4" w:rsidRDefault="00B93EF4" w:rsidP="00CE55E1">
      <w:pPr>
        <w:pStyle w:val="NoSpacing"/>
      </w:pPr>
      <w:r>
        <w:t xml:space="preserve">Andrew Daley and Gena </w:t>
      </w:r>
      <w:proofErr w:type="spellStart"/>
      <w:r>
        <w:t>Gonis</w:t>
      </w:r>
      <w:proofErr w:type="spellEnd"/>
      <w:r>
        <w:t xml:space="preserve">, Royal Women’s Hospital </w:t>
      </w:r>
    </w:p>
    <w:p w14:paraId="2A4AC431" w14:textId="77777777" w:rsidR="00B93EF4" w:rsidRDefault="00B93EF4" w:rsidP="00CE55E1">
      <w:pPr>
        <w:pStyle w:val="NoSpacing"/>
      </w:pPr>
      <w:r>
        <w:t xml:space="preserve">Mary Jo Waters and Lisa Brenton, St Vincent’s Hospital </w:t>
      </w:r>
    </w:p>
    <w:p w14:paraId="11554F17" w14:textId="77777777" w:rsidR="00B93EF4" w:rsidRDefault="00B93EF4">
      <w:pPr>
        <w:pStyle w:val="Heading2"/>
        <w:rPr>
          <w:rFonts w:eastAsia="Times New Roman"/>
        </w:rPr>
      </w:pPr>
      <w:r>
        <w:rPr>
          <w:rFonts w:eastAsia="Times New Roman"/>
        </w:rPr>
        <w:t>Western Australia</w:t>
      </w:r>
    </w:p>
    <w:p w14:paraId="10C7DD2E" w14:textId="77777777" w:rsidR="00B93EF4" w:rsidRDefault="00B93EF4" w:rsidP="00CE55E1">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 WA Fiona Stanley Hospital </w:t>
      </w:r>
    </w:p>
    <w:p w14:paraId="5E7CED8C" w14:textId="77777777" w:rsidR="00B93EF4" w:rsidRDefault="00B93EF4" w:rsidP="00CE55E1">
      <w:pPr>
        <w:pStyle w:val="NoSpacing"/>
      </w:pPr>
      <w:r>
        <w:t xml:space="preserve">Ronan Murray and Jacinta Bowman, </w:t>
      </w:r>
      <w:proofErr w:type="spellStart"/>
      <w:r>
        <w:t>PathWest</w:t>
      </w:r>
      <w:proofErr w:type="spellEnd"/>
      <w:r>
        <w:t xml:space="preserve"> Laboratory Medicine – WA Sir Charles Gairdner Hospital </w:t>
      </w:r>
    </w:p>
    <w:p w14:paraId="79B20AC4" w14:textId="77777777" w:rsidR="00B93EF4" w:rsidRDefault="00B93EF4" w:rsidP="00CE55E1">
      <w:pPr>
        <w:pStyle w:val="NoSpacing"/>
      </w:pPr>
      <w:r>
        <w:t xml:space="preserve">Michael Leung and Jacinta Bowman, </w:t>
      </w:r>
      <w:proofErr w:type="spellStart"/>
      <w:r>
        <w:t>PathWest</w:t>
      </w:r>
      <w:proofErr w:type="spellEnd"/>
      <w:r>
        <w:t xml:space="preserve"> Laboratory Medicine – Northwest WA</w:t>
      </w:r>
    </w:p>
    <w:p w14:paraId="3E540B85" w14:textId="77777777" w:rsidR="00B93EF4" w:rsidRDefault="00B93EF4" w:rsidP="00CE55E1">
      <w:pPr>
        <w:pStyle w:val="NoSpacing"/>
      </w:pPr>
      <w:r>
        <w:t xml:space="preserve">Owen Robinson and Geoffrey Coombs, </w:t>
      </w:r>
      <w:proofErr w:type="spellStart"/>
      <w:r>
        <w:t>PathWest</w:t>
      </w:r>
      <w:proofErr w:type="spellEnd"/>
      <w:r>
        <w:t xml:space="preserve"> Laboratory Medicine – WA Royal Perth Hospital </w:t>
      </w:r>
    </w:p>
    <w:p w14:paraId="394AD325" w14:textId="77777777" w:rsidR="00B93EF4" w:rsidRDefault="00B93EF4" w:rsidP="00CE55E1">
      <w:pPr>
        <w:pStyle w:val="NoSpacing"/>
      </w:pPr>
      <w:r>
        <w:t xml:space="preserve">Sudha </w:t>
      </w:r>
      <w:proofErr w:type="spellStart"/>
      <w:r>
        <w:t>Pottumarthy-Boddu</w:t>
      </w:r>
      <w:proofErr w:type="spellEnd"/>
      <w:r>
        <w:t xml:space="preserve"> and Fay </w:t>
      </w:r>
      <w:proofErr w:type="spellStart"/>
      <w:r>
        <w:t>Kappler</w:t>
      </w:r>
      <w:proofErr w:type="spellEnd"/>
      <w:r>
        <w:t>, Australian Clinical Laboratories, St John of God Hospital, Murdoch</w:t>
      </w:r>
    </w:p>
    <w:p w14:paraId="06930684" w14:textId="77777777" w:rsidR="00B93EF4" w:rsidRDefault="00B93EF4" w:rsidP="00CE55E1">
      <w:pPr>
        <w:pStyle w:val="NoSpacing"/>
      </w:pPr>
      <w:proofErr w:type="spellStart"/>
      <w:r>
        <w:t>Shalinie</w:t>
      </w:r>
      <w:proofErr w:type="spellEnd"/>
      <w:r>
        <w:t xml:space="preserve"> Perera and Ian Meyer, Western Diagnostic Pathology, Joondalup Hospital</w:t>
      </w:r>
    </w:p>
    <w:p w14:paraId="516DA1C9" w14:textId="77777777" w:rsidR="00B93EF4" w:rsidRDefault="00B93EF4">
      <w:pPr>
        <w:pStyle w:val="Heading1"/>
        <w:rPr>
          <w:rFonts w:eastAsia="Times New Roman"/>
        </w:rPr>
      </w:pPr>
      <w:r>
        <w:rPr>
          <w:rFonts w:eastAsia="Times New Roman"/>
        </w:rPr>
        <w:t>Author Details</w:t>
      </w:r>
    </w:p>
    <w:p w14:paraId="75E47FD2" w14:textId="77777777" w:rsidR="00B93EF4" w:rsidRDefault="00B93EF4" w:rsidP="00B93EF4">
      <w:r>
        <w:t>Prof Geoffrey W Coombs</w:t>
      </w:r>
      <w:r>
        <w:rPr>
          <w:vertAlign w:val="superscript"/>
        </w:rPr>
        <w:t>1,2</w:t>
      </w:r>
      <w:r>
        <w:t>, Ms Denise A Daley</w:t>
      </w:r>
      <w:r>
        <w:rPr>
          <w:vertAlign w:val="superscript"/>
        </w:rPr>
        <w:t>3</w:t>
      </w:r>
      <w:r>
        <w:t>, Ms Yung Thin Lee</w:t>
      </w:r>
      <w:r>
        <w:rPr>
          <w:vertAlign w:val="superscript"/>
        </w:rPr>
        <w:t>1</w:t>
      </w:r>
      <w:r>
        <w:t>, Dr Stanley Pang</w:t>
      </w:r>
      <w:r>
        <w:rPr>
          <w:vertAlign w:val="superscript"/>
        </w:rPr>
        <w:t>1,2</w:t>
      </w:r>
      <w:r>
        <w:t xml:space="preserve"> on behalf of the Australian Group on </w:t>
      </w:r>
      <w:r w:rsidR="00707976">
        <w:t xml:space="preserve">Antimicrobial-resistance </w:t>
      </w:r>
    </w:p>
    <w:p w14:paraId="5A089964" w14:textId="77777777" w:rsidR="00B93EF4" w:rsidRPr="00B93EF4" w:rsidRDefault="00707976" w:rsidP="00B93EF4">
      <w:pPr>
        <w:pStyle w:val="ListParagraph"/>
        <w:numPr>
          <w:ilvl w:val="0"/>
          <w:numId w:val="10"/>
        </w:numPr>
        <w:rPr>
          <w:rFonts w:eastAsia="Times New Roman"/>
        </w:rPr>
      </w:pPr>
      <w:r>
        <w:rPr>
          <w:rFonts w:eastAsia="Times New Roman"/>
        </w:rPr>
        <w:t xml:space="preserve">Antimicrobial-resistance </w:t>
      </w:r>
      <w:r w:rsidR="00B93EF4" w:rsidRPr="00B93EF4">
        <w:rPr>
          <w:rFonts w:eastAsia="Times New Roman"/>
        </w:rPr>
        <w:t xml:space="preserve"> and Infectious Diseases (AMRID) Research Laboratory, School of Veterinary and Life Sciences, Murdoch University, Murdoch, Western Australia, Australia</w:t>
      </w:r>
    </w:p>
    <w:p w14:paraId="16F18625" w14:textId="77777777" w:rsidR="00B93EF4" w:rsidRPr="00B93EF4" w:rsidRDefault="00B93EF4" w:rsidP="00B93EF4">
      <w:pPr>
        <w:pStyle w:val="ListParagraph"/>
        <w:numPr>
          <w:ilvl w:val="0"/>
          <w:numId w:val="10"/>
        </w:numPr>
        <w:rPr>
          <w:rFonts w:eastAsia="Times New Roman"/>
        </w:rPr>
      </w:pPr>
      <w:r w:rsidRPr="00B93EF4">
        <w:rPr>
          <w:rFonts w:eastAsia="Times New Roman"/>
        </w:rPr>
        <w:t xml:space="preserve">Department of Microbiology, </w:t>
      </w:r>
      <w:proofErr w:type="spellStart"/>
      <w:r w:rsidRPr="00B93EF4">
        <w:rPr>
          <w:rFonts w:eastAsia="Times New Roman"/>
        </w:rPr>
        <w:t>PathWest</w:t>
      </w:r>
      <w:proofErr w:type="spellEnd"/>
      <w:r w:rsidRPr="00B93EF4">
        <w:rPr>
          <w:rFonts w:eastAsia="Times New Roman"/>
        </w:rPr>
        <w:t xml:space="preserve"> Laboratory Medicine-WA, Fiona Stanley Hospital, Murdoch, Western Australia, Australia</w:t>
      </w:r>
    </w:p>
    <w:p w14:paraId="4AB3F3BC" w14:textId="77777777" w:rsidR="00B93EF4" w:rsidRPr="00B93EF4" w:rsidRDefault="00B93EF4" w:rsidP="00B93EF4">
      <w:pPr>
        <w:pStyle w:val="ListParagraph"/>
        <w:numPr>
          <w:ilvl w:val="0"/>
          <w:numId w:val="10"/>
        </w:numPr>
        <w:rPr>
          <w:rFonts w:eastAsia="Times New Roman"/>
        </w:rPr>
      </w:pPr>
      <w:r w:rsidRPr="00B93EF4">
        <w:rPr>
          <w:rFonts w:eastAsia="Times New Roman"/>
        </w:rPr>
        <w:t xml:space="preserve">Australian Group on </w:t>
      </w:r>
      <w:r w:rsidR="00707976">
        <w:rPr>
          <w:rFonts w:eastAsia="Times New Roman"/>
        </w:rPr>
        <w:t xml:space="preserve">Antimicrobial-resistance </w:t>
      </w:r>
      <w:r w:rsidRPr="00B93EF4">
        <w:rPr>
          <w:rFonts w:eastAsia="Times New Roman"/>
        </w:rPr>
        <w:t>, Fiona Stanley Hospital, Murdoch, Western Australia, Australia</w:t>
      </w:r>
    </w:p>
    <w:p w14:paraId="749A5945" w14:textId="77777777" w:rsidR="00B93EF4" w:rsidRDefault="00B93EF4">
      <w:pPr>
        <w:pStyle w:val="Heading2"/>
        <w:rPr>
          <w:rFonts w:eastAsia="Times New Roman"/>
        </w:rPr>
      </w:pPr>
      <w:r>
        <w:rPr>
          <w:rFonts w:eastAsia="Times New Roman"/>
        </w:rPr>
        <w:t>Corresponding Author</w:t>
      </w:r>
    </w:p>
    <w:p w14:paraId="605FB46F" w14:textId="77777777" w:rsidR="00B93EF4" w:rsidRDefault="00B93EF4" w:rsidP="00CE55E1">
      <w:pPr>
        <w:pStyle w:val="NoSpacing"/>
      </w:pPr>
      <w:r>
        <w:t>Prof Geoffrey Coombs</w:t>
      </w:r>
    </w:p>
    <w:p w14:paraId="5299F6A4" w14:textId="77777777" w:rsidR="00B93EF4" w:rsidRDefault="00707976" w:rsidP="00CE55E1">
      <w:pPr>
        <w:pStyle w:val="NoSpacing"/>
      </w:pPr>
      <w:r>
        <w:t xml:space="preserve">Antimicrobial-resistance </w:t>
      </w:r>
      <w:r w:rsidR="00B93EF4">
        <w:t xml:space="preserve"> and Infectious Diseases (AMRID) Research Laboratory, School of Veterinary and Life Sciences, Murdoch University, Murdoch, Western Australia, Australia</w:t>
      </w:r>
    </w:p>
    <w:p w14:paraId="7797D621" w14:textId="77777777" w:rsidR="00B93EF4" w:rsidRDefault="00B93EF4" w:rsidP="00CE55E1">
      <w:pPr>
        <w:pStyle w:val="NoSpacing"/>
      </w:pPr>
      <w:r>
        <w:t>Telephone: +61 8 6152 2397 Email: g.coombs@murdoch.edu.au</w:t>
      </w:r>
    </w:p>
    <w:p w14:paraId="16FEA70D" w14:textId="77777777" w:rsidR="00134B88" w:rsidRDefault="00134B88">
      <w:pPr>
        <w:rPr>
          <w:rFonts w:asciiTheme="majorHAnsi" w:eastAsia="Times New Roman" w:hAnsiTheme="majorHAnsi" w:cstheme="majorBidi"/>
          <w:b/>
          <w:bCs/>
          <w:sz w:val="32"/>
          <w:szCs w:val="28"/>
        </w:rPr>
      </w:pPr>
      <w:r>
        <w:rPr>
          <w:rFonts w:eastAsia="Times New Roman"/>
        </w:rPr>
        <w:br w:type="page"/>
      </w:r>
    </w:p>
    <w:p w14:paraId="425B6953" w14:textId="77777777" w:rsidR="00B93EF4" w:rsidRDefault="00B93EF4">
      <w:pPr>
        <w:pStyle w:val="Heading1"/>
        <w:rPr>
          <w:rFonts w:eastAsia="Times New Roman"/>
        </w:rPr>
      </w:pPr>
      <w:r>
        <w:rPr>
          <w:rFonts w:eastAsia="Times New Roman"/>
        </w:rPr>
        <w:lastRenderedPageBreak/>
        <w:t>References</w:t>
      </w:r>
    </w:p>
    <w:p w14:paraId="47E4798E"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proofErr w:type="spellStart"/>
      <w:r w:rsidRPr="00B93EF4">
        <w:rPr>
          <w:rFonts w:eastAsia="Times New Roman"/>
        </w:rPr>
        <w:t>Laupland</w:t>
      </w:r>
      <w:proofErr w:type="spellEnd"/>
      <w:r w:rsidRPr="00B93EF4">
        <w:rPr>
          <w:rFonts w:eastAsia="Times New Roman"/>
        </w:rPr>
        <w:t xml:space="preserve"> KB. Incidence of bloodstream infection: a review of population-based studies. </w:t>
      </w:r>
      <w:r w:rsidRPr="00EE4422">
        <w:rPr>
          <w:rStyle w:val="Emphasis"/>
          <w:rFonts w:eastAsia="Times New Roman"/>
          <w:b w:val="0"/>
        </w:rPr>
        <w:t>Clin Microbiol Infect</w:t>
      </w:r>
      <w:r w:rsidRPr="00B93EF4">
        <w:rPr>
          <w:rFonts w:eastAsia="Times New Roman"/>
        </w:rPr>
        <w:t xml:space="preserve"> 2013; 19 : 492-500.</w:t>
      </w:r>
    </w:p>
    <w:p w14:paraId="231825B6"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Johnson AP, Pearson A, Duckworth G. </w:t>
      </w:r>
      <w:proofErr w:type="gramStart"/>
      <w:r w:rsidRPr="00B93EF4">
        <w:rPr>
          <w:rFonts w:eastAsia="Times New Roman"/>
        </w:rPr>
        <w:t>Surveillance</w:t>
      </w:r>
      <w:proofErr w:type="gramEnd"/>
      <w:r w:rsidRPr="00B93EF4">
        <w:rPr>
          <w:rFonts w:eastAsia="Times New Roman"/>
        </w:rPr>
        <w:t xml:space="preserve"> and epidemiology of MRSA bacteraemia in the UK. </w:t>
      </w:r>
      <w:r w:rsidRPr="00EE4422">
        <w:rPr>
          <w:rStyle w:val="Emphasis"/>
          <w:rFonts w:eastAsia="Times New Roman"/>
          <w:b w:val="0"/>
        </w:rPr>
        <w:t xml:space="preserve">J Antimicrob </w:t>
      </w:r>
      <w:proofErr w:type="spellStart"/>
      <w:r w:rsidRPr="00EE4422">
        <w:rPr>
          <w:rStyle w:val="Emphasis"/>
          <w:rFonts w:eastAsia="Times New Roman"/>
          <w:b w:val="0"/>
        </w:rPr>
        <w:t>Chemothera</w:t>
      </w:r>
      <w:proofErr w:type="spellEnd"/>
      <w:r w:rsidRPr="00B93EF4">
        <w:rPr>
          <w:rFonts w:eastAsia="Times New Roman"/>
        </w:rPr>
        <w:t xml:space="preserve"> 2005; 56 : 455-62.</w:t>
      </w:r>
    </w:p>
    <w:p w14:paraId="706B8AE2"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Thwaites GE, Edgeworth JD, </w:t>
      </w:r>
      <w:proofErr w:type="spellStart"/>
      <w:r w:rsidRPr="00B93EF4">
        <w:rPr>
          <w:rFonts w:eastAsia="Times New Roman"/>
        </w:rPr>
        <w:t>Gkrania-Klotsas</w:t>
      </w:r>
      <w:proofErr w:type="spellEnd"/>
      <w:r w:rsidRPr="00B93EF4">
        <w:rPr>
          <w:rFonts w:eastAsia="Times New Roman"/>
        </w:rPr>
        <w:t xml:space="preserve"> E et al. Clinical management of Staphylococcus aureus bacteraemia. </w:t>
      </w:r>
      <w:r w:rsidRPr="00EE4422">
        <w:rPr>
          <w:rStyle w:val="Emphasis"/>
          <w:rFonts w:eastAsia="Times New Roman"/>
          <w:b w:val="0"/>
        </w:rPr>
        <w:t>Lancet Infect Dis</w:t>
      </w:r>
      <w:r w:rsidRPr="00B93EF4">
        <w:rPr>
          <w:rFonts w:eastAsia="Times New Roman"/>
        </w:rPr>
        <w:t xml:space="preserve"> 2011; 11 : 208-22.</w:t>
      </w:r>
    </w:p>
    <w:p w14:paraId="68BC0326"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Collignon P, Nimmo GR, Gottlieb T et al. Staphylococcus aureus </w:t>
      </w:r>
      <w:proofErr w:type="spellStart"/>
      <w:r w:rsidRPr="00B93EF4">
        <w:rPr>
          <w:rFonts w:eastAsia="Times New Roman"/>
        </w:rPr>
        <w:t>bacteremia</w:t>
      </w:r>
      <w:proofErr w:type="spellEnd"/>
      <w:r w:rsidRPr="00B93EF4">
        <w:rPr>
          <w:rFonts w:eastAsia="Times New Roman"/>
        </w:rPr>
        <w:t xml:space="preserve">, Australia. </w:t>
      </w:r>
      <w:proofErr w:type="spellStart"/>
      <w:r w:rsidRPr="00EE4422">
        <w:rPr>
          <w:rStyle w:val="Emphasis"/>
          <w:rFonts w:eastAsia="Times New Roman"/>
          <w:b w:val="0"/>
        </w:rPr>
        <w:t>Emerg</w:t>
      </w:r>
      <w:proofErr w:type="spellEnd"/>
      <w:r w:rsidRPr="00EE4422">
        <w:rPr>
          <w:rStyle w:val="Emphasis"/>
          <w:rFonts w:eastAsia="Times New Roman"/>
          <w:b w:val="0"/>
        </w:rPr>
        <w:t xml:space="preserve"> Infect Dis</w:t>
      </w:r>
      <w:r w:rsidRPr="00B93EF4">
        <w:rPr>
          <w:rFonts w:eastAsia="Times New Roman"/>
        </w:rPr>
        <w:t xml:space="preserve"> 2005; 11 : 554-61.</w:t>
      </w:r>
    </w:p>
    <w:p w14:paraId="0FD1BD2C"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Frederiksen MS, </w:t>
      </w:r>
      <w:proofErr w:type="spellStart"/>
      <w:r w:rsidRPr="00B93EF4">
        <w:rPr>
          <w:rFonts w:eastAsia="Times New Roman"/>
        </w:rPr>
        <w:t>Espersen</w:t>
      </w:r>
      <w:proofErr w:type="spellEnd"/>
      <w:r w:rsidRPr="00B93EF4">
        <w:rPr>
          <w:rFonts w:eastAsia="Times New Roman"/>
        </w:rPr>
        <w:t xml:space="preserve"> F, </w:t>
      </w:r>
      <w:proofErr w:type="spellStart"/>
      <w:r w:rsidRPr="00B93EF4">
        <w:rPr>
          <w:rFonts w:eastAsia="Times New Roman"/>
        </w:rPr>
        <w:t>Frimodt</w:t>
      </w:r>
      <w:proofErr w:type="spellEnd"/>
      <w:r w:rsidRPr="00B93EF4">
        <w:rPr>
          <w:rFonts w:eastAsia="Times New Roman"/>
        </w:rPr>
        <w:t xml:space="preserve">-Moller N et al. Changing epidemiology of </w:t>
      </w:r>
      <w:proofErr w:type="spellStart"/>
      <w:r w:rsidRPr="00B93EF4">
        <w:rPr>
          <w:rFonts w:eastAsia="Times New Roman"/>
        </w:rPr>
        <w:t>pediatric</w:t>
      </w:r>
      <w:proofErr w:type="spellEnd"/>
      <w:r w:rsidRPr="00B93EF4">
        <w:rPr>
          <w:rFonts w:eastAsia="Times New Roman"/>
        </w:rPr>
        <w:t xml:space="preserve"> Staphylococcus aureus </w:t>
      </w:r>
      <w:proofErr w:type="spellStart"/>
      <w:r w:rsidRPr="00B93EF4">
        <w:rPr>
          <w:rFonts w:eastAsia="Times New Roman"/>
        </w:rPr>
        <w:t>bacteremia</w:t>
      </w:r>
      <w:proofErr w:type="spellEnd"/>
      <w:r w:rsidRPr="00B93EF4">
        <w:rPr>
          <w:rFonts w:eastAsia="Times New Roman"/>
        </w:rPr>
        <w:t xml:space="preserve"> in Denmark from 1971 through 2000. </w:t>
      </w:r>
      <w:proofErr w:type="spellStart"/>
      <w:r w:rsidRPr="00EE4422">
        <w:rPr>
          <w:rStyle w:val="Emphasis"/>
          <w:rFonts w:eastAsia="Times New Roman"/>
          <w:b w:val="0"/>
        </w:rPr>
        <w:t>Pediatr</w:t>
      </w:r>
      <w:proofErr w:type="spellEnd"/>
      <w:r w:rsidRPr="00EE4422">
        <w:rPr>
          <w:rStyle w:val="Emphasis"/>
          <w:rFonts w:eastAsia="Times New Roman"/>
          <w:b w:val="0"/>
        </w:rPr>
        <w:t xml:space="preserve"> Infect Dis J</w:t>
      </w:r>
      <w:r w:rsidRPr="00B93EF4">
        <w:rPr>
          <w:rFonts w:eastAsia="Times New Roman"/>
        </w:rPr>
        <w:t xml:space="preserve"> 2007; 26 : 398-405.</w:t>
      </w:r>
    </w:p>
    <w:p w14:paraId="7C52F7D4"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Benfield T, </w:t>
      </w:r>
      <w:proofErr w:type="spellStart"/>
      <w:r w:rsidRPr="00B93EF4">
        <w:rPr>
          <w:rFonts w:eastAsia="Times New Roman"/>
        </w:rPr>
        <w:t>Espersen</w:t>
      </w:r>
      <w:proofErr w:type="spellEnd"/>
      <w:r w:rsidRPr="00B93EF4">
        <w:rPr>
          <w:rFonts w:eastAsia="Times New Roman"/>
        </w:rPr>
        <w:t xml:space="preserve"> F, </w:t>
      </w:r>
      <w:proofErr w:type="spellStart"/>
      <w:r w:rsidRPr="00B93EF4">
        <w:rPr>
          <w:rFonts w:eastAsia="Times New Roman"/>
        </w:rPr>
        <w:t>Frimodt</w:t>
      </w:r>
      <w:proofErr w:type="spellEnd"/>
      <w:r w:rsidRPr="00B93EF4">
        <w:rPr>
          <w:rFonts w:eastAsia="Times New Roman"/>
        </w:rPr>
        <w:t xml:space="preserve">-Moller N et al. Increasing incidence but decreasing in-hospital mortality of adult Staphylococcus aureus bacteraemia between 1981 and 2000. </w:t>
      </w:r>
      <w:r w:rsidRPr="00EE4422">
        <w:rPr>
          <w:rStyle w:val="Emphasis"/>
          <w:rFonts w:eastAsia="Times New Roman"/>
          <w:b w:val="0"/>
        </w:rPr>
        <w:t>Clin Microbiol Infect</w:t>
      </w:r>
      <w:r w:rsidRPr="00B93EF4">
        <w:rPr>
          <w:rFonts w:eastAsia="Times New Roman"/>
        </w:rPr>
        <w:t xml:space="preserve"> 2007; 13 : 257-63.</w:t>
      </w:r>
    </w:p>
    <w:p w14:paraId="15FA7EB9"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van Hal SJ, Jensen SO, Vaska VL et al. Predictors of mortality in Staphylococcus aureus </w:t>
      </w:r>
      <w:proofErr w:type="spellStart"/>
      <w:r w:rsidRPr="00B93EF4">
        <w:rPr>
          <w:rFonts w:eastAsia="Times New Roman"/>
        </w:rPr>
        <w:t>Bacteremia</w:t>
      </w:r>
      <w:proofErr w:type="spellEnd"/>
      <w:r w:rsidRPr="00B93EF4">
        <w:rPr>
          <w:rFonts w:eastAsia="Times New Roman"/>
        </w:rPr>
        <w:t xml:space="preserve">. </w:t>
      </w:r>
      <w:r w:rsidRPr="00EE4422">
        <w:rPr>
          <w:rStyle w:val="Emphasis"/>
          <w:rFonts w:eastAsia="Times New Roman"/>
          <w:b w:val="0"/>
        </w:rPr>
        <w:t>Clin Microbiol Rev</w:t>
      </w:r>
      <w:r w:rsidRPr="00B93EF4">
        <w:rPr>
          <w:rFonts w:eastAsia="Times New Roman"/>
        </w:rPr>
        <w:t xml:space="preserve"> 2012; 25 : 362-86.</w:t>
      </w:r>
    </w:p>
    <w:p w14:paraId="45DC38AD"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proofErr w:type="spellStart"/>
      <w:r w:rsidRPr="00B93EF4">
        <w:rPr>
          <w:rFonts w:eastAsia="Times New Roman"/>
        </w:rPr>
        <w:t>Kaasch</w:t>
      </w:r>
      <w:proofErr w:type="spellEnd"/>
      <w:r w:rsidRPr="00B93EF4">
        <w:rPr>
          <w:rFonts w:eastAsia="Times New Roman"/>
        </w:rPr>
        <w:t xml:space="preserve"> AJ, Barlow G, Edgeworth JD et al. Staphylococcus aureus bloodstream infection: a pooled analysis of five prospective, observational studies. </w:t>
      </w:r>
      <w:r w:rsidRPr="00EE4422">
        <w:rPr>
          <w:rStyle w:val="Emphasis"/>
          <w:rFonts w:eastAsia="Times New Roman"/>
          <w:b w:val="0"/>
        </w:rPr>
        <w:t>J Infect</w:t>
      </w:r>
      <w:r w:rsidRPr="00B93EF4">
        <w:rPr>
          <w:rFonts w:eastAsia="Times New Roman"/>
        </w:rPr>
        <w:t xml:space="preserve"> 2014; 68 : 242-51.</w:t>
      </w:r>
    </w:p>
    <w:p w14:paraId="2C772AE7"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proofErr w:type="spellStart"/>
      <w:r w:rsidRPr="00B93EF4">
        <w:rPr>
          <w:rFonts w:eastAsia="Times New Roman"/>
        </w:rPr>
        <w:t>Turnidge</w:t>
      </w:r>
      <w:proofErr w:type="spellEnd"/>
      <w:r w:rsidRPr="00B93EF4">
        <w:rPr>
          <w:rFonts w:eastAsia="Times New Roman"/>
        </w:rPr>
        <w:t xml:space="preserve"> JD, </w:t>
      </w:r>
      <w:proofErr w:type="spellStart"/>
      <w:r w:rsidRPr="00B93EF4">
        <w:rPr>
          <w:rFonts w:eastAsia="Times New Roman"/>
        </w:rPr>
        <w:t>Kotsanas</w:t>
      </w:r>
      <w:proofErr w:type="spellEnd"/>
      <w:r w:rsidRPr="00B93EF4">
        <w:rPr>
          <w:rFonts w:eastAsia="Times New Roman"/>
        </w:rPr>
        <w:t xml:space="preserve"> D, </w:t>
      </w:r>
      <w:proofErr w:type="spellStart"/>
      <w:r w:rsidRPr="00B93EF4">
        <w:rPr>
          <w:rFonts w:eastAsia="Times New Roman"/>
        </w:rPr>
        <w:t>Munckhof</w:t>
      </w:r>
      <w:proofErr w:type="spellEnd"/>
      <w:r w:rsidRPr="00B93EF4">
        <w:rPr>
          <w:rFonts w:eastAsia="Times New Roman"/>
        </w:rPr>
        <w:t xml:space="preserve"> W et al. Staphylococcus aureus bacteraemia: a major cause of mortality in Australia and New Zealand. </w:t>
      </w:r>
      <w:r w:rsidRPr="00EE4422">
        <w:rPr>
          <w:rStyle w:val="Emphasis"/>
          <w:rFonts w:eastAsia="Times New Roman"/>
          <w:b w:val="0"/>
        </w:rPr>
        <w:t>Med J Aust</w:t>
      </w:r>
      <w:r w:rsidRPr="00B93EF4">
        <w:rPr>
          <w:rFonts w:eastAsia="Times New Roman"/>
        </w:rPr>
        <w:t xml:space="preserve"> 2009; 191 : 368-73.</w:t>
      </w:r>
    </w:p>
    <w:p w14:paraId="72B5A287"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Nimmo GR, Bell JM, Collignon PJ. Fifteen years of surveillance by the Australian Group for </w:t>
      </w:r>
      <w:r w:rsidR="00707976">
        <w:rPr>
          <w:rFonts w:eastAsia="Times New Roman"/>
        </w:rPr>
        <w:t xml:space="preserve">Antimicrobial-resistance </w:t>
      </w:r>
      <w:r w:rsidRPr="00B93EF4">
        <w:rPr>
          <w:rFonts w:eastAsia="Times New Roman"/>
        </w:rPr>
        <w:t xml:space="preserve"> (AGAR). </w:t>
      </w:r>
      <w:r w:rsidRPr="00EE4422">
        <w:rPr>
          <w:rStyle w:val="Emphasis"/>
          <w:rFonts w:eastAsia="Times New Roman"/>
          <w:b w:val="0"/>
        </w:rPr>
        <w:t>Commun Dis Intell</w:t>
      </w:r>
      <w:r w:rsidRPr="00B93EF4">
        <w:rPr>
          <w:rFonts w:eastAsia="Times New Roman"/>
        </w:rPr>
        <w:t xml:space="preserve"> 2003; 27 Suppl : S47-54.</w:t>
      </w:r>
    </w:p>
    <w:p w14:paraId="3D29013D"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Coombs GW, Nimmo GR, Daly DA et al. Australian Staphylococcus aureus Sepsis Outcome Programme annual report, 2013. </w:t>
      </w:r>
      <w:r w:rsidRPr="00EE4422">
        <w:rPr>
          <w:rStyle w:val="Emphasis"/>
          <w:rFonts w:eastAsia="Times New Roman"/>
          <w:b w:val="0"/>
        </w:rPr>
        <w:t>Commun Dis Intell</w:t>
      </w:r>
      <w:r w:rsidRPr="00B93EF4">
        <w:rPr>
          <w:rFonts w:eastAsia="Times New Roman"/>
        </w:rPr>
        <w:t xml:space="preserve"> 2014; 38 : E309-19.</w:t>
      </w:r>
    </w:p>
    <w:p w14:paraId="69216616"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CLSI. Performance standards for antimicrobial susceptibility testing. </w:t>
      </w:r>
      <w:r w:rsidRPr="00EE4422">
        <w:rPr>
          <w:rStyle w:val="Emphasis"/>
          <w:rFonts w:eastAsia="Times New Roman"/>
          <w:b w:val="0"/>
        </w:rPr>
        <w:t>Twenty-fourth informational supplement M100-S24</w:t>
      </w:r>
      <w:r w:rsidRPr="00B93EF4">
        <w:rPr>
          <w:rFonts w:eastAsia="Times New Roman"/>
        </w:rPr>
        <w:t xml:space="preserve"> . Villanova, PA, USA, 2014.</w:t>
      </w:r>
    </w:p>
    <w:p w14:paraId="41564D88"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European Committee on Antimicrobial Susceptibility Testing. Clinical breakpoints. 2014.</w:t>
      </w:r>
    </w:p>
    <w:p w14:paraId="26E937B2"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Seemann T, Goncalves da Silva A, </w:t>
      </w:r>
      <w:proofErr w:type="spellStart"/>
      <w:r w:rsidRPr="00B93EF4">
        <w:rPr>
          <w:rFonts w:eastAsia="Times New Roman"/>
        </w:rPr>
        <w:t>Bulach</w:t>
      </w:r>
      <w:proofErr w:type="spellEnd"/>
      <w:r w:rsidRPr="00B93EF4">
        <w:rPr>
          <w:rFonts w:eastAsia="Times New Roman"/>
        </w:rPr>
        <w:t xml:space="preserve"> DM, Schultz MB, Kwong JC, Howden BP. Nullarbor. San Francisco; </w:t>
      </w:r>
      <w:proofErr w:type="spellStart"/>
      <w:r w:rsidRPr="00B93EF4">
        <w:rPr>
          <w:rFonts w:eastAsia="Times New Roman"/>
        </w:rPr>
        <w:t>Github</w:t>
      </w:r>
      <w:proofErr w:type="spellEnd"/>
      <w:r w:rsidRPr="00B93EF4">
        <w:rPr>
          <w:rFonts w:eastAsia="Times New Roman"/>
        </w:rPr>
        <w:t>. [Accessed: 03 Jun 2016]. Available from: https://github.com/tseemann/nullarbor</w:t>
      </w:r>
    </w:p>
    <w:p w14:paraId="5C0A609C"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Bartels MD, Petersen A, </w:t>
      </w:r>
      <w:proofErr w:type="spellStart"/>
      <w:r w:rsidRPr="00B93EF4">
        <w:rPr>
          <w:rFonts w:eastAsia="Times New Roman"/>
        </w:rPr>
        <w:t>Worning</w:t>
      </w:r>
      <w:proofErr w:type="spellEnd"/>
      <w:r w:rsidRPr="00B93EF4">
        <w:rPr>
          <w:rFonts w:eastAsia="Times New Roman"/>
        </w:rPr>
        <w:t xml:space="preserve"> P, Nielsen JB, </w:t>
      </w:r>
      <w:proofErr w:type="spellStart"/>
      <w:r w:rsidRPr="00B93EF4">
        <w:rPr>
          <w:rFonts w:eastAsia="Times New Roman"/>
        </w:rPr>
        <w:t>Larner</w:t>
      </w:r>
      <w:proofErr w:type="spellEnd"/>
      <w:r w:rsidRPr="00B93EF4">
        <w:rPr>
          <w:rFonts w:eastAsia="Times New Roman"/>
        </w:rPr>
        <w:t xml:space="preserve">-Svensson H, Johansen HK, Andersen LP, </w:t>
      </w:r>
      <w:proofErr w:type="spellStart"/>
      <w:r w:rsidRPr="00B93EF4">
        <w:rPr>
          <w:rFonts w:eastAsia="Times New Roman"/>
        </w:rPr>
        <w:t>Jarløv</w:t>
      </w:r>
      <w:proofErr w:type="spellEnd"/>
      <w:r w:rsidRPr="00B93EF4">
        <w:rPr>
          <w:rFonts w:eastAsia="Times New Roman"/>
        </w:rPr>
        <w:t xml:space="preserve"> JO, </w:t>
      </w:r>
      <w:proofErr w:type="spellStart"/>
      <w:r w:rsidRPr="00B93EF4">
        <w:rPr>
          <w:rFonts w:eastAsia="Times New Roman"/>
        </w:rPr>
        <w:t>Boye</w:t>
      </w:r>
      <w:proofErr w:type="spellEnd"/>
      <w:r w:rsidRPr="00B93EF4">
        <w:rPr>
          <w:rFonts w:eastAsia="Times New Roman"/>
        </w:rPr>
        <w:t xml:space="preserve"> K, Larsen AR, </w:t>
      </w:r>
      <w:proofErr w:type="spellStart"/>
      <w:r w:rsidRPr="00B93EF4">
        <w:rPr>
          <w:rFonts w:eastAsia="Times New Roman"/>
        </w:rPr>
        <w:t>Westh</w:t>
      </w:r>
      <w:proofErr w:type="spellEnd"/>
      <w:r w:rsidRPr="00B93EF4">
        <w:rPr>
          <w:rFonts w:eastAsia="Times New Roman"/>
        </w:rPr>
        <w:t xml:space="preserve"> </w:t>
      </w:r>
      <w:proofErr w:type="spellStart"/>
      <w:r w:rsidRPr="00B93EF4">
        <w:rPr>
          <w:rFonts w:eastAsia="Times New Roman"/>
        </w:rPr>
        <w:t>H.Comparing</w:t>
      </w:r>
      <w:proofErr w:type="spellEnd"/>
      <w:r w:rsidRPr="00B93EF4">
        <w:rPr>
          <w:rFonts w:eastAsia="Times New Roman"/>
        </w:rPr>
        <w:t xml:space="preserve"> whole-genome sequencing with Sanger sequencing for </w:t>
      </w:r>
      <w:r w:rsidRPr="00EE4422">
        <w:rPr>
          <w:rStyle w:val="Emphasis"/>
          <w:rFonts w:eastAsia="Times New Roman"/>
          <w:b w:val="0"/>
        </w:rPr>
        <w:t>spa</w:t>
      </w:r>
      <w:r w:rsidRPr="00B93EF4">
        <w:rPr>
          <w:rFonts w:eastAsia="Times New Roman"/>
        </w:rPr>
        <w:t xml:space="preserve"> typing of methicillin-resistant Staphylococcus aureus. </w:t>
      </w:r>
      <w:r w:rsidRPr="00EE4422">
        <w:rPr>
          <w:rStyle w:val="Emphasis"/>
          <w:rFonts w:eastAsia="Times New Roman"/>
          <w:b w:val="0"/>
        </w:rPr>
        <w:t>J. Clin</w:t>
      </w:r>
      <w:r w:rsidRPr="00B93EF4">
        <w:rPr>
          <w:rFonts w:eastAsia="Times New Roman"/>
        </w:rPr>
        <w:t xml:space="preserve"> . </w:t>
      </w:r>
      <w:r w:rsidRPr="00EE4422">
        <w:rPr>
          <w:rStyle w:val="Emphasis"/>
          <w:rFonts w:eastAsia="Times New Roman"/>
          <w:b w:val="0"/>
        </w:rPr>
        <w:t>Microbiol</w:t>
      </w:r>
      <w:r w:rsidRPr="00B93EF4">
        <w:rPr>
          <w:rFonts w:eastAsia="Times New Roman"/>
        </w:rPr>
        <w:t xml:space="preserve"> . 2014. 52 (12): 4305-8.</w:t>
      </w:r>
    </w:p>
    <w:p w14:paraId="15291C50"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proofErr w:type="spellStart"/>
      <w:r w:rsidRPr="00B93EF4">
        <w:rPr>
          <w:rFonts w:eastAsia="Times New Roman"/>
        </w:rPr>
        <w:t>Monecke</w:t>
      </w:r>
      <w:proofErr w:type="spellEnd"/>
      <w:r w:rsidRPr="00B93EF4">
        <w:rPr>
          <w:rFonts w:eastAsia="Times New Roman"/>
        </w:rPr>
        <w:t xml:space="preserve">, S., Slickers, P. and </w:t>
      </w:r>
      <w:proofErr w:type="spellStart"/>
      <w:r w:rsidRPr="00B93EF4">
        <w:rPr>
          <w:rFonts w:eastAsia="Times New Roman"/>
        </w:rPr>
        <w:t>Ehricht</w:t>
      </w:r>
      <w:proofErr w:type="spellEnd"/>
      <w:r w:rsidRPr="00B93EF4">
        <w:rPr>
          <w:rFonts w:eastAsia="Times New Roman"/>
        </w:rPr>
        <w:t xml:space="preserve">, R. (2008), Assignment of </w:t>
      </w:r>
      <w:r w:rsidRPr="00EE4422">
        <w:rPr>
          <w:rStyle w:val="Emphasis"/>
          <w:rFonts w:eastAsia="Times New Roman"/>
          <w:b w:val="0"/>
        </w:rPr>
        <w:t>Staphylococcus aureus</w:t>
      </w:r>
      <w:r w:rsidRPr="00B93EF4">
        <w:rPr>
          <w:rFonts w:eastAsia="Times New Roman"/>
        </w:rPr>
        <w:t xml:space="preserve"> isolates to clonal complexes based on microarray analysis and pattern recognition. </w:t>
      </w:r>
      <w:r w:rsidRPr="00EE4422">
        <w:rPr>
          <w:rStyle w:val="Emphasis"/>
          <w:rFonts w:eastAsia="Times New Roman"/>
          <w:b w:val="0"/>
        </w:rPr>
        <w:t>FEMS Immunology &amp; Medical Microbiology,</w:t>
      </w:r>
      <w:r w:rsidRPr="00B93EF4">
        <w:rPr>
          <w:rFonts w:eastAsia="Times New Roman"/>
        </w:rPr>
        <w:t xml:space="preserve"> 53 : 237–251.</w:t>
      </w:r>
    </w:p>
    <w:p w14:paraId="652FE228"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Australian Group on </w:t>
      </w:r>
      <w:r w:rsidR="00707976">
        <w:rPr>
          <w:rFonts w:eastAsia="Times New Roman"/>
        </w:rPr>
        <w:t xml:space="preserve">Antimicrobial-resistance </w:t>
      </w:r>
      <w:r w:rsidRPr="00B93EF4">
        <w:rPr>
          <w:rFonts w:eastAsia="Times New Roman"/>
        </w:rPr>
        <w:t xml:space="preserve"> Australian Staphylococcus aureus Sepsis Outcome Programme annual report, 2014.Coombs GW, Daley DA, Thin Lee Y, Pearson JC, Robinson JO, Nimmo GR, Collignon P, Howden BP, Bell JM, </w:t>
      </w:r>
      <w:proofErr w:type="spellStart"/>
      <w:r w:rsidRPr="00B93EF4">
        <w:rPr>
          <w:rFonts w:eastAsia="Times New Roman"/>
        </w:rPr>
        <w:t>Turnidge</w:t>
      </w:r>
      <w:proofErr w:type="spellEnd"/>
      <w:r w:rsidRPr="00B93EF4">
        <w:rPr>
          <w:rFonts w:eastAsia="Times New Roman"/>
        </w:rPr>
        <w:t xml:space="preserve"> JD; Australian Group on </w:t>
      </w:r>
      <w:r w:rsidR="00707976">
        <w:rPr>
          <w:rFonts w:eastAsia="Times New Roman"/>
        </w:rPr>
        <w:t xml:space="preserve">Antimicrobial-resistance </w:t>
      </w:r>
      <w:r w:rsidRPr="00B93EF4">
        <w:rPr>
          <w:rFonts w:eastAsia="Times New Roman"/>
        </w:rPr>
        <w:t xml:space="preserve">. Commun Dis Intell Q Rep. 2016 Jun 30;40(2):E244-54.PMID: 27522136 Free Article </w:t>
      </w:r>
    </w:p>
    <w:p w14:paraId="7904021A"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proofErr w:type="spellStart"/>
      <w:r w:rsidRPr="00B93EF4">
        <w:rPr>
          <w:rFonts w:eastAsia="Times New Roman"/>
        </w:rPr>
        <w:t>Turnidge</w:t>
      </w:r>
      <w:proofErr w:type="spellEnd"/>
      <w:r w:rsidRPr="00B93EF4">
        <w:rPr>
          <w:rFonts w:eastAsia="Times New Roman"/>
        </w:rPr>
        <w:t xml:space="preserve"> JD, Nimmo GR, Pearson J et al. Epidemiology and outcomes for Staphylococcus aureus bacteraemia in Australian hospitals, 2005-06: report from the Australian Group on </w:t>
      </w:r>
      <w:r w:rsidR="00707976">
        <w:rPr>
          <w:rFonts w:eastAsia="Times New Roman"/>
        </w:rPr>
        <w:t xml:space="preserve">Antimicrobial-resistance </w:t>
      </w:r>
      <w:r w:rsidRPr="00B93EF4">
        <w:rPr>
          <w:rFonts w:eastAsia="Times New Roman"/>
        </w:rPr>
        <w:t xml:space="preserve">. </w:t>
      </w:r>
      <w:r w:rsidRPr="00EE4422">
        <w:rPr>
          <w:rStyle w:val="Emphasis"/>
          <w:rFonts w:eastAsia="Times New Roman"/>
          <w:b w:val="0"/>
        </w:rPr>
        <w:t>Commun Dis Intell</w:t>
      </w:r>
      <w:r w:rsidRPr="00B93EF4">
        <w:rPr>
          <w:rFonts w:eastAsia="Times New Roman"/>
        </w:rPr>
        <w:t xml:space="preserve"> 2007; 31 : 398-403.</w:t>
      </w:r>
    </w:p>
    <w:p w14:paraId="29D19D07"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Johnson AP, Davies J, Guy R et al. Mandatory surveillance of methicillin-resistant Staphylococcus aureus (MRSA) bacteraemia in England: the first 10 years. </w:t>
      </w:r>
      <w:r w:rsidRPr="00EE4422">
        <w:rPr>
          <w:rStyle w:val="Emphasis"/>
          <w:rFonts w:eastAsia="Times New Roman"/>
          <w:b w:val="0"/>
        </w:rPr>
        <w:t xml:space="preserve">J Antimicrob </w:t>
      </w:r>
      <w:proofErr w:type="spellStart"/>
      <w:r w:rsidRPr="00EE4422">
        <w:rPr>
          <w:rStyle w:val="Emphasis"/>
          <w:rFonts w:eastAsia="Times New Roman"/>
          <w:b w:val="0"/>
        </w:rPr>
        <w:t>Chemothera</w:t>
      </w:r>
      <w:proofErr w:type="spellEnd"/>
      <w:r w:rsidRPr="00B93EF4">
        <w:rPr>
          <w:rFonts w:eastAsia="Times New Roman"/>
        </w:rPr>
        <w:t xml:space="preserve"> 2012; 67 : 802-9.</w:t>
      </w:r>
    </w:p>
    <w:p w14:paraId="6981D980"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de </w:t>
      </w:r>
      <w:proofErr w:type="spellStart"/>
      <w:r w:rsidRPr="00B93EF4">
        <w:rPr>
          <w:rFonts w:eastAsia="Times New Roman"/>
        </w:rPr>
        <w:t>Kraker</w:t>
      </w:r>
      <w:proofErr w:type="spellEnd"/>
      <w:r w:rsidRPr="00B93EF4">
        <w:rPr>
          <w:rFonts w:eastAsia="Times New Roman"/>
        </w:rPr>
        <w:t xml:space="preserve"> ME, Davey PG, </w:t>
      </w:r>
      <w:proofErr w:type="spellStart"/>
      <w:r w:rsidRPr="00B93EF4">
        <w:rPr>
          <w:rFonts w:eastAsia="Times New Roman"/>
        </w:rPr>
        <w:t>Grundmann</w:t>
      </w:r>
      <w:proofErr w:type="spellEnd"/>
      <w:r w:rsidRPr="00B93EF4">
        <w:rPr>
          <w:rFonts w:eastAsia="Times New Roman"/>
        </w:rPr>
        <w:t xml:space="preserve"> H et al. Mortality and hospital stay associated with resistant Staphylococcus aureus and Escherichia coli </w:t>
      </w:r>
      <w:proofErr w:type="spellStart"/>
      <w:r w:rsidRPr="00B93EF4">
        <w:rPr>
          <w:rFonts w:eastAsia="Times New Roman"/>
        </w:rPr>
        <w:t>bacteremia</w:t>
      </w:r>
      <w:proofErr w:type="spellEnd"/>
      <w:r w:rsidRPr="00B93EF4">
        <w:rPr>
          <w:rFonts w:eastAsia="Times New Roman"/>
        </w:rPr>
        <w:t xml:space="preserve">: estimating the burden of antibiotic resistance in Europe. </w:t>
      </w:r>
      <w:proofErr w:type="spellStart"/>
      <w:r w:rsidRPr="00EE4422">
        <w:rPr>
          <w:rStyle w:val="Emphasis"/>
          <w:rFonts w:eastAsia="Times New Roman"/>
          <w:b w:val="0"/>
        </w:rPr>
        <w:t>PLoS</w:t>
      </w:r>
      <w:proofErr w:type="spellEnd"/>
      <w:r w:rsidRPr="00EE4422">
        <w:rPr>
          <w:rStyle w:val="Emphasis"/>
          <w:rFonts w:eastAsia="Times New Roman"/>
          <w:b w:val="0"/>
        </w:rPr>
        <w:t xml:space="preserve"> Med</w:t>
      </w:r>
      <w:r w:rsidRPr="00B93EF4">
        <w:rPr>
          <w:rFonts w:eastAsia="Times New Roman"/>
        </w:rPr>
        <w:t xml:space="preserve"> 2011; 8 : e1001104.</w:t>
      </w:r>
    </w:p>
    <w:p w14:paraId="3581FA0A"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Johnson PD, Martin R, Burrell LJ et al. Efficacy of an alcohol/chlorhexidine hand hygiene program in a hospital with high rates of nosocomial methicillin-resistant Staphylococcus aureus (MRSA) infection. </w:t>
      </w:r>
      <w:r w:rsidRPr="00EE4422">
        <w:rPr>
          <w:rStyle w:val="Emphasis"/>
          <w:rFonts w:eastAsia="Times New Roman"/>
          <w:b w:val="0"/>
        </w:rPr>
        <w:t>Med J Aust</w:t>
      </w:r>
      <w:r w:rsidRPr="00B93EF4">
        <w:rPr>
          <w:rFonts w:eastAsia="Times New Roman"/>
        </w:rPr>
        <w:t xml:space="preserve"> 2005; 183 : 509-14.</w:t>
      </w:r>
    </w:p>
    <w:p w14:paraId="566212BF"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lastRenderedPageBreak/>
        <w:t xml:space="preserve">Vos MC, Behrendt MD, </w:t>
      </w:r>
      <w:proofErr w:type="spellStart"/>
      <w:r w:rsidRPr="00B93EF4">
        <w:rPr>
          <w:rFonts w:eastAsia="Times New Roman"/>
        </w:rPr>
        <w:t>Melles</w:t>
      </w:r>
      <w:proofErr w:type="spellEnd"/>
      <w:r w:rsidRPr="00B93EF4">
        <w:rPr>
          <w:rFonts w:eastAsia="Times New Roman"/>
        </w:rPr>
        <w:t xml:space="preserve"> DC et al. 5 years of experience implementing a methicillin-resistant Staphylococcus aureus search and destroy policy at the largest university medical </w:t>
      </w:r>
      <w:proofErr w:type="spellStart"/>
      <w:r w:rsidRPr="00B93EF4">
        <w:rPr>
          <w:rFonts w:eastAsia="Times New Roman"/>
        </w:rPr>
        <w:t>center</w:t>
      </w:r>
      <w:proofErr w:type="spellEnd"/>
      <w:r w:rsidRPr="00B93EF4">
        <w:rPr>
          <w:rFonts w:eastAsia="Times New Roman"/>
        </w:rPr>
        <w:t xml:space="preserve"> in the Netherlands. </w:t>
      </w:r>
      <w:r w:rsidRPr="00EE4422">
        <w:rPr>
          <w:rStyle w:val="Emphasis"/>
          <w:rFonts w:eastAsia="Times New Roman"/>
          <w:b w:val="0"/>
        </w:rPr>
        <w:t xml:space="preserve">Infect Control Hosp </w:t>
      </w:r>
      <w:proofErr w:type="spellStart"/>
      <w:r w:rsidRPr="00EE4422">
        <w:rPr>
          <w:rStyle w:val="Emphasis"/>
          <w:rFonts w:eastAsia="Times New Roman"/>
          <w:b w:val="0"/>
        </w:rPr>
        <w:t>Eepidemiol</w:t>
      </w:r>
      <w:proofErr w:type="spellEnd"/>
      <w:r w:rsidRPr="00B93EF4">
        <w:rPr>
          <w:rFonts w:eastAsia="Times New Roman"/>
        </w:rPr>
        <w:t xml:space="preserve"> 2009; 30 : 977-84.</w:t>
      </w:r>
    </w:p>
    <w:p w14:paraId="0B75FD4F"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Grayson ML, Jarvie LJ, Martin R et al. Significant reductions in methicillin-resistant Staphylococcus aureus bacteraemia and clinical isolates associated with a multisite, hand hygiene culture-change program and subsequent successful statewide roll-out. </w:t>
      </w:r>
      <w:r w:rsidRPr="00EE4422">
        <w:rPr>
          <w:rStyle w:val="Emphasis"/>
          <w:rFonts w:eastAsia="Times New Roman"/>
          <w:b w:val="0"/>
        </w:rPr>
        <w:t>Med j Aust</w:t>
      </w:r>
      <w:r w:rsidRPr="00B93EF4">
        <w:rPr>
          <w:rFonts w:eastAsia="Times New Roman"/>
        </w:rPr>
        <w:t xml:space="preserve"> 2008; 188 : 633-40.</w:t>
      </w:r>
    </w:p>
    <w:p w14:paraId="488383F5"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Kim YC, Kim MH, Song JE et al. Trend of methicillin-resistant Staphylococcus aureus (MRSA) </w:t>
      </w:r>
      <w:proofErr w:type="spellStart"/>
      <w:r w:rsidRPr="00B93EF4">
        <w:rPr>
          <w:rFonts w:eastAsia="Times New Roman"/>
        </w:rPr>
        <w:t>bacteremia</w:t>
      </w:r>
      <w:proofErr w:type="spellEnd"/>
      <w:r w:rsidRPr="00B93EF4">
        <w:rPr>
          <w:rFonts w:eastAsia="Times New Roman"/>
        </w:rPr>
        <w:t xml:space="preserve"> in an institution with a high rate of MRSA after the reinforcement of antibiotic stewardship and hand hygiene. </w:t>
      </w:r>
      <w:r w:rsidRPr="00EE4422">
        <w:rPr>
          <w:rStyle w:val="Emphasis"/>
          <w:rFonts w:eastAsia="Times New Roman"/>
          <w:b w:val="0"/>
        </w:rPr>
        <w:t>Am J Infect Control</w:t>
      </w:r>
      <w:r w:rsidRPr="00B93EF4">
        <w:rPr>
          <w:rFonts w:eastAsia="Times New Roman"/>
        </w:rPr>
        <w:t xml:space="preserve"> 2013; 41 : e39-43.</w:t>
      </w:r>
    </w:p>
    <w:p w14:paraId="786A3A0C"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Lawes T, Edwards B, Lopez-Lozano JM et al. Trends in Staphylococcus aureus bacteraemia and impacts of infection control practices including universal MRSA admission screening in a hospital in Scotland, 2006-2010: retrospective cohort study and time-series intervention analysis. </w:t>
      </w:r>
      <w:r w:rsidRPr="00EE4422">
        <w:rPr>
          <w:rStyle w:val="Emphasis"/>
          <w:rFonts w:eastAsia="Times New Roman"/>
          <w:b w:val="0"/>
        </w:rPr>
        <w:t>BMJ Open</w:t>
      </w:r>
      <w:r w:rsidRPr="00B93EF4">
        <w:rPr>
          <w:rFonts w:eastAsia="Times New Roman"/>
        </w:rPr>
        <w:t xml:space="preserve"> 2012; 2 .</w:t>
      </w:r>
    </w:p>
    <w:p w14:paraId="1E41DBB7"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Chua KY, Monk IR, Lin YH et al. Hyperexpression of alpha-hemolysin explains enhanced virulence of sequence type 93 community-associated methicillin-resistant Staphylococcus aureus. </w:t>
      </w:r>
      <w:r w:rsidRPr="00EE4422">
        <w:rPr>
          <w:rStyle w:val="Emphasis"/>
          <w:rFonts w:eastAsia="Times New Roman"/>
          <w:b w:val="0"/>
        </w:rPr>
        <w:t>BMC Microbiol</w:t>
      </w:r>
      <w:r w:rsidRPr="00B93EF4">
        <w:rPr>
          <w:rFonts w:eastAsia="Times New Roman"/>
        </w:rPr>
        <w:t xml:space="preserve"> 2 014; 14: 31. </w:t>
      </w:r>
    </w:p>
    <w:p w14:paraId="5F96D0F9"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Coombs GW PJ, Nimmo GR, Collignon PJ, Bell JM, </w:t>
      </w:r>
      <w:proofErr w:type="spellStart"/>
      <w:r w:rsidRPr="00B93EF4">
        <w:rPr>
          <w:rFonts w:eastAsia="Times New Roman"/>
        </w:rPr>
        <w:t>McLaws</w:t>
      </w:r>
      <w:proofErr w:type="spellEnd"/>
      <w:r w:rsidRPr="00B93EF4">
        <w:rPr>
          <w:rFonts w:eastAsia="Times New Roman"/>
        </w:rPr>
        <w:t xml:space="preserve"> M-L, Christiansen KJ, </w:t>
      </w:r>
      <w:proofErr w:type="spellStart"/>
      <w:r w:rsidRPr="00B93EF4">
        <w:rPr>
          <w:rFonts w:eastAsia="Times New Roman"/>
        </w:rPr>
        <w:t>Turnidge</w:t>
      </w:r>
      <w:proofErr w:type="spellEnd"/>
      <w:r w:rsidRPr="00B93EF4">
        <w:rPr>
          <w:rFonts w:eastAsia="Times New Roman"/>
        </w:rPr>
        <w:t xml:space="preserve"> JD, on behalf of the Australian Group on </w:t>
      </w:r>
      <w:r w:rsidR="00707976">
        <w:rPr>
          <w:rFonts w:eastAsia="Times New Roman"/>
        </w:rPr>
        <w:t xml:space="preserve">Antimicrobial-resistance </w:t>
      </w:r>
      <w:r w:rsidRPr="00B93EF4">
        <w:rPr>
          <w:rFonts w:eastAsia="Times New Roman"/>
        </w:rPr>
        <w:t xml:space="preserve">. Antimicrobial susceptibility of Staphylococcus aureus and molecular epidemiology of </w:t>
      </w:r>
      <w:proofErr w:type="spellStart"/>
      <w:r w:rsidRPr="00B93EF4">
        <w:rPr>
          <w:rFonts w:eastAsia="Times New Roman"/>
        </w:rPr>
        <w:t>meticillin</w:t>
      </w:r>
      <w:proofErr w:type="spellEnd"/>
      <w:r w:rsidRPr="00B93EF4">
        <w:rPr>
          <w:rFonts w:eastAsia="Times New Roman"/>
        </w:rPr>
        <w:t xml:space="preserve">-resistant </w:t>
      </w:r>
      <w:proofErr w:type="spellStart"/>
      <w:r w:rsidR="001A6257">
        <w:rPr>
          <w:rFonts w:eastAsia="Times New Roman"/>
        </w:rPr>
        <w:t>S.aureus</w:t>
      </w:r>
      <w:proofErr w:type="spellEnd"/>
      <w:r w:rsidR="001A6257">
        <w:rPr>
          <w:rFonts w:eastAsia="Times New Roman"/>
        </w:rPr>
        <w:t xml:space="preserve"> </w:t>
      </w:r>
      <w:r w:rsidRPr="00B93EF4">
        <w:rPr>
          <w:rFonts w:eastAsia="Times New Roman"/>
        </w:rPr>
        <w:t xml:space="preserve"> isolated from Australian hospital inpatients: Report from the Australian Group on </w:t>
      </w:r>
      <w:r w:rsidR="00707976">
        <w:rPr>
          <w:rFonts w:eastAsia="Times New Roman"/>
        </w:rPr>
        <w:t xml:space="preserve">Antimicrobial-resistance </w:t>
      </w:r>
      <w:r w:rsidRPr="00B93EF4">
        <w:rPr>
          <w:rFonts w:eastAsia="Times New Roman"/>
        </w:rPr>
        <w:t xml:space="preserve"> 2011 Staphylococcus aureus Surveillance Programme. </w:t>
      </w:r>
      <w:r w:rsidRPr="00EE4422">
        <w:rPr>
          <w:rStyle w:val="Emphasis"/>
          <w:rFonts w:eastAsia="Times New Roman"/>
          <w:b w:val="0"/>
        </w:rPr>
        <w:t xml:space="preserve">J Glob Antimicrob </w:t>
      </w:r>
      <w:proofErr w:type="spellStart"/>
      <w:r w:rsidRPr="00EE4422">
        <w:rPr>
          <w:rStyle w:val="Emphasis"/>
          <w:rFonts w:eastAsia="Times New Roman"/>
          <w:b w:val="0"/>
        </w:rPr>
        <w:t>Resis</w:t>
      </w:r>
      <w:proofErr w:type="spellEnd"/>
      <w:r w:rsidRPr="00B93EF4">
        <w:rPr>
          <w:rFonts w:eastAsia="Times New Roman"/>
        </w:rPr>
        <w:t xml:space="preserve"> 2013; 1: 149-56. </w:t>
      </w:r>
    </w:p>
    <w:p w14:paraId="37DBC3F6"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Nimmo GR. USA300 abroad: global spread of a virulent strain of community-associated methicillin-resistant Staphylococcus aureus. </w:t>
      </w:r>
      <w:r w:rsidRPr="00EE4422">
        <w:rPr>
          <w:rStyle w:val="Emphasis"/>
          <w:rFonts w:eastAsia="Times New Roman"/>
          <w:b w:val="0"/>
        </w:rPr>
        <w:t>Clin Microbiol Infect</w:t>
      </w:r>
      <w:r w:rsidRPr="00B93EF4">
        <w:rPr>
          <w:rFonts w:eastAsia="Times New Roman"/>
        </w:rPr>
        <w:t xml:space="preserve"> 2012; 18 : 725-34.</w:t>
      </w:r>
    </w:p>
    <w:p w14:paraId="04F9969A"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r w:rsidRPr="00B93EF4">
        <w:rPr>
          <w:rFonts w:eastAsia="Times New Roman"/>
        </w:rPr>
        <w:t xml:space="preserve">O’Brien FG, Pearman JW, Gracey M et al. Community strain of methicillin-resistant Staphylococcus aureus involved in a hospital outbreak. </w:t>
      </w:r>
      <w:r w:rsidRPr="00EE4422">
        <w:rPr>
          <w:rStyle w:val="Emphasis"/>
          <w:rFonts w:eastAsia="Times New Roman"/>
          <w:b w:val="0"/>
        </w:rPr>
        <w:t xml:space="preserve">J Clin </w:t>
      </w:r>
      <w:proofErr w:type="spellStart"/>
      <w:r w:rsidRPr="00EE4422">
        <w:rPr>
          <w:rStyle w:val="Emphasis"/>
          <w:rFonts w:eastAsia="Times New Roman"/>
          <w:b w:val="0"/>
        </w:rPr>
        <w:t>Mmicrobiol</w:t>
      </w:r>
      <w:proofErr w:type="spellEnd"/>
      <w:r w:rsidRPr="00B93EF4">
        <w:rPr>
          <w:rFonts w:eastAsia="Times New Roman"/>
        </w:rPr>
        <w:t xml:space="preserve"> 1999; 37 : 2858-62. </w:t>
      </w:r>
    </w:p>
    <w:p w14:paraId="76134A70" w14:textId="77777777" w:rsidR="00B93EF4" w:rsidRPr="00B93EF4" w:rsidRDefault="00B93EF4" w:rsidP="00B93EF4">
      <w:pPr>
        <w:pStyle w:val="ListParagraph"/>
        <w:numPr>
          <w:ilvl w:val="0"/>
          <w:numId w:val="11"/>
        </w:numPr>
        <w:spacing w:before="100" w:beforeAutospacing="1" w:after="100" w:afterAutospacing="1" w:line="240" w:lineRule="auto"/>
        <w:rPr>
          <w:rFonts w:eastAsia="Times New Roman"/>
        </w:rPr>
      </w:pPr>
      <w:proofErr w:type="spellStart"/>
      <w:r w:rsidRPr="00B93EF4">
        <w:rPr>
          <w:rFonts w:eastAsia="Times New Roman"/>
        </w:rPr>
        <w:t>Schlebusch</w:t>
      </w:r>
      <w:proofErr w:type="spellEnd"/>
      <w:r w:rsidRPr="00B93EF4">
        <w:rPr>
          <w:rFonts w:eastAsia="Times New Roman"/>
        </w:rPr>
        <w:t xml:space="preserve"> S, Price GR, Hinds S et al. First outbreak of PVL-positive </w:t>
      </w:r>
      <w:proofErr w:type="spellStart"/>
      <w:r w:rsidRPr="00B93EF4">
        <w:rPr>
          <w:rFonts w:eastAsia="Times New Roman"/>
        </w:rPr>
        <w:t>nonmultiresistant</w:t>
      </w:r>
      <w:proofErr w:type="spellEnd"/>
      <w:r w:rsidRPr="00B93EF4">
        <w:rPr>
          <w:rFonts w:eastAsia="Times New Roman"/>
        </w:rPr>
        <w:t xml:space="preserve"> MRSA in a neonatal ICU in Australia: comparison of MALDI-TOF and SNP-plus-binary gene typing. </w:t>
      </w:r>
      <w:proofErr w:type="spellStart"/>
      <w:r w:rsidRPr="00EE4422">
        <w:rPr>
          <w:rStyle w:val="Emphasis"/>
          <w:rFonts w:eastAsia="Times New Roman"/>
          <w:b w:val="0"/>
        </w:rPr>
        <w:t>Eurp</w:t>
      </w:r>
      <w:proofErr w:type="spellEnd"/>
      <w:r w:rsidRPr="00EE4422">
        <w:rPr>
          <w:rStyle w:val="Emphasis"/>
          <w:rFonts w:eastAsia="Times New Roman"/>
          <w:b w:val="0"/>
        </w:rPr>
        <w:t xml:space="preserve"> J Clin </w:t>
      </w:r>
      <w:proofErr w:type="spellStart"/>
      <w:r w:rsidRPr="00EE4422">
        <w:rPr>
          <w:rStyle w:val="Emphasis"/>
          <w:rFonts w:eastAsia="Times New Roman"/>
          <w:b w:val="0"/>
        </w:rPr>
        <w:t>Microbiolo</w:t>
      </w:r>
      <w:proofErr w:type="spellEnd"/>
      <w:r w:rsidRPr="00EE4422">
        <w:rPr>
          <w:rStyle w:val="Emphasis"/>
          <w:rFonts w:eastAsia="Times New Roman"/>
          <w:b w:val="0"/>
        </w:rPr>
        <w:t xml:space="preserve"> Infect Dis</w:t>
      </w:r>
      <w:r w:rsidRPr="00B93EF4">
        <w:rPr>
          <w:rFonts w:eastAsia="Times New Roman"/>
        </w:rPr>
        <w:t xml:space="preserve"> 2010; 29 : 1311-4.</w:t>
      </w:r>
    </w:p>
    <w:p w14:paraId="5D1BA93D" w14:textId="77777777" w:rsidR="007C56A1" w:rsidRPr="0037762C" w:rsidRDefault="00B93EF4" w:rsidP="00731BC3">
      <w:pPr>
        <w:pStyle w:val="ListParagraph"/>
        <w:numPr>
          <w:ilvl w:val="0"/>
          <w:numId w:val="11"/>
        </w:numPr>
        <w:spacing w:before="100" w:beforeAutospacing="1" w:after="100" w:afterAutospacing="1" w:line="240" w:lineRule="auto"/>
        <w:rPr>
          <w:rStyle w:val="A10"/>
          <w:rFonts w:eastAsia="Times New Roman" w:cstheme="minorBidi"/>
          <w:color w:val="auto"/>
        </w:rPr>
      </w:pPr>
      <w:r w:rsidRPr="00B93EF4">
        <w:rPr>
          <w:rFonts w:eastAsia="Times New Roman"/>
        </w:rPr>
        <w:t xml:space="preserve">Coombs GW, Daley DA, Lee YT, Pang S, Bell JM, </w:t>
      </w:r>
      <w:proofErr w:type="spellStart"/>
      <w:r w:rsidRPr="00B93EF4">
        <w:rPr>
          <w:rFonts w:eastAsia="Times New Roman"/>
        </w:rPr>
        <w:t>Turnidge</w:t>
      </w:r>
      <w:proofErr w:type="spellEnd"/>
      <w:r w:rsidRPr="00B93EF4">
        <w:rPr>
          <w:rFonts w:eastAsia="Times New Roman"/>
        </w:rPr>
        <w:t xml:space="preserve"> JD for the Australian Group on </w:t>
      </w:r>
      <w:r w:rsidR="00707976">
        <w:rPr>
          <w:rFonts w:eastAsia="Times New Roman"/>
        </w:rPr>
        <w:t xml:space="preserve">Antimicrobial-resistance </w:t>
      </w:r>
      <w:r w:rsidRPr="00B93EF4">
        <w:rPr>
          <w:rFonts w:eastAsia="Times New Roman"/>
        </w:rPr>
        <w:t xml:space="preserve">. Australian Group on </w:t>
      </w:r>
      <w:r w:rsidR="00707976">
        <w:rPr>
          <w:rFonts w:eastAsia="Times New Roman"/>
        </w:rPr>
        <w:t xml:space="preserve">Antimicrobial-resistance </w:t>
      </w:r>
      <w:r w:rsidRPr="00B93EF4">
        <w:rPr>
          <w:rFonts w:eastAsia="Times New Roman"/>
        </w:rPr>
        <w:t xml:space="preserve"> (AGAR) Australian Staphylococcus aureus Sepsis Outcome Programme (ASSOP) Annual Report 2015 - submitted for publication. </w:t>
      </w:r>
      <w:r w:rsidRPr="00EE4422">
        <w:rPr>
          <w:rStyle w:val="Emphasis"/>
          <w:rFonts w:eastAsia="Times New Roman"/>
          <w:b w:val="0"/>
        </w:rPr>
        <w:t>Commun Dis</w:t>
      </w:r>
      <w:r w:rsidR="00945507">
        <w:rPr>
          <w:rStyle w:val="Emphasis"/>
          <w:rFonts w:eastAsia="Times New Roman"/>
          <w:b w:val="0"/>
        </w:rPr>
        <w:t> </w:t>
      </w:r>
      <w:r w:rsidRPr="00EE4422">
        <w:rPr>
          <w:rStyle w:val="Emphasis"/>
          <w:rFonts w:eastAsia="Times New Roman"/>
          <w:b w:val="0"/>
        </w:rPr>
        <w:t>Intell</w:t>
      </w:r>
      <w:r w:rsidR="00F43FA3">
        <w:rPr>
          <w:rStyle w:val="A10"/>
        </w:rPr>
        <w:br w:type="page"/>
      </w:r>
      <w:r w:rsidR="007C56A1">
        <w:rPr>
          <w:noProof/>
        </w:rPr>
        <w:lastRenderedPageBreak/>
        <w:drawing>
          <wp:inline distT="0" distB="0" distL="0" distR="0" wp14:anchorId="5ED6B0C5" wp14:editId="384B7F70">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0938816C"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4739CD">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57C9D42A"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74DD377B"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65A65CEC"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3A47B1A9"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6B7777C2" w14:textId="77777777" w:rsidR="007C56A1" w:rsidRPr="00786329" w:rsidRDefault="007C56A1" w:rsidP="007C56A1">
      <w:pPr>
        <w:pBdr>
          <w:bottom w:val="single" w:sz="6" w:space="1" w:color="auto"/>
        </w:pBdr>
        <w:rPr>
          <w:rStyle w:val="A11"/>
          <w:sz w:val="20"/>
          <w:szCs w:val="20"/>
          <w:u w:val="none"/>
        </w:rPr>
      </w:pPr>
    </w:p>
    <w:p w14:paraId="613A45BC"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13922BAB"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69A207F3" w14:textId="77777777" w:rsidR="007C56A1" w:rsidRPr="0006264A" w:rsidRDefault="007C56A1" w:rsidP="007C56A1">
      <w:pPr>
        <w:pBdr>
          <w:bottom w:val="single" w:sz="6" w:space="1" w:color="auto"/>
        </w:pBdr>
        <w:rPr>
          <w:sz w:val="20"/>
          <w:szCs w:val="20"/>
        </w:rPr>
      </w:pPr>
    </w:p>
    <w:p w14:paraId="0817E466"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17A1DED8"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37EECA61"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65642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1134" w:left="720"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4CB1E" w14:textId="77777777" w:rsidR="0050712E" w:rsidRDefault="0050712E" w:rsidP="00E54DBA">
      <w:r>
        <w:separator/>
      </w:r>
    </w:p>
    <w:p w14:paraId="0D1114BE" w14:textId="77777777" w:rsidR="0050712E" w:rsidRDefault="0050712E"/>
    <w:p w14:paraId="63558481" w14:textId="77777777" w:rsidR="0050712E" w:rsidRDefault="0050712E" w:rsidP="008714B0"/>
  </w:endnote>
  <w:endnote w:type="continuationSeparator" w:id="0">
    <w:p w14:paraId="5AE8D22E" w14:textId="77777777" w:rsidR="0050712E" w:rsidRDefault="0050712E" w:rsidP="00E54DBA">
      <w:r>
        <w:continuationSeparator/>
      </w:r>
    </w:p>
    <w:p w14:paraId="30D4143D" w14:textId="77777777" w:rsidR="0050712E" w:rsidRDefault="0050712E"/>
    <w:p w14:paraId="531946B8" w14:textId="77777777" w:rsidR="0050712E" w:rsidRDefault="0050712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6369" w14:textId="77777777" w:rsidR="00EC2E2E" w:rsidRDefault="00EC2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30F3" w14:textId="15D60FD6"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07976">
      <w:rPr>
        <w:noProof/>
        <w:sz w:val="18"/>
      </w:rPr>
      <w:t>12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07976">
      <w:rPr>
        <w:noProof/>
        <w:sz w:val="18"/>
      </w:rPr>
      <w:t>16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EC2E2E" w:rsidRPr="00EC2E2E">
      <w:rPr>
        <w:sz w:val="18"/>
      </w:rPr>
      <w:t>Commun Dis Intell (2018) 2018;42 https://doi.org/10.33321/cdi.2018.42.1</w:t>
    </w:r>
    <w:r w:rsidR="00EC2E2E">
      <w:rPr>
        <w:sz w:val="18"/>
      </w:rPr>
      <w:t>9</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C3FA" w14:textId="71E61E0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07976">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07976">
      <w:rPr>
        <w:noProof/>
        <w:sz w:val="18"/>
      </w:rPr>
      <w:t>16</w:t>
    </w:r>
    <w:r w:rsidR="00B132DB">
      <w:rPr>
        <w:noProof/>
        <w:sz w:val="18"/>
      </w:rPr>
      <w:fldChar w:fldCharType="end"/>
    </w:r>
    <w:r>
      <w:rPr>
        <w:noProof/>
        <w:sz w:val="18"/>
      </w:rPr>
      <w:t xml:space="preserve"> </w:t>
    </w:r>
    <w:r>
      <w:rPr>
        <w:noProof/>
        <w:sz w:val="18"/>
      </w:rPr>
      <w:ptab w:relativeTo="margin" w:alignment="center" w:leader="none"/>
    </w:r>
    <w:r w:rsidR="00EC2E2E" w:rsidRPr="00EC2E2E">
      <w:rPr>
        <w:sz w:val="18"/>
      </w:rPr>
      <w:t>Commun Dis Intell (2018) 2018;42 https://doi.org/10.33321/cdi.2018.42.1</w:t>
    </w:r>
    <w:r w:rsidR="00EC2E2E">
      <w:rPr>
        <w:sz w:val="18"/>
      </w:rPr>
      <w:t>9</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64FB" w14:textId="77777777" w:rsidR="0050712E" w:rsidRDefault="0050712E" w:rsidP="00E54DBA">
      <w:r>
        <w:separator/>
      </w:r>
    </w:p>
    <w:p w14:paraId="0D56F536" w14:textId="77777777" w:rsidR="0050712E" w:rsidRDefault="0050712E"/>
    <w:p w14:paraId="5C09CE31" w14:textId="77777777" w:rsidR="0050712E" w:rsidRDefault="0050712E" w:rsidP="008714B0"/>
  </w:footnote>
  <w:footnote w:type="continuationSeparator" w:id="0">
    <w:p w14:paraId="22CF18A9" w14:textId="77777777" w:rsidR="0050712E" w:rsidRDefault="0050712E" w:rsidP="00E54DBA">
      <w:r>
        <w:continuationSeparator/>
      </w:r>
    </w:p>
    <w:p w14:paraId="7DF1BDD1" w14:textId="77777777" w:rsidR="0050712E" w:rsidRDefault="0050712E"/>
    <w:p w14:paraId="3E0C047F" w14:textId="77777777" w:rsidR="0050712E" w:rsidRDefault="0050712E"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D991" w14:textId="77777777" w:rsidR="00EC2E2E" w:rsidRDefault="00EC2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76DFD" w14:textId="77777777" w:rsidR="00257484" w:rsidRDefault="00EC2E2E"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118AB">
          <w:t>Annual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B38B" w14:textId="77777777" w:rsidR="00EC2E2E" w:rsidRDefault="00EC2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D4D26"/>
    <w:multiLevelType w:val="hybridMultilevel"/>
    <w:tmpl w:val="BDE20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AF0007"/>
    <w:multiLevelType w:val="hybridMultilevel"/>
    <w:tmpl w:val="359E38EA"/>
    <w:lvl w:ilvl="0" w:tplc="B2D4224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2D5E8F"/>
    <w:multiLevelType w:val="multilevel"/>
    <w:tmpl w:val="AFBC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26C53"/>
    <w:multiLevelType w:val="hybridMultilevel"/>
    <w:tmpl w:val="F9E6B0B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764EA"/>
    <w:multiLevelType w:val="multilevel"/>
    <w:tmpl w:val="3DA4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AB3672"/>
    <w:multiLevelType w:val="hybridMultilevel"/>
    <w:tmpl w:val="D3E8E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9411354">
    <w:abstractNumId w:val="3"/>
  </w:num>
  <w:num w:numId="2" w16cid:durableId="1477457357">
    <w:abstractNumId w:val="4"/>
  </w:num>
  <w:num w:numId="3" w16cid:durableId="105083102">
    <w:abstractNumId w:val="5"/>
  </w:num>
  <w:num w:numId="4" w16cid:durableId="1870029077">
    <w:abstractNumId w:val="0"/>
  </w:num>
  <w:num w:numId="5" w16cid:durableId="2100562240">
    <w:abstractNumId w:val="8"/>
  </w:num>
  <w:num w:numId="6" w16cid:durableId="550503206">
    <w:abstractNumId w:val="6"/>
  </w:num>
  <w:num w:numId="7" w16cid:durableId="1753699361">
    <w:abstractNumId w:val="9"/>
  </w:num>
  <w:num w:numId="8" w16cid:durableId="326634328">
    <w:abstractNumId w:val="10"/>
  </w:num>
  <w:num w:numId="9" w16cid:durableId="392437262">
    <w:abstractNumId w:val="2"/>
  </w:num>
  <w:num w:numId="10" w16cid:durableId="1700468169">
    <w:abstractNumId w:val="1"/>
  </w:num>
  <w:num w:numId="11" w16cid:durableId="1723407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50712E"/>
    <w:rsid w:val="00000B5B"/>
    <w:rsid w:val="00001611"/>
    <w:rsid w:val="000104A8"/>
    <w:rsid w:val="0001246E"/>
    <w:rsid w:val="000124B1"/>
    <w:rsid w:val="00016FE6"/>
    <w:rsid w:val="00021EAA"/>
    <w:rsid w:val="000228D2"/>
    <w:rsid w:val="00022F0F"/>
    <w:rsid w:val="0002542E"/>
    <w:rsid w:val="00031064"/>
    <w:rsid w:val="00032531"/>
    <w:rsid w:val="00033DD0"/>
    <w:rsid w:val="00041C8B"/>
    <w:rsid w:val="00044F93"/>
    <w:rsid w:val="000471BF"/>
    <w:rsid w:val="00052600"/>
    <w:rsid w:val="0005643C"/>
    <w:rsid w:val="0006264A"/>
    <w:rsid w:val="00073D77"/>
    <w:rsid w:val="00077AF8"/>
    <w:rsid w:val="00081019"/>
    <w:rsid w:val="00081655"/>
    <w:rsid w:val="000834FF"/>
    <w:rsid w:val="000864E0"/>
    <w:rsid w:val="000969B3"/>
    <w:rsid w:val="000C3FE1"/>
    <w:rsid w:val="000C7CF6"/>
    <w:rsid w:val="000D4B4D"/>
    <w:rsid w:val="000E2ACB"/>
    <w:rsid w:val="001118AB"/>
    <w:rsid w:val="00113D58"/>
    <w:rsid w:val="001255F7"/>
    <w:rsid w:val="00131245"/>
    <w:rsid w:val="00134B88"/>
    <w:rsid w:val="00155582"/>
    <w:rsid w:val="00161590"/>
    <w:rsid w:val="00167AC1"/>
    <w:rsid w:val="00171CC0"/>
    <w:rsid w:val="00175494"/>
    <w:rsid w:val="00175629"/>
    <w:rsid w:val="001830EC"/>
    <w:rsid w:val="00183534"/>
    <w:rsid w:val="001A28AC"/>
    <w:rsid w:val="001A4A96"/>
    <w:rsid w:val="001A5D05"/>
    <w:rsid w:val="001A6257"/>
    <w:rsid w:val="001A796C"/>
    <w:rsid w:val="001B2614"/>
    <w:rsid w:val="001B37B8"/>
    <w:rsid w:val="001B552F"/>
    <w:rsid w:val="001C0893"/>
    <w:rsid w:val="001C1303"/>
    <w:rsid w:val="001C32A3"/>
    <w:rsid w:val="001C62E1"/>
    <w:rsid w:val="001C70B2"/>
    <w:rsid w:val="001D6888"/>
    <w:rsid w:val="002276DC"/>
    <w:rsid w:val="00227E00"/>
    <w:rsid w:val="002307CB"/>
    <w:rsid w:val="00231046"/>
    <w:rsid w:val="00242659"/>
    <w:rsid w:val="002428F7"/>
    <w:rsid w:val="0024315F"/>
    <w:rsid w:val="00252C9A"/>
    <w:rsid w:val="0025573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E2FB3"/>
    <w:rsid w:val="002E4CFE"/>
    <w:rsid w:val="002F327B"/>
    <w:rsid w:val="00301626"/>
    <w:rsid w:val="00316CCD"/>
    <w:rsid w:val="00324F08"/>
    <w:rsid w:val="00324F7E"/>
    <w:rsid w:val="003323BC"/>
    <w:rsid w:val="00332D46"/>
    <w:rsid w:val="00346D42"/>
    <w:rsid w:val="00346E11"/>
    <w:rsid w:val="003601C0"/>
    <w:rsid w:val="003635F5"/>
    <w:rsid w:val="00372A88"/>
    <w:rsid w:val="00374779"/>
    <w:rsid w:val="0037762C"/>
    <w:rsid w:val="00381A0F"/>
    <w:rsid w:val="003A1B3A"/>
    <w:rsid w:val="003A40F5"/>
    <w:rsid w:val="003B5B8C"/>
    <w:rsid w:val="003D08A6"/>
    <w:rsid w:val="003E74EE"/>
    <w:rsid w:val="003F0552"/>
    <w:rsid w:val="003F3BC2"/>
    <w:rsid w:val="00401ED1"/>
    <w:rsid w:val="00413EE1"/>
    <w:rsid w:val="004164BB"/>
    <w:rsid w:val="00421ECE"/>
    <w:rsid w:val="0042371A"/>
    <w:rsid w:val="0042435E"/>
    <w:rsid w:val="004315F5"/>
    <w:rsid w:val="00433456"/>
    <w:rsid w:val="00433DFA"/>
    <w:rsid w:val="00435D67"/>
    <w:rsid w:val="00464A58"/>
    <w:rsid w:val="004739CD"/>
    <w:rsid w:val="00473D2D"/>
    <w:rsid w:val="004A0037"/>
    <w:rsid w:val="004A2125"/>
    <w:rsid w:val="004A38F6"/>
    <w:rsid w:val="004B4EB6"/>
    <w:rsid w:val="004C67C6"/>
    <w:rsid w:val="004E59C5"/>
    <w:rsid w:val="004F0873"/>
    <w:rsid w:val="0050712E"/>
    <w:rsid w:val="00510EAC"/>
    <w:rsid w:val="00542A57"/>
    <w:rsid w:val="005471DA"/>
    <w:rsid w:val="005732C0"/>
    <w:rsid w:val="0057336D"/>
    <w:rsid w:val="00580805"/>
    <w:rsid w:val="0058540B"/>
    <w:rsid w:val="00587C87"/>
    <w:rsid w:val="00590B80"/>
    <w:rsid w:val="005B3134"/>
    <w:rsid w:val="005B4E61"/>
    <w:rsid w:val="005B595A"/>
    <w:rsid w:val="005B66C2"/>
    <w:rsid w:val="005D2465"/>
    <w:rsid w:val="005D7522"/>
    <w:rsid w:val="005E4229"/>
    <w:rsid w:val="005E540E"/>
    <w:rsid w:val="005E55FB"/>
    <w:rsid w:val="005F16BB"/>
    <w:rsid w:val="00607115"/>
    <w:rsid w:val="00620768"/>
    <w:rsid w:val="0062594B"/>
    <w:rsid w:val="00626579"/>
    <w:rsid w:val="00631406"/>
    <w:rsid w:val="006324FF"/>
    <w:rsid w:val="006351D6"/>
    <w:rsid w:val="00636E0D"/>
    <w:rsid w:val="0064142F"/>
    <w:rsid w:val="00643CB4"/>
    <w:rsid w:val="00656427"/>
    <w:rsid w:val="00660255"/>
    <w:rsid w:val="006679E8"/>
    <w:rsid w:val="00670D22"/>
    <w:rsid w:val="00681CBC"/>
    <w:rsid w:val="00684044"/>
    <w:rsid w:val="006971F3"/>
    <w:rsid w:val="006A0792"/>
    <w:rsid w:val="006C74A3"/>
    <w:rsid w:val="006D1381"/>
    <w:rsid w:val="006D31BC"/>
    <w:rsid w:val="006E124C"/>
    <w:rsid w:val="006E7943"/>
    <w:rsid w:val="006F24EA"/>
    <w:rsid w:val="006F6010"/>
    <w:rsid w:val="00702ADC"/>
    <w:rsid w:val="00704308"/>
    <w:rsid w:val="00704CA9"/>
    <w:rsid w:val="00707976"/>
    <w:rsid w:val="0071048D"/>
    <w:rsid w:val="00710F86"/>
    <w:rsid w:val="007111A8"/>
    <w:rsid w:val="00731BC3"/>
    <w:rsid w:val="00737F19"/>
    <w:rsid w:val="00741192"/>
    <w:rsid w:val="00743A33"/>
    <w:rsid w:val="00744447"/>
    <w:rsid w:val="00746080"/>
    <w:rsid w:val="0075144A"/>
    <w:rsid w:val="00786329"/>
    <w:rsid w:val="00792C7D"/>
    <w:rsid w:val="00794A4D"/>
    <w:rsid w:val="007A5234"/>
    <w:rsid w:val="007A59A8"/>
    <w:rsid w:val="007B7854"/>
    <w:rsid w:val="007C56A1"/>
    <w:rsid w:val="007C6454"/>
    <w:rsid w:val="007E01E0"/>
    <w:rsid w:val="007F0B93"/>
    <w:rsid w:val="007F70FC"/>
    <w:rsid w:val="00811708"/>
    <w:rsid w:val="008135E0"/>
    <w:rsid w:val="00816B90"/>
    <w:rsid w:val="00817799"/>
    <w:rsid w:val="00822F5F"/>
    <w:rsid w:val="00824FD3"/>
    <w:rsid w:val="00826589"/>
    <w:rsid w:val="00832639"/>
    <w:rsid w:val="00834BCC"/>
    <w:rsid w:val="00850D54"/>
    <w:rsid w:val="008714B0"/>
    <w:rsid w:val="00876331"/>
    <w:rsid w:val="00880726"/>
    <w:rsid w:val="00887086"/>
    <w:rsid w:val="008A3544"/>
    <w:rsid w:val="008A370D"/>
    <w:rsid w:val="008B48B8"/>
    <w:rsid w:val="008B58F8"/>
    <w:rsid w:val="008C0712"/>
    <w:rsid w:val="008C4520"/>
    <w:rsid w:val="008C5F09"/>
    <w:rsid w:val="008D470F"/>
    <w:rsid w:val="008D603B"/>
    <w:rsid w:val="008E1F8F"/>
    <w:rsid w:val="008E4768"/>
    <w:rsid w:val="008E761E"/>
    <w:rsid w:val="008F77B3"/>
    <w:rsid w:val="009008F5"/>
    <w:rsid w:val="00904CC1"/>
    <w:rsid w:val="009066AF"/>
    <w:rsid w:val="00910DFC"/>
    <w:rsid w:val="00912050"/>
    <w:rsid w:val="00912E48"/>
    <w:rsid w:val="0092746F"/>
    <w:rsid w:val="00927BC4"/>
    <w:rsid w:val="00935DC9"/>
    <w:rsid w:val="009446C0"/>
    <w:rsid w:val="00945507"/>
    <w:rsid w:val="0096082E"/>
    <w:rsid w:val="00967D73"/>
    <w:rsid w:val="00976169"/>
    <w:rsid w:val="0098119A"/>
    <w:rsid w:val="00984AAF"/>
    <w:rsid w:val="00991B09"/>
    <w:rsid w:val="00993CB2"/>
    <w:rsid w:val="009A0976"/>
    <w:rsid w:val="009A5166"/>
    <w:rsid w:val="009A76F8"/>
    <w:rsid w:val="009B2B83"/>
    <w:rsid w:val="009C49F8"/>
    <w:rsid w:val="009D77CC"/>
    <w:rsid w:val="009E2423"/>
    <w:rsid w:val="009E55D7"/>
    <w:rsid w:val="009F4150"/>
    <w:rsid w:val="009F5665"/>
    <w:rsid w:val="009F5DAD"/>
    <w:rsid w:val="00A10458"/>
    <w:rsid w:val="00A273C3"/>
    <w:rsid w:val="00A311E8"/>
    <w:rsid w:val="00A36C65"/>
    <w:rsid w:val="00A408B4"/>
    <w:rsid w:val="00A41BBE"/>
    <w:rsid w:val="00A45BDD"/>
    <w:rsid w:val="00A46A0A"/>
    <w:rsid w:val="00A553F8"/>
    <w:rsid w:val="00A6708F"/>
    <w:rsid w:val="00A7089A"/>
    <w:rsid w:val="00A71BF6"/>
    <w:rsid w:val="00A86F9A"/>
    <w:rsid w:val="00AA35E6"/>
    <w:rsid w:val="00AA50B6"/>
    <w:rsid w:val="00AB3472"/>
    <w:rsid w:val="00AD0762"/>
    <w:rsid w:val="00AE4452"/>
    <w:rsid w:val="00AE73B9"/>
    <w:rsid w:val="00AE7C38"/>
    <w:rsid w:val="00AF7042"/>
    <w:rsid w:val="00B01787"/>
    <w:rsid w:val="00B01F99"/>
    <w:rsid w:val="00B02B37"/>
    <w:rsid w:val="00B05276"/>
    <w:rsid w:val="00B11B2F"/>
    <w:rsid w:val="00B1316B"/>
    <w:rsid w:val="00B132DB"/>
    <w:rsid w:val="00B30796"/>
    <w:rsid w:val="00B31427"/>
    <w:rsid w:val="00B33861"/>
    <w:rsid w:val="00B40DE2"/>
    <w:rsid w:val="00B50210"/>
    <w:rsid w:val="00B53955"/>
    <w:rsid w:val="00B6408A"/>
    <w:rsid w:val="00B714B8"/>
    <w:rsid w:val="00B82C2C"/>
    <w:rsid w:val="00B8720B"/>
    <w:rsid w:val="00B876EF"/>
    <w:rsid w:val="00B93EF4"/>
    <w:rsid w:val="00BA4697"/>
    <w:rsid w:val="00BB5378"/>
    <w:rsid w:val="00BC0BD3"/>
    <w:rsid w:val="00BD0107"/>
    <w:rsid w:val="00BE0C33"/>
    <w:rsid w:val="00BE15FE"/>
    <w:rsid w:val="00BE262C"/>
    <w:rsid w:val="00BE6C3D"/>
    <w:rsid w:val="00BF4084"/>
    <w:rsid w:val="00C07606"/>
    <w:rsid w:val="00C12542"/>
    <w:rsid w:val="00C24725"/>
    <w:rsid w:val="00C30BA9"/>
    <w:rsid w:val="00C3541E"/>
    <w:rsid w:val="00C36307"/>
    <w:rsid w:val="00C36A8F"/>
    <w:rsid w:val="00C42FFA"/>
    <w:rsid w:val="00C507D8"/>
    <w:rsid w:val="00C57132"/>
    <w:rsid w:val="00C62EAC"/>
    <w:rsid w:val="00C63F9F"/>
    <w:rsid w:val="00C7604D"/>
    <w:rsid w:val="00C7723C"/>
    <w:rsid w:val="00C8663A"/>
    <w:rsid w:val="00CA1AF4"/>
    <w:rsid w:val="00CA6068"/>
    <w:rsid w:val="00CB15E1"/>
    <w:rsid w:val="00CB3D46"/>
    <w:rsid w:val="00CB3F55"/>
    <w:rsid w:val="00CD1A87"/>
    <w:rsid w:val="00CD35F3"/>
    <w:rsid w:val="00CD5C93"/>
    <w:rsid w:val="00CE55E1"/>
    <w:rsid w:val="00CF320C"/>
    <w:rsid w:val="00CF3A4B"/>
    <w:rsid w:val="00D05837"/>
    <w:rsid w:val="00D12D8A"/>
    <w:rsid w:val="00D13E0C"/>
    <w:rsid w:val="00D25896"/>
    <w:rsid w:val="00D373A1"/>
    <w:rsid w:val="00D37C0F"/>
    <w:rsid w:val="00D45661"/>
    <w:rsid w:val="00D45943"/>
    <w:rsid w:val="00D47D22"/>
    <w:rsid w:val="00D51865"/>
    <w:rsid w:val="00D519E8"/>
    <w:rsid w:val="00D51D0C"/>
    <w:rsid w:val="00D70FD0"/>
    <w:rsid w:val="00D74140"/>
    <w:rsid w:val="00DA6E56"/>
    <w:rsid w:val="00DB412B"/>
    <w:rsid w:val="00DC4A74"/>
    <w:rsid w:val="00DC6705"/>
    <w:rsid w:val="00DD2DE8"/>
    <w:rsid w:val="00DE38B4"/>
    <w:rsid w:val="00DE5D02"/>
    <w:rsid w:val="00E005A9"/>
    <w:rsid w:val="00E04AC0"/>
    <w:rsid w:val="00E05AB4"/>
    <w:rsid w:val="00E1166E"/>
    <w:rsid w:val="00E144D1"/>
    <w:rsid w:val="00E17ABD"/>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C2E2E"/>
    <w:rsid w:val="00ED442D"/>
    <w:rsid w:val="00ED70C2"/>
    <w:rsid w:val="00EE18FF"/>
    <w:rsid w:val="00EE4422"/>
    <w:rsid w:val="00EE489F"/>
    <w:rsid w:val="00EF0BBB"/>
    <w:rsid w:val="00F0647F"/>
    <w:rsid w:val="00F10CE3"/>
    <w:rsid w:val="00F14F3B"/>
    <w:rsid w:val="00F16362"/>
    <w:rsid w:val="00F358A0"/>
    <w:rsid w:val="00F36B6D"/>
    <w:rsid w:val="00F43FA3"/>
    <w:rsid w:val="00F52DC0"/>
    <w:rsid w:val="00F70046"/>
    <w:rsid w:val="00F71D6F"/>
    <w:rsid w:val="00F748C2"/>
    <w:rsid w:val="00F76C5C"/>
    <w:rsid w:val="00F81EF3"/>
    <w:rsid w:val="00F84496"/>
    <w:rsid w:val="00F85DCB"/>
    <w:rsid w:val="00F86F9C"/>
    <w:rsid w:val="00FC002E"/>
    <w:rsid w:val="00FC4C23"/>
    <w:rsid w:val="00FC642E"/>
    <w:rsid w:val="00FE2113"/>
    <w:rsid w:val="00FE2AE4"/>
    <w:rsid w:val="00FE5C69"/>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0B60AF"/>
  <w15:docId w15:val="{D5C32224-494A-4034-8444-3271E167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4D791A-C78A-44E0-9921-8459C40E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6155</Words>
  <Characters>35087</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Communicable Diseases Intelligence 2018 - Australian Group on Antimicrobial Resistance (AGAR) Australian Staphylococcus aureus Sepsis Outcome Programme (ASSOP) Annual Report 2016</vt:lpstr>
      <vt:lpstr>Abstract</vt:lpstr>
      <vt:lpstr>Background</vt:lpstr>
      <vt:lpstr>    Methodology</vt:lpstr>
      <vt:lpstr>        Participants</vt:lpstr>
      <vt:lpstr>        Collection Period</vt:lpstr>
      <vt:lpstr>        Laboratory Testing</vt:lpstr>
      <vt:lpstr>Results</vt:lpstr>
      <vt:lpstr>    Methicillin-Susceptible Staphylococcus aureus (MSSA) Antimicrobial Susceptibilit</vt:lpstr>
      <vt:lpstr>    MRSA Antimicrobial Susceptibility</vt:lpstr>
      <vt:lpstr>    MRSA Molecular Epidemiology</vt:lpstr>
      <vt:lpstr>    Healthcare-associated methicillin-resistant Staphylococcus aureus</vt:lpstr>
      <vt:lpstr>    Community-associated methicillin-resistant Staphylococcus aureus</vt:lpstr>
      <vt:lpstr>    Panton-Valentine leucocidin</vt:lpstr>
      <vt:lpstr>Discussion</vt:lpstr>
      <vt:lpstr>Acknowledgments</vt:lpstr>
      <vt:lpstr>    Australian Capital Territory</vt:lpstr>
      <vt:lpstr>    New South Wales</vt:lpstr>
      <vt:lpstr>    Northern Territory</vt:lpstr>
      <vt:lpstr>    Queensland</vt:lpstr>
      <vt:lpstr>    South Australia</vt:lpstr>
      <vt:lpstr>    Tasmania</vt:lpstr>
      <vt:lpstr>    Victoria</vt:lpstr>
      <vt:lpstr>    Western Australia</vt:lpstr>
      <vt:lpstr>Author Details</vt:lpstr>
      <vt:lpstr>    Corresponding Author</vt:lpstr>
      <vt:lpstr>References</vt:lpstr>
    </vt:vector>
  </TitlesOfParts>
  <Company>Australian Government, Department of Health</Company>
  <LinksUpToDate>false</LinksUpToDate>
  <CharactersWithSpaces>41160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Australian Group on Antimicrobial Resistance (AGAR) Australian Staphylococcus aureus Sepsis Outcome Programme (ASSOP) Annual Report 2016</dc:title>
  <dc:subject>The Australian Group on Antimicrobial Resistance’s 2016 Australian Staphylococcal Sepsis Outcome Program has shown antimicrobial resistance in S. aureus bacteraemia (SAB) in Australia is a significant problem and continues to be associated with high mortality.  This may be due in part to the high prevalence of methicillin-resistant SAB in Australia, which is significantly higher than most European countries</dc:subject>
  <dc:creator>Geoffrey W Coombs;Denise A Daley;Yung Thin Lee;Stanley Pang on behalf of the Australian Group on Antimicrobial Resistance</dc:creator>
  <cp:keywords>; Australian Group on Antimicrobial Resistance (AGAR); antimicrobial resistance surveillance; Staphylococcus aureus; methicillin susceptible Staphylococcus aureus (MSSA); methicillin resistant Staphylococcus aureus (MRSA); bacteraemia</cp:keywords>
  <cp:revision>2</cp:revision>
  <cp:lastPrinted>2018-11-12T04:39:00Z</cp:lastPrinted>
  <dcterms:created xsi:type="dcterms:W3CDTF">2024-08-27T02:22:00Z</dcterms:created>
  <dcterms:modified xsi:type="dcterms:W3CDTF">2024-08-27T02:22:00Z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