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AC5C" w14:textId="2E716ECA" w:rsidR="00621C0C" w:rsidRPr="00621C0C" w:rsidRDefault="0025254C" w:rsidP="00621C0C">
      <w:pPr>
        <w:pStyle w:val="Title"/>
        <w:rPr>
          <w:rFonts w:eastAsia="Times New Roman"/>
        </w:rPr>
      </w:pPr>
      <w:r>
        <w:rPr>
          <w:rFonts w:eastAsia="Times New Roman"/>
        </w:rPr>
        <w:t>New and revised surveillance case definitions approved by the Communicable Diseases Network Australia since 1</w:t>
      </w:r>
      <w:r w:rsidR="00401367">
        <w:rPr>
          <w:rFonts w:eastAsia="Times New Roman"/>
        </w:rPr>
        <w:t> </w:t>
      </w:r>
      <w:r>
        <w:rPr>
          <w:rFonts w:eastAsia="Times New Roman"/>
        </w:rPr>
        <w:t xml:space="preserve">January 2021 </w:t>
      </w:r>
    </w:p>
    <w:p w14:paraId="447A88D1" w14:textId="77777777" w:rsidR="0025254C" w:rsidRDefault="0025254C" w:rsidP="00401367">
      <w:r>
        <w:t xml:space="preserve">This report </w:t>
      </w:r>
      <w:proofErr w:type="gramStart"/>
      <w:r>
        <w:t>provides</w:t>
      </w:r>
      <w:proofErr w:type="gramEnd"/>
      <w:r>
        <w:t xml:space="preserve"> the revised and new surveillance case definitions approved by the Communicable Diseases Network Australia (CDNA) since 1 January 2021.</w:t>
      </w:r>
    </w:p>
    <w:p w14:paraId="32CC82E1" w14:textId="77777777" w:rsidR="0025254C" w:rsidRPr="00401367" w:rsidRDefault="0025254C" w:rsidP="00401367">
      <w:pPr>
        <w:pStyle w:val="CDIFigures"/>
        <w:divId w:val="998656082"/>
      </w:pPr>
      <w:r w:rsidRPr="00401367">
        <w:rPr>
          <w:rStyle w:val="Strong"/>
          <w:b/>
          <w:bCs w:val="0"/>
        </w:rPr>
        <w:t xml:space="preserve">Table 1 summarises the surveillance case definitions finalised during the period. </w:t>
      </w:r>
    </w:p>
    <w:tbl>
      <w:tblPr>
        <w:tblStyle w:val="CDI-StandardTable"/>
        <w:tblW w:w="0" w:type="auto"/>
        <w:jc w:val="center"/>
        <w:tblLook w:val="04A0" w:firstRow="1" w:lastRow="0" w:firstColumn="1" w:lastColumn="0" w:noHBand="0" w:noVBand="1"/>
        <w:tblDescription w:val="This table summarises the new and revised surveillance case definitions, approved by the Communicable Diseases Network Australia, implemented during the period 1 January 2021 to 1 January 2023."/>
      </w:tblPr>
      <w:tblGrid>
        <w:gridCol w:w="1207"/>
        <w:gridCol w:w="4395"/>
        <w:gridCol w:w="4806"/>
      </w:tblGrid>
      <w:tr w:rsidR="0025254C" w:rsidRPr="00401367" w14:paraId="5CE1501B" w14:textId="77777777" w:rsidTr="00DF5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6AC5CF8C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Revision/ New</w:t>
            </w:r>
          </w:p>
        </w:tc>
        <w:tc>
          <w:tcPr>
            <w:tcW w:w="0" w:type="auto"/>
            <w:vAlign w:val="top"/>
            <w:hideMark/>
          </w:tcPr>
          <w:p w14:paraId="41B81795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Disease</w:t>
            </w:r>
          </w:p>
        </w:tc>
        <w:tc>
          <w:tcPr>
            <w:tcW w:w="4806" w:type="dxa"/>
            <w:vAlign w:val="top"/>
            <w:hideMark/>
          </w:tcPr>
          <w:p w14:paraId="4E6D945B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Implementation date</w:t>
            </w:r>
          </w:p>
        </w:tc>
      </w:tr>
      <w:tr w:rsidR="0025254C" w:rsidRPr="00401367" w14:paraId="30FBDFD0" w14:textId="77777777" w:rsidTr="00DF5940">
        <w:trPr>
          <w:divId w:val="998656082"/>
          <w:jc w:val="center"/>
        </w:trPr>
        <w:tc>
          <w:tcPr>
            <w:tcW w:w="0" w:type="auto"/>
            <w:vAlign w:val="top"/>
            <w:hideMark/>
          </w:tcPr>
          <w:p w14:paraId="4ACB0EF9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6B0A4743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 xml:space="preserve">Japanese encephalitis virus </w:t>
            </w:r>
            <w:proofErr w:type="spellStart"/>
            <w:r w:rsidRPr="00401367">
              <w:rPr>
                <w:sz w:val="18"/>
                <w:szCs w:val="18"/>
                <w:lang w:val="en-GB"/>
              </w:rPr>
              <w:t>infection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76A19C73" w14:textId="72564AB3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2021 (backdated to capture outbreak cases)</w:t>
            </w:r>
            <w:r w:rsidR="00662162">
              <w:rPr>
                <w:sz w:val="18"/>
                <w:szCs w:val="18"/>
                <w:lang w:val="en-GB"/>
              </w:rPr>
              <w:t xml:space="preserve"> </w:t>
            </w:r>
            <w:r w:rsidRPr="00401367">
              <w:rPr>
                <w:sz w:val="18"/>
                <w:szCs w:val="18"/>
                <w:lang w:val="en-GB"/>
              </w:rPr>
              <w:t>Revised case definition published 23 January 2023</w:t>
            </w:r>
          </w:p>
        </w:tc>
      </w:tr>
      <w:tr w:rsidR="0025254C" w:rsidRPr="00401367" w14:paraId="314F9CCD" w14:textId="77777777" w:rsidTr="00DF5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49C6081A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4D31A99B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 xml:space="preserve">Congenital </w:t>
            </w:r>
            <w:proofErr w:type="spellStart"/>
            <w:r w:rsidRPr="00401367">
              <w:rPr>
                <w:sz w:val="18"/>
                <w:szCs w:val="18"/>
                <w:lang w:val="en-GB"/>
              </w:rPr>
              <w:t>syphilis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05448930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2021</w:t>
            </w:r>
          </w:p>
        </w:tc>
      </w:tr>
      <w:tr w:rsidR="0025254C" w:rsidRPr="00401367" w14:paraId="0A07F32B" w14:textId="77777777" w:rsidTr="00DF5940">
        <w:trPr>
          <w:divId w:val="998656082"/>
          <w:jc w:val="center"/>
        </w:trPr>
        <w:tc>
          <w:tcPr>
            <w:tcW w:w="0" w:type="auto"/>
            <w:vAlign w:val="top"/>
            <w:hideMark/>
          </w:tcPr>
          <w:p w14:paraId="563F3E50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New</w:t>
            </w:r>
          </w:p>
        </w:tc>
        <w:tc>
          <w:tcPr>
            <w:tcW w:w="0" w:type="auto"/>
            <w:vAlign w:val="top"/>
            <w:hideMark/>
          </w:tcPr>
          <w:p w14:paraId="534654BC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Invasive group A streptococcal (</w:t>
            </w:r>
            <w:proofErr w:type="spellStart"/>
            <w:r w:rsidRPr="00401367">
              <w:rPr>
                <w:sz w:val="18"/>
                <w:szCs w:val="18"/>
                <w:lang w:val="en-GB"/>
              </w:rPr>
              <w:t>iGAS</w:t>
            </w:r>
            <w:proofErr w:type="spellEnd"/>
            <w:r w:rsidRPr="00401367">
              <w:rPr>
                <w:sz w:val="18"/>
                <w:szCs w:val="18"/>
                <w:lang w:val="en-GB"/>
              </w:rPr>
              <w:t xml:space="preserve">) </w:t>
            </w:r>
            <w:proofErr w:type="spellStart"/>
            <w:r w:rsidRPr="00401367">
              <w:rPr>
                <w:sz w:val="18"/>
                <w:szCs w:val="18"/>
                <w:lang w:val="en-GB"/>
              </w:rPr>
              <w:t>disease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4C2D89B0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July 2021</w:t>
            </w:r>
          </w:p>
        </w:tc>
      </w:tr>
      <w:tr w:rsidR="0025254C" w:rsidRPr="00401367" w14:paraId="6960B9B5" w14:textId="77777777" w:rsidTr="00DF5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6E085E02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New</w:t>
            </w:r>
          </w:p>
        </w:tc>
        <w:tc>
          <w:tcPr>
            <w:tcW w:w="0" w:type="auto"/>
            <w:vAlign w:val="top"/>
            <w:hideMark/>
          </w:tcPr>
          <w:p w14:paraId="520B6511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 xml:space="preserve">Respiratory syncytial </w:t>
            </w:r>
            <w:proofErr w:type="spellStart"/>
            <w:r w:rsidRPr="00401367">
              <w:rPr>
                <w:sz w:val="18"/>
                <w:szCs w:val="18"/>
                <w:lang w:val="en-GB"/>
              </w:rPr>
              <w:t>virus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1A311E36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July 2021</w:t>
            </w:r>
          </w:p>
        </w:tc>
      </w:tr>
      <w:tr w:rsidR="0025254C" w:rsidRPr="00401367" w14:paraId="78C64AB9" w14:textId="77777777" w:rsidTr="00DF5940">
        <w:trPr>
          <w:divId w:val="998656082"/>
          <w:jc w:val="center"/>
        </w:trPr>
        <w:tc>
          <w:tcPr>
            <w:tcW w:w="0" w:type="auto"/>
            <w:vAlign w:val="top"/>
            <w:hideMark/>
          </w:tcPr>
          <w:p w14:paraId="3EC14885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1807E226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 xml:space="preserve">Influenza (laboratory </w:t>
            </w:r>
            <w:proofErr w:type="gramStart"/>
            <w:r w:rsidRPr="00401367">
              <w:rPr>
                <w:sz w:val="18"/>
                <w:szCs w:val="18"/>
                <w:lang w:val="en-GB"/>
              </w:rPr>
              <w:t>confirmed)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e</w:t>
            </w:r>
            <w:proofErr w:type="gramEnd"/>
          </w:p>
        </w:tc>
        <w:tc>
          <w:tcPr>
            <w:tcW w:w="4806" w:type="dxa"/>
            <w:vAlign w:val="top"/>
            <w:hideMark/>
          </w:tcPr>
          <w:p w14:paraId="017B7864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2022</w:t>
            </w:r>
          </w:p>
        </w:tc>
      </w:tr>
      <w:tr w:rsidR="0025254C" w:rsidRPr="00401367" w14:paraId="78FBBC78" w14:textId="77777777" w:rsidTr="00DF5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6A2D9677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71F230F7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01367">
              <w:rPr>
                <w:sz w:val="18"/>
                <w:szCs w:val="18"/>
                <w:lang w:val="en-GB"/>
              </w:rPr>
              <w:t>Mumps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f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734D567C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2022</w:t>
            </w:r>
          </w:p>
        </w:tc>
      </w:tr>
      <w:tr w:rsidR="0025254C" w:rsidRPr="00401367" w14:paraId="52805FBD" w14:textId="77777777" w:rsidTr="00DF5940">
        <w:trPr>
          <w:divId w:val="998656082"/>
          <w:jc w:val="center"/>
        </w:trPr>
        <w:tc>
          <w:tcPr>
            <w:tcW w:w="0" w:type="auto"/>
            <w:vAlign w:val="top"/>
            <w:hideMark/>
          </w:tcPr>
          <w:p w14:paraId="6C7A374F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27A8CB4F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01367">
              <w:rPr>
                <w:sz w:val="18"/>
                <w:szCs w:val="18"/>
                <w:lang w:val="en-GB"/>
              </w:rPr>
              <w:t>Leptospirosis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g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118C680C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2022</w:t>
            </w:r>
          </w:p>
        </w:tc>
      </w:tr>
      <w:tr w:rsidR="0025254C" w:rsidRPr="00401367" w14:paraId="50226D1F" w14:textId="77777777" w:rsidTr="00DF5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21E5A529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01FDE506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01367">
              <w:rPr>
                <w:sz w:val="18"/>
                <w:szCs w:val="18"/>
                <w:lang w:val="en-GB"/>
              </w:rPr>
              <w:t>Tuberculosis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h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0447C377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July 2022</w:t>
            </w:r>
          </w:p>
        </w:tc>
      </w:tr>
      <w:tr w:rsidR="0025254C" w:rsidRPr="00401367" w14:paraId="473D1808" w14:textId="77777777" w:rsidTr="00DF5940">
        <w:trPr>
          <w:divId w:val="998656082"/>
          <w:jc w:val="center"/>
        </w:trPr>
        <w:tc>
          <w:tcPr>
            <w:tcW w:w="0" w:type="auto"/>
            <w:vAlign w:val="top"/>
            <w:hideMark/>
          </w:tcPr>
          <w:p w14:paraId="53C11445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New</w:t>
            </w:r>
          </w:p>
        </w:tc>
        <w:tc>
          <w:tcPr>
            <w:tcW w:w="0" w:type="auto"/>
            <w:vAlign w:val="top"/>
            <w:hideMark/>
          </w:tcPr>
          <w:p w14:paraId="313379B4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Monkeypox virus infection (MPX)</w:t>
            </w:r>
            <w:proofErr w:type="spellStart"/>
            <w:r w:rsidRPr="00AE0B89">
              <w:rPr>
                <w:sz w:val="18"/>
                <w:szCs w:val="18"/>
                <w:vertAlign w:val="superscript"/>
                <w:lang w:val="en-GB"/>
              </w:rPr>
              <w:t>i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1ED0B1AE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August 2022</w:t>
            </w:r>
          </w:p>
        </w:tc>
      </w:tr>
      <w:tr w:rsidR="0025254C" w:rsidRPr="00401367" w14:paraId="2A8DFCF0" w14:textId="77777777" w:rsidTr="00DF5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0DCFD11D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7895EFB7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01367">
              <w:rPr>
                <w:sz w:val="18"/>
                <w:szCs w:val="18"/>
                <w:lang w:val="en-GB"/>
              </w:rPr>
              <w:t>Gonorrhoea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j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2B1A49CD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2023</w:t>
            </w:r>
          </w:p>
        </w:tc>
      </w:tr>
      <w:tr w:rsidR="0025254C" w:rsidRPr="00401367" w14:paraId="7E8E651F" w14:textId="77777777" w:rsidTr="00DF5940">
        <w:trPr>
          <w:divId w:val="998656082"/>
          <w:jc w:val="center"/>
        </w:trPr>
        <w:tc>
          <w:tcPr>
            <w:tcW w:w="0" w:type="auto"/>
            <w:vAlign w:val="top"/>
            <w:hideMark/>
          </w:tcPr>
          <w:p w14:paraId="242D5742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7A79512B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01367">
              <w:rPr>
                <w:sz w:val="18"/>
                <w:szCs w:val="18"/>
                <w:lang w:val="en-GB"/>
              </w:rPr>
              <w:t>Chlamydia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k</w:t>
            </w:r>
            <w:proofErr w:type="spellEnd"/>
          </w:p>
        </w:tc>
        <w:tc>
          <w:tcPr>
            <w:tcW w:w="4806" w:type="dxa"/>
            <w:vAlign w:val="top"/>
            <w:hideMark/>
          </w:tcPr>
          <w:p w14:paraId="1B2BE8CB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2023</w:t>
            </w:r>
          </w:p>
        </w:tc>
      </w:tr>
      <w:tr w:rsidR="0025254C" w:rsidRPr="00401367" w14:paraId="3CB3C8AF" w14:textId="77777777" w:rsidTr="00DF5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37CA4B00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66AC18D6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 xml:space="preserve">Hepatitis C (newly acquired; &gt; 24 months of </w:t>
            </w:r>
            <w:proofErr w:type="gramStart"/>
            <w:r w:rsidRPr="00401367">
              <w:rPr>
                <w:sz w:val="18"/>
                <w:szCs w:val="18"/>
                <w:lang w:val="en-GB"/>
              </w:rPr>
              <w:t>age)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l</w:t>
            </w:r>
            <w:proofErr w:type="gramEnd"/>
          </w:p>
        </w:tc>
        <w:tc>
          <w:tcPr>
            <w:tcW w:w="4806" w:type="dxa"/>
            <w:vAlign w:val="top"/>
            <w:hideMark/>
          </w:tcPr>
          <w:p w14:paraId="7341C1C6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2023</w:t>
            </w:r>
          </w:p>
        </w:tc>
      </w:tr>
      <w:tr w:rsidR="0025254C" w:rsidRPr="00401367" w14:paraId="45CF7572" w14:textId="77777777" w:rsidTr="00DF5940">
        <w:trPr>
          <w:divId w:val="998656082"/>
          <w:jc w:val="center"/>
        </w:trPr>
        <w:tc>
          <w:tcPr>
            <w:tcW w:w="0" w:type="auto"/>
            <w:vAlign w:val="top"/>
            <w:hideMark/>
          </w:tcPr>
          <w:p w14:paraId="5826AFE0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5F35F718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Hepatitis C (unspecified)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m</w:t>
            </w:r>
          </w:p>
        </w:tc>
        <w:tc>
          <w:tcPr>
            <w:tcW w:w="4806" w:type="dxa"/>
            <w:vAlign w:val="top"/>
            <w:hideMark/>
          </w:tcPr>
          <w:p w14:paraId="345541F0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2023</w:t>
            </w:r>
          </w:p>
        </w:tc>
      </w:tr>
      <w:tr w:rsidR="0025254C" w:rsidRPr="00401367" w14:paraId="10853CF2" w14:textId="77777777" w:rsidTr="00DF5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42D96769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New</w:t>
            </w:r>
          </w:p>
        </w:tc>
        <w:tc>
          <w:tcPr>
            <w:tcW w:w="0" w:type="auto"/>
            <w:vAlign w:val="top"/>
            <w:hideMark/>
          </w:tcPr>
          <w:p w14:paraId="29610E8C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 xml:space="preserve">Hepatitis C (&lt; 24 months of </w:t>
            </w:r>
            <w:proofErr w:type="gramStart"/>
            <w:r w:rsidRPr="00401367">
              <w:rPr>
                <w:sz w:val="18"/>
                <w:szCs w:val="18"/>
                <w:lang w:val="en-GB"/>
              </w:rPr>
              <w:t>age)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n</w:t>
            </w:r>
            <w:proofErr w:type="gramEnd"/>
          </w:p>
        </w:tc>
        <w:tc>
          <w:tcPr>
            <w:tcW w:w="4806" w:type="dxa"/>
            <w:vAlign w:val="top"/>
            <w:hideMark/>
          </w:tcPr>
          <w:p w14:paraId="0B77DDD0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2023</w:t>
            </w:r>
          </w:p>
        </w:tc>
      </w:tr>
      <w:tr w:rsidR="0025254C" w:rsidRPr="00401367" w14:paraId="5FB0BCCF" w14:textId="77777777" w:rsidTr="00DF5940">
        <w:trPr>
          <w:divId w:val="998656082"/>
          <w:jc w:val="center"/>
        </w:trPr>
        <w:tc>
          <w:tcPr>
            <w:tcW w:w="0" w:type="auto"/>
            <w:vAlign w:val="top"/>
            <w:hideMark/>
          </w:tcPr>
          <w:p w14:paraId="627FD539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5D23C638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 xml:space="preserve">Human immunodeficiency virus (HIV; &lt; 18 months of </w:t>
            </w:r>
            <w:proofErr w:type="gramStart"/>
            <w:r w:rsidRPr="00401367">
              <w:rPr>
                <w:sz w:val="18"/>
                <w:szCs w:val="18"/>
                <w:lang w:val="en-GB"/>
              </w:rPr>
              <w:t>age)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o</w:t>
            </w:r>
            <w:proofErr w:type="gramEnd"/>
          </w:p>
        </w:tc>
        <w:tc>
          <w:tcPr>
            <w:tcW w:w="4806" w:type="dxa"/>
            <w:vAlign w:val="top"/>
            <w:hideMark/>
          </w:tcPr>
          <w:p w14:paraId="40783C5E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2023</w:t>
            </w:r>
          </w:p>
        </w:tc>
      </w:tr>
      <w:tr w:rsidR="0025254C" w:rsidRPr="00401367" w14:paraId="5A49D44E" w14:textId="77777777" w:rsidTr="00DF5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998656082"/>
          <w:jc w:val="center"/>
        </w:trPr>
        <w:tc>
          <w:tcPr>
            <w:tcW w:w="0" w:type="auto"/>
            <w:vAlign w:val="top"/>
            <w:hideMark/>
          </w:tcPr>
          <w:p w14:paraId="1A484929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Revised</w:t>
            </w:r>
          </w:p>
        </w:tc>
        <w:tc>
          <w:tcPr>
            <w:tcW w:w="0" w:type="auto"/>
            <w:vAlign w:val="top"/>
            <w:hideMark/>
          </w:tcPr>
          <w:p w14:paraId="622B7C50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 xml:space="preserve">Human immunodeficiency virus (HIV; &gt; 18 months of </w:t>
            </w:r>
            <w:proofErr w:type="gramStart"/>
            <w:r w:rsidRPr="00401367">
              <w:rPr>
                <w:sz w:val="18"/>
                <w:szCs w:val="18"/>
                <w:lang w:val="en-GB"/>
              </w:rPr>
              <w:t>age)</w:t>
            </w:r>
            <w:r w:rsidRPr="00AE0B89">
              <w:rPr>
                <w:sz w:val="18"/>
                <w:szCs w:val="18"/>
                <w:vertAlign w:val="superscript"/>
                <w:lang w:val="en-GB"/>
              </w:rPr>
              <w:t>p</w:t>
            </w:r>
            <w:proofErr w:type="gramEnd"/>
          </w:p>
        </w:tc>
        <w:tc>
          <w:tcPr>
            <w:tcW w:w="4806" w:type="dxa"/>
            <w:vAlign w:val="top"/>
            <w:hideMark/>
          </w:tcPr>
          <w:p w14:paraId="394D01C6" w14:textId="77777777" w:rsidR="0025254C" w:rsidRPr="00401367" w:rsidRDefault="0025254C" w:rsidP="00DF5940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401367">
              <w:rPr>
                <w:sz w:val="18"/>
                <w:szCs w:val="18"/>
                <w:lang w:val="en-GB"/>
              </w:rPr>
              <w:t>1 January 2023</w:t>
            </w:r>
          </w:p>
        </w:tc>
      </w:tr>
    </w:tbl>
    <w:p w14:paraId="5D62AA32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a</w:t>
      </w:r>
      <w:r>
        <w:rPr>
          <w:lang w:val="en-GB"/>
        </w:rPr>
        <w:tab/>
        <w:t>https://www.health.gov.au/resources/publications/japanese-encephalitis-virus-infection-surveillance-case-definition.</w:t>
      </w:r>
    </w:p>
    <w:p w14:paraId="2D2835A7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b</w:t>
      </w:r>
      <w:r>
        <w:rPr>
          <w:lang w:val="en-GB"/>
        </w:rPr>
        <w:tab/>
        <w:t>https://www.health.gov.au/resources/publications/syphilis-congenital-surveillance-case-definition.</w:t>
      </w:r>
    </w:p>
    <w:p w14:paraId="7A9F1A50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c</w:t>
      </w:r>
      <w:r>
        <w:rPr>
          <w:lang w:val="en-GB"/>
        </w:rPr>
        <w:tab/>
        <w:t>https://www.health.gov.au/resources/publications/invasive-group-a-streptococcal-disease-igas-surveillance-case-definition.</w:t>
      </w:r>
    </w:p>
    <w:p w14:paraId="44C15650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d</w:t>
      </w:r>
      <w:r>
        <w:rPr>
          <w:lang w:val="en-GB"/>
        </w:rPr>
        <w:tab/>
        <w:t>https://www.health.gov.au/resources/publications/respiratory-syncytial-virus-surveillance-case-definition.</w:t>
      </w:r>
    </w:p>
    <w:p w14:paraId="48192097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e</w:t>
      </w:r>
      <w:r>
        <w:rPr>
          <w:lang w:val="en-GB"/>
        </w:rPr>
        <w:tab/>
        <w:t>https://www.health.gov.au/resources/publications/influenza-laboratory-confirmed-surveillance-case-definition.</w:t>
      </w:r>
    </w:p>
    <w:p w14:paraId="07041F6B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f</w:t>
      </w:r>
      <w:r>
        <w:rPr>
          <w:lang w:val="en-GB"/>
        </w:rPr>
        <w:tab/>
        <w:t>https://www.health.gov.au/resources/publications/mumps-surveillance-case-definition.</w:t>
      </w:r>
    </w:p>
    <w:p w14:paraId="44360830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g</w:t>
      </w:r>
      <w:r>
        <w:rPr>
          <w:lang w:val="en-GB"/>
        </w:rPr>
        <w:tab/>
        <w:t>https://www.health.gov.au/resources/publications/leptospirosis-surveillance-case-definition.</w:t>
      </w:r>
    </w:p>
    <w:p w14:paraId="67E4FBBE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h</w:t>
      </w:r>
      <w:r>
        <w:rPr>
          <w:lang w:val="en-GB"/>
        </w:rPr>
        <w:tab/>
        <w:t>https://www.health.gov.au/resources/publications/tuberculosis-surveillance-case-definition.</w:t>
      </w:r>
    </w:p>
    <w:p w14:paraId="569A8DDA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I</w:t>
      </w:r>
      <w:r>
        <w:rPr>
          <w:lang w:val="en-GB"/>
        </w:rPr>
        <w:tab/>
        <w:t>https://www.health.gov.au/resources/publications/monkeypox-virus-infection-surveillance-case-definition.</w:t>
      </w:r>
    </w:p>
    <w:p w14:paraId="0240B845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j</w:t>
      </w:r>
      <w:r>
        <w:rPr>
          <w:lang w:val="en-GB"/>
        </w:rPr>
        <w:tab/>
        <w:t>https://www.health.gov.au/resources/publications/gonococcal-infection-surveillance-case-definition.</w:t>
      </w:r>
    </w:p>
    <w:p w14:paraId="07E9DAE7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k</w:t>
      </w:r>
      <w:r>
        <w:rPr>
          <w:lang w:val="en-GB"/>
        </w:rPr>
        <w:tab/>
        <w:t>https://www.health.gov.au/resources/publications/chlamydial-infection-surveillance-case-definition.</w:t>
      </w:r>
    </w:p>
    <w:p w14:paraId="317F8D5D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l</w:t>
      </w:r>
      <w:r>
        <w:rPr>
          <w:lang w:val="en-GB"/>
        </w:rPr>
        <w:tab/>
        <w:t>https://www.health.gov.au/resources/publications/hepatitis-c-newly-acquired-surveillance-case-definition.</w:t>
      </w:r>
    </w:p>
    <w:p w14:paraId="055EF129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m</w:t>
      </w:r>
      <w:r>
        <w:rPr>
          <w:lang w:val="en-GB"/>
        </w:rPr>
        <w:tab/>
        <w:t>https://www.health.gov.au/resources/publications/hepatitis-c-unspecified-surveillance-case-definition.</w:t>
      </w:r>
    </w:p>
    <w:p w14:paraId="265667F5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n</w:t>
      </w:r>
      <w:r>
        <w:rPr>
          <w:lang w:val="en-GB"/>
        </w:rPr>
        <w:tab/>
        <w:t>https://www.health.gov.au/resources/publications/hepatitis-c-individual-aged-less-than-24-months-surveillance-case-definition.</w:t>
      </w:r>
    </w:p>
    <w:p w14:paraId="5BDEEAB8" w14:textId="77777777" w:rsidR="0025254C" w:rsidRDefault="0025254C" w:rsidP="00401367">
      <w:pPr>
        <w:pStyle w:val="CDIfootnotes"/>
        <w:divId w:val="998656082"/>
        <w:rPr>
          <w:lang w:val="en-GB"/>
        </w:rPr>
      </w:pPr>
      <w:r>
        <w:rPr>
          <w:lang w:val="en-GB"/>
        </w:rPr>
        <w:t>o</w:t>
      </w:r>
      <w:r>
        <w:rPr>
          <w:lang w:val="en-GB"/>
        </w:rPr>
        <w:tab/>
        <w:t>https://www.health.gov.au/resources/publications/human-immunodeficiency-virus-hiv-child-aged-less-than-18-months-surveillance-case-definition.</w:t>
      </w:r>
    </w:p>
    <w:p w14:paraId="53F22A8A" w14:textId="737CBBBF" w:rsidR="008B5348" w:rsidRPr="00401367" w:rsidRDefault="0025254C" w:rsidP="00401367">
      <w:pPr>
        <w:pStyle w:val="CDIfootnotes"/>
        <w:divId w:val="998656082"/>
        <w:rPr>
          <w:rStyle w:val="A10"/>
          <w:rFonts w:cstheme="minorBidi"/>
          <w:color w:val="auto"/>
          <w:sz w:val="18"/>
          <w:lang w:val="en-GB"/>
        </w:rPr>
      </w:pPr>
      <w:r>
        <w:rPr>
          <w:lang w:val="en-GB"/>
        </w:rPr>
        <w:t>p</w:t>
      </w:r>
      <w:r>
        <w:rPr>
          <w:lang w:val="en-GB"/>
        </w:rPr>
        <w:tab/>
        <w:t>https://www.health.gov.au/resources/publications/human-immunodeficiency-virus-hiv-individual-aged-18-months-or-older-surveillance-case-definition.</w:t>
      </w:r>
    </w:p>
    <w:p w14:paraId="7B524750" w14:textId="77777777" w:rsidR="008B5348" w:rsidRDefault="008B5348">
      <w:pPr>
        <w:rPr>
          <w:rStyle w:val="A10"/>
        </w:rPr>
        <w:sectPr w:rsidR="008B5348" w:rsidSect="00A30C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1134" w:left="720" w:header="709" w:footer="284" w:gutter="0"/>
          <w:cols w:space="708"/>
          <w:titlePg/>
          <w:docGrid w:linePitch="360"/>
        </w:sectPr>
      </w:pPr>
    </w:p>
    <w:p w14:paraId="1E86B77C" w14:textId="77777777" w:rsidR="000A5F42" w:rsidRPr="000606CC" w:rsidRDefault="000A5F42" w:rsidP="000A5F42">
      <w:pPr>
        <w:pStyle w:val="NoSpacing"/>
        <w:rPr>
          <w:rFonts w:cstheme="minorHAnsi"/>
          <w:sz w:val="18"/>
          <w:szCs w:val="18"/>
        </w:rPr>
      </w:pPr>
      <w:r w:rsidRPr="000606CC">
        <w:rPr>
          <w:rStyle w:val="Strong"/>
          <w:bCs w:val="0"/>
          <w:sz w:val="20"/>
        </w:rPr>
        <w:lastRenderedPageBreak/>
        <w:t>Communicable Diseases Intelligence</w:t>
      </w:r>
    </w:p>
    <w:p w14:paraId="3139C76C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ISSN: 2209-6051 Online</w:t>
      </w:r>
    </w:p>
    <w:p w14:paraId="10A436A1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06D08167" w14:textId="77777777" w:rsidR="000A5F42" w:rsidRPr="000606CC" w:rsidRDefault="000A5F42" w:rsidP="000A5F42">
      <w:pPr>
        <w:pStyle w:val="NoSpacing"/>
        <w:rPr>
          <w:rStyle w:val="Strong"/>
          <w:rFonts w:cs="Calibri"/>
          <w:sz w:val="20"/>
          <w:szCs w:val="18"/>
        </w:rPr>
      </w:pP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Communicable Diseases Intelligence (CDI) is a peer-reviewed scientific journal published by the Office of Health Protection, </w:t>
      </w:r>
      <w:r w:rsidR="001723AC">
        <w:rPr>
          <w:rStyle w:val="Strong"/>
          <w:rFonts w:cs="Calibri"/>
          <w:b w:val="0"/>
          <w:bCs w:val="0"/>
          <w:sz w:val="20"/>
          <w:szCs w:val="18"/>
        </w:rPr>
        <w:t>Department of Health and Aged Care</w:t>
      </w: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. The journal aims to </w:t>
      </w:r>
      <w:proofErr w:type="gramStart"/>
      <w:r w:rsidRPr="000606CC">
        <w:rPr>
          <w:rStyle w:val="Strong"/>
          <w:rFonts w:cs="Calibri"/>
          <w:b w:val="0"/>
          <w:bCs w:val="0"/>
          <w:sz w:val="20"/>
          <w:szCs w:val="18"/>
        </w:rPr>
        <w:t>disseminate</w:t>
      </w:r>
      <w:proofErr w:type="gramEnd"/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 information on the epidemiology, surveillance, prevention and control of communicable diseases of relevance to Australia.</w:t>
      </w:r>
    </w:p>
    <w:p w14:paraId="080107C4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2A939849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Editor: </w:t>
      </w:r>
      <w:r w:rsidR="007E5CA0" w:rsidRPr="007E5CA0">
        <w:rPr>
          <w:rFonts w:cstheme="minorHAnsi"/>
          <w:sz w:val="20"/>
          <w:szCs w:val="18"/>
        </w:rPr>
        <w:t>Noel Lally</w:t>
      </w:r>
    </w:p>
    <w:p w14:paraId="7B45F731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Deputy Editor: </w:t>
      </w:r>
      <w:r w:rsidR="00C838F5" w:rsidRPr="00C838F5">
        <w:rPr>
          <w:rFonts w:cstheme="minorHAnsi"/>
          <w:sz w:val="20"/>
          <w:szCs w:val="18"/>
        </w:rPr>
        <w:t>Simon Petrie</w:t>
      </w:r>
    </w:p>
    <w:p w14:paraId="4629085D" w14:textId="77777777" w:rsidR="000A5F42" w:rsidRPr="000606CC" w:rsidRDefault="00967410" w:rsidP="000A5F42">
      <w:pPr>
        <w:pStyle w:val="NoSpacing"/>
        <w:rPr>
          <w:rFonts w:cstheme="minorHAnsi"/>
          <w:sz w:val="20"/>
          <w:szCs w:val="18"/>
        </w:rPr>
      </w:pPr>
      <w:r>
        <w:rPr>
          <w:rStyle w:val="Strong"/>
          <w:rFonts w:cstheme="minorHAnsi"/>
          <w:sz w:val="20"/>
          <w:szCs w:val="18"/>
        </w:rPr>
        <w:t>Design</w:t>
      </w:r>
      <w:r w:rsidR="000A5F42" w:rsidRPr="000606CC">
        <w:rPr>
          <w:rStyle w:val="Strong"/>
          <w:rFonts w:cstheme="minorHAnsi"/>
          <w:sz w:val="20"/>
          <w:szCs w:val="18"/>
        </w:rPr>
        <w:t xml:space="preserve"> and Production: </w:t>
      </w:r>
      <w:r w:rsidR="000A5F42" w:rsidRPr="000606CC">
        <w:rPr>
          <w:rFonts w:cstheme="minorHAnsi"/>
          <w:sz w:val="20"/>
          <w:szCs w:val="18"/>
        </w:rPr>
        <w:t>Kasra Yousefi</w:t>
      </w:r>
    </w:p>
    <w:p w14:paraId="35FAB75C" w14:textId="77777777" w:rsidR="00AA52C9" w:rsidRPr="000606CC" w:rsidRDefault="000A5F42" w:rsidP="00AA52C9">
      <w:pPr>
        <w:pStyle w:val="NoSpacing"/>
        <w:rPr>
          <w:rFonts w:cstheme="minorHAnsi"/>
          <w:b/>
          <w:bCs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Editorial Advisory Board: </w:t>
      </w:r>
      <w:r w:rsidR="00AA52C9" w:rsidRPr="00A1780E">
        <w:rPr>
          <w:rFonts w:cstheme="minorHAnsi"/>
          <w:sz w:val="20"/>
          <w:szCs w:val="18"/>
        </w:rPr>
        <w:t xml:space="preserve">David </w:t>
      </w:r>
      <w:proofErr w:type="spellStart"/>
      <w:r w:rsidR="00AA52C9" w:rsidRPr="00A1780E">
        <w:rPr>
          <w:rFonts w:cstheme="minorHAnsi"/>
          <w:sz w:val="20"/>
          <w:szCs w:val="18"/>
        </w:rPr>
        <w:t>Durrheim</w:t>
      </w:r>
      <w:proofErr w:type="spellEnd"/>
      <w:r w:rsidR="00AA52C9" w:rsidRPr="00A1780E">
        <w:rPr>
          <w:rFonts w:cstheme="minorHAnsi"/>
          <w:sz w:val="20"/>
          <w:szCs w:val="18"/>
        </w:rPr>
        <w:t xml:space="preserve">, Mark Ferson, Clare </w:t>
      </w:r>
      <w:proofErr w:type="spellStart"/>
      <w:r w:rsidR="00AA52C9" w:rsidRPr="00A1780E">
        <w:rPr>
          <w:rFonts w:cstheme="minorHAnsi"/>
          <w:sz w:val="20"/>
          <w:szCs w:val="18"/>
        </w:rPr>
        <w:t>Huppatz</w:t>
      </w:r>
      <w:proofErr w:type="spellEnd"/>
      <w:r w:rsidR="00AA52C9" w:rsidRPr="00A1780E">
        <w:rPr>
          <w:rFonts w:cstheme="minorHAnsi"/>
          <w:sz w:val="20"/>
          <w:szCs w:val="18"/>
        </w:rPr>
        <w:t>, John Kaldor, Martyn Kirk, Meru Sheel and Steph</w:t>
      </w:r>
      <w:r w:rsidR="00AA52C9">
        <w:rPr>
          <w:rFonts w:cstheme="minorHAnsi"/>
          <w:sz w:val="20"/>
          <w:szCs w:val="18"/>
        </w:rPr>
        <w:t> </w:t>
      </w:r>
      <w:r w:rsidR="00AA52C9" w:rsidRPr="00A1780E">
        <w:rPr>
          <w:rFonts w:cstheme="minorHAnsi"/>
          <w:sz w:val="20"/>
          <w:szCs w:val="18"/>
        </w:rPr>
        <w:t>Williams</w:t>
      </w:r>
    </w:p>
    <w:p w14:paraId="46CF590E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1B984FB8" w14:textId="4EA4FC1B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Website</w:t>
      </w:r>
      <w:r w:rsidRPr="000606CC">
        <w:rPr>
          <w:rFonts w:cstheme="minorHAnsi"/>
          <w:sz w:val="20"/>
          <w:szCs w:val="18"/>
        </w:rPr>
        <w:t xml:space="preserve">: </w:t>
      </w:r>
      <w:hyperlink r:id="rId15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http://www.health.gov.au/cdi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3D371352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04ED0397" w14:textId="77777777" w:rsidR="000A5F42" w:rsidRPr="000606CC" w:rsidRDefault="000A5F42" w:rsidP="00E54BBD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Contacts</w:t>
      </w:r>
      <w:r w:rsidRPr="000606CC">
        <w:rPr>
          <w:rStyle w:val="Strong"/>
          <w:rFonts w:cstheme="minorHAnsi"/>
          <w:sz w:val="20"/>
          <w:szCs w:val="18"/>
        </w:rPr>
        <w:br/>
      </w:r>
      <w:r w:rsidR="00E54BBD">
        <w:rPr>
          <w:rFonts w:cstheme="minorHAnsi"/>
          <w:sz w:val="20"/>
          <w:szCs w:val="18"/>
        </w:rPr>
        <w:t xml:space="preserve">CDI </w:t>
      </w:r>
      <w:proofErr w:type="gramStart"/>
      <w:r w:rsidR="00E54BBD">
        <w:rPr>
          <w:rFonts w:cstheme="minorHAnsi"/>
          <w:sz w:val="20"/>
          <w:szCs w:val="18"/>
        </w:rPr>
        <w:t>is produced</w:t>
      </w:r>
      <w:proofErr w:type="gramEnd"/>
      <w:r w:rsidR="00E54BBD">
        <w:rPr>
          <w:rFonts w:cstheme="minorHAnsi"/>
          <w:sz w:val="20"/>
          <w:szCs w:val="18"/>
        </w:rPr>
        <w:t xml:space="preserve"> by</w:t>
      </w:r>
      <w:r w:rsidR="00F74958">
        <w:rPr>
          <w:rFonts w:cstheme="minorHAnsi"/>
          <w:sz w:val="20"/>
          <w:szCs w:val="18"/>
        </w:rPr>
        <w:t xml:space="preserve"> the</w:t>
      </w:r>
      <w:r w:rsidR="00E54BBD">
        <w:rPr>
          <w:rFonts w:cstheme="minorHAnsi"/>
          <w:sz w:val="20"/>
          <w:szCs w:val="18"/>
        </w:rPr>
        <w:t xml:space="preserve"> </w:t>
      </w:r>
      <w:r w:rsidR="00E54BBD" w:rsidRPr="00E54BBD">
        <w:rPr>
          <w:rFonts w:cstheme="minorHAnsi"/>
          <w:sz w:val="20"/>
          <w:szCs w:val="18"/>
        </w:rPr>
        <w:t>Office of Health Protection, Australian Government Department of Health</w:t>
      </w:r>
      <w:r w:rsidR="00AE0209">
        <w:rPr>
          <w:rFonts w:cstheme="minorHAnsi"/>
          <w:sz w:val="20"/>
          <w:szCs w:val="18"/>
        </w:rPr>
        <w:t xml:space="preserve"> and Aged Care</w:t>
      </w:r>
      <w:r w:rsidR="00E54BBD" w:rsidRPr="00E54BBD">
        <w:rPr>
          <w:rFonts w:cstheme="minorHAnsi"/>
          <w:sz w:val="20"/>
          <w:szCs w:val="18"/>
        </w:rPr>
        <w:t>, GPO Box 9848, (MDP 6) CANBERRA ACT 2601</w:t>
      </w:r>
    </w:p>
    <w:p w14:paraId="13AF6052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4A0EE090" w14:textId="7E23421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Email: </w:t>
      </w:r>
      <w:hyperlink r:id="rId16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37C9C5AF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52B1AE74" w14:textId="451516F0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Submit an </w:t>
      </w:r>
      <w:proofErr w:type="gramStart"/>
      <w:r w:rsidRPr="000606CC">
        <w:rPr>
          <w:rStyle w:val="Strong"/>
          <w:rFonts w:cstheme="minorHAnsi"/>
          <w:sz w:val="20"/>
          <w:szCs w:val="18"/>
        </w:rPr>
        <w:t>Article</w:t>
      </w:r>
      <w:proofErr w:type="gramEnd"/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You are invited to submit your next communicable disease related article to the Communicable Diseases Intelligence (CDI) for consideration. More information </w:t>
      </w:r>
      <w:proofErr w:type="gramStart"/>
      <w:r w:rsidRPr="000606CC">
        <w:rPr>
          <w:rFonts w:cstheme="minorHAnsi"/>
          <w:sz w:val="20"/>
          <w:szCs w:val="18"/>
        </w:rPr>
        <w:t>regarding</w:t>
      </w:r>
      <w:proofErr w:type="gramEnd"/>
      <w:r w:rsidRPr="000606CC">
        <w:rPr>
          <w:rFonts w:cstheme="minorHAnsi"/>
          <w:sz w:val="20"/>
          <w:szCs w:val="18"/>
        </w:rPr>
        <w:t xml:space="preserve"> CDI can be found at: </w:t>
      </w:r>
      <w:hyperlink r:id="rId17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http://health.gov.au/cdi</w:t>
        </w:r>
      </w:hyperlink>
      <w:r w:rsidRPr="000606CC">
        <w:rPr>
          <w:rFonts w:cstheme="minorHAnsi"/>
          <w:sz w:val="20"/>
          <w:szCs w:val="18"/>
        </w:rPr>
        <w:t xml:space="preserve">. </w:t>
      </w:r>
    </w:p>
    <w:p w14:paraId="057E76DB" w14:textId="443518B3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Further enquiries should </w:t>
      </w:r>
      <w:proofErr w:type="gramStart"/>
      <w:r w:rsidRPr="000606CC">
        <w:rPr>
          <w:rFonts w:cstheme="minorHAnsi"/>
          <w:sz w:val="20"/>
          <w:szCs w:val="18"/>
        </w:rPr>
        <w:t>be directed</w:t>
      </w:r>
      <w:proofErr w:type="gramEnd"/>
      <w:r w:rsidRPr="000606CC">
        <w:rPr>
          <w:rFonts w:cstheme="minorHAnsi"/>
          <w:sz w:val="20"/>
          <w:szCs w:val="18"/>
        </w:rPr>
        <w:t xml:space="preserve"> to: </w:t>
      </w:r>
      <w:hyperlink r:id="rId18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Fonts w:cstheme="minorHAnsi"/>
          <w:sz w:val="20"/>
          <w:szCs w:val="18"/>
        </w:rPr>
        <w:t>.</w:t>
      </w:r>
    </w:p>
    <w:p w14:paraId="5FA25373" w14:textId="77777777" w:rsidR="000A5F42" w:rsidRPr="000606CC" w:rsidRDefault="000A5F42" w:rsidP="000A5F42">
      <w:pPr>
        <w:pStyle w:val="NoSpacing"/>
        <w:pBdr>
          <w:bottom w:val="single" w:sz="6" w:space="1" w:color="auto"/>
        </w:pBdr>
        <w:rPr>
          <w:rStyle w:val="Strong"/>
          <w:rFonts w:cstheme="minorHAnsi"/>
          <w:sz w:val="12"/>
          <w:szCs w:val="18"/>
        </w:rPr>
      </w:pPr>
    </w:p>
    <w:p w14:paraId="71683CD7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46F2EAAF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This journal </w:t>
      </w:r>
      <w:proofErr w:type="gramStart"/>
      <w:r w:rsidRPr="000606CC">
        <w:rPr>
          <w:rFonts w:cstheme="minorHAnsi"/>
          <w:sz w:val="20"/>
          <w:szCs w:val="18"/>
        </w:rPr>
        <w:t>is indexed</w:t>
      </w:r>
      <w:proofErr w:type="gramEnd"/>
      <w:r w:rsidRPr="000606CC">
        <w:rPr>
          <w:rFonts w:cstheme="minorHAnsi"/>
          <w:sz w:val="20"/>
          <w:szCs w:val="18"/>
        </w:rPr>
        <w:t xml:space="preserve"> by Index Medicus and Medline.</w:t>
      </w:r>
    </w:p>
    <w:p w14:paraId="702208AC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64B3AB2A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Creative Commons Licence - Attribution-</w:t>
      </w:r>
      <w:proofErr w:type="spellStart"/>
      <w:r w:rsidRPr="000606CC">
        <w:rPr>
          <w:rFonts w:cstheme="minorHAnsi"/>
          <w:sz w:val="20"/>
          <w:szCs w:val="18"/>
        </w:rPr>
        <w:t>NonCommercial</w:t>
      </w:r>
      <w:proofErr w:type="spellEnd"/>
      <w:r w:rsidRPr="000606CC">
        <w:rPr>
          <w:rFonts w:cstheme="minorHAnsi"/>
          <w:sz w:val="20"/>
          <w:szCs w:val="18"/>
        </w:rPr>
        <w:t>-</w:t>
      </w:r>
      <w:proofErr w:type="spellStart"/>
      <w:r w:rsidRPr="000606CC">
        <w:rPr>
          <w:rFonts w:cstheme="minorHAnsi"/>
          <w:sz w:val="20"/>
          <w:szCs w:val="18"/>
        </w:rPr>
        <w:t>NoDerivatives</w:t>
      </w:r>
      <w:proofErr w:type="spellEnd"/>
      <w:r w:rsidRPr="000606CC">
        <w:rPr>
          <w:rFonts w:cstheme="minorHAnsi"/>
          <w:sz w:val="20"/>
          <w:szCs w:val="18"/>
        </w:rPr>
        <w:t xml:space="preserve"> CC BY-NC-ND</w:t>
      </w:r>
    </w:p>
    <w:p w14:paraId="5BBA4DB0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© </w:t>
      </w:r>
      <w:r w:rsidR="00852E2B">
        <w:rPr>
          <w:rFonts w:cstheme="minorHAnsi"/>
          <w:sz w:val="20"/>
          <w:szCs w:val="18"/>
        </w:rPr>
        <w:fldChar w:fldCharType="begin"/>
      </w:r>
      <w:r w:rsidR="00852E2B">
        <w:rPr>
          <w:rFonts w:cstheme="minorHAnsi"/>
          <w:sz w:val="20"/>
          <w:szCs w:val="18"/>
        </w:rPr>
        <w:instrText xml:space="preserve"> DOCPROPERTY  Year  \* MERGEFORMAT </w:instrText>
      </w:r>
      <w:r w:rsidR="00852E2B">
        <w:rPr>
          <w:rFonts w:cstheme="minorHAnsi"/>
          <w:sz w:val="20"/>
          <w:szCs w:val="18"/>
        </w:rPr>
        <w:fldChar w:fldCharType="separate"/>
      </w:r>
      <w:r w:rsidR="00385317">
        <w:rPr>
          <w:rFonts w:cstheme="minorHAnsi"/>
          <w:sz w:val="20"/>
          <w:szCs w:val="18"/>
        </w:rPr>
        <w:t>2023</w:t>
      </w:r>
      <w:r w:rsidR="00852E2B">
        <w:rPr>
          <w:rFonts w:cstheme="minorHAnsi"/>
          <w:sz w:val="20"/>
          <w:szCs w:val="18"/>
        </w:rPr>
        <w:fldChar w:fldCharType="end"/>
      </w:r>
      <w:r w:rsidR="00852E2B">
        <w:rPr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 xml:space="preserve">Commonwealth of Australia as represented by the </w:t>
      </w:r>
      <w:r w:rsidR="001723AC">
        <w:rPr>
          <w:rFonts w:cstheme="minorHAnsi"/>
          <w:sz w:val="20"/>
          <w:szCs w:val="18"/>
        </w:rPr>
        <w:t>Department of Health and Aged Care</w:t>
      </w:r>
    </w:p>
    <w:p w14:paraId="15433434" w14:textId="3E2296AC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This publication is licensed under a Creative Commons Attribution-</w:t>
      </w:r>
      <w:proofErr w:type="spellStart"/>
      <w:r w:rsidRPr="000606CC">
        <w:rPr>
          <w:rFonts w:cstheme="minorHAnsi"/>
          <w:sz w:val="20"/>
          <w:szCs w:val="18"/>
        </w:rPr>
        <w:t>NonCommercial</w:t>
      </w:r>
      <w:proofErr w:type="spellEnd"/>
      <w:r w:rsidRPr="000606CC">
        <w:rPr>
          <w:rFonts w:cstheme="minorHAnsi"/>
          <w:sz w:val="20"/>
          <w:szCs w:val="18"/>
        </w:rPr>
        <w:t>-</w:t>
      </w:r>
      <w:proofErr w:type="spellStart"/>
      <w:r w:rsidRPr="000606CC">
        <w:rPr>
          <w:rFonts w:cstheme="minorHAnsi"/>
          <w:sz w:val="20"/>
          <w:szCs w:val="18"/>
        </w:rPr>
        <w:t>NoDerivatives</w:t>
      </w:r>
      <w:proofErr w:type="spellEnd"/>
      <w:r w:rsidRPr="000606CC">
        <w:rPr>
          <w:rFonts w:cstheme="minorHAnsi"/>
          <w:sz w:val="20"/>
          <w:szCs w:val="18"/>
        </w:rPr>
        <w:t xml:space="preserve"> 4.0 International Licence from </w:t>
      </w:r>
      <w:hyperlink r:id="rId19" w:tooltip="Creative Commons licence" w:history="1">
        <w:r w:rsidRPr="000606CC">
          <w:rPr>
            <w:rStyle w:val="Hyperlink"/>
            <w:rFonts w:cstheme="minorHAnsi"/>
            <w:sz w:val="20"/>
            <w:szCs w:val="18"/>
          </w:rPr>
          <w:t>https://creativecommons.org/licenses/by-nc-nd/4.0/legalcode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>(Licence). You must read and understand the Licence before using any material from this publication.</w:t>
      </w:r>
    </w:p>
    <w:p w14:paraId="4E366B82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18C7320C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Restrictions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The Licence does not cover, and there is no permission given for, use of any of the following material found in this publication (if</w:t>
      </w:r>
      <w:r w:rsidR="001378A3">
        <w:rPr>
          <w:rFonts w:cstheme="minorHAnsi"/>
          <w:sz w:val="20"/>
          <w:szCs w:val="18"/>
        </w:rPr>
        <w:t> </w:t>
      </w:r>
      <w:r w:rsidRPr="000606CC">
        <w:rPr>
          <w:rFonts w:cstheme="minorHAnsi"/>
          <w:sz w:val="20"/>
          <w:szCs w:val="18"/>
        </w:rPr>
        <w:t xml:space="preserve">any): </w:t>
      </w:r>
    </w:p>
    <w:p w14:paraId="2CD7A557" w14:textId="689AB871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the Commonwealth Coat of Arms (by way of information, the terms under which the Coat of Arms may be used can be found at </w:t>
      </w:r>
      <w:hyperlink r:id="rId20" w:tooltip="Australian Honours system website" w:history="1">
        <w:r w:rsidRPr="000606CC">
          <w:rPr>
            <w:rStyle w:val="Hyperlink"/>
            <w:rFonts w:cstheme="minorHAnsi"/>
            <w:sz w:val="20"/>
            <w:szCs w:val="18"/>
          </w:rPr>
          <w:t>www.itsanhonour.gov.au</w:t>
        </w:r>
      </w:hyperlink>
      <w:r w:rsidRPr="000606CC">
        <w:rPr>
          <w:rStyle w:val="URI"/>
          <w:rFonts w:cstheme="minorHAnsi"/>
          <w:sz w:val="20"/>
          <w:szCs w:val="18"/>
          <w:u w:val="none"/>
        </w:rPr>
        <w:t>)</w:t>
      </w:r>
      <w:r w:rsidRPr="000606CC">
        <w:rPr>
          <w:rFonts w:cstheme="minorHAnsi"/>
          <w:sz w:val="20"/>
          <w:szCs w:val="18"/>
        </w:rPr>
        <w:t xml:space="preserve">;  </w:t>
      </w:r>
    </w:p>
    <w:p w14:paraId="67EED02C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logos (including the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’s logo) and </w:t>
      </w:r>
      <w:proofErr w:type="gramStart"/>
      <w:r w:rsidRPr="000606CC">
        <w:rPr>
          <w:rFonts w:cstheme="minorHAnsi"/>
          <w:sz w:val="20"/>
          <w:szCs w:val="18"/>
        </w:rPr>
        <w:t>trademarks;</w:t>
      </w:r>
      <w:proofErr w:type="gramEnd"/>
    </w:p>
    <w:p w14:paraId="4FB51275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photographs and </w:t>
      </w:r>
      <w:proofErr w:type="gramStart"/>
      <w:r w:rsidRPr="000606CC">
        <w:rPr>
          <w:rFonts w:cstheme="minorHAnsi"/>
          <w:sz w:val="20"/>
          <w:szCs w:val="18"/>
        </w:rPr>
        <w:t>images;</w:t>
      </w:r>
      <w:proofErr w:type="gramEnd"/>
      <w:r w:rsidRPr="000606CC">
        <w:rPr>
          <w:rFonts w:cstheme="minorHAnsi"/>
          <w:sz w:val="20"/>
          <w:szCs w:val="18"/>
        </w:rPr>
        <w:t xml:space="preserve"> </w:t>
      </w:r>
    </w:p>
    <w:p w14:paraId="7091F09C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any signatures; and</w:t>
      </w:r>
    </w:p>
    <w:p w14:paraId="29C89645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material belonging to third parties. </w:t>
      </w:r>
    </w:p>
    <w:p w14:paraId="0F39A9D0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323454C0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Disclaimer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Opinions expressed in Communicable Diseases Intelligence are those of the authors and not necessarily those of the Australian Government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 or the Communicable Diseases Network Australia. Data may be subject to revision.</w:t>
      </w:r>
    </w:p>
    <w:p w14:paraId="1CA40878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5BE59858" w14:textId="269C6735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Enquiries</w:t>
      </w:r>
      <w:r w:rsidRPr="000606CC">
        <w:rPr>
          <w:rStyle w:val="Strong"/>
          <w:rFonts w:cstheme="minorHAnsi"/>
          <w:sz w:val="20"/>
          <w:szCs w:val="18"/>
        </w:rPr>
        <w:br/>
      </w:r>
      <w:proofErr w:type="spellStart"/>
      <w:r w:rsidRPr="000606CC">
        <w:rPr>
          <w:rFonts w:cstheme="minorHAnsi"/>
          <w:sz w:val="20"/>
          <w:szCs w:val="18"/>
        </w:rPr>
        <w:t>Enquiries</w:t>
      </w:r>
      <w:proofErr w:type="spellEnd"/>
      <w:r w:rsidRPr="000606CC">
        <w:rPr>
          <w:rFonts w:cstheme="minorHAnsi"/>
          <w:sz w:val="20"/>
          <w:szCs w:val="18"/>
        </w:rPr>
        <w:t xml:space="preserve"> regarding any other use of this publication should be addressed to the Communication Branch,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, GPO Box 9848, Canberra ACT 2601, or via e-mail to: </w:t>
      </w:r>
      <w:hyperlink r:id="rId21" w:history="1">
        <w:r w:rsidRPr="000606CC">
          <w:rPr>
            <w:rStyle w:val="Hyperlink"/>
            <w:rFonts w:cstheme="minorHAnsi"/>
            <w:sz w:val="20"/>
            <w:szCs w:val="18"/>
          </w:rPr>
          <w:t>copyright@health.gov.au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12123D04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60BB7C25" w14:textId="75C363E5" w:rsidR="000A5F42" w:rsidRPr="000606CC" w:rsidRDefault="000A5F42" w:rsidP="000A5F42">
      <w:pPr>
        <w:pStyle w:val="NoSpacing"/>
        <w:rPr>
          <w:rStyle w:val="Strong"/>
          <w:rFonts w:cstheme="minorHAnsi"/>
          <w:b w:val="0"/>
          <w:bCs w:val="0"/>
          <w:color w:val="000000"/>
          <w:sz w:val="20"/>
          <w:szCs w:val="18"/>
          <w:u w:val="thick"/>
        </w:rPr>
      </w:pPr>
      <w:r w:rsidRPr="000606CC">
        <w:rPr>
          <w:rStyle w:val="Strong"/>
          <w:rFonts w:cstheme="minorHAnsi"/>
          <w:sz w:val="20"/>
          <w:szCs w:val="18"/>
        </w:rPr>
        <w:t>Communicable Diseases Network Australia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Communicable Diseases Intelligence contributes to the work of the Communicable Diseases Network Australia.</w:t>
      </w:r>
      <w:r w:rsidRPr="000606CC">
        <w:rPr>
          <w:rFonts w:cstheme="minorHAnsi"/>
          <w:sz w:val="20"/>
          <w:szCs w:val="18"/>
        </w:rPr>
        <w:br/>
      </w:r>
      <w:hyperlink r:id="rId22" w:tooltip="Communicable Diseases Network Australia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http://www.health.gov.au/cdna</w:t>
        </w:r>
      </w:hyperlink>
    </w:p>
    <w:sectPr w:rsidR="000A5F42" w:rsidRPr="000606CC" w:rsidSect="002B75A9">
      <w:headerReference w:type="default" r:id="rId23"/>
      <w:pgSz w:w="11906" w:h="16838"/>
      <w:pgMar w:top="720" w:right="720" w:bottom="1134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4053" w14:textId="77777777" w:rsidR="00385317" w:rsidRDefault="00385317" w:rsidP="00E54DBA">
      <w:r>
        <w:separator/>
      </w:r>
    </w:p>
    <w:p w14:paraId="59A98558" w14:textId="77777777" w:rsidR="00385317" w:rsidRDefault="00385317"/>
    <w:p w14:paraId="576D6EF6" w14:textId="77777777" w:rsidR="00385317" w:rsidRDefault="00385317" w:rsidP="008714B0"/>
  </w:endnote>
  <w:endnote w:type="continuationSeparator" w:id="0">
    <w:p w14:paraId="6229F0FD" w14:textId="77777777" w:rsidR="00385317" w:rsidRDefault="00385317" w:rsidP="00E54DBA">
      <w:r>
        <w:continuationSeparator/>
      </w:r>
    </w:p>
    <w:p w14:paraId="7E0F002F" w14:textId="77777777" w:rsidR="00385317" w:rsidRDefault="00385317"/>
    <w:p w14:paraId="208708F5" w14:textId="77777777" w:rsidR="00385317" w:rsidRDefault="00385317" w:rsidP="00871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Cond">
    <w:altName w:val="Corbel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3772" w14:textId="77777777" w:rsidR="00621C0C" w:rsidRDefault="00621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BFF6" w14:textId="28F037C7" w:rsidR="00401ED1" w:rsidRPr="0042435E" w:rsidRDefault="0042435E" w:rsidP="00252C9A">
    <w:pPr>
      <w:pStyle w:val="Footer"/>
      <w:pBdr>
        <w:top w:val="single" w:sz="2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3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7C6454">
      <w:rPr>
        <w:noProof/>
        <w:sz w:val="18"/>
      </w:rPr>
      <w:fldChar w:fldCharType="begin"/>
    </w:r>
    <w:r w:rsidR="007C6454">
      <w:rPr>
        <w:noProof/>
        <w:sz w:val="18"/>
      </w:rPr>
      <w:instrText xml:space="preserve"> NUMPAGES \* MERGEFORMAT </w:instrText>
    </w:r>
    <w:r w:rsidR="007C6454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7C6454">
      <w:rPr>
        <w:noProof/>
        <w:sz w:val="18"/>
      </w:rPr>
      <w:fldChar w:fldCharType="end"/>
    </w:r>
    <w:r>
      <w:rPr>
        <w:noProof/>
        <w:sz w:val="18"/>
      </w:rPr>
      <w:t xml:space="preserve"> </w:t>
    </w:r>
    <w:r w:rsidRPr="004315F5">
      <w:rPr>
        <w:sz w:val="18"/>
      </w:rPr>
      <w:t xml:space="preserve"> </w:t>
    </w:r>
    <w:r w:rsidR="00231046">
      <w:rPr>
        <w:noProof/>
        <w:sz w:val="18"/>
      </w:rPr>
      <w:ptab w:relativeTo="margin" w:alignment="center" w:leader="none"/>
    </w:r>
    <w:r w:rsidR="00231046" w:rsidRPr="004315F5">
      <w:rPr>
        <w:sz w:val="18"/>
      </w:rPr>
      <w:t xml:space="preserve"> </w:t>
    </w:r>
    <w:proofErr w:type="spellStart"/>
    <w:r w:rsidR="00CE342B" w:rsidRPr="00A164D5">
      <w:rPr>
        <w:b/>
        <w:i/>
        <w:sz w:val="18"/>
      </w:rPr>
      <w:t>Commun</w:t>
    </w:r>
    <w:proofErr w:type="spellEnd"/>
    <w:r w:rsidR="00CE342B" w:rsidRPr="00A164D5">
      <w:rPr>
        <w:b/>
        <w:i/>
        <w:sz w:val="18"/>
      </w:rPr>
      <w:t xml:space="preserve"> Dis </w:t>
    </w:r>
    <w:proofErr w:type="spellStart"/>
    <w:r w:rsidR="00CE342B" w:rsidRPr="00A164D5">
      <w:rPr>
        <w:b/>
        <w:i/>
        <w:sz w:val="18"/>
      </w:rPr>
      <w:t>Intell</w:t>
    </w:r>
    <w:proofErr w:type="spellEnd"/>
    <w:r w:rsidR="00CE342B" w:rsidRPr="00A164D5">
      <w:rPr>
        <w:b/>
        <w:i/>
        <w:sz w:val="18"/>
      </w:rPr>
      <w:t xml:space="preserve"> (2018)</w:t>
    </w:r>
    <w:r w:rsidR="00CE342B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Year  \* MERGEFORMAT </w:instrText>
    </w:r>
    <w:r w:rsidR="00231046">
      <w:rPr>
        <w:sz w:val="18"/>
      </w:rPr>
      <w:fldChar w:fldCharType="separate"/>
    </w:r>
    <w:r w:rsidR="00385317">
      <w:rPr>
        <w:sz w:val="18"/>
      </w:rPr>
      <w:t>2023</w:t>
    </w:r>
    <w:r w:rsidR="00231046">
      <w:rPr>
        <w:sz w:val="18"/>
      </w:rPr>
      <w:fldChar w:fldCharType="end"/>
    </w:r>
    <w:r w:rsidR="00231046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Vol  \* MERGEFORMAT </w:instrText>
    </w:r>
    <w:r w:rsidR="00231046">
      <w:rPr>
        <w:sz w:val="18"/>
      </w:rPr>
      <w:fldChar w:fldCharType="separate"/>
    </w:r>
    <w:r w:rsidR="00385317">
      <w:rPr>
        <w:sz w:val="18"/>
      </w:rPr>
      <w:t>47</w:t>
    </w:r>
    <w:r w:rsidR="00231046">
      <w:rPr>
        <w:sz w:val="18"/>
      </w:rPr>
      <w:fldChar w:fldCharType="end"/>
    </w:r>
    <w:r w:rsidR="00CE342B">
      <w:rPr>
        <w:sz w:val="18"/>
      </w:rPr>
      <w:t xml:space="preserve"> </w:t>
    </w:r>
    <w:r w:rsidR="00CE342B">
      <w:rPr>
        <w:sz w:val="18"/>
      </w:rPr>
      <w:fldChar w:fldCharType="begin"/>
    </w:r>
    <w:r w:rsidR="00CE342B">
      <w:rPr>
        <w:sz w:val="18"/>
      </w:rPr>
      <w:instrText xml:space="preserve"> DOCPROPERTY  DOI  \* MERGEFORMAT </w:instrText>
    </w:r>
    <w:r w:rsidR="00CE342B">
      <w:rPr>
        <w:sz w:val="18"/>
      </w:rPr>
      <w:fldChar w:fldCharType="separate"/>
    </w:r>
    <w:r w:rsidR="00CB0A75">
      <w:rPr>
        <w:sz w:val="18"/>
      </w:rPr>
      <w:t>https://doi.org/10.33321/cdi.2023.47.11</w:t>
    </w:r>
    <w:r w:rsidR="00CE342B">
      <w:rPr>
        <w:sz w:val="18"/>
      </w:rPr>
      <w:fldChar w:fldCharType="end"/>
    </w:r>
    <w:r w:rsidR="00231046">
      <w:rPr>
        <w:sz w:val="18"/>
      </w:rPr>
      <w:t xml:space="preserve"> </w:t>
    </w:r>
    <w:proofErr w:type="spellStart"/>
    <w:r w:rsidR="00231046" w:rsidRPr="00155582">
      <w:rPr>
        <w:sz w:val="18"/>
      </w:rPr>
      <w:t>Epub</w:t>
    </w:r>
    <w:proofErr w:type="spellEnd"/>
    <w:r w:rsidR="00CE342B">
      <w:rPr>
        <w:sz w:val="18"/>
      </w:rPr>
      <w:t xml:space="preserve"> </w:t>
    </w:r>
    <w:r w:rsidR="00CE342B">
      <w:rPr>
        <w:sz w:val="18"/>
      </w:rPr>
      <w:fldChar w:fldCharType="begin"/>
    </w:r>
    <w:r w:rsidR="00CE342B">
      <w:rPr>
        <w:sz w:val="18"/>
      </w:rPr>
      <w:instrText xml:space="preserve"> DOCPROPERTY  ePubDate  \* MERGEFORMAT </w:instrText>
    </w:r>
    <w:r w:rsidR="00CE342B">
      <w:rPr>
        <w:sz w:val="18"/>
      </w:rPr>
      <w:fldChar w:fldCharType="separate"/>
    </w:r>
    <w:r w:rsidR="00CB0A75">
      <w:rPr>
        <w:sz w:val="18"/>
      </w:rPr>
      <w:t>28/02/2023</w:t>
    </w:r>
    <w:r w:rsidR="00CE342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2DE0" w14:textId="739DC6C9" w:rsidR="00BB5378" w:rsidRPr="00BB5378" w:rsidRDefault="00BB5378" w:rsidP="00E538CC">
    <w:pPr>
      <w:pStyle w:val="Footer"/>
      <w:pBdr>
        <w:top w:val="single" w:sz="4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1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B132DB">
      <w:rPr>
        <w:noProof/>
        <w:sz w:val="18"/>
      </w:rPr>
      <w:fldChar w:fldCharType="begin"/>
    </w:r>
    <w:r w:rsidR="00B132DB">
      <w:rPr>
        <w:noProof/>
        <w:sz w:val="18"/>
      </w:rPr>
      <w:instrText xml:space="preserve"> NUMPAGES \* MERGEFORMAT </w:instrText>
    </w:r>
    <w:r w:rsidR="00B132DB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B132DB">
      <w:rPr>
        <w:noProof/>
        <w:sz w:val="18"/>
      </w:rPr>
      <w:fldChar w:fldCharType="end"/>
    </w:r>
    <w:r>
      <w:rPr>
        <w:noProof/>
        <w:sz w:val="18"/>
      </w:rPr>
      <w:t xml:space="preserve"> </w:t>
    </w:r>
    <w:r>
      <w:rPr>
        <w:noProof/>
        <w:sz w:val="18"/>
      </w:rPr>
      <w:ptab w:relativeTo="margin" w:alignment="center" w:leader="none"/>
    </w:r>
    <w:r w:rsidRPr="004315F5">
      <w:rPr>
        <w:sz w:val="18"/>
      </w:rPr>
      <w:t xml:space="preserve"> </w:t>
    </w:r>
    <w:proofErr w:type="spellStart"/>
    <w:r w:rsidR="00A164D5" w:rsidRPr="00A164D5">
      <w:rPr>
        <w:b/>
        <w:i/>
        <w:sz w:val="18"/>
      </w:rPr>
      <w:t>Commun</w:t>
    </w:r>
    <w:proofErr w:type="spellEnd"/>
    <w:r w:rsidR="00A164D5" w:rsidRPr="00A164D5">
      <w:rPr>
        <w:b/>
        <w:i/>
        <w:sz w:val="18"/>
      </w:rPr>
      <w:t xml:space="preserve"> Dis </w:t>
    </w:r>
    <w:proofErr w:type="spellStart"/>
    <w:r w:rsidR="00A164D5" w:rsidRPr="00A164D5">
      <w:rPr>
        <w:b/>
        <w:i/>
        <w:sz w:val="18"/>
      </w:rPr>
      <w:t>Intell</w:t>
    </w:r>
    <w:proofErr w:type="spellEnd"/>
    <w:r w:rsidR="00A164D5" w:rsidRPr="00A164D5">
      <w:rPr>
        <w:b/>
        <w:i/>
        <w:sz w:val="18"/>
      </w:rPr>
      <w:t xml:space="preserve"> (2018)</w:t>
    </w:r>
    <w:r w:rsidR="00A164D5">
      <w:rPr>
        <w:sz w:val="18"/>
      </w:rPr>
      <w:t xml:space="preserve"> </w:t>
    </w:r>
    <w:r w:rsidR="005E4229">
      <w:rPr>
        <w:sz w:val="18"/>
      </w:rPr>
      <w:fldChar w:fldCharType="begin"/>
    </w:r>
    <w:r w:rsidR="005E4229">
      <w:rPr>
        <w:sz w:val="18"/>
      </w:rPr>
      <w:instrText xml:space="preserve"> DOCPROPERTY  Year  \* MERGEFORMAT </w:instrText>
    </w:r>
    <w:r w:rsidR="005E4229">
      <w:rPr>
        <w:sz w:val="18"/>
      </w:rPr>
      <w:fldChar w:fldCharType="separate"/>
    </w:r>
    <w:r w:rsidR="00385317">
      <w:rPr>
        <w:sz w:val="18"/>
      </w:rPr>
      <w:t>2023</w:t>
    </w:r>
    <w:r w:rsidR="005E4229">
      <w:rPr>
        <w:sz w:val="18"/>
      </w:rPr>
      <w:fldChar w:fldCharType="end"/>
    </w:r>
    <w:r w:rsidR="005E4229">
      <w:rPr>
        <w:sz w:val="18"/>
      </w:rPr>
      <w:t xml:space="preserve"> </w:t>
    </w:r>
    <w:r w:rsidR="00581588">
      <w:rPr>
        <w:sz w:val="18"/>
      </w:rPr>
      <w:fldChar w:fldCharType="begin"/>
    </w:r>
    <w:r w:rsidR="00581588">
      <w:rPr>
        <w:sz w:val="18"/>
      </w:rPr>
      <w:instrText xml:space="preserve"> DOCPROPERTY  Vol  \* MERGEFORMAT </w:instrText>
    </w:r>
    <w:r w:rsidR="00581588">
      <w:rPr>
        <w:sz w:val="18"/>
      </w:rPr>
      <w:fldChar w:fldCharType="separate"/>
    </w:r>
    <w:r w:rsidR="00385317">
      <w:rPr>
        <w:sz w:val="18"/>
      </w:rPr>
      <w:t>47</w:t>
    </w:r>
    <w:r w:rsidR="00581588">
      <w:rPr>
        <w:sz w:val="18"/>
      </w:rPr>
      <w:fldChar w:fldCharType="end"/>
    </w:r>
    <w:r w:rsidR="00047B68">
      <w:rPr>
        <w:sz w:val="18"/>
      </w:rPr>
      <w:t xml:space="preserve"> </w:t>
    </w:r>
    <w:r w:rsidR="00047B68">
      <w:rPr>
        <w:sz w:val="18"/>
      </w:rPr>
      <w:fldChar w:fldCharType="begin"/>
    </w:r>
    <w:r w:rsidR="00047B68">
      <w:rPr>
        <w:sz w:val="18"/>
      </w:rPr>
      <w:instrText xml:space="preserve"> DOCPROPERTY  DOI  \* MERGEFORMAT </w:instrText>
    </w:r>
    <w:r w:rsidR="00047B68">
      <w:rPr>
        <w:sz w:val="18"/>
      </w:rPr>
      <w:fldChar w:fldCharType="separate"/>
    </w:r>
    <w:r w:rsidR="00CB0A75">
      <w:rPr>
        <w:sz w:val="18"/>
      </w:rPr>
      <w:t>https://doi.org/10.33321/cdi.2023.47.11</w:t>
    </w:r>
    <w:r w:rsidR="00047B68">
      <w:rPr>
        <w:sz w:val="18"/>
      </w:rPr>
      <w:fldChar w:fldCharType="end"/>
    </w:r>
    <w:r w:rsidR="00C24725">
      <w:rPr>
        <w:sz w:val="18"/>
      </w:rPr>
      <w:t xml:space="preserve"> </w:t>
    </w:r>
    <w:proofErr w:type="spellStart"/>
    <w:r w:rsidRPr="00155582">
      <w:rPr>
        <w:sz w:val="18"/>
      </w:rPr>
      <w:t>Epub</w:t>
    </w:r>
    <w:proofErr w:type="spellEnd"/>
    <w:r w:rsidRPr="00155582">
      <w:rPr>
        <w:sz w:val="18"/>
      </w:rPr>
      <w:t xml:space="preserve"> </w:t>
    </w:r>
    <w:r w:rsidR="00422FEB">
      <w:rPr>
        <w:sz w:val="18"/>
      </w:rPr>
      <w:fldChar w:fldCharType="begin"/>
    </w:r>
    <w:r w:rsidR="00422FEB">
      <w:rPr>
        <w:sz w:val="18"/>
      </w:rPr>
      <w:instrText xml:space="preserve"> DOCPROPERTY  ePubDate  \* MERGEFORMAT </w:instrText>
    </w:r>
    <w:r w:rsidR="00422FEB">
      <w:rPr>
        <w:sz w:val="18"/>
      </w:rPr>
      <w:fldChar w:fldCharType="separate"/>
    </w:r>
    <w:r w:rsidR="00CB0A75">
      <w:rPr>
        <w:sz w:val="18"/>
      </w:rPr>
      <w:t>28/02/2023</w:t>
    </w:r>
    <w:r w:rsidR="00422FE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2FAB" w14:textId="77777777" w:rsidR="00385317" w:rsidRPr="00B91FB5" w:rsidRDefault="00385317" w:rsidP="00B91FB5">
      <w:pPr>
        <w:spacing w:after="0" w:line="240" w:lineRule="auto"/>
        <w:rPr>
          <w:sz w:val="18"/>
          <w:szCs w:val="18"/>
        </w:rPr>
      </w:pPr>
      <w:r w:rsidRPr="00B91FB5">
        <w:rPr>
          <w:sz w:val="18"/>
          <w:szCs w:val="18"/>
        </w:rPr>
        <w:separator/>
      </w:r>
    </w:p>
  </w:footnote>
  <w:footnote w:type="continuationSeparator" w:id="0">
    <w:p w14:paraId="30B82BA1" w14:textId="77777777" w:rsidR="00385317" w:rsidRDefault="00385317" w:rsidP="00E54DBA">
      <w:r>
        <w:continuationSeparator/>
      </w:r>
    </w:p>
  </w:footnote>
  <w:footnote w:type="continuationNotice" w:id="1">
    <w:p w14:paraId="4253394F" w14:textId="77777777" w:rsidR="00385317" w:rsidRPr="00224EFF" w:rsidRDefault="00385317" w:rsidP="00224EF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F72C" w14:textId="77777777" w:rsidR="00621C0C" w:rsidRDefault="00621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0003" w14:textId="159CB749" w:rsidR="00257484" w:rsidRPr="00A153B6" w:rsidRDefault="003E523F" w:rsidP="00A153B6">
    <w:pPr>
      <w:pStyle w:val="Header"/>
      <w:pBdr>
        <w:bottom w:val="single" w:sz="6" w:space="1" w:color="auto"/>
      </w:pBdr>
    </w:pPr>
    <w:sdt>
      <w:sdtPr>
        <w:alias w:val="Category"/>
        <w:tag w:val=""/>
        <w:id w:val="-86243805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01367">
          <w:t>Policy and guidelines</w:t>
        </w:r>
      </w:sdtContent>
    </w:sdt>
    <w:r w:rsidR="00A153B6">
      <w:ptab w:relativeTo="margin" w:alignment="right" w:leader="none"/>
    </w:r>
    <w:r w:rsidR="00A153B6" w:rsidRPr="00BB5378">
      <w:t>Communicable Diseases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0248" w14:textId="77777777" w:rsidR="00621C0C" w:rsidRDefault="00621C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BFEB" w14:textId="77777777" w:rsidR="008B5348" w:rsidRPr="000A5F42" w:rsidRDefault="008B5348" w:rsidP="009D797A">
    <w:pPr>
      <w:pStyle w:val="Header"/>
      <w:spacing w:after="0" w:line="240" w:lineRule="auto"/>
      <w:jc w:val="center"/>
      <w:rPr>
        <w:b/>
      </w:rPr>
    </w:pPr>
    <w:r w:rsidRPr="00E810C5">
      <w:rPr>
        <w:rFonts w:cs="Myriad Pro"/>
        <w:noProof/>
        <w:color w:val="211D1E"/>
        <w:sz w:val="16"/>
      </w:rPr>
      <w:drawing>
        <wp:inline distT="0" distB="0" distL="0" distR="0" wp14:anchorId="2A6B96A6" wp14:editId="7C7F3585">
          <wp:extent cx="1971924" cy="593062"/>
          <wp:effectExtent l="0" t="0" r="0" b="0"/>
          <wp:docPr id="1" name="Picture 1" descr="Australian Government - Department of Health and Age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- Department of Health and Aged Car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0" b="7160"/>
                  <a:stretch/>
                </pic:blipFill>
                <pic:spPr bwMode="auto">
                  <a:xfrm>
                    <a:off x="0" y="0"/>
                    <a:ext cx="2009585" cy="60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CE4"/>
    <w:multiLevelType w:val="multilevel"/>
    <w:tmpl w:val="0550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F04BA"/>
    <w:multiLevelType w:val="hybridMultilevel"/>
    <w:tmpl w:val="06902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6245C"/>
    <w:multiLevelType w:val="hybridMultilevel"/>
    <w:tmpl w:val="A15CD27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582C"/>
    <w:multiLevelType w:val="hybridMultilevel"/>
    <w:tmpl w:val="B3788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C45B7"/>
    <w:multiLevelType w:val="multilevel"/>
    <w:tmpl w:val="6528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C43C3F"/>
    <w:multiLevelType w:val="hybridMultilevel"/>
    <w:tmpl w:val="DB167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17"/>
    <w:rsid w:val="00000B5B"/>
    <w:rsid w:val="00001611"/>
    <w:rsid w:val="000104A8"/>
    <w:rsid w:val="0001246E"/>
    <w:rsid w:val="000124B1"/>
    <w:rsid w:val="00016FE6"/>
    <w:rsid w:val="00031064"/>
    <w:rsid w:val="00031692"/>
    <w:rsid w:val="00032531"/>
    <w:rsid w:val="000325A0"/>
    <w:rsid w:val="000471BF"/>
    <w:rsid w:val="00047B68"/>
    <w:rsid w:val="00052600"/>
    <w:rsid w:val="0005643C"/>
    <w:rsid w:val="0006264A"/>
    <w:rsid w:val="00073D77"/>
    <w:rsid w:val="00081655"/>
    <w:rsid w:val="000864E0"/>
    <w:rsid w:val="000969B3"/>
    <w:rsid w:val="000A5F42"/>
    <w:rsid w:val="000D4B4D"/>
    <w:rsid w:val="00113D58"/>
    <w:rsid w:val="001200CB"/>
    <w:rsid w:val="001378A3"/>
    <w:rsid w:val="00155582"/>
    <w:rsid w:val="00161590"/>
    <w:rsid w:val="00171CC0"/>
    <w:rsid w:val="001723AC"/>
    <w:rsid w:val="00175494"/>
    <w:rsid w:val="00175629"/>
    <w:rsid w:val="001830EC"/>
    <w:rsid w:val="00183534"/>
    <w:rsid w:val="001A4A96"/>
    <w:rsid w:val="001A5D05"/>
    <w:rsid w:val="001A796C"/>
    <w:rsid w:val="001B2614"/>
    <w:rsid w:val="001B37B8"/>
    <w:rsid w:val="001B552F"/>
    <w:rsid w:val="001C0893"/>
    <w:rsid w:val="001C1303"/>
    <w:rsid w:val="001C70B2"/>
    <w:rsid w:val="001D37C7"/>
    <w:rsid w:val="001D6888"/>
    <w:rsid w:val="001E4E1D"/>
    <w:rsid w:val="00224EFF"/>
    <w:rsid w:val="002276DC"/>
    <w:rsid w:val="00227E00"/>
    <w:rsid w:val="002307CB"/>
    <w:rsid w:val="00231046"/>
    <w:rsid w:val="00234F21"/>
    <w:rsid w:val="00242659"/>
    <w:rsid w:val="002428F7"/>
    <w:rsid w:val="0024315F"/>
    <w:rsid w:val="0024631C"/>
    <w:rsid w:val="0025254C"/>
    <w:rsid w:val="00252C9A"/>
    <w:rsid w:val="00256309"/>
    <w:rsid w:val="00257484"/>
    <w:rsid w:val="00260636"/>
    <w:rsid w:val="00275C5C"/>
    <w:rsid w:val="00275C78"/>
    <w:rsid w:val="00280594"/>
    <w:rsid w:val="00281EE3"/>
    <w:rsid w:val="00284E4A"/>
    <w:rsid w:val="002A3799"/>
    <w:rsid w:val="002A3BCC"/>
    <w:rsid w:val="002A4516"/>
    <w:rsid w:val="002A569F"/>
    <w:rsid w:val="002A7066"/>
    <w:rsid w:val="002B001E"/>
    <w:rsid w:val="002B09B7"/>
    <w:rsid w:val="002B75A9"/>
    <w:rsid w:val="002C21B0"/>
    <w:rsid w:val="002E2FB3"/>
    <w:rsid w:val="002F327B"/>
    <w:rsid w:val="00301626"/>
    <w:rsid w:val="003059EC"/>
    <w:rsid w:val="00316CCD"/>
    <w:rsid w:val="00324F7E"/>
    <w:rsid w:val="003323BC"/>
    <w:rsid w:val="00346D42"/>
    <w:rsid w:val="00346E11"/>
    <w:rsid w:val="003601C0"/>
    <w:rsid w:val="003635F5"/>
    <w:rsid w:val="00372A88"/>
    <w:rsid w:val="00376575"/>
    <w:rsid w:val="00381A0F"/>
    <w:rsid w:val="00385317"/>
    <w:rsid w:val="003A1B3A"/>
    <w:rsid w:val="003A40F5"/>
    <w:rsid w:val="003B5B8C"/>
    <w:rsid w:val="003C7841"/>
    <w:rsid w:val="003D79B1"/>
    <w:rsid w:val="003E523F"/>
    <w:rsid w:val="003E74EE"/>
    <w:rsid w:val="003F0552"/>
    <w:rsid w:val="003F3BC2"/>
    <w:rsid w:val="003F725B"/>
    <w:rsid w:val="00401367"/>
    <w:rsid w:val="00401ED1"/>
    <w:rsid w:val="0040224C"/>
    <w:rsid w:val="00413EE1"/>
    <w:rsid w:val="004164BB"/>
    <w:rsid w:val="0042000E"/>
    <w:rsid w:val="00421ECE"/>
    <w:rsid w:val="00422FEB"/>
    <w:rsid w:val="0042435E"/>
    <w:rsid w:val="004315F5"/>
    <w:rsid w:val="00433456"/>
    <w:rsid w:val="00433DFA"/>
    <w:rsid w:val="00435D67"/>
    <w:rsid w:val="00464A58"/>
    <w:rsid w:val="00473D2D"/>
    <w:rsid w:val="004A2125"/>
    <w:rsid w:val="004A38F6"/>
    <w:rsid w:val="004B4EB6"/>
    <w:rsid w:val="004C083C"/>
    <w:rsid w:val="004C67C6"/>
    <w:rsid w:val="004D29DE"/>
    <w:rsid w:val="00510EAC"/>
    <w:rsid w:val="00532233"/>
    <w:rsid w:val="00542A57"/>
    <w:rsid w:val="00565974"/>
    <w:rsid w:val="005732C0"/>
    <w:rsid w:val="0057336D"/>
    <w:rsid w:val="0057489A"/>
    <w:rsid w:val="00574ACF"/>
    <w:rsid w:val="00581588"/>
    <w:rsid w:val="0058540B"/>
    <w:rsid w:val="00587C87"/>
    <w:rsid w:val="00590B80"/>
    <w:rsid w:val="005B3134"/>
    <w:rsid w:val="005B4E61"/>
    <w:rsid w:val="005B595A"/>
    <w:rsid w:val="005B66C2"/>
    <w:rsid w:val="005C66A6"/>
    <w:rsid w:val="005D2465"/>
    <w:rsid w:val="005E33DD"/>
    <w:rsid w:val="005E4229"/>
    <w:rsid w:val="005E5181"/>
    <w:rsid w:val="005E540E"/>
    <w:rsid w:val="005E55FB"/>
    <w:rsid w:val="005F16BB"/>
    <w:rsid w:val="00607115"/>
    <w:rsid w:val="00620768"/>
    <w:rsid w:val="00621C0C"/>
    <w:rsid w:val="0062594B"/>
    <w:rsid w:val="00631406"/>
    <w:rsid w:val="006324FF"/>
    <w:rsid w:val="006351D6"/>
    <w:rsid w:val="00636E0D"/>
    <w:rsid w:val="0064142F"/>
    <w:rsid w:val="00643CB4"/>
    <w:rsid w:val="00656427"/>
    <w:rsid w:val="00660255"/>
    <w:rsid w:val="00662162"/>
    <w:rsid w:val="00663EA5"/>
    <w:rsid w:val="006971F3"/>
    <w:rsid w:val="006C74A3"/>
    <w:rsid w:val="006D1381"/>
    <w:rsid w:val="006D31BC"/>
    <w:rsid w:val="006E7943"/>
    <w:rsid w:val="006F24EA"/>
    <w:rsid w:val="00704CA9"/>
    <w:rsid w:val="0071048D"/>
    <w:rsid w:val="00710F86"/>
    <w:rsid w:val="007111A8"/>
    <w:rsid w:val="00723B5F"/>
    <w:rsid w:val="00731BC3"/>
    <w:rsid w:val="00741192"/>
    <w:rsid w:val="00743A33"/>
    <w:rsid w:val="00746080"/>
    <w:rsid w:val="0075144A"/>
    <w:rsid w:val="00773155"/>
    <w:rsid w:val="00786329"/>
    <w:rsid w:val="00792C7D"/>
    <w:rsid w:val="00794A4D"/>
    <w:rsid w:val="007A5234"/>
    <w:rsid w:val="007B7854"/>
    <w:rsid w:val="007C56A1"/>
    <w:rsid w:val="007C6454"/>
    <w:rsid w:val="007E01E0"/>
    <w:rsid w:val="007E5CA0"/>
    <w:rsid w:val="007F0B93"/>
    <w:rsid w:val="007F2ECA"/>
    <w:rsid w:val="00811708"/>
    <w:rsid w:val="00816B90"/>
    <w:rsid w:val="00817799"/>
    <w:rsid w:val="00822F5F"/>
    <w:rsid w:val="00824FD3"/>
    <w:rsid w:val="00826589"/>
    <w:rsid w:val="00834BCC"/>
    <w:rsid w:val="00850D54"/>
    <w:rsid w:val="00852E2B"/>
    <w:rsid w:val="008714B0"/>
    <w:rsid w:val="00876331"/>
    <w:rsid w:val="00880726"/>
    <w:rsid w:val="008A3544"/>
    <w:rsid w:val="008B48B8"/>
    <w:rsid w:val="008B5348"/>
    <w:rsid w:val="008B58F8"/>
    <w:rsid w:val="008C0712"/>
    <w:rsid w:val="008C4520"/>
    <w:rsid w:val="008C5F09"/>
    <w:rsid w:val="008D470F"/>
    <w:rsid w:val="008E1F8F"/>
    <w:rsid w:val="008E4768"/>
    <w:rsid w:val="008E761E"/>
    <w:rsid w:val="008F77B3"/>
    <w:rsid w:val="009008F5"/>
    <w:rsid w:val="00904CC1"/>
    <w:rsid w:val="009066AF"/>
    <w:rsid w:val="00912050"/>
    <w:rsid w:val="00912E48"/>
    <w:rsid w:val="00912E68"/>
    <w:rsid w:val="0092746F"/>
    <w:rsid w:val="00935DC9"/>
    <w:rsid w:val="009446C0"/>
    <w:rsid w:val="0096082E"/>
    <w:rsid w:val="00961347"/>
    <w:rsid w:val="00967410"/>
    <w:rsid w:val="00967D73"/>
    <w:rsid w:val="0098119A"/>
    <w:rsid w:val="00984AAF"/>
    <w:rsid w:val="00991B09"/>
    <w:rsid w:val="00993CB2"/>
    <w:rsid w:val="009A5166"/>
    <w:rsid w:val="009A76F8"/>
    <w:rsid w:val="009B2B83"/>
    <w:rsid w:val="009C49F8"/>
    <w:rsid w:val="009D77CC"/>
    <w:rsid w:val="009D797A"/>
    <w:rsid w:val="009E2423"/>
    <w:rsid w:val="009E55D7"/>
    <w:rsid w:val="009F4150"/>
    <w:rsid w:val="009F5665"/>
    <w:rsid w:val="009F5DAD"/>
    <w:rsid w:val="00A01BCA"/>
    <w:rsid w:val="00A10458"/>
    <w:rsid w:val="00A153B6"/>
    <w:rsid w:val="00A164D5"/>
    <w:rsid w:val="00A273C3"/>
    <w:rsid w:val="00A30C37"/>
    <w:rsid w:val="00A36C65"/>
    <w:rsid w:val="00A41BBE"/>
    <w:rsid w:val="00A443E3"/>
    <w:rsid w:val="00A45BDD"/>
    <w:rsid w:val="00A46A0A"/>
    <w:rsid w:val="00A553F8"/>
    <w:rsid w:val="00A6708F"/>
    <w:rsid w:val="00A71BF6"/>
    <w:rsid w:val="00A72AF9"/>
    <w:rsid w:val="00A86F9A"/>
    <w:rsid w:val="00AA35E6"/>
    <w:rsid w:val="00AA50B6"/>
    <w:rsid w:val="00AA52C9"/>
    <w:rsid w:val="00AB3472"/>
    <w:rsid w:val="00AD0762"/>
    <w:rsid w:val="00AE0209"/>
    <w:rsid w:val="00AE0B89"/>
    <w:rsid w:val="00AE0EAF"/>
    <w:rsid w:val="00AE3DCF"/>
    <w:rsid w:val="00AE4452"/>
    <w:rsid w:val="00AE7C38"/>
    <w:rsid w:val="00B01F99"/>
    <w:rsid w:val="00B02B37"/>
    <w:rsid w:val="00B05276"/>
    <w:rsid w:val="00B132DB"/>
    <w:rsid w:val="00B31427"/>
    <w:rsid w:val="00B33861"/>
    <w:rsid w:val="00B40DE2"/>
    <w:rsid w:val="00B50210"/>
    <w:rsid w:val="00B53955"/>
    <w:rsid w:val="00B6408A"/>
    <w:rsid w:val="00B6478A"/>
    <w:rsid w:val="00B714B8"/>
    <w:rsid w:val="00B82C2C"/>
    <w:rsid w:val="00B8720B"/>
    <w:rsid w:val="00B876EF"/>
    <w:rsid w:val="00B91FB5"/>
    <w:rsid w:val="00BA4697"/>
    <w:rsid w:val="00BB5378"/>
    <w:rsid w:val="00BC0BD3"/>
    <w:rsid w:val="00BD0107"/>
    <w:rsid w:val="00BE0C33"/>
    <w:rsid w:val="00BE262C"/>
    <w:rsid w:val="00BE4C25"/>
    <w:rsid w:val="00BE6C3D"/>
    <w:rsid w:val="00C07606"/>
    <w:rsid w:val="00C12542"/>
    <w:rsid w:val="00C130EE"/>
    <w:rsid w:val="00C24725"/>
    <w:rsid w:val="00C30BA9"/>
    <w:rsid w:val="00C3541E"/>
    <w:rsid w:val="00C36A8F"/>
    <w:rsid w:val="00C42834"/>
    <w:rsid w:val="00C42FFA"/>
    <w:rsid w:val="00C507D8"/>
    <w:rsid w:val="00C51F5A"/>
    <w:rsid w:val="00C62EAC"/>
    <w:rsid w:val="00C63F9F"/>
    <w:rsid w:val="00C7723C"/>
    <w:rsid w:val="00C838F5"/>
    <w:rsid w:val="00C841C0"/>
    <w:rsid w:val="00CA1AF4"/>
    <w:rsid w:val="00CA6068"/>
    <w:rsid w:val="00CB0A75"/>
    <w:rsid w:val="00CB15E1"/>
    <w:rsid w:val="00CB3D46"/>
    <w:rsid w:val="00CD1A87"/>
    <w:rsid w:val="00CD35F3"/>
    <w:rsid w:val="00CD5C93"/>
    <w:rsid w:val="00CE342B"/>
    <w:rsid w:val="00CF320C"/>
    <w:rsid w:val="00CF3A4B"/>
    <w:rsid w:val="00CF4001"/>
    <w:rsid w:val="00D05837"/>
    <w:rsid w:val="00D12D8A"/>
    <w:rsid w:val="00D13E0C"/>
    <w:rsid w:val="00D25896"/>
    <w:rsid w:val="00D373A1"/>
    <w:rsid w:val="00D37C0F"/>
    <w:rsid w:val="00D45661"/>
    <w:rsid w:val="00D45943"/>
    <w:rsid w:val="00D47D22"/>
    <w:rsid w:val="00D51865"/>
    <w:rsid w:val="00D51D0C"/>
    <w:rsid w:val="00D63641"/>
    <w:rsid w:val="00D74140"/>
    <w:rsid w:val="00DA6E56"/>
    <w:rsid w:val="00DA78DD"/>
    <w:rsid w:val="00DB1C65"/>
    <w:rsid w:val="00DC24E5"/>
    <w:rsid w:val="00DC6705"/>
    <w:rsid w:val="00DD2DE8"/>
    <w:rsid w:val="00DE38B4"/>
    <w:rsid w:val="00DE5D02"/>
    <w:rsid w:val="00DF2102"/>
    <w:rsid w:val="00DF5940"/>
    <w:rsid w:val="00E005A9"/>
    <w:rsid w:val="00E065BA"/>
    <w:rsid w:val="00E1166E"/>
    <w:rsid w:val="00E24DC0"/>
    <w:rsid w:val="00E2519C"/>
    <w:rsid w:val="00E25F2A"/>
    <w:rsid w:val="00E41455"/>
    <w:rsid w:val="00E42AD2"/>
    <w:rsid w:val="00E50856"/>
    <w:rsid w:val="00E538CC"/>
    <w:rsid w:val="00E54BBD"/>
    <w:rsid w:val="00E54DBA"/>
    <w:rsid w:val="00E63D7C"/>
    <w:rsid w:val="00E640D5"/>
    <w:rsid w:val="00E66E2E"/>
    <w:rsid w:val="00E67691"/>
    <w:rsid w:val="00E92237"/>
    <w:rsid w:val="00E951EF"/>
    <w:rsid w:val="00EA3D54"/>
    <w:rsid w:val="00EA56D9"/>
    <w:rsid w:val="00EA5CE3"/>
    <w:rsid w:val="00EB51C1"/>
    <w:rsid w:val="00EB5AE1"/>
    <w:rsid w:val="00EB5E0B"/>
    <w:rsid w:val="00EC2171"/>
    <w:rsid w:val="00ED442D"/>
    <w:rsid w:val="00ED70C2"/>
    <w:rsid w:val="00EE18FF"/>
    <w:rsid w:val="00EE3E29"/>
    <w:rsid w:val="00EE489F"/>
    <w:rsid w:val="00F0647F"/>
    <w:rsid w:val="00F10CE3"/>
    <w:rsid w:val="00F12006"/>
    <w:rsid w:val="00F13443"/>
    <w:rsid w:val="00F14F3B"/>
    <w:rsid w:val="00F16362"/>
    <w:rsid w:val="00F207C7"/>
    <w:rsid w:val="00F36B6D"/>
    <w:rsid w:val="00F43FA3"/>
    <w:rsid w:val="00F55648"/>
    <w:rsid w:val="00F70046"/>
    <w:rsid w:val="00F748C2"/>
    <w:rsid w:val="00F74958"/>
    <w:rsid w:val="00F76C5C"/>
    <w:rsid w:val="00F81EF3"/>
    <w:rsid w:val="00F84496"/>
    <w:rsid w:val="00F85DCB"/>
    <w:rsid w:val="00F86F9C"/>
    <w:rsid w:val="00F90D76"/>
    <w:rsid w:val="00FC002E"/>
    <w:rsid w:val="00FC4C23"/>
    <w:rsid w:val="00FC642E"/>
    <w:rsid w:val="00FE2AE4"/>
    <w:rsid w:val="00FE689F"/>
    <w:rsid w:val="00FE7809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B2578D4"/>
  <w15:docId w15:val="{4AB223EC-156C-4350-ACFE-34FC7E41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2"/>
  </w:style>
  <w:style w:type="paragraph" w:styleId="Heading1">
    <w:name w:val="heading 1"/>
    <w:basedOn w:val="Normal"/>
    <w:next w:val="Normal"/>
    <w:link w:val="Heading1Char"/>
    <w:uiPriority w:val="9"/>
    <w:qFormat/>
    <w:rsid w:val="00DD2DE8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19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19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19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19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119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9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9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9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DE8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7411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411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uiPriority w:val="20"/>
    <w:qFormat/>
    <w:rsid w:val="007411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table-text">
    <w:name w:val="table-text"/>
    <w:basedOn w:val="Normal"/>
    <w:rsid w:val="00822F5F"/>
    <w:rPr>
      <w:rFonts w:ascii="Myriad Pro" w:hAnsi="Myriad Pro"/>
      <w:color w:val="231F20"/>
      <w:sz w:val="14"/>
      <w:szCs w:val="14"/>
    </w:rPr>
  </w:style>
  <w:style w:type="paragraph" w:customStyle="1" w:styleId="table-h1">
    <w:name w:val="table-h1"/>
    <w:basedOn w:val="Normal"/>
    <w:rsid w:val="00822F5F"/>
    <w:rPr>
      <w:rFonts w:ascii="Myriad Pro" w:hAnsi="Myriad Pro"/>
      <w:b/>
      <w:bCs/>
      <w:color w:val="FFFFFF"/>
      <w:sz w:val="14"/>
      <w:szCs w:val="14"/>
    </w:rPr>
  </w:style>
  <w:style w:type="character" w:customStyle="1" w:styleId="Strong1">
    <w:name w:val="Strong1"/>
    <w:basedOn w:val="DefaultParagraphFont"/>
    <w:rsid w:val="00822F5F"/>
    <w:rPr>
      <w:b/>
      <w:bCs/>
      <w:i w:val="0"/>
      <w:iCs w:val="0"/>
    </w:rPr>
  </w:style>
  <w:style w:type="character" w:customStyle="1" w:styleId="superscript">
    <w:name w:val="superscript"/>
    <w:basedOn w:val="DefaultParagraphFont"/>
    <w:rsid w:val="00822F5F"/>
    <w:rPr>
      <w:vertAlign w:val="superscript"/>
    </w:rPr>
  </w:style>
  <w:style w:type="paragraph" w:customStyle="1" w:styleId="footnote">
    <w:name w:val="footnote"/>
    <w:basedOn w:val="Normal"/>
    <w:rsid w:val="008B48B8"/>
    <w:rPr>
      <w:rFonts w:ascii="Myriad Pro" w:hAnsi="Myriad Pro"/>
      <w:color w:val="231F20"/>
      <w:sz w:val="12"/>
      <w:szCs w:val="12"/>
    </w:rPr>
  </w:style>
  <w:style w:type="paragraph" w:customStyle="1" w:styleId="figure-table-title">
    <w:name w:val="figure-table-title"/>
    <w:basedOn w:val="Normal"/>
    <w:rsid w:val="008B48B8"/>
    <w:pPr>
      <w:spacing w:after="180"/>
    </w:pPr>
    <w:rPr>
      <w:rFonts w:ascii="Minion Pro SmBd" w:hAnsi="Minion Pro SmBd"/>
      <w:b/>
      <w:bCs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DB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DBA"/>
    <w:rPr>
      <w:rFonts w:eastAsiaTheme="minorEastAsia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84AAF"/>
    <w:pPr>
      <w:spacing w:line="240" w:lineRule="auto"/>
      <w:contextualSpacing/>
    </w:pPr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AAF"/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411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411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4119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4119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9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119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411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119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119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9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92"/>
    <w:rPr>
      <w:b/>
      <w:bCs/>
      <w:i/>
      <w:iCs/>
    </w:rPr>
  </w:style>
  <w:style w:type="character" w:styleId="SubtleEmphasis">
    <w:name w:val="Subtle Emphasis"/>
    <w:uiPriority w:val="19"/>
    <w:qFormat/>
    <w:rsid w:val="00741192"/>
    <w:rPr>
      <w:i/>
      <w:iCs/>
    </w:rPr>
  </w:style>
  <w:style w:type="character" w:styleId="IntenseEmphasis">
    <w:name w:val="Intense Emphasis"/>
    <w:uiPriority w:val="21"/>
    <w:qFormat/>
    <w:rsid w:val="00741192"/>
    <w:rPr>
      <w:b/>
      <w:bCs/>
    </w:rPr>
  </w:style>
  <w:style w:type="character" w:styleId="SubtleReference">
    <w:name w:val="Subtle Reference"/>
    <w:uiPriority w:val="31"/>
    <w:qFormat/>
    <w:rsid w:val="00741192"/>
    <w:rPr>
      <w:smallCaps/>
    </w:rPr>
  </w:style>
  <w:style w:type="character" w:styleId="IntenseReference">
    <w:name w:val="Intense Reference"/>
    <w:uiPriority w:val="32"/>
    <w:qFormat/>
    <w:rsid w:val="00741192"/>
    <w:rPr>
      <w:smallCaps/>
      <w:spacing w:val="5"/>
      <w:u w:val="single"/>
    </w:rPr>
  </w:style>
  <w:style w:type="character" w:styleId="BookTitle">
    <w:name w:val="Book Title"/>
    <w:uiPriority w:val="33"/>
    <w:qFormat/>
    <w:rsid w:val="00741192"/>
    <w:rPr>
      <w:i/>
      <w:iCs/>
      <w:smallCap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9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9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19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DF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7B7854"/>
  </w:style>
  <w:style w:type="paragraph" w:customStyle="1" w:styleId="Pa1">
    <w:name w:val="Pa1"/>
    <w:basedOn w:val="Normal"/>
    <w:next w:val="Normal"/>
    <w:uiPriority w:val="99"/>
    <w:rsid w:val="00D47D22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10">
    <w:name w:val="A10"/>
    <w:uiPriority w:val="99"/>
    <w:rsid w:val="00D47D22"/>
    <w:rPr>
      <w:rFonts w:cs="Myriad Pro"/>
      <w:color w:val="211D1E"/>
      <w:sz w:val="22"/>
      <w:szCs w:val="22"/>
    </w:rPr>
  </w:style>
  <w:style w:type="character" w:customStyle="1" w:styleId="A11">
    <w:name w:val="A11"/>
    <w:uiPriority w:val="99"/>
    <w:rsid w:val="00D47D22"/>
    <w:rPr>
      <w:rFonts w:cs="Myriad Pro"/>
      <w:color w:val="211D1E"/>
      <w:sz w:val="22"/>
      <w:szCs w:val="22"/>
      <w:u w:val="single"/>
    </w:rPr>
  </w:style>
  <w:style w:type="character" w:customStyle="1" w:styleId="A12">
    <w:name w:val="A12"/>
    <w:uiPriority w:val="99"/>
    <w:rsid w:val="00D47D22"/>
    <w:rPr>
      <w:rFonts w:cs="Myriad Pro"/>
      <w:color w:val="211D1E"/>
      <w:u w:val="single"/>
    </w:rPr>
  </w:style>
  <w:style w:type="character" w:styleId="Hyperlink">
    <w:name w:val="Hyperlink"/>
    <w:basedOn w:val="DefaultParagraphFont"/>
    <w:uiPriority w:val="99"/>
    <w:unhideWhenUsed/>
    <w:rsid w:val="001B37B8"/>
    <w:rPr>
      <w:color w:val="0000FF" w:themeColor="hyperlink"/>
      <w:u w:val="single"/>
    </w:rPr>
  </w:style>
  <w:style w:type="table" w:customStyle="1" w:styleId="CDI-StandardTable">
    <w:name w:val="CDI - Standard Table"/>
    <w:basedOn w:val="TableNormal"/>
    <w:uiPriority w:val="99"/>
    <w:rsid w:val="005E5181"/>
    <w:pPr>
      <w:spacing w:after="0" w:line="240" w:lineRule="auto"/>
      <w:jc w:val="center"/>
    </w:pPr>
    <w:rPr>
      <w:rFonts w:ascii="Calibri" w:hAnsi="Calibri"/>
      <w:color w:val="000000" w:themeColor="text1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insideH w:val="single" w:sz="4" w:space="0" w:color="F7ECDD"/>
          <w:insideV w:val="single" w:sz="4" w:space="0" w:color="F7ECDD"/>
        </w:tcBorders>
        <w:shd w:val="clear" w:color="auto" w:fill="404040" w:themeFill="text1" w:themeFillTint="BF"/>
      </w:tcPr>
    </w:tblStylePr>
    <w:tblStylePr w:type="lastRow">
      <w:rPr>
        <w:b/>
      </w:rPr>
      <w:tblPr/>
      <w:tcPr>
        <w:shd w:val="clear" w:color="auto" w:fill="F7ECDD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DIfootnotes">
    <w:name w:val="CDI_footnotes"/>
    <w:basedOn w:val="NormalWeb"/>
    <w:link w:val="CDIfootnotesChar"/>
    <w:qFormat/>
    <w:rsid w:val="00DC24E5"/>
    <w:pPr>
      <w:spacing w:line="240" w:lineRule="auto"/>
      <w:ind w:left="720" w:hanging="720"/>
      <w:contextualSpacing/>
    </w:pPr>
    <w:rPr>
      <w:sz w:val="18"/>
    </w:rPr>
  </w:style>
  <w:style w:type="table" w:styleId="LightList">
    <w:name w:val="Light List"/>
    <w:basedOn w:val="TableNormal"/>
    <w:uiPriority w:val="61"/>
    <w:rsid w:val="00433456"/>
    <w:pPr>
      <w:spacing w:after="0" w:line="240" w:lineRule="auto"/>
    </w:p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43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IFigures">
    <w:name w:val="CDI_Figures"/>
    <w:basedOn w:val="NormalWeb"/>
    <w:link w:val="CDIFiguresChar"/>
    <w:qFormat/>
    <w:rsid w:val="00C30BA9"/>
    <w:rPr>
      <w:b/>
    </w:rPr>
  </w:style>
  <w:style w:type="character" w:customStyle="1" w:styleId="NormalWebChar">
    <w:name w:val="Normal (Web) Char"/>
    <w:basedOn w:val="DefaultParagraphFont"/>
    <w:link w:val="NormalWeb"/>
    <w:uiPriority w:val="99"/>
    <w:rsid w:val="00DE5D02"/>
  </w:style>
  <w:style w:type="character" w:customStyle="1" w:styleId="CDIfootnotesChar">
    <w:name w:val="CDI_footnotes Char"/>
    <w:basedOn w:val="NormalWebChar"/>
    <w:link w:val="CDIfootnotes"/>
    <w:rsid w:val="00DC24E5"/>
    <w:rPr>
      <w:sz w:val="18"/>
    </w:rPr>
  </w:style>
  <w:style w:type="character" w:customStyle="1" w:styleId="CDIFiguresChar">
    <w:name w:val="CDI_Figures Char"/>
    <w:basedOn w:val="NormalWebChar"/>
    <w:link w:val="CDIFigures"/>
    <w:rsid w:val="00C30BA9"/>
    <w:rPr>
      <w:b/>
    </w:rPr>
  </w:style>
  <w:style w:type="character" w:customStyle="1" w:styleId="URI">
    <w:name w:val="URI"/>
    <w:uiPriority w:val="99"/>
    <w:rsid w:val="000A5F42"/>
    <w:rPr>
      <w:color w:val="000000"/>
      <w:u w:val="thick"/>
    </w:rPr>
  </w:style>
  <w:style w:type="character" w:customStyle="1" w:styleId="nobreak">
    <w:name w:val="no break"/>
    <w:uiPriority w:val="99"/>
    <w:rsid w:val="000A5F42"/>
    <w:rPr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cdi.editor@health.gov.au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copyright@health.gov.a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health.gov.au/cd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di.editor@health.gov.au" TargetMode="External"/><Relationship Id="rId20" Type="http://schemas.openxmlformats.org/officeDocument/2006/relationships/hyperlink" Target="http://www.itsanhonour.gov.a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health.gov.au/cdi" TargetMode="Externa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creativecommons.org/licenses/by-nc-nd/4.0/legalcode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health.gov.au/cdna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taging\CDI\OpenCDI\2023\template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3CEDF-0107-42E3-93CC-370A8D3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template-2023.dotx</Template>
  <TotalTime>19</TotalTime>
  <Pages>2</Pages>
  <Words>599</Words>
  <Characters>5898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Communicable Diseases Intelligence - New and revised surveillance case definitions approved by the Communicable Diseases Network Australia since 1 January 2021</vt:lpstr>
    </vt:vector>
  </TitlesOfParts>
  <Company>Australian Government, Department of Health</Company>
  <LinksUpToDate>false</LinksUpToDate>
  <CharactersWithSpaces>6485</CharactersWithSpaces>
  <SharedDoc>false</SharedDoc>
  <HyperlinkBase>http://www.health.gov.au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Intelligence - New and revised surveillance case definitions approved by the Communicable Diseases Network Australia since 1 January 2021</dc:title>
  <dc:subject>This article summarises the new and revised surveillance case definitions, approved by the Communicable Diseases Network Australia, implemented during the period 1 January 2021 to 1 January 2023.</dc:subject>
  <dc:creator/>
  <dc:description>© Commonwealth of Australia CC BY-NC-ND ISSN: 2209-6051 (Online)</dc:description>
  <cp:lastModifiedBy>YOUSEFI, Kasra</cp:lastModifiedBy>
  <cp:revision>20</cp:revision>
  <cp:lastPrinted>2018-05-10T02:19:00Z</cp:lastPrinted>
  <dcterms:created xsi:type="dcterms:W3CDTF">2023-02-20T22:50:00Z</dcterms:created>
  <dcterms:modified xsi:type="dcterms:W3CDTF">2023-02-21T23:45:00Z</dcterms:modified>
  <cp:category>Policy and guidelines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2023</vt:lpwstr>
  </property>
  <property fmtid="{D5CDD505-2E9C-101B-9397-08002B2CF9AE}" pid="3" name="Vol">
    <vt:i4>47</vt:i4>
  </property>
  <property fmtid="{D5CDD505-2E9C-101B-9397-08002B2CF9AE}" pid="4" name="ePubDate">
    <vt:lpwstr>28/02/2023</vt:lpwstr>
  </property>
  <property fmtid="{D5CDD505-2E9C-101B-9397-08002B2CF9AE}" pid="5" name="DOI">
    <vt:lpwstr>https://doi.org/10.33321/cdi.2023.47.11</vt:lpwstr>
  </property>
</Properties>
</file>