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4D24" w14:textId="77777777" w:rsidR="00EA1C57" w:rsidRDefault="00EA1C57" w:rsidP="00EA1C57">
      <w:pPr>
        <w:pStyle w:val="Title"/>
        <w:rPr>
          <w:rFonts w:eastAsia="Times New Roman"/>
          <w:sz w:val="48"/>
          <w:szCs w:val="48"/>
        </w:rPr>
      </w:pPr>
      <w:proofErr w:type="spellStart"/>
      <w:r>
        <w:rPr>
          <w:rFonts w:eastAsia="Times New Roman"/>
        </w:rPr>
        <w:t>FluTracking</w:t>
      </w:r>
      <w:proofErr w:type="spellEnd"/>
      <w:r>
        <w:rPr>
          <w:rFonts w:eastAsia="Times New Roman"/>
        </w:rPr>
        <w:t>: Weekly online community-based surveillance of influenza-like illness in Australia, 2019 Annual Report</w:t>
      </w:r>
    </w:p>
    <w:p w14:paraId="602C3F55" w14:textId="77777777" w:rsidR="00EA1C57" w:rsidRDefault="00EA1C57" w:rsidP="00EA1C57">
      <w:r>
        <w:t>Sandra J Carlson, Reilly J Innes, Zachary L Howard, Zoe Baldwin, Michelle Butler, Craig B Dalton</w:t>
      </w:r>
    </w:p>
    <w:p w14:paraId="1C86973E" w14:textId="77777777" w:rsidR="00EA1C57" w:rsidRDefault="00EA1C57" w:rsidP="00EA1C57">
      <w:r w:rsidRPr="006400C5">
        <w:rPr>
          <w:rStyle w:val="Emphasis"/>
          <w:b w:val="0"/>
          <w:bCs w:val="0"/>
        </w:rPr>
        <w:t xml:space="preserve">We acknowledge the First Nations Peoples of Australia, who are the Custodians of the land and waters on which we live and work. We acknowledge the contributions, wisdoms, </w:t>
      </w:r>
      <w:proofErr w:type="gramStart"/>
      <w:r w:rsidRPr="006400C5">
        <w:rPr>
          <w:rStyle w:val="Emphasis"/>
          <w:b w:val="0"/>
          <w:bCs w:val="0"/>
        </w:rPr>
        <w:t>knowledges</w:t>
      </w:r>
      <w:proofErr w:type="gramEnd"/>
      <w:r w:rsidRPr="006400C5">
        <w:rPr>
          <w:rStyle w:val="Emphasis"/>
          <w:b w:val="0"/>
          <w:bCs w:val="0"/>
        </w:rPr>
        <w:t xml:space="preserve"> and experiences of the First Nations participants involved in </w:t>
      </w:r>
      <w:proofErr w:type="spellStart"/>
      <w:r w:rsidRPr="006400C5">
        <w:rPr>
          <w:rStyle w:val="Emphasis"/>
          <w:b w:val="0"/>
          <w:bCs w:val="0"/>
        </w:rPr>
        <w:t>FluTracking</w:t>
      </w:r>
      <w:proofErr w:type="spellEnd"/>
      <w:r w:rsidRPr="006400C5">
        <w:rPr>
          <w:rStyle w:val="Emphasis"/>
          <w:b w:val="0"/>
          <w:bCs w:val="0"/>
        </w:rPr>
        <w:t>.</w:t>
      </w:r>
      <w:r>
        <w:t xml:space="preserve"> </w:t>
      </w:r>
    </w:p>
    <w:p w14:paraId="7264E68F" w14:textId="77777777" w:rsidR="00EA1C57" w:rsidRDefault="00EA1C57" w:rsidP="00EA1C57">
      <w:r w:rsidRPr="006400C5">
        <w:rPr>
          <w:rStyle w:val="Emphasis"/>
          <w:b w:val="0"/>
          <w:bCs w:val="0"/>
        </w:rPr>
        <w:t xml:space="preserve">We respectfully refer to Aboriginal and Torres Strait Islander people as First Nations peoples, recognising Aboriginal and Torres Strait Islander people as the sovereign people of this land, and acknowledging the </w:t>
      </w:r>
      <w:proofErr w:type="gramStart"/>
      <w:r w:rsidRPr="006400C5">
        <w:rPr>
          <w:rStyle w:val="Emphasis"/>
          <w:b w:val="0"/>
          <w:bCs w:val="0"/>
        </w:rPr>
        <w:t>many</w:t>
      </w:r>
      <w:proofErr w:type="gramEnd"/>
      <w:r w:rsidRPr="006400C5">
        <w:rPr>
          <w:rStyle w:val="Emphasis"/>
          <w:b w:val="0"/>
          <w:bCs w:val="0"/>
        </w:rPr>
        <w:t xml:space="preserve"> cultures and nations across the country.</w:t>
      </w:r>
      <w:r>
        <w:t xml:space="preserve"> </w:t>
      </w:r>
    </w:p>
    <w:p w14:paraId="23EDEF44" w14:textId="77777777" w:rsidR="00EA1C57" w:rsidRPr="00EA1C57" w:rsidRDefault="00EA1C57" w:rsidP="00EA1C57">
      <w:pPr>
        <w:pStyle w:val="Heading1"/>
      </w:pPr>
      <w:r w:rsidRPr="00EA1C57">
        <w:t>Abstract</w:t>
      </w:r>
    </w:p>
    <w:p w14:paraId="7A00CC28" w14:textId="77777777" w:rsidR="00EA1C57" w:rsidRDefault="00EA1C57" w:rsidP="00EA1C57">
      <w:proofErr w:type="spellStart"/>
      <w:r>
        <w:t>FluTracking</w:t>
      </w:r>
      <w:proofErr w:type="spellEnd"/>
      <w:r>
        <w:t xml:space="preserve"> </w:t>
      </w:r>
      <w:proofErr w:type="gramStart"/>
      <w:r>
        <w:t>provided</w:t>
      </w:r>
      <w:proofErr w:type="gramEnd"/>
      <w:r>
        <w:t xml:space="preserve"> evidence for an early, long, but moderate influenza season in the Australian community compared to prior years. Influenza-like illness (ILI) activity in 2019 peaked earlier (week ending 16 June) than any season on record in </w:t>
      </w:r>
      <w:proofErr w:type="spellStart"/>
      <w:r>
        <w:t>FluTracking</w:t>
      </w:r>
      <w:proofErr w:type="spellEnd"/>
      <w:r>
        <w:t xml:space="preserve"> data. ILI attack rates were above average early in the 2019 season (peak of 2.2%), and the duration of peak activity was longer than most prior years. However, ILI attack rates were lower than the five-year average in the latter half of the season.</w:t>
      </w:r>
    </w:p>
    <w:p w14:paraId="0BA50D2D" w14:textId="77777777" w:rsidR="00EA1C57" w:rsidRDefault="00EA1C57" w:rsidP="00EA1C57">
      <w:proofErr w:type="spellStart"/>
      <w:r>
        <w:t>FluTracking</w:t>
      </w:r>
      <w:proofErr w:type="spellEnd"/>
      <w:r>
        <w:t xml:space="preserve"> participants reported higher vaccination coverage in 2019 (73.3%) compared with 2018 (65.7%), with the most notable increase in children aged less than five years (69.3% in 2019, compared to 55.6% in 2018).</w:t>
      </w:r>
    </w:p>
    <w:p w14:paraId="55F72787" w14:textId="74513BFD" w:rsidR="00EA1C57" w:rsidRDefault="00EA1C57" w:rsidP="00EA1C57">
      <w:r>
        <w:t xml:space="preserve">The total 2019 count of laboratory notifications (312,945) was higher than prior years (2007 onwards), and the peak weekly count of 18,429 notifications in 2019 was also higher than all prior years, except 2017. </w:t>
      </w:r>
      <w:proofErr w:type="spellStart"/>
      <w:r>
        <w:t>FluTracking</w:t>
      </w:r>
      <w:proofErr w:type="spellEnd"/>
      <w:r>
        <w:t xml:space="preserve"> makes a comparison to another surveillance system each year. The peak weekly percentage of calls to </w:t>
      </w:r>
      <w:proofErr w:type="spellStart"/>
      <w:r>
        <w:t>HealthDirect</w:t>
      </w:r>
      <w:proofErr w:type="spellEnd"/>
      <w:r>
        <w:t xml:space="preserve"> that were influenza-related was higher in 2019 (12.8%) than for 2014–2018 (range of 8.2–11.4% for peak week of activity each</w:t>
      </w:r>
      <w:r w:rsidR="005C1110">
        <w:t> </w:t>
      </w:r>
      <w:r>
        <w:t>year).</w:t>
      </w:r>
    </w:p>
    <w:p w14:paraId="05B43805" w14:textId="77777777" w:rsidR="00EA1C57" w:rsidRDefault="00EA1C57" w:rsidP="00EA1C57">
      <w:proofErr w:type="spellStart"/>
      <w:r>
        <w:t>FluTracking</w:t>
      </w:r>
      <w:proofErr w:type="spellEnd"/>
      <w:r>
        <w:t xml:space="preserve"> participants reported </w:t>
      </w:r>
      <w:proofErr w:type="gramStart"/>
      <w:r>
        <w:t>a 2.5 times</w:t>
      </w:r>
      <w:proofErr w:type="gramEnd"/>
      <w:r>
        <w:t xml:space="preserve"> increase in influenza testing from 2018 to 2019 and a 1.5 times increase from 2017.</w:t>
      </w:r>
    </w:p>
    <w:p w14:paraId="6DD5C05A" w14:textId="77777777" w:rsidR="00EA1C57" w:rsidRDefault="00EA1C57" w:rsidP="00EA1C57">
      <w:r>
        <w:t xml:space="preserve">Although 2019 was of higher activity and severity than 2018, </w:t>
      </w:r>
      <w:proofErr w:type="spellStart"/>
      <w:r>
        <w:t>Flutracking</w:t>
      </w:r>
      <w:proofErr w:type="spellEnd"/>
      <w:r>
        <w:t xml:space="preserve"> data </w:t>
      </w:r>
      <w:proofErr w:type="gramStart"/>
      <w:r>
        <w:t>indicates</w:t>
      </w:r>
      <w:proofErr w:type="gramEnd"/>
      <w:r>
        <w:t xml:space="preserve"> that 2019 was a lower activity and severity season than 2017, and notifications and influenza-related calls were heightened by increased community concern and testing.</w:t>
      </w:r>
    </w:p>
    <w:p w14:paraId="3C4120CD" w14:textId="77777777" w:rsidR="00EA1C57" w:rsidRDefault="00EA1C57" w:rsidP="00EA1C57">
      <w:r>
        <w:t xml:space="preserve">Keywords: </w:t>
      </w:r>
      <w:proofErr w:type="spellStart"/>
      <w:r>
        <w:t>FluTracking</w:t>
      </w:r>
      <w:proofErr w:type="spellEnd"/>
      <w:r>
        <w:t xml:space="preserve">; influenza; influenza-like illness; surveillance; epidemiology; testing; vaccination </w:t>
      </w:r>
    </w:p>
    <w:p w14:paraId="299425BA" w14:textId="77777777" w:rsidR="00EA1C57" w:rsidRPr="00EA1C57" w:rsidRDefault="00EA1C57" w:rsidP="00EA1C57">
      <w:pPr>
        <w:pStyle w:val="Heading1"/>
      </w:pPr>
      <w:r w:rsidRPr="00EA1C57">
        <w:t>Introduction</w:t>
      </w:r>
    </w:p>
    <w:p w14:paraId="33780E76" w14:textId="77777777" w:rsidR="00EA1C57" w:rsidRDefault="00EA1C57" w:rsidP="00EA1C57">
      <w:proofErr w:type="spellStart"/>
      <w:r>
        <w:t>FluTracking</w:t>
      </w:r>
      <w:proofErr w:type="spellEnd"/>
      <w:r>
        <w:t xml:space="preserve"> </w:t>
      </w:r>
      <w:proofErr w:type="gramStart"/>
      <w:r>
        <w:t>provides</w:t>
      </w:r>
      <w:proofErr w:type="gramEnd"/>
      <w:r>
        <w:t xml:space="preserve"> weekly community level influenza-like illness (ILI) surveillance that is not biased by health-seeking behaviour, clinician testing practices or differences in jurisdictional surveillance methods. </w:t>
      </w:r>
      <w:r>
        <w:rPr>
          <w:vertAlign w:val="superscript"/>
        </w:rPr>
        <w:t>1–5</w:t>
      </w:r>
      <w:r>
        <w:t xml:space="preserve"> </w:t>
      </w:r>
      <w:proofErr w:type="spellStart"/>
      <w:r>
        <w:t>FluTracking</w:t>
      </w:r>
      <w:proofErr w:type="spellEnd"/>
      <w:r>
        <w:t xml:space="preserve"> </w:t>
      </w:r>
      <w:proofErr w:type="gramStart"/>
      <w:r>
        <w:t>provides</w:t>
      </w:r>
      <w:proofErr w:type="gramEnd"/>
      <w:r>
        <w:t xml:space="preserve"> an indication of the differential ILI attack rates by age and geography, and seriousness of disease at a </w:t>
      </w:r>
      <w:r>
        <w:lastRenderedPageBreak/>
        <w:t xml:space="preserve">community level. </w:t>
      </w:r>
      <w:r>
        <w:rPr>
          <w:vertAlign w:val="superscript"/>
        </w:rPr>
        <w:t>6</w:t>
      </w:r>
      <w:r>
        <w:t xml:space="preserve"> The </w:t>
      </w:r>
      <w:proofErr w:type="spellStart"/>
      <w:r>
        <w:t>FluTracking</w:t>
      </w:r>
      <w:proofErr w:type="spellEnd"/>
      <w:r>
        <w:t xml:space="preserve"> surveillance system has </w:t>
      </w:r>
      <w:proofErr w:type="gramStart"/>
      <w:r>
        <w:t>been incorporated</w:t>
      </w:r>
      <w:proofErr w:type="gramEnd"/>
      <w:r>
        <w:t xml:space="preserve"> into Australia’s National Influenza Surveillance Scheme and the weekly Australian Influenza Surveillance Report since 2009. </w:t>
      </w:r>
      <w:r>
        <w:rPr>
          <w:vertAlign w:val="superscript"/>
        </w:rPr>
        <w:t>7</w:t>
      </w:r>
      <w:r>
        <w:t xml:space="preserve"> </w:t>
      </w:r>
    </w:p>
    <w:p w14:paraId="1FCFA00F" w14:textId="77777777" w:rsidR="00EA1C57" w:rsidRDefault="00EA1C57" w:rsidP="00EA1C57">
      <w:r>
        <w:t xml:space="preserve">The main aims of </w:t>
      </w:r>
      <w:proofErr w:type="spellStart"/>
      <w:r>
        <w:t>FluTracking</w:t>
      </w:r>
      <w:proofErr w:type="spellEnd"/>
      <w:r>
        <w:t xml:space="preserve"> are:</w:t>
      </w:r>
    </w:p>
    <w:p w14:paraId="7B3C1518" w14:textId="77777777" w:rsidR="00EA1C57" w:rsidRPr="00EA1C57" w:rsidRDefault="00EA1C57" w:rsidP="00F4688A">
      <w:pPr>
        <w:pStyle w:val="ListParagraph"/>
        <w:numPr>
          <w:ilvl w:val="0"/>
          <w:numId w:val="19"/>
        </w:numPr>
        <w:rPr>
          <w:rFonts w:eastAsia="Times New Roman"/>
        </w:rPr>
      </w:pPr>
      <w:r w:rsidRPr="00EA1C57">
        <w:rPr>
          <w:rFonts w:eastAsia="Times New Roman"/>
        </w:rPr>
        <w:t xml:space="preserve">to contribute to community-level influenza surveillance in </w:t>
      </w:r>
      <w:proofErr w:type="gramStart"/>
      <w:r w:rsidRPr="00EA1C57">
        <w:rPr>
          <w:rFonts w:eastAsia="Times New Roman"/>
        </w:rPr>
        <w:t>Australia;</w:t>
      </w:r>
      <w:proofErr w:type="gramEnd"/>
    </w:p>
    <w:p w14:paraId="4B023C05" w14:textId="77777777" w:rsidR="00EA1C57" w:rsidRPr="00EA1C57" w:rsidRDefault="00EA1C57" w:rsidP="00F4688A">
      <w:pPr>
        <w:pStyle w:val="ListParagraph"/>
        <w:numPr>
          <w:ilvl w:val="0"/>
          <w:numId w:val="19"/>
        </w:numPr>
        <w:rPr>
          <w:rFonts w:eastAsia="Times New Roman"/>
        </w:rPr>
      </w:pPr>
      <w:r w:rsidRPr="00EA1C57">
        <w:rPr>
          <w:rFonts w:eastAsia="Times New Roman"/>
        </w:rPr>
        <w:t xml:space="preserve">to </w:t>
      </w:r>
      <w:proofErr w:type="gramStart"/>
      <w:r w:rsidRPr="00EA1C57">
        <w:rPr>
          <w:rFonts w:eastAsia="Times New Roman"/>
        </w:rPr>
        <w:t>provide</w:t>
      </w:r>
      <w:proofErr w:type="gramEnd"/>
      <w:r w:rsidRPr="00EA1C57">
        <w:rPr>
          <w:rFonts w:eastAsia="Times New Roman"/>
        </w:rPr>
        <w:t xml:space="preserve"> consistent surveillance of influenza attack rates across all jurisdictions and over time; and</w:t>
      </w:r>
    </w:p>
    <w:p w14:paraId="2FC560DD" w14:textId="77777777" w:rsidR="00EA1C57" w:rsidRPr="00EA1C57" w:rsidRDefault="00EA1C57" w:rsidP="00F4688A">
      <w:pPr>
        <w:pStyle w:val="ListParagraph"/>
        <w:numPr>
          <w:ilvl w:val="0"/>
          <w:numId w:val="19"/>
        </w:numPr>
        <w:rPr>
          <w:rFonts w:eastAsia="Times New Roman"/>
        </w:rPr>
      </w:pPr>
      <w:r w:rsidRPr="00EA1C57">
        <w:rPr>
          <w:rFonts w:eastAsia="Times New Roman"/>
        </w:rPr>
        <w:t xml:space="preserve">to </w:t>
      </w:r>
      <w:proofErr w:type="gramStart"/>
      <w:r w:rsidRPr="00EA1C57">
        <w:rPr>
          <w:rFonts w:eastAsia="Times New Roman"/>
        </w:rPr>
        <w:t>provide</w:t>
      </w:r>
      <w:proofErr w:type="gramEnd"/>
      <w:r w:rsidRPr="00EA1C57">
        <w:rPr>
          <w:rFonts w:eastAsia="Times New Roman"/>
        </w:rPr>
        <w:t xml:space="preserve"> year-to-year comparison of the timing; attack rates; health-seeking behaviour of participants; laboratory testing; and severity of influenza in the community.</w:t>
      </w:r>
    </w:p>
    <w:p w14:paraId="4221B7FB" w14:textId="77777777" w:rsidR="00EA1C57" w:rsidRDefault="00EA1C57" w:rsidP="00EA1C57">
      <w:r>
        <w:t>In this report, we:</w:t>
      </w:r>
    </w:p>
    <w:p w14:paraId="229BECC8" w14:textId="77777777" w:rsidR="00EA1C57" w:rsidRPr="00EA1C57" w:rsidRDefault="00EA1C57" w:rsidP="00EA1C57">
      <w:pPr>
        <w:pStyle w:val="ListParagraph"/>
        <w:numPr>
          <w:ilvl w:val="0"/>
          <w:numId w:val="14"/>
        </w:numPr>
        <w:rPr>
          <w:rFonts w:eastAsia="Times New Roman"/>
        </w:rPr>
      </w:pPr>
      <w:r w:rsidRPr="00EA1C57">
        <w:rPr>
          <w:rFonts w:eastAsia="Times New Roman"/>
        </w:rPr>
        <w:t xml:space="preserve">describe the epidemiology of ILI in the community for </w:t>
      </w:r>
      <w:proofErr w:type="gramStart"/>
      <w:r w:rsidRPr="00EA1C57">
        <w:rPr>
          <w:rFonts w:eastAsia="Times New Roman"/>
        </w:rPr>
        <w:t>2019;</w:t>
      </w:r>
      <w:proofErr w:type="gramEnd"/>
    </w:p>
    <w:p w14:paraId="52D76AE7" w14:textId="77777777" w:rsidR="00EA1C57" w:rsidRPr="00EA1C57" w:rsidRDefault="00EA1C57" w:rsidP="00EA1C57">
      <w:pPr>
        <w:pStyle w:val="ListParagraph"/>
        <w:numPr>
          <w:ilvl w:val="0"/>
          <w:numId w:val="14"/>
        </w:numPr>
        <w:rPr>
          <w:rFonts w:eastAsia="Times New Roman"/>
        </w:rPr>
      </w:pPr>
      <w:r w:rsidRPr="00EA1C57">
        <w:rPr>
          <w:rFonts w:eastAsia="Times New Roman"/>
        </w:rPr>
        <w:t xml:space="preserve">describe self-reported influenza vaccine coverage and laboratory influenza testing among </w:t>
      </w:r>
      <w:proofErr w:type="gramStart"/>
      <w:r w:rsidRPr="00EA1C57">
        <w:rPr>
          <w:rFonts w:eastAsia="Times New Roman"/>
        </w:rPr>
        <w:t>participants;</w:t>
      </w:r>
      <w:proofErr w:type="gramEnd"/>
    </w:p>
    <w:p w14:paraId="2D2D0D3D" w14:textId="77777777" w:rsidR="00EA1C57" w:rsidRPr="00EA1C57" w:rsidRDefault="00EA1C57" w:rsidP="00EA1C57">
      <w:pPr>
        <w:pStyle w:val="ListParagraph"/>
        <w:numPr>
          <w:ilvl w:val="0"/>
          <w:numId w:val="14"/>
        </w:numPr>
        <w:rPr>
          <w:rFonts w:eastAsia="Times New Roman"/>
        </w:rPr>
      </w:pPr>
      <w:r w:rsidRPr="00EA1C57">
        <w:rPr>
          <w:rFonts w:eastAsia="Times New Roman"/>
        </w:rPr>
        <w:t xml:space="preserve">describe the performance characteristics of the </w:t>
      </w:r>
      <w:proofErr w:type="spellStart"/>
      <w:r w:rsidRPr="00EA1C57">
        <w:rPr>
          <w:rFonts w:eastAsia="Times New Roman"/>
        </w:rPr>
        <w:t>FluTracking</w:t>
      </w:r>
      <w:proofErr w:type="spellEnd"/>
      <w:r w:rsidRPr="00EA1C57">
        <w:rPr>
          <w:rFonts w:eastAsia="Times New Roman"/>
        </w:rPr>
        <w:t xml:space="preserve"> </w:t>
      </w:r>
      <w:proofErr w:type="gramStart"/>
      <w:r w:rsidRPr="00EA1C57">
        <w:rPr>
          <w:rFonts w:eastAsia="Times New Roman"/>
        </w:rPr>
        <w:t>system;</w:t>
      </w:r>
      <w:proofErr w:type="gramEnd"/>
    </w:p>
    <w:p w14:paraId="3461B786" w14:textId="77777777" w:rsidR="00EA1C57" w:rsidRPr="00EA1C57" w:rsidRDefault="00EA1C57" w:rsidP="00EA1C57">
      <w:pPr>
        <w:pStyle w:val="ListParagraph"/>
        <w:numPr>
          <w:ilvl w:val="0"/>
          <w:numId w:val="14"/>
        </w:numPr>
        <w:rPr>
          <w:rFonts w:eastAsia="Times New Roman"/>
        </w:rPr>
      </w:pPr>
      <w:r w:rsidRPr="00EA1C57">
        <w:rPr>
          <w:rFonts w:eastAsia="Times New Roman"/>
        </w:rPr>
        <w:t xml:space="preserve">compare </w:t>
      </w:r>
      <w:proofErr w:type="spellStart"/>
      <w:r w:rsidRPr="00EA1C57">
        <w:rPr>
          <w:rFonts w:eastAsia="Times New Roman"/>
        </w:rPr>
        <w:t>FluTracking</w:t>
      </w:r>
      <w:proofErr w:type="spellEnd"/>
      <w:r w:rsidRPr="00EA1C57">
        <w:rPr>
          <w:rFonts w:eastAsia="Times New Roman"/>
        </w:rPr>
        <w:t xml:space="preserve"> ILI estimates with notifications of laboratory-confirmed influenza; and</w:t>
      </w:r>
    </w:p>
    <w:p w14:paraId="23CA6BC5" w14:textId="3BC9BFF7" w:rsidR="00EA1C57" w:rsidRPr="00EA1C57" w:rsidRDefault="00EA1C57" w:rsidP="00EA1C57">
      <w:pPr>
        <w:pStyle w:val="ListParagraph"/>
        <w:numPr>
          <w:ilvl w:val="0"/>
          <w:numId w:val="14"/>
        </w:numPr>
        <w:rPr>
          <w:rFonts w:eastAsia="Times New Roman"/>
        </w:rPr>
      </w:pPr>
      <w:r w:rsidRPr="00EA1C57">
        <w:rPr>
          <w:rFonts w:eastAsia="Times New Roman"/>
        </w:rPr>
        <w:t xml:space="preserve">compare </w:t>
      </w:r>
      <w:proofErr w:type="spellStart"/>
      <w:r w:rsidRPr="00EA1C57">
        <w:rPr>
          <w:rFonts w:eastAsia="Times New Roman"/>
        </w:rPr>
        <w:t>FluTracking</w:t>
      </w:r>
      <w:proofErr w:type="spellEnd"/>
      <w:r w:rsidRPr="00EA1C57">
        <w:rPr>
          <w:rFonts w:eastAsia="Times New Roman"/>
        </w:rPr>
        <w:t xml:space="preserve"> ILI estimates with the percentage of influenza-related calls from </w:t>
      </w:r>
      <w:proofErr w:type="spellStart"/>
      <w:r w:rsidRPr="00EA1C57">
        <w:rPr>
          <w:rFonts w:eastAsia="Times New Roman"/>
        </w:rPr>
        <w:t>HealthDirect</w:t>
      </w:r>
      <w:proofErr w:type="spellEnd"/>
      <w:r w:rsidRPr="00EA1C57">
        <w:rPr>
          <w:rFonts w:eastAsia="Times New Roman"/>
        </w:rPr>
        <w:t xml:space="preserve"> Australia</w:t>
      </w:r>
      <w:r w:rsidR="0062341B">
        <w:rPr>
          <w:rFonts w:eastAsia="Times New Roman"/>
        </w:rPr>
        <w:t> </w:t>
      </w:r>
      <w:r w:rsidRPr="00EA1C57">
        <w:rPr>
          <w:rFonts w:eastAsia="Times New Roman"/>
        </w:rPr>
        <w:t xml:space="preserve">data. </w:t>
      </w:r>
      <w:r w:rsidRPr="00EA1C57">
        <w:rPr>
          <w:rFonts w:eastAsia="Times New Roman"/>
          <w:vertAlign w:val="superscript"/>
        </w:rPr>
        <w:t>8</w:t>
      </w:r>
      <w:r w:rsidRPr="00EA1C57">
        <w:rPr>
          <w:rFonts w:eastAsia="Times New Roman"/>
        </w:rPr>
        <w:t xml:space="preserve"> </w:t>
      </w:r>
    </w:p>
    <w:p w14:paraId="2795211C" w14:textId="77777777" w:rsidR="00EA1C57" w:rsidRPr="00EA1C57" w:rsidRDefault="00EA1C57" w:rsidP="00EA1C57">
      <w:pPr>
        <w:pStyle w:val="Heading1"/>
      </w:pPr>
      <w:r w:rsidRPr="00EA1C57">
        <w:t>Methods</w:t>
      </w:r>
    </w:p>
    <w:p w14:paraId="1F240006" w14:textId="0489F670" w:rsidR="00EA1C57" w:rsidRDefault="00EA1C57" w:rsidP="00EA1C57">
      <w:r>
        <w:t xml:space="preserve">The </w:t>
      </w:r>
      <w:proofErr w:type="spellStart"/>
      <w:r>
        <w:t>FluTracking</w:t>
      </w:r>
      <w:proofErr w:type="spellEnd"/>
      <w:r>
        <w:t xml:space="preserve"> surveillance system </w:t>
      </w:r>
      <w:proofErr w:type="gramStart"/>
      <w:r>
        <w:t>operated</w:t>
      </w:r>
      <w:proofErr w:type="gramEnd"/>
      <w:r>
        <w:t xml:space="preserve"> for 29 weeks in 2019, from the week ending Sunday 7 April to the week ending Sunday 20 October 2019. </w:t>
      </w:r>
      <w:proofErr w:type="spellStart"/>
      <w:r>
        <w:t>FluTracking</w:t>
      </w:r>
      <w:proofErr w:type="spellEnd"/>
      <w:r>
        <w:t xml:space="preserve"> commenced one month earlier than usual in 2019 in response to higher than usual influenza activity reported in other Australian surveillance systems for the summer and autumn</w:t>
      </w:r>
      <w:r w:rsidR="00A84842">
        <w:t> </w:t>
      </w:r>
      <w:r>
        <w:t>months.</w:t>
      </w:r>
      <w:r>
        <w:rPr>
          <w:vertAlign w:val="superscript"/>
        </w:rPr>
        <w:t>9</w:t>
      </w:r>
      <w:r>
        <w:t xml:space="preserve"> </w:t>
      </w:r>
    </w:p>
    <w:p w14:paraId="43219948" w14:textId="28F3F768" w:rsidR="00EA1C57" w:rsidRDefault="00EA1C57" w:rsidP="00EA1C57">
      <w:r>
        <w:t xml:space="preserve">Enhanced recruitment occurred from 1 April to 8 May, although participants were able to join at any time during the year. Recruitment methods were </w:t>
      </w:r>
      <w:proofErr w:type="gramStart"/>
      <w:r>
        <w:t>similar to</w:t>
      </w:r>
      <w:proofErr w:type="gramEnd"/>
      <w:r>
        <w:t xml:space="preserve"> those used in 2007–2018.</w:t>
      </w:r>
      <w:r>
        <w:rPr>
          <w:vertAlign w:val="superscript"/>
        </w:rPr>
        <w:t>2,5</w:t>
      </w:r>
      <w:r>
        <w:t xml:space="preserve"> </w:t>
      </w:r>
    </w:p>
    <w:p w14:paraId="7B023459" w14:textId="77777777" w:rsidR="00EA1C57" w:rsidRDefault="00EA1C57" w:rsidP="00EA1C57">
      <w:r>
        <w:t xml:space="preserve">The weekly survey questions evolved during 2007–2012. </w:t>
      </w:r>
      <w:r>
        <w:rPr>
          <w:vertAlign w:val="superscript"/>
        </w:rPr>
        <w:t>1,2,4</w:t>
      </w:r>
      <w:r>
        <w:t xml:space="preserve"> The survey questions have remained unchanged from 2013 onwards. </w:t>
      </w:r>
      <w:r>
        <w:rPr>
          <w:vertAlign w:val="superscript"/>
        </w:rPr>
        <w:t>5,10,11</w:t>
      </w:r>
      <w:r>
        <w:t xml:space="preserve"> Weekly surveys were available to respond to for up to five weeks from the date and time of </w:t>
      </w:r>
      <w:proofErr w:type="gramStart"/>
      <w:r>
        <w:t>being sent</w:t>
      </w:r>
      <w:proofErr w:type="gramEnd"/>
      <w:r>
        <w:t>.</w:t>
      </w:r>
    </w:p>
    <w:p w14:paraId="1E9F2854" w14:textId="77777777" w:rsidR="00EA1C57" w:rsidRDefault="00EA1C57" w:rsidP="00EA1C57">
      <w:r>
        <w:t xml:space="preserve">Descriptive statistics </w:t>
      </w:r>
      <w:proofErr w:type="gramStart"/>
      <w:r>
        <w:t>were tabulated</w:t>
      </w:r>
      <w:proofErr w:type="gramEnd"/>
      <w:r>
        <w:t xml:space="preserve"> and summarised for each state and territory, by age group, sex, education level, First Nations status, and influenza vaccination status.</w:t>
      </w:r>
    </w:p>
    <w:p w14:paraId="5ADAEADE" w14:textId="77777777" w:rsidR="00EA1C57" w:rsidRDefault="00EA1C57" w:rsidP="00EA1C57">
      <w:r>
        <w:t xml:space="preserve">Across all years, a </w:t>
      </w:r>
      <w:r w:rsidRPr="006400C5">
        <w:rPr>
          <w:rStyle w:val="Emphasis"/>
          <w:b w:val="0"/>
          <w:bCs w:val="0"/>
        </w:rPr>
        <w:t>participant</w:t>
      </w:r>
      <w:r>
        <w:t xml:space="preserve"> was defined as anyone who had a survey </w:t>
      </w:r>
      <w:proofErr w:type="gramStart"/>
      <w:r>
        <w:t>submitted</w:t>
      </w:r>
      <w:proofErr w:type="gramEnd"/>
      <w:r>
        <w:t xml:space="preserve"> by themselves or on their behalf. A </w:t>
      </w:r>
      <w:r w:rsidRPr="006400C5">
        <w:rPr>
          <w:rStyle w:val="Emphasis"/>
          <w:b w:val="0"/>
          <w:bCs w:val="0"/>
        </w:rPr>
        <w:t>respondent</w:t>
      </w:r>
      <w:r>
        <w:t xml:space="preserve"> was anyone who </w:t>
      </w:r>
      <w:proofErr w:type="gramStart"/>
      <w:r>
        <w:t>submitted</w:t>
      </w:r>
      <w:proofErr w:type="gramEnd"/>
      <w:r>
        <w:t xml:space="preserve"> a survey either for themself or on behalf of a household member.</w:t>
      </w:r>
    </w:p>
    <w:p w14:paraId="1B712403" w14:textId="32670BAD" w:rsidR="00EA1C57" w:rsidRDefault="00EA1C57" w:rsidP="00EA1C57">
      <w:r>
        <w:t xml:space="preserve">The participation rate for state and territory, age group, and sex </w:t>
      </w:r>
      <w:proofErr w:type="gramStart"/>
      <w:r>
        <w:t>was calculated</w:t>
      </w:r>
      <w:proofErr w:type="gramEnd"/>
      <w:r>
        <w:t xml:space="preserve"> using the Australian Bureau of Statistics June 2019 Estimated Resident Population. </w:t>
      </w:r>
      <w:r>
        <w:rPr>
          <w:vertAlign w:val="superscript"/>
        </w:rPr>
        <w:t>12</w:t>
      </w:r>
      <w:r>
        <w:t xml:space="preserve"> The participation rate for education level </w:t>
      </w:r>
      <w:proofErr w:type="gramStart"/>
      <w:r>
        <w:t>was calculated</w:t>
      </w:r>
      <w:proofErr w:type="gramEnd"/>
      <w:r>
        <w:t xml:space="preserve"> using the 2011 Australian Census data, and the 2016 Australian Census data for First Nations status.</w:t>
      </w:r>
      <w:r>
        <w:rPr>
          <w:vertAlign w:val="superscript"/>
        </w:rPr>
        <w:t>13,14</w:t>
      </w:r>
      <w:r>
        <w:t xml:space="preserve"> </w:t>
      </w:r>
    </w:p>
    <w:p w14:paraId="5E7F4701" w14:textId="77777777" w:rsidR="00EA1C57" w:rsidRDefault="00EA1C57" w:rsidP="00EA1C57">
      <w:r>
        <w:t xml:space="preserve">Peak week participation </w:t>
      </w:r>
      <w:proofErr w:type="gramStart"/>
      <w:r>
        <w:t>was defined</w:t>
      </w:r>
      <w:proofErr w:type="gramEnd"/>
      <w:r>
        <w:t xml:space="preserve"> as the week with the highest national survey count.</w:t>
      </w:r>
    </w:p>
    <w:p w14:paraId="53D3C8E1" w14:textId="77777777" w:rsidR="00EA1C57" w:rsidRDefault="00EA1C57" w:rsidP="00EA1C57">
      <w:r>
        <w:t xml:space="preserve">Unless otherwise </w:t>
      </w:r>
      <w:proofErr w:type="gramStart"/>
      <w:r>
        <w:t>stated</w:t>
      </w:r>
      <w:proofErr w:type="gramEnd"/>
      <w:r>
        <w:t xml:space="preserve">, a participant with ILI was defined as having both self-reported fever and cough. For all ILI analyses, any responses of ‘don’t know’ for the ‘fever’ or ‘cough’, ‘time off work or normal duties’ or ‘influenza vaccination status’ variables </w:t>
      </w:r>
      <w:proofErr w:type="gramStart"/>
      <w:r>
        <w:t>were removed</w:t>
      </w:r>
      <w:proofErr w:type="gramEnd"/>
      <w:r>
        <w:t xml:space="preserve"> from analysis.</w:t>
      </w:r>
    </w:p>
    <w:p w14:paraId="7ECE3F91" w14:textId="135491DF" w:rsidR="00EA1C57" w:rsidRDefault="00EA1C57" w:rsidP="00EA1C57">
      <w:r>
        <w:lastRenderedPageBreak/>
        <w:t xml:space="preserve">For ILI percentage (attack rate) calculations, the numerator included all participants who completed a survey for the current week and reported new ILI symptoms, and the denominator included all participants who completed a survey for that week. Where there were consecutive weeks of reporting ILI symptoms, only the first week was used to </w:t>
      </w:r>
      <w:proofErr w:type="gramStart"/>
      <w:r>
        <w:t>determine</w:t>
      </w:r>
      <w:proofErr w:type="gramEnd"/>
      <w:r>
        <w:t xml:space="preserve"> attack rates. If a person reported ILI symptoms in one week, and then reported at least one week of no symptoms, followed by another report of symptoms, then this second symptom report </w:t>
      </w:r>
      <w:proofErr w:type="gramStart"/>
      <w:r>
        <w:t>was considered</w:t>
      </w:r>
      <w:proofErr w:type="gramEnd"/>
      <w:r>
        <w:t xml:space="preserve"> a new case of</w:t>
      </w:r>
      <w:r w:rsidR="00351058">
        <w:t> </w:t>
      </w:r>
      <w:r>
        <w:t>ILI.</w:t>
      </w:r>
    </w:p>
    <w:p w14:paraId="4969AA17" w14:textId="77777777" w:rsidR="00EA1C57" w:rsidRDefault="00EA1C57" w:rsidP="00EA1C57">
      <w:r>
        <w:t xml:space="preserve">Participants </w:t>
      </w:r>
      <w:proofErr w:type="gramStart"/>
      <w:r>
        <w:t>were defined</w:t>
      </w:r>
      <w:proofErr w:type="gramEnd"/>
      <w:r>
        <w:t xml:space="preserve"> as vaccinated two weeks after they reported being vaccinated, to allow for a protective immunity to develop. This delay </w:t>
      </w:r>
      <w:proofErr w:type="gramStart"/>
      <w:r>
        <w:t>was not applied</w:t>
      </w:r>
      <w:proofErr w:type="gramEnd"/>
      <w:r>
        <w:t xml:space="preserve"> to participants who were already vaccinated at the time of their first </w:t>
      </w:r>
      <w:proofErr w:type="spellStart"/>
      <w:r>
        <w:t>FluTracking</w:t>
      </w:r>
      <w:proofErr w:type="spellEnd"/>
      <w:r>
        <w:t xml:space="preserve"> survey of the season.</w:t>
      </w:r>
    </w:p>
    <w:p w14:paraId="75AF1D7A" w14:textId="77777777" w:rsidR="00EA1C57" w:rsidRDefault="00EA1C57" w:rsidP="00EA1C57">
      <w:r>
        <w:t>We calculated the percentage of vaccinated participants who were aged less than 5 years; who were aged greater than 65 years; who identified as First Nations; or who were categorised as a healthcare worker with patient contact.</w:t>
      </w:r>
    </w:p>
    <w:p w14:paraId="5A0ACB74" w14:textId="77777777" w:rsidR="00EA1C57" w:rsidRDefault="00EA1C57" w:rsidP="00EA1C57">
      <w:r>
        <w:t xml:space="preserve">Weekly ILI percentages </w:t>
      </w:r>
      <w:proofErr w:type="gramStart"/>
      <w:r>
        <w:t>were compared</w:t>
      </w:r>
      <w:proofErr w:type="gramEnd"/>
      <w:r>
        <w:t xml:space="preserve"> by self-reported influenza vaccination status for participants. The un-stratified (by vaccination status) ILI percentages </w:t>
      </w:r>
      <w:proofErr w:type="gramStart"/>
      <w:r>
        <w:t>were also compared</w:t>
      </w:r>
      <w:proofErr w:type="gramEnd"/>
      <w:r>
        <w:t xml:space="preserve"> with national laboratory-confirmed influenza notifications for 2009 to 2019.</w:t>
      </w:r>
    </w:p>
    <w:p w14:paraId="6B2BFDF9" w14:textId="77777777" w:rsidR="00EA1C57" w:rsidRDefault="00EA1C57" w:rsidP="00EA1C57">
      <w:r>
        <w:t>We compared the weekly percentage of participants who had fever and cough from 2011 to 2019 and who:</w:t>
      </w:r>
    </w:p>
    <w:p w14:paraId="11BB3BB0" w14:textId="77777777" w:rsidR="00EA1C57" w:rsidRPr="00EA1C57" w:rsidRDefault="00EA1C57" w:rsidP="00F4688A">
      <w:pPr>
        <w:pStyle w:val="ListParagraph"/>
        <w:numPr>
          <w:ilvl w:val="0"/>
          <w:numId w:val="20"/>
        </w:numPr>
        <w:rPr>
          <w:rFonts w:eastAsia="Times New Roman"/>
        </w:rPr>
      </w:pPr>
      <w:r w:rsidRPr="00EA1C57">
        <w:rPr>
          <w:rFonts w:eastAsia="Times New Roman"/>
        </w:rPr>
        <w:t>had two or more days off work or normal duties; and</w:t>
      </w:r>
    </w:p>
    <w:p w14:paraId="56ED76B9" w14:textId="77777777" w:rsidR="00EA1C57" w:rsidRPr="00EA1C57" w:rsidRDefault="00EA1C57" w:rsidP="00F4688A">
      <w:pPr>
        <w:pStyle w:val="ListParagraph"/>
        <w:numPr>
          <w:ilvl w:val="0"/>
          <w:numId w:val="20"/>
        </w:numPr>
        <w:rPr>
          <w:rFonts w:eastAsia="Times New Roman"/>
        </w:rPr>
      </w:pPr>
      <w:r w:rsidRPr="00EA1C57">
        <w:rPr>
          <w:rFonts w:eastAsia="Times New Roman"/>
        </w:rPr>
        <w:t xml:space="preserve">visited a general practitioner or emergency </w:t>
      </w:r>
      <w:proofErr w:type="gramStart"/>
      <w:r w:rsidRPr="00EA1C57">
        <w:rPr>
          <w:rFonts w:eastAsia="Times New Roman"/>
        </w:rPr>
        <w:t>department, or</w:t>
      </w:r>
      <w:proofErr w:type="gramEnd"/>
      <w:r w:rsidRPr="00EA1C57">
        <w:rPr>
          <w:rFonts w:eastAsia="Times New Roman"/>
        </w:rPr>
        <w:t xml:space="preserve"> were admitted to hospital due to fever and cough.</w:t>
      </w:r>
    </w:p>
    <w:p w14:paraId="6EF0825A" w14:textId="77777777" w:rsidR="00EA1C57" w:rsidRDefault="00EA1C57" w:rsidP="00EA1C57">
      <w:r>
        <w:t xml:space="preserve">The average weekly percentage of </w:t>
      </w:r>
      <w:proofErr w:type="spellStart"/>
      <w:r>
        <w:t>FluTracking</w:t>
      </w:r>
      <w:proofErr w:type="spellEnd"/>
      <w:r>
        <w:t xml:space="preserve"> participants with ILI who were </w:t>
      </w:r>
      <w:proofErr w:type="gramStart"/>
      <w:r>
        <w:t>tested</w:t>
      </w:r>
      <w:proofErr w:type="gramEnd"/>
      <w:r>
        <w:t xml:space="preserve"> for influenza was compared across states and territories from 2013 to 2019.</w:t>
      </w:r>
    </w:p>
    <w:p w14:paraId="1BC5AD29" w14:textId="5ED91A4D" w:rsidR="00EA1C57" w:rsidRDefault="00EA1C57" w:rsidP="00EA1C57">
      <w:r>
        <w:t xml:space="preserve">We compared the cumulative incidence of ILI across age groups for 2019, and for First Nations participants for 2017 to 2019. We compared the percentage of influenza-related calls from </w:t>
      </w:r>
      <w:proofErr w:type="spellStart"/>
      <w:r>
        <w:t>HealthDirect</w:t>
      </w:r>
      <w:proofErr w:type="spellEnd"/>
      <w:r>
        <w:t xml:space="preserve"> data with </w:t>
      </w:r>
      <w:proofErr w:type="spellStart"/>
      <w:r>
        <w:t>FluTracking</w:t>
      </w:r>
      <w:proofErr w:type="spellEnd"/>
      <w:r>
        <w:t xml:space="preserve"> weekly ILI percentages (excluding Victoria and Queensland data, as these data were not available from </w:t>
      </w:r>
      <w:proofErr w:type="spellStart"/>
      <w:r>
        <w:t>HealthDirect</w:t>
      </w:r>
      <w:proofErr w:type="spellEnd"/>
      <w:r>
        <w:t>).</w:t>
      </w:r>
      <w:r>
        <w:rPr>
          <w:vertAlign w:val="superscript"/>
        </w:rPr>
        <w:t>8</w:t>
      </w:r>
      <w:r>
        <w:t xml:space="preserve"> </w:t>
      </w:r>
    </w:p>
    <w:p w14:paraId="0990B81E" w14:textId="77777777" w:rsidR="00EA1C57" w:rsidRPr="00EA1C57" w:rsidRDefault="00EA1C57" w:rsidP="00EA1C57">
      <w:pPr>
        <w:pStyle w:val="Heading1"/>
      </w:pPr>
      <w:r w:rsidRPr="00EA1C57">
        <w:t>Results</w:t>
      </w:r>
    </w:p>
    <w:p w14:paraId="0FF40F8C" w14:textId="77777777" w:rsidR="00EA1C57" w:rsidRPr="00EA1C57" w:rsidRDefault="00EA1C57" w:rsidP="00EA1C57">
      <w:pPr>
        <w:pStyle w:val="Heading2"/>
      </w:pPr>
      <w:r w:rsidRPr="00EA1C57">
        <w:t>Recruitment</w:t>
      </w:r>
    </w:p>
    <w:p w14:paraId="21052DA0" w14:textId="77777777" w:rsidR="00EA1C57" w:rsidRDefault="00EA1C57" w:rsidP="00EA1C57">
      <w:r>
        <w:t xml:space="preserve">An </w:t>
      </w:r>
      <w:proofErr w:type="gramStart"/>
      <w:r>
        <w:t>additional</w:t>
      </w:r>
      <w:proofErr w:type="gramEnd"/>
      <w:r>
        <w:t xml:space="preserve"> 15,012 </w:t>
      </w:r>
      <w:proofErr w:type="spellStart"/>
      <w:r>
        <w:t>FluTracking</w:t>
      </w:r>
      <w:proofErr w:type="spellEnd"/>
      <w:r>
        <w:t xml:space="preserve"> participants were recruited in 2019, compared with 16,190 and 7,833 new participants recruited during 2018 and 2017 respectively.</w:t>
      </w:r>
    </w:p>
    <w:p w14:paraId="5EB41CB4" w14:textId="77777777" w:rsidR="00EA1C57" w:rsidRDefault="00EA1C57" w:rsidP="00EA1C57">
      <w:r>
        <w:t xml:space="preserve">For 2019, the most successful recruitment strategy continued to be an email asking existing respondents from prior years to invite two friends (6,313 participants signing up between 1 April and 8 April). The first survey </w:t>
      </w:r>
      <w:proofErr w:type="gramStart"/>
      <w:r>
        <w:t>was emailed</w:t>
      </w:r>
      <w:proofErr w:type="gramEnd"/>
      <w:r>
        <w:t xml:space="preserve"> to respondents on 8 April, with 2,263 new participants joining in the following week as a result. Another recruitment email </w:t>
      </w:r>
      <w:proofErr w:type="gramStart"/>
      <w:r>
        <w:t>was sent</w:t>
      </w:r>
      <w:proofErr w:type="gramEnd"/>
      <w:r>
        <w:t xml:space="preserve"> on 30 April, asking respondents who had signed up to </w:t>
      </w:r>
      <w:proofErr w:type="spellStart"/>
      <w:r>
        <w:t>FluTracking</w:t>
      </w:r>
      <w:proofErr w:type="spellEnd"/>
      <w:r>
        <w:t xml:space="preserve"> in 2019 to invite two friends to join. Subsequently, 1,189 participants joined between 30 April and May (Figure 1).</w:t>
      </w:r>
    </w:p>
    <w:p w14:paraId="3EBE0D77" w14:textId="11CA86A2" w:rsidR="00A516FA" w:rsidRDefault="00EA1C57" w:rsidP="00EA1C57">
      <w:r>
        <w:t xml:space="preserve">Facebook is one of the key mediums for recruitment. Facebook posts were boosted (paid promotion of posts to a total of $380) on the </w:t>
      </w:r>
      <w:proofErr w:type="spellStart"/>
      <w:r>
        <w:t>FluTracking</w:t>
      </w:r>
      <w:proofErr w:type="spellEnd"/>
      <w:r>
        <w:t xml:space="preserve"> Facebook page in April, which resulted in a combined 893 post likes, </w:t>
      </w:r>
      <w:proofErr w:type="gramStart"/>
      <w:r>
        <w:t>57</w:t>
      </w:r>
      <w:proofErr w:type="gramEnd"/>
      <w:r>
        <w:t xml:space="preserve"> post comments, 603 post shares and a reach of 66,636. The number of ‘likes’ on the </w:t>
      </w:r>
      <w:proofErr w:type="spellStart"/>
      <w:r>
        <w:t>FluTracking</w:t>
      </w:r>
      <w:proofErr w:type="spellEnd"/>
      <w:r>
        <w:t xml:space="preserve"> Facebook page increased from 6,835 to 7,325 and there were 7,283 followers at the end of 2019.</w:t>
      </w:r>
    </w:p>
    <w:p w14:paraId="219BACC0" w14:textId="77777777" w:rsidR="00A516FA" w:rsidRDefault="00A516FA">
      <w:r>
        <w:br w:type="page"/>
      </w:r>
    </w:p>
    <w:p w14:paraId="6C3F088E" w14:textId="77777777" w:rsidR="00A516FA" w:rsidRPr="00F863CB" w:rsidRDefault="00A516FA" w:rsidP="00A516FA">
      <w:pPr>
        <w:pStyle w:val="CDIFigures"/>
      </w:pPr>
      <w:r w:rsidRPr="00F863CB">
        <w:rPr>
          <w:rStyle w:val="Strong"/>
          <w:b/>
          <w:bCs w:val="0"/>
        </w:rPr>
        <w:lastRenderedPageBreak/>
        <w:t xml:space="preserve">Figure 1: Significant </w:t>
      </w:r>
      <w:proofErr w:type="spellStart"/>
      <w:r w:rsidRPr="00F863CB">
        <w:rPr>
          <w:rStyle w:val="Strong"/>
          <w:b/>
          <w:bCs w:val="0"/>
        </w:rPr>
        <w:t>FluTracking</w:t>
      </w:r>
      <w:proofErr w:type="spellEnd"/>
      <w:r w:rsidRPr="00F863CB">
        <w:rPr>
          <w:rStyle w:val="Strong"/>
          <w:b/>
          <w:bCs w:val="0"/>
        </w:rPr>
        <w:t xml:space="preserve"> recruitment events and impact, 2019</w:t>
      </w:r>
    </w:p>
    <w:p w14:paraId="50C0DC26" w14:textId="0F43C2C3" w:rsidR="00EA1C57" w:rsidRPr="00A516FA" w:rsidRDefault="00A516FA" w:rsidP="00EA1C57">
      <w:pPr>
        <w:rPr>
          <w:rFonts w:eastAsia="Times New Roman"/>
          <w:lang w:val="en-GB"/>
        </w:rPr>
      </w:pPr>
      <w:r>
        <w:rPr>
          <w:rFonts w:eastAsia="Times New Roman"/>
          <w:noProof/>
          <w:lang w:val="en-GB"/>
        </w:rPr>
        <w:drawing>
          <wp:inline distT="0" distB="0" distL="0" distR="0" wp14:anchorId="098BA135" wp14:editId="5EAEB4F0">
            <wp:extent cx="6625742" cy="4029035"/>
            <wp:effectExtent l="0" t="0" r="3810" b="0"/>
            <wp:docPr id="12" name="Picture 12" descr="Figure 1 is a column graph showing the number of participants recruited each day from 1 March to 1 August 2019 with relevant recruitment events. Details of the graph are explained in the main bod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column graph showing the number of participants recruited each day from 1 March to 1 August 2019 with relevant recruitment events. Details of the graph are explained in the main body tex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7543" cy="4042292"/>
                    </a:xfrm>
                    <a:prstGeom prst="rect">
                      <a:avLst/>
                    </a:prstGeom>
                  </pic:spPr>
                </pic:pic>
              </a:graphicData>
            </a:graphic>
          </wp:inline>
        </w:drawing>
      </w:r>
    </w:p>
    <w:p w14:paraId="1C177389" w14:textId="77777777" w:rsidR="00EA1C57" w:rsidRPr="00EA1C57" w:rsidRDefault="00EA1C57" w:rsidP="00EA1C57">
      <w:pPr>
        <w:pStyle w:val="Heading2"/>
      </w:pPr>
      <w:r w:rsidRPr="00EA1C57">
        <w:t>Participation</w:t>
      </w:r>
    </w:p>
    <w:p w14:paraId="4AB8186C" w14:textId="77777777" w:rsidR="00EA1C57" w:rsidRDefault="00EA1C57" w:rsidP="00EA1C57">
      <w:r>
        <w:t xml:space="preserve">At least one survey for the 2019 season </w:t>
      </w:r>
      <w:proofErr w:type="gramStart"/>
      <w:r>
        <w:t>was completed</w:t>
      </w:r>
      <w:proofErr w:type="gramEnd"/>
      <w:r>
        <w:t xml:space="preserve"> by 30,063 respondents and on behalf of 22,738 household members for a total of 52,801 participants. This </w:t>
      </w:r>
      <w:proofErr w:type="gramStart"/>
      <w:r>
        <w:t>represented</w:t>
      </w:r>
      <w:proofErr w:type="gramEnd"/>
      <w:r>
        <w:t xml:space="preserve"> a 16.0% increase in the number of participants compared with 45,532 in 2018 (Figure 2). Of the 48,273 participants who completed a survey during the first four survey weeks, 32,728 (67.8%) completed all available surveys, and 38,547 (79.9%) completed more than 90% of available surveys. Of the 2018 participants, a total of 38,347 (84.2%) completed at least one survey during 2019 and </w:t>
      </w:r>
      <w:proofErr w:type="gramStart"/>
      <w:r>
        <w:t>comprised</w:t>
      </w:r>
      <w:proofErr w:type="gramEnd"/>
      <w:r>
        <w:t xml:space="preserve"> 72.6% of the 2019 participants.</w:t>
      </w:r>
    </w:p>
    <w:p w14:paraId="138DD648" w14:textId="7DCDFF50" w:rsidR="00EA1C57" w:rsidRDefault="00EA1C57" w:rsidP="00EA1C57">
      <w:r>
        <w:t xml:space="preserve">During 2019, increases in peak week participation were most marked in Victoria, the Australian Capital Territory, and Tasmania (19.8%, 19.1%, and 18.3% increase in participation respectively from 2018). Queensland was the only </w:t>
      </w:r>
      <w:proofErr w:type="gramStart"/>
      <w:r>
        <w:t>jurisdiction</w:t>
      </w:r>
      <w:proofErr w:type="gramEnd"/>
      <w:r>
        <w:t xml:space="preserve"> with fewer than 100 participants (98.0) per 100,000 population (Figure 3 and Appendix A, Table A.1). Tasmania continued to have the highest rate of </w:t>
      </w:r>
      <w:proofErr w:type="spellStart"/>
      <w:r>
        <w:t>FluTracking</w:t>
      </w:r>
      <w:proofErr w:type="spellEnd"/>
      <w:r>
        <w:t xml:space="preserve"> participation, with 724.3 </w:t>
      </w:r>
      <w:proofErr w:type="spellStart"/>
      <w:r>
        <w:t>FluTracking</w:t>
      </w:r>
      <w:proofErr w:type="spellEnd"/>
      <w:r>
        <w:t xml:space="preserve"> participants per 100,000 population (Figure 3 and Appendix A, Table A.1).</w:t>
      </w:r>
    </w:p>
    <w:p w14:paraId="70D02757" w14:textId="77777777" w:rsidR="00F7176B" w:rsidRDefault="00F7176B">
      <w:pPr>
        <w:rPr>
          <w:rFonts w:asciiTheme="majorHAnsi" w:eastAsiaTheme="majorEastAsia" w:hAnsiTheme="majorHAnsi" w:cstheme="majorBidi"/>
          <w:b/>
          <w:bCs/>
          <w:sz w:val="26"/>
          <w:szCs w:val="26"/>
        </w:rPr>
      </w:pPr>
      <w:r>
        <w:br w:type="page"/>
      </w:r>
    </w:p>
    <w:p w14:paraId="7C822F2F" w14:textId="77777777" w:rsidR="00F7176B" w:rsidRPr="00F863CB" w:rsidRDefault="00F7176B" w:rsidP="00F7176B">
      <w:pPr>
        <w:pStyle w:val="CDIFigures"/>
      </w:pPr>
      <w:r w:rsidRPr="00F863CB">
        <w:rPr>
          <w:rStyle w:val="Strong"/>
          <w:b/>
          <w:bCs w:val="0"/>
        </w:rPr>
        <w:lastRenderedPageBreak/>
        <w:t>Figure 2: Number of participants who completed at least one survey, Australia, 2006 to 2019, by year</w:t>
      </w:r>
    </w:p>
    <w:p w14:paraId="29592492" w14:textId="77777777" w:rsidR="00F7176B" w:rsidRDefault="00F7176B" w:rsidP="00F7176B">
      <w:pPr>
        <w:rPr>
          <w:rFonts w:eastAsia="Times New Roman"/>
          <w:lang w:val="en-GB"/>
        </w:rPr>
      </w:pPr>
      <w:r>
        <w:rPr>
          <w:rFonts w:eastAsia="Times New Roman"/>
          <w:noProof/>
          <w:lang w:val="en-GB"/>
        </w:rPr>
        <w:drawing>
          <wp:inline distT="0" distB="0" distL="0" distR="0" wp14:anchorId="5BDCD0AD" wp14:editId="6F604788">
            <wp:extent cx="6625742" cy="4468830"/>
            <wp:effectExtent l="0" t="0" r="3810" b="8255"/>
            <wp:docPr id="2" name="Picture 2" descr="Figure 2 is a column graph showing the number of participants who completed at least one survey in Australia each year from 2006 to 2019. The number of participants that have completed at least one survey has increased each year from 394 participants in 2006 to 52,801 participants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column graph showing the number of participants who completed at least one survey in Australia each year from 2006 to 2019. The number of participants that have completed at least one survey has increased each year from 394 participants in 2006 to 52,801 participants in 2019.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0488" cy="4472031"/>
                    </a:xfrm>
                    <a:prstGeom prst="rect">
                      <a:avLst/>
                    </a:prstGeom>
                  </pic:spPr>
                </pic:pic>
              </a:graphicData>
            </a:graphic>
          </wp:inline>
        </w:drawing>
      </w:r>
    </w:p>
    <w:p w14:paraId="45AAC32C" w14:textId="77777777" w:rsidR="00500D52" w:rsidRDefault="00500D52">
      <w:pPr>
        <w:rPr>
          <w:rFonts w:asciiTheme="majorHAnsi" w:eastAsiaTheme="majorEastAsia" w:hAnsiTheme="majorHAnsi" w:cstheme="majorBidi"/>
          <w:b/>
          <w:bCs/>
          <w:sz w:val="26"/>
          <w:szCs w:val="26"/>
        </w:rPr>
      </w:pPr>
      <w:r>
        <w:br w:type="page"/>
      </w:r>
    </w:p>
    <w:p w14:paraId="430E448D" w14:textId="77777777" w:rsidR="00500D52" w:rsidRPr="00F863CB" w:rsidRDefault="00500D52" w:rsidP="00500D52">
      <w:pPr>
        <w:pStyle w:val="CDIFigures"/>
      </w:pPr>
      <w:r w:rsidRPr="00F863CB">
        <w:rPr>
          <w:rStyle w:val="Strong"/>
          <w:b/>
          <w:bCs w:val="0"/>
        </w:rPr>
        <w:lastRenderedPageBreak/>
        <w:t xml:space="preserve">Figure 3: </w:t>
      </w:r>
      <w:proofErr w:type="spellStart"/>
      <w:r w:rsidRPr="00F863CB">
        <w:rPr>
          <w:rStyle w:val="Strong"/>
          <w:b/>
          <w:bCs w:val="0"/>
        </w:rPr>
        <w:t>FluTracking</w:t>
      </w:r>
      <w:proofErr w:type="spellEnd"/>
      <w:r w:rsidRPr="00F863CB">
        <w:rPr>
          <w:rStyle w:val="Strong"/>
          <w:b/>
          <w:bCs w:val="0"/>
        </w:rPr>
        <w:t xml:space="preserve"> participation per 100,000 population, by </w:t>
      </w:r>
      <w:proofErr w:type="gramStart"/>
      <w:r w:rsidRPr="00F863CB">
        <w:rPr>
          <w:rStyle w:val="Strong"/>
          <w:b/>
          <w:bCs w:val="0"/>
        </w:rPr>
        <w:t>jurisdiction</w:t>
      </w:r>
      <w:proofErr w:type="gramEnd"/>
      <w:r w:rsidRPr="00F863CB">
        <w:rPr>
          <w:rStyle w:val="Strong"/>
          <w:b/>
          <w:bCs w:val="0"/>
        </w:rPr>
        <w:t>, peak week 2019</w:t>
      </w:r>
    </w:p>
    <w:p w14:paraId="436242FA" w14:textId="1568BFB3" w:rsidR="00EA1C57" w:rsidRPr="00EA1C57" w:rsidRDefault="00500D52" w:rsidP="00500D52">
      <w:pPr>
        <w:pStyle w:val="Heading2"/>
      </w:pPr>
      <w:r>
        <w:rPr>
          <w:rFonts w:eastAsia="Times New Roman"/>
          <w:noProof/>
          <w:lang w:val="en-GB"/>
        </w:rPr>
        <w:drawing>
          <wp:inline distT="0" distB="0" distL="0" distR="0" wp14:anchorId="6E8EEDC5" wp14:editId="5BA51F45">
            <wp:extent cx="6625742" cy="5861233"/>
            <wp:effectExtent l="0" t="0" r="3810" b="6350"/>
            <wp:docPr id="3" name="Picture 3" descr="Figure 3 is a map describing the rate of Flutracking participation per 100,000 participants for each state/territory. Tasmania had the highest rate of Flutracking participation per 100,000 persons (724.3), followed by the Australian Capital Territory (523.6) and the Northern Territory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map describing the rate of Flutracking participation per 100,000 participants for each state/territory. Tasmania had the highest rate of Flutracking participation per 100,000 persons (724.3), followed by the Australian Capital Territory (523.6) and the Northern Territory (471.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631143" cy="5866011"/>
                    </a:xfrm>
                    <a:prstGeom prst="rect">
                      <a:avLst/>
                    </a:prstGeom>
                  </pic:spPr>
                </pic:pic>
              </a:graphicData>
            </a:graphic>
          </wp:inline>
        </w:drawing>
      </w:r>
      <w:r w:rsidR="00EA1C57" w:rsidRPr="00EA1C57">
        <w:t>Socio-demographic characteristics</w:t>
      </w:r>
    </w:p>
    <w:p w14:paraId="2BB03ADA" w14:textId="54EE488B" w:rsidR="00EA1C57" w:rsidRDefault="00EA1C57" w:rsidP="00EA1C57">
      <w:r>
        <w:t>Of the participants who completed at least one survey in 2019, complete demographic details were available for 49,962 (94.6%).</w:t>
      </w:r>
      <w:r w:rsidR="00F4688A">
        <w:rPr>
          <w:rStyle w:val="FootnoteReference"/>
        </w:rPr>
        <w:footnoteReference w:id="2"/>
      </w:r>
      <w:r>
        <w:t xml:space="preserve"> The largest percentage of participants were aged 50 to 64 years (30.0%), followed by participants aged 35 to 49 years (22.1%) (Appendix A, Table A.2). The percentage of participants who identified as female was 59.7% (compared to 50.4% of the Australian population; Table A.3), and the percentage of participants who had completed a postgraduate degree was 22.6%, compared to 3.6% of the Australian population (Table A.4). The percentage of participants who identified as First Nations was 1.7%, compared to 3.3% of the Australian population (Table A.5). </w:t>
      </w:r>
      <w:r>
        <w:rPr>
          <w:vertAlign w:val="superscript"/>
        </w:rPr>
        <w:t>14</w:t>
      </w:r>
      <w:r>
        <w:t xml:space="preserve"> </w:t>
      </w:r>
    </w:p>
    <w:p w14:paraId="7BFE9CCF" w14:textId="77777777" w:rsidR="00F4688A" w:rsidRDefault="00F4688A">
      <w:pPr>
        <w:rPr>
          <w:rFonts w:asciiTheme="majorHAnsi" w:eastAsiaTheme="majorEastAsia" w:hAnsiTheme="majorHAnsi" w:cstheme="majorBidi"/>
          <w:b/>
          <w:bCs/>
          <w:sz w:val="26"/>
          <w:szCs w:val="26"/>
        </w:rPr>
      </w:pPr>
      <w:r>
        <w:br w:type="page"/>
      </w:r>
    </w:p>
    <w:p w14:paraId="22CE825B" w14:textId="6201D96A" w:rsidR="00EA1C57" w:rsidRPr="00EA1C57" w:rsidRDefault="00EA1C57" w:rsidP="00EA1C57">
      <w:pPr>
        <w:pStyle w:val="Heading2"/>
      </w:pPr>
      <w:r w:rsidRPr="00EA1C57">
        <w:lastRenderedPageBreak/>
        <w:t>Time to respond to survey each week</w:t>
      </w:r>
    </w:p>
    <w:p w14:paraId="676BA9A2" w14:textId="77777777" w:rsidR="00EA1C57" w:rsidRDefault="00EA1C57" w:rsidP="00EA1C57">
      <w:r>
        <w:t xml:space="preserve">Of all participants who responded within the five weeks from the survey being sent, most responded within 24 hours, with a mean </w:t>
      </w:r>
      <w:proofErr w:type="gramStart"/>
      <w:r>
        <w:t>24 hour</w:t>
      </w:r>
      <w:proofErr w:type="gramEnd"/>
      <w:r>
        <w:t xml:space="preserve"> response of 75.1% over the 29 weeks. The 65 years or over age group had a mean </w:t>
      </w:r>
      <w:proofErr w:type="gramStart"/>
      <w:r>
        <w:t>24 hour</w:t>
      </w:r>
      <w:proofErr w:type="gramEnd"/>
      <w:r>
        <w:t xml:space="preserve"> response of 83.5% over the 29 weeks, which was the highest of all age groups. </w:t>
      </w:r>
    </w:p>
    <w:p w14:paraId="28579E1E" w14:textId="6C4AA229" w:rsidR="00EA1C57" w:rsidRPr="00EA1C57" w:rsidRDefault="00EA1C57" w:rsidP="00EA1C57">
      <w:pPr>
        <w:pStyle w:val="Heading2"/>
      </w:pPr>
      <w:r w:rsidRPr="00EA1C57">
        <w:t>Percentage of participants vaccinated</w:t>
      </w:r>
    </w:p>
    <w:p w14:paraId="4459BED0" w14:textId="77777777" w:rsidR="00EA1C57" w:rsidRDefault="00EA1C57" w:rsidP="00EA1C57">
      <w:r>
        <w:t>By the final survey for 2019, a total of 73.3% of participants had received the annual influenza vaccine, compared with 65.7% of participants vaccinated by the end of 2018 (Figure 4). Participants aged less than five years had the largest increase in vaccine coverage, with 69.3% coverage compared to 55.6% in 2018.</w:t>
      </w:r>
    </w:p>
    <w:p w14:paraId="4EAB674B" w14:textId="77777777" w:rsidR="00700B75" w:rsidRDefault="00700B75" w:rsidP="00700B75">
      <w:pPr>
        <w:pStyle w:val="CDIFigures"/>
        <w:rPr>
          <w:rStyle w:val="Strong"/>
          <w:b/>
          <w:bCs w:val="0"/>
        </w:rPr>
      </w:pPr>
      <w:r w:rsidRPr="00F863CB">
        <w:rPr>
          <w:rStyle w:val="Strong"/>
          <w:b/>
          <w:bCs w:val="0"/>
        </w:rPr>
        <w:t>Figure 4: Percentage of participants vaccinated with the seasonal influenza vaccine at the final survey of each participant, by participant characteristics, Australia, 2007 to 2019, by year</w:t>
      </w:r>
    </w:p>
    <w:p w14:paraId="20A6884E" w14:textId="77777777" w:rsidR="00700B75" w:rsidRPr="00F863CB" w:rsidRDefault="00700B75" w:rsidP="00700B75">
      <w:pPr>
        <w:pStyle w:val="CDIFigures"/>
      </w:pPr>
      <w:r>
        <w:rPr>
          <w:rFonts w:eastAsia="Times New Roman"/>
          <w:noProof/>
          <w:lang w:val="en-GB"/>
        </w:rPr>
        <w:drawing>
          <wp:inline distT="0" distB="0" distL="0" distR="0" wp14:anchorId="60EEF6DC" wp14:editId="68AD8570">
            <wp:extent cx="6625742" cy="4075096"/>
            <wp:effectExtent l="0" t="0" r="3810" b="1905"/>
            <wp:docPr id="4" name="Picture 4" descr="Figure 4 is a line graph comparing the percentage of participants vaccinated each year from 2007 to 2019 for: 1) all participants; 2) participants working face-to-face with patients; 3) participants aged less than 5 years of age; 4) participants aged 65 years and over; and 5) participants identified as First Nations. This percentage calculation for 2010 included participants who received either the monovalent H1N109 influenza vaccine in 2009 or 2010, or received the 2010 seasonal influenza vaccine. Seasonal vaccination levels were notably higher in 2018 and 2019 for participants aged less than 5 years, with the remaining categories increasing slightly in 2019 from prior years for all of the comparison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line graph comparing the percentage of participants vaccinated each year from 2007 to 2019 for: 1) all participants; 2) participants working face-to-face with patients; 3) participants aged less than 5 years of age; 4) participants aged 65 years and over; and 5) participants identified as First Nations. This percentage calculation for 2010 included participants who received either the monovalent H1N109 influenza vaccine in 2009 or 2010, or received the 2010 seasonal influenza vaccine. Seasonal vaccination levels were notably higher in 2018 and 2019 for participants aged less than 5 years, with the remaining categories increasing slightly in 2019 from prior years for all of the comparison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0407" cy="4077965"/>
                    </a:xfrm>
                    <a:prstGeom prst="rect">
                      <a:avLst/>
                    </a:prstGeom>
                  </pic:spPr>
                </pic:pic>
              </a:graphicData>
            </a:graphic>
          </wp:inline>
        </w:drawing>
      </w:r>
    </w:p>
    <w:p w14:paraId="2FC7ECEE" w14:textId="77777777" w:rsidR="00700B75" w:rsidRDefault="00700B75" w:rsidP="00700B75">
      <w:pPr>
        <w:pStyle w:val="CDIfootnotes"/>
        <w:rPr>
          <w:lang w:val="en-GB"/>
        </w:rPr>
      </w:pPr>
      <w:r>
        <w:rPr>
          <w:lang w:val="en-GB"/>
        </w:rPr>
        <w:t>a</w:t>
      </w:r>
      <w:r>
        <w:rPr>
          <w:lang w:val="en-GB"/>
        </w:rPr>
        <w:tab/>
        <w:t xml:space="preserve">No data </w:t>
      </w:r>
      <w:proofErr w:type="gramStart"/>
      <w:r>
        <w:rPr>
          <w:lang w:val="en-GB"/>
        </w:rPr>
        <w:t>are</w:t>
      </w:r>
      <w:proofErr w:type="gramEnd"/>
      <w:r>
        <w:rPr>
          <w:lang w:val="en-GB"/>
        </w:rPr>
        <w:t xml:space="preserve"> available for participants aged less than 5 years of age in 2007, as surveys were only available for completion by, or on behalf of, participants aged 18 years or older.</w:t>
      </w:r>
    </w:p>
    <w:p w14:paraId="15433741" w14:textId="50D2B3D4" w:rsidR="00700B75" w:rsidRPr="00700B75" w:rsidRDefault="00700B75" w:rsidP="00700B75">
      <w:pPr>
        <w:pStyle w:val="CDIfootnotes"/>
        <w:rPr>
          <w:lang w:val="en-GB"/>
        </w:rPr>
      </w:pPr>
      <w:r>
        <w:rPr>
          <w:lang w:val="en-GB"/>
        </w:rPr>
        <w:t>b</w:t>
      </w:r>
      <w:r>
        <w:rPr>
          <w:lang w:val="en-GB"/>
        </w:rPr>
        <w:tab/>
        <w:t>This percentage calculation included participants who received either the monovalent H1N109 influenza vaccine in 2009 or 2010, or who received the 2010 seasonal influenza vaccine.</w:t>
      </w:r>
    </w:p>
    <w:p w14:paraId="41FA0A34" w14:textId="70FF82A0" w:rsidR="00EA1C57" w:rsidRPr="00EA1C57" w:rsidRDefault="00EA1C57" w:rsidP="00EA1C57">
      <w:pPr>
        <w:pStyle w:val="Heading2"/>
      </w:pPr>
      <w:r w:rsidRPr="00EA1C57">
        <w:t>Percentage of participants with influenza-like illness symptoms</w:t>
      </w:r>
    </w:p>
    <w:p w14:paraId="30664229" w14:textId="77777777" w:rsidR="00EA1C57" w:rsidRDefault="00EA1C57" w:rsidP="00EA1C57">
      <w:r>
        <w:t xml:space="preserve">Of participants who completed at least one survey during 2019, fever and cough was reported by 29.1% (compared with 26.9% in 2018), and 24.6% reported fever, </w:t>
      </w:r>
      <w:proofErr w:type="gramStart"/>
      <w:r>
        <w:t>cough</w:t>
      </w:r>
      <w:proofErr w:type="gramEnd"/>
      <w:r>
        <w:t xml:space="preserve"> and sore throat (compared with 22.7% in 2018) (Appendix A, Table A.6).</w:t>
      </w:r>
    </w:p>
    <w:p w14:paraId="5E04ED7E" w14:textId="77777777" w:rsidR="00EA1C57" w:rsidRPr="00EA1C57" w:rsidRDefault="00EA1C57" w:rsidP="00EA1C57">
      <w:pPr>
        <w:pStyle w:val="Heading2"/>
      </w:pPr>
      <w:r w:rsidRPr="00EA1C57">
        <w:t>Detection of influenza-like illness</w:t>
      </w:r>
    </w:p>
    <w:p w14:paraId="7E17E95D" w14:textId="77777777" w:rsidR="00EA1C57" w:rsidRDefault="00EA1C57" w:rsidP="00EA1C57">
      <w:r>
        <w:t xml:space="preserve">The peak in ILI activity for 2019 occurred during the week ending 16 June, with 2.7% unvaccinated and 2.0% vaccinated participants reporting fever and cough during this week. Divergence between the vaccinated and </w:t>
      </w:r>
      <w:r>
        <w:lastRenderedPageBreak/>
        <w:t xml:space="preserve">unvaccinated participants’ ILI percentages was highest during the week ending 23 June (0.7% </w:t>
      </w:r>
      <w:proofErr w:type="gramStart"/>
      <w:r>
        <w:t>difference;</w:t>
      </w:r>
      <w:proofErr w:type="gramEnd"/>
      <w:r>
        <w:t xml:space="preserve"> 1.9% in the vaccinated group and 2.6% in the unvaccinated group) (Figure 5).</w:t>
      </w:r>
    </w:p>
    <w:p w14:paraId="3A938023" w14:textId="77777777" w:rsidR="00413B2D" w:rsidRPr="00F863CB" w:rsidRDefault="00413B2D" w:rsidP="00413B2D">
      <w:pPr>
        <w:pStyle w:val="CDIFigures"/>
      </w:pPr>
      <w:r w:rsidRPr="00F863CB">
        <w:rPr>
          <w:rStyle w:val="Strong"/>
          <w:b/>
          <w:bCs w:val="0"/>
        </w:rPr>
        <w:t>Figure 5: Percentage of participants with fever and cough stratified by influenza vaccination status, Australia, 2009 to 2019, by week</w:t>
      </w:r>
    </w:p>
    <w:p w14:paraId="47A7A31E" w14:textId="77777777" w:rsidR="00413B2D" w:rsidRDefault="00413B2D" w:rsidP="00413B2D">
      <w:pPr>
        <w:rPr>
          <w:rFonts w:eastAsia="Times New Roman"/>
          <w:lang w:val="en-GB"/>
        </w:rPr>
      </w:pPr>
      <w:r>
        <w:rPr>
          <w:rFonts w:eastAsia="Times New Roman"/>
          <w:noProof/>
          <w:lang w:val="en-GB"/>
        </w:rPr>
        <w:drawing>
          <wp:inline distT="0" distB="0" distL="0" distR="0" wp14:anchorId="05299F07" wp14:editId="63E4FEB0">
            <wp:extent cx="6651349" cy="4575658"/>
            <wp:effectExtent l="0" t="0" r="0" b="0"/>
            <wp:docPr id="5" name="Picture 5" descr="Figure 5 is a line graph showing the national percentage of participants with ILI (defined as fever and cough) each week (ending Sunday) from 2009 to 2019, stratified by vaccination status (vaccinated versus unvaccinated with the seasonal influenza vaccine). For the majority of survey weeks there was a higher percentage of unvaccinated participants with ILI, as compared to vaccinated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line graph showing the national percentage of participants with ILI (defined as fever and cough) each week (ending Sunday) from 2009 to 2019, stratified by vaccination status (vaccinated versus unvaccinated with the seasonal influenza vaccine). For the majority of survey weeks there was a higher percentage of unvaccinated participants with ILI, as compared to vaccinated participant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54796" cy="4578029"/>
                    </a:xfrm>
                    <a:prstGeom prst="rect">
                      <a:avLst/>
                    </a:prstGeom>
                  </pic:spPr>
                </pic:pic>
              </a:graphicData>
            </a:graphic>
          </wp:inline>
        </w:drawing>
      </w:r>
    </w:p>
    <w:p w14:paraId="766098E1" w14:textId="236C4F61" w:rsidR="00EA1C57" w:rsidRPr="00EA1C57" w:rsidRDefault="00EA1C57" w:rsidP="00EA1C57">
      <w:pPr>
        <w:pStyle w:val="Heading2"/>
      </w:pPr>
      <w:r w:rsidRPr="00EA1C57">
        <w:t>Comparison with national laboratory influenza notifications</w:t>
      </w:r>
    </w:p>
    <w:p w14:paraId="72D5F8EE" w14:textId="0CA74D6B" w:rsidR="00650DB1" w:rsidRDefault="00EA1C57" w:rsidP="00EA1C57">
      <w:r>
        <w:t xml:space="preserve">Nationally there was </w:t>
      </w:r>
      <w:proofErr w:type="gramStart"/>
      <w:r>
        <w:t>a large increase</w:t>
      </w:r>
      <w:proofErr w:type="gramEnd"/>
      <w:r>
        <w:t xml:space="preserve"> in the number of laboratory-confirmed cases of influenza in 2019 compared to 2018 and 2017 (312,945, 58,649, and 251,235 laboratory notifications respectively). In 2019, the peak </w:t>
      </w:r>
      <w:proofErr w:type="spellStart"/>
      <w:r>
        <w:t>FluTracking</w:t>
      </w:r>
      <w:proofErr w:type="spellEnd"/>
      <w:r>
        <w:t xml:space="preserve"> ILI level was 2.2% (week ending 16 June), which was three weeks earlier than the peak week of laboratory notifications of influenza (18,429 laboratory notifications) (Figure 6).</w:t>
      </w:r>
    </w:p>
    <w:p w14:paraId="0951ACF5" w14:textId="77777777" w:rsidR="00650DB1" w:rsidRDefault="00650DB1">
      <w:r>
        <w:br w:type="page"/>
      </w:r>
    </w:p>
    <w:p w14:paraId="1D64F77E" w14:textId="77777777" w:rsidR="00650DB1" w:rsidRPr="00F863CB" w:rsidRDefault="00650DB1" w:rsidP="00650DB1">
      <w:pPr>
        <w:pStyle w:val="CDIFigures"/>
      </w:pPr>
      <w:r w:rsidRPr="00F863CB">
        <w:rPr>
          <w:rStyle w:val="Strong"/>
          <w:b/>
          <w:bCs w:val="0"/>
        </w:rPr>
        <w:lastRenderedPageBreak/>
        <w:t xml:space="preserve">Figure 6: Fever and cough percentage, 1 April to 31 </w:t>
      </w:r>
      <w:proofErr w:type="spellStart"/>
      <w:r w:rsidRPr="00F863CB">
        <w:rPr>
          <w:rStyle w:val="Strong"/>
          <w:b/>
          <w:bCs w:val="0"/>
        </w:rPr>
        <w:t>October</w:t>
      </w:r>
      <w:r w:rsidRPr="00F863CB">
        <w:rPr>
          <w:rStyle w:val="Strong"/>
          <w:b/>
          <w:bCs w:val="0"/>
          <w:vertAlign w:val="superscript"/>
        </w:rPr>
        <w:t>a</w:t>
      </w:r>
      <w:proofErr w:type="spellEnd"/>
      <w:r w:rsidRPr="00F863CB">
        <w:rPr>
          <w:rStyle w:val="Strong"/>
          <w:b/>
          <w:bCs w:val="0"/>
        </w:rPr>
        <w:t xml:space="preserve"> compared with national influenza laboratory notifications, Australia, 2009 to 2019, by week</w:t>
      </w:r>
      <w:r>
        <w:rPr>
          <w:rFonts w:eastAsia="Times New Roman"/>
          <w:noProof/>
          <w:lang w:val="en-GB"/>
        </w:rPr>
        <w:drawing>
          <wp:inline distT="0" distB="0" distL="0" distR="0" wp14:anchorId="0D6B37A2" wp14:editId="630BA072">
            <wp:extent cx="6625742" cy="4603043"/>
            <wp:effectExtent l="0" t="0" r="3810" b="7620"/>
            <wp:docPr id="6" name="Picture 6" descr="Figure 6 is a line graph showing the national percentage of participants with ILI (defined as fever and cough) compared with counts of national influenza laboratory notifications for each week ending Sunday from 2009 to 2019. A similar seasonality pattern is seen in both the Flutracking ILI data and confirmed influenza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line graph showing the national percentage of participants with ILI (defined as fever and cough) compared with counts of national influenza laboratory notifications for each week ending Sunday from 2009 to 2019. A similar seasonality pattern is seen in both the Flutracking ILI data and confirmed influenza notification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0306" cy="4606213"/>
                    </a:xfrm>
                    <a:prstGeom prst="rect">
                      <a:avLst/>
                    </a:prstGeom>
                  </pic:spPr>
                </pic:pic>
              </a:graphicData>
            </a:graphic>
          </wp:inline>
        </w:drawing>
      </w:r>
    </w:p>
    <w:p w14:paraId="624BAFE2" w14:textId="6B3EDD51" w:rsidR="00EA1C57" w:rsidRPr="00650DB1" w:rsidRDefault="00650DB1" w:rsidP="00650DB1">
      <w:pPr>
        <w:pStyle w:val="CDIfootnotes"/>
        <w:rPr>
          <w:lang w:val="en-GB"/>
        </w:rPr>
      </w:pPr>
      <w:r>
        <w:rPr>
          <w:lang w:val="en-GB"/>
        </w:rPr>
        <w:t>a</w:t>
      </w:r>
      <w:r>
        <w:rPr>
          <w:lang w:val="en-GB"/>
        </w:rPr>
        <w:tab/>
        <w:t>Not stratified by vaccination status.</w:t>
      </w:r>
    </w:p>
    <w:p w14:paraId="15BBB2C8" w14:textId="77777777" w:rsidR="00EA1C57" w:rsidRPr="00EA1C57" w:rsidRDefault="00EA1C57" w:rsidP="00EA1C57">
      <w:pPr>
        <w:pStyle w:val="Heading2"/>
      </w:pPr>
      <w:r w:rsidRPr="00EA1C57">
        <w:t>Percentage of self-reported laboratory influenza tests</w:t>
      </w:r>
    </w:p>
    <w:p w14:paraId="5CC660EC" w14:textId="427A8B2A" w:rsidR="00EA1C57" w:rsidRDefault="00EA1C57" w:rsidP="00EA1C57">
      <w:r>
        <w:t xml:space="preserve">There was an increase in the average percentage of </w:t>
      </w:r>
      <w:proofErr w:type="spellStart"/>
      <w:r>
        <w:t>FluTracking</w:t>
      </w:r>
      <w:proofErr w:type="spellEnd"/>
      <w:r>
        <w:t xml:space="preserve"> participants with fever and cough in 2019 who were </w:t>
      </w:r>
      <w:proofErr w:type="gramStart"/>
      <w:r>
        <w:t>tested</w:t>
      </w:r>
      <w:proofErr w:type="gramEnd"/>
      <w:r>
        <w:t xml:space="preserve"> for influenza, compared to previous years (7.6%, compared to 3.1% in 2018 and 5.0% in 2017). This increase was consistent across all jurisdictions. Within jurisdictions, the percentage of participants who reported being </w:t>
      </w:r>
      <w:proofErr w:type="gramStart"/>
      <w:r>
        <w:t>tested</w:t>
      </w:r>
      <w:proofErr w:type="gramEnd"/>
      <w:r>
        <w:t xml:space="preserve"> for influenza ranged from 4.5% of participants in the Northern Territory to 8.7% in Victoria; Figure 7). Based on a 1.5-fold increase in testing from 2017 to 2019, we estimated that total laboratory notifications would have decreased by 17.0% from 2017 to 2019 if testing rates had not increased (compared to an unadjusted 24.6% increase from 2017 to 2019). This assumes all other factors are equal, and the increase in notifications in 2019 was purely due to increased</w:t>
      </w:r>
      <w:r w:rsidR="00AD28A2">
        <w:t> </w:t>
      </w:r>
      <w:r>
        <w:t>testing.</w:t>
      </w:r>
    </w:p>
    <w:p w14:paraId="27ACAC84" w14:textId="77777777" w:rsidR="00AD28A2" w:rsidRDefault="00AD28A2">
      <w:pPr>
        <w:rPr>
          <w:rFonts w:asciiTheme="majorHAnsi" w:eastAsiaTheme="majorEastAsia" w:hAnsiTheme="majorHAnsi" w:cstheme="majorBidi"/>
          <w:b/>
          <w:bCs/>
          <w:sz w:val="26"/>
          <w:szCs w:val="26"/>
        </w:rPr>
      </w:pPr>
      <w:r>
        <w:br w:type="page"/>
      </w:r>
    </w:p>
    <w:p w14:paraId="26630837" w14:textId="77777777" w:rsidR="00AD28A2" w:rsidRPr="00F863CB" w:rsidRDefault="00AD28A2" w:rsidP="00AD28A2">
      <w:pPr>
        <w:pStyle w:val="CDIFigures"/>
      </w:pPr>
      <w:r w:rsidRPr="00F863CB">
        <w:rPr>
          <w:rStyle w:val="Strong"/>
          <w:b/>
          <w:bCs w:val="0"/>
        </w:rPr>
        <w:lastRenderedPageBreak/>
        <w:t xml:space="preserve">Figure 7: Average weekly percentage of </w:t>
      </w:r>
      <w:proofErr w:type="spellStart"/>
      <w:r w:rsidRPr="00F863CB">
        <w:rPr>
          <w:rStyle w:val="Strong"/>
          <w:b/>
          <w:bCs w:val="0"/>
        </w:rPr>
        <w:t>FluTracking</w:t>
      </w:r>
      <w:proofErr w:type="spellEnd"/>
      <w:r w:rsidRPr="00F863CB">
        <w:rPr>
          <w:rStyle w:val="Strong"/>
          <w:b/>
          <w:bCs w:val="0"/>
        </w:rPr>
        <w:t xml:space="preserve"> participants with fever and cough who reported being </w:t>
      </w:r>
      <w:proofErr w:type="gramStart"/>
      <w:r w:rsidRPr="00F863CB">
        <w:rPr>
          <w:rStyle w:val="Strong"/>
          <w:b/>
          <w:bCs w:val="0"/>
        </w:rPr>
        <w:t>tested</w:t>
      </w:r>
      <w:proofErr w:type="gramEnd"/>
      <w:r w:rsidRPr="00F863CB">
        <w:rPr>
          <w:rStyle w:val="Strong"/>
          <w:b/>
          <w:bCs w:val="0"/>
        </w:rPr>
        <w:t xml:space="preserve"> for influenza, 2013–2019, by jurisdiction, epidemiological weeks 18-41</w:t>
      </w:r>
    </w:p>
    <w:p w14:paraId="403EEBAA" w14:textId="77777777" w:rsidR="00AD28A2" w:rsidRDefault="00AD28A2" w:rsidP="00AD28A2">
      <w:pPr>
        <w:rPr>
          <w:rFonts w:eastAsia="Times New Roman"/>
          <w:lang w:val="en-GB"/>
        </w:rPr>
      </w:pPr>
      <w:r>
        <w:rPr>
          <w:rFonts w:eastAsia="Times New Roman"/>
          <w:noProof/>
          <w:lang w:val="en-GB"/>
        </w:rPr>
        <w:drawing>
          <wp:inline distT="0" distB="0" distL="0" distR="0" wp14:anchorId="48E3AFC0" wp14:editId="50170E94">
            <wp:extent cx="6625742" cy="4341004"/>
            <wp:effectExtent l="0" t="0" r="3810" b="2540"/>
            <wp:docPr id="7" name="Picture 7" descr="Figure 7 is a column graph describing the average weekly percentage of Flutracking participants with fever and cough that reported being tested for influenza in each state/territory from 2013 to 2019. There were overall higher rates of testing across jurisdictions in 2019, compared to prior years. The average weekly percentage of Flutracking participants with fever and cough that were tested for influenza has increased each year from 2013 to 2017, with a decline in 2018 and significant increase again in 2019, at the national level. Large increases in the percentage of ILI participants tested for influenza occurred in most jurisdictions in 2019 (with less marked increased in TAS and 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column graph describing the average weekly percentage of Flutracking participants with fever and cough that reported being tested for influenza in each state/territory from 2013 to 2019. There were overall higher rates of testing across jurisdictions in 2019, compared to prior years. The average weekly percentage of Flutracking participants with fever and cough that were tested for influenza has increased each year from 2013 to 2017, with a decline in 2018 and significant increase again in 2019, at the national level. Large increases in the percentage of ILI participants tested for influenza occurred in most jurisdictions in 2019 (with less marked increased in TAS and ACT).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1869" cy="4345018"/>
                    </a:xfrm>
                    <a:prstGeom prst="rect">
                      <a:avLst/>
                    </a:prstGeom>
                  </pic:spPr>
                </pic:pic>
              </a:graphicData>
            </a:graphic>
          </wp:inline>
        </w:drawing>
      </w:r>
    </w:p>
    <w:p w14:paraId="41811567" w14:textId="72399F99" w:rsidR="00EA1C57" w:rsidRPr="00EA1C57" w:rsidRDefault="00EA1C57" w:rsidP="00EA1C57">
      <w:pPr>
        <w:pStyle w:val="Heading2"/>
      </w:pPr>
      <w:r w:rsidRPr="00EA1C57">
        <w:t>Time off work or normal duties and health-seeking behaviour</w:t>
      </w:r>
    </w:p>
    <w:p w14:paraId="101ED7D4" w14:textId="77777777" w:rsidR="00EA1C57" w:rsidRDefault="00EA1C57" w:rsidP="00EA1C57">
      <w:r>
        <w:t>The peak weekly percentage of participants taking time off work or normal duties was 1.3% in 2019 and 1.1% in 2018, while the peak weekly percentage of participants seeking health care was 0.8% in 2019 and 0.7% in 2018 (Figure 8).</w:t>
      </w:r>
    </w:p>
    <w:p w14:paraId="6B6EC2AB" w14:textId="77777777" w:rsidR="009341E6" w:rsidRDefault="009341E6">
      <w:pPr>
        <w:rPr>
          <w:rFonts w:asciiTheme="majorHAnsi" w:eastAsiaTheme="majorEastAsia" w:hAnsiTheme="majorHAnsi" w:cstheme="majorBidi"/>
          <w:b/>
          <w:bCs/>
          <w:sz w:val="26"/>
          <w:szCs w:val="26"/>
        </w:rPr>
      </w:pPr>
      <w:r>
        <w:br w:type="page"/>
      </w:r>
    </w:p>
    <w:p w14:paraId="132F172E" w14:textId="77777777" w:rsidR="009341E6" w:rsidRPr="00F863CB" w:rsidRDefault="009341E6" w:rsidP="009341E6">
      <w:pPr>
        <w:pStyle w:val="CDIFigures"/>
      </w:pPr>
      <w:r w:rsidRPr="00F863CB">
        <w:rPr>
          <w:rStyle w:val="Strong"/>
          <w:b/>
          <w:bCs w:val="0"/>
        </w:rPr>
        <w:lastRenderedPageBreak/>
        <w:t xml:space="preserve">Figure 8: Weekly influenza-like illness </w:t>
      </w:r>
      <w:proofErr w:type="spellStart"/>
      <w:proofErr w:type="gramStart"/>
      <w:r w:rsidRPr="00F863CB">
        <w:rPr>
          <w:rStyle w:val="Strong"/>
          <w:b/>
          <w:bCs w:val="0"/>
        </w:rPr>
        <w:t>severity,</w:t>
      </w:r>
      <w:r w:rsidRPr="00F863CB">
        <w:rPr>
          <w:rStyle w:val="Strong"/>
          <w:b/>
          <w:bCs w:val="0"/>
          <w:vertAlign w:val="superscript"/>
        </w:rPr>
        <w:t>a</w:t>
      </w:r>
      <w:proofErr w:type="spellEnd"/>
      <w:proofErr w:type="gramEnd"/>
      <w:r w:rsidRPr="00F863CB">
        <w:rPr>
          <w:rStyle w:val="Strong"/>
          <w:b/>
          <w:bCs w:val="0"/>
        </w:rPr>
        <w:t xml:space="preserve"> Australia, 2011 to 2019, by week</w:t>
      </w:r>
      <w:r>
        <w:rPr>
          <w:rFonts w:eastAsia="Times New Roman"/>
          <w:noProof/>
          <w:lang w:val="en-GB"/>
        </w:rPr>
        <w:drawing>
          <wp:inline distT="0" distB="0" distL="0" distR="0" wp14:anchorId="57A1FF81" wp14:editId="1F972374">
            <wp:extent cx="6625742" cy="4681840"/>
            <wp:effectExtent l="0" t="0" r="3810" b="5080"/>
            <wp:docPr id="8" name="Picture 8" descr="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9. The number of weekly participants is used as denominator for all percentages. There was a higher percentage of participants taking time off work or normal duties and seeking medical advice in 2019 compared to 2018 (peak level of time off work or normal duties of 1.3% in 2019 compared to a peak level of 1.1% in 2018, and peak level of seeking medical advice of 0.8% in 2019 compared to a peak level of 0.7% in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9. The number of weekly participants is used as denominator for all percentages. There was a higher percentage of participants taking time off work or normal duties and seeking medical advice in 2019 compared to 2018 (peak level of time off work or normal duties of 1.3% in 2019 compared to a peak level of 1.1% in 2018, and peak level of seeking medical advice of 0.8% in 2019 compared to a peak level of 0.7% in 2018).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1187" cy="4685688"/>
                    </a:xfrm>
                    <a:prstGeom prst="rect">
                      <a:avLst/>
                    </a:prstGeom>
                  </pic:spPr>
                </pic:pic>
              </a:graphicData>
            </a:graphic>
          </wp:inline>
        </w:drawing>
      </w:r>
    </w:p>
    <w:p w14:paraId="1098F956" w14:textId="77777777" w:rsidR="009341E6" w:rsidRDefault="009341E6" w:rsidP="009341E6">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denominator is the number of weekly participants.</w:t>
      </w:r>
    </w:p>
    <w:p w14:paraId="0A4A9777" w14:textId="59E2C364" w:rsidR="00EA1C57" w:rsidRPr="00EA1C57" w:rsidRDefault="00EA1C57" w:rsidP="00EA1C57">
      <w:pPr>
        <w:pStyle w:val="Heading2"/>
      </w:pPr>
      <w:r w:rsidRPr="00EA1C57">
        <w:t>Burden of illness of influenza activity</w:t>
      </w:r>
    </w:p>
    <w:p w14:paraId="6AA17397" w14:textId="77777777" w:rsidR="00EA1C57" w:rsidRDefault="00EA1C57" w:rsidP="00EA1C57">
      <w:r>
        <w:t xml:space="preserve">The percentage of </w:t>
      </w:r>
      <w:proofErr w:type="spellStart"/>
      <w:r>
        <w:t>FluTracking</w:t>
      </w:r>
      <w:proofErr w:type="spellEnd"/>
      <w:r>
        <w:t xml:space="preserve"> participants seeking care for ILI was higher for the 2019 influenza season (45.0%), compared to the 2018 influenza season (40.8%), but </w:t>
      </w:r>
      <w:proofErr w:type="gramStart"/>
      <w:r>
        <w:t>similar to</w:t>
      </w:r>
      <w:proofErr w:type="gramEnd"/>
      <w:r>
        <w:t xml:space="preserve"> the 2017 season (45.3%). Likewise, the percentage of </w:t>
      </w:r>
      <w:proofErr w:type="spellStart"/>
      <w:r>
        <w:t>FluTracking</w:t>
      </w:r>
      <w:proofErr w:type="spellEnd"/>
      <w:r>
        <w:t xml:space="preserve"> participants with ILI that </w:t>
      </w:r>
      <w:proofErr w:type="gramStart"/>
      <w:r>
        <w:t>tested</w:t>
      </w:r>
      <w:proofErr w:type="gramEnd"/>
      <w:r>
        <w:t xml:space="preserve"> positive for influenza in 2019 was also higher than 2018, at 4.9%, but similar to 2017 (Table 1). </w:t>
      </w:r>
    </w:p>
    <w:p w14:paraId="2678A2D1" w14:textId="77777777" w:rsidR="0025221F" w:rsidRPr="00F863CB" w:rsidRDefault="0025221F" w:rsidP="0025221F">
      <w:pPr>
        <w:pStyle w:val="CDIFigures"/>
      </w:pPr>
      <w:r w:rsidRPr="00F863CB">
        <w:rPr>
          <w:rStyle w:val="Strong"/>
          <w:b/>
          <w:bCs w:val="0"/>
        </w:rPr>
        <w:t xml:space="preserve">Table 1: </w:t>
      </w:r>
      <w:proofErr w:type="spellStart"/>
      <w:r w:rsidRPr="00F863CB">
        <w:rPr>
          <w:rStyle w:val="Strong"/>
          <w:b/>
          <w:bCs w:val="0"/>
        </w:rPr>
        <w:t>FluTracking</w:t>
      </w:r>
      <w:proofErr w:type="spellEnd"/>
      <w:r w:rsidRPr="00F863CB">
        <w:rPr>
          <w:rStyle w:val="Strong"/>
          <w:b/>
          <w:bCs w:val="0"/>
        </w:rPr>
        <w:t xml:space="preserve"> burden of Illness of influenza activity in 2017, 2018 and 2019, Australia (epidemiological weeks 17–42 of each survey year)</w:t>
      </w:r>
    </w:p>
    <w:tbl>
      <w:tblPr>
        <w:tblStyle w:val="CDI-StandardTable"/>
        <w:tblW w:w="0" w:type="auto"/>
        <w:tblLook w:val="04A0" w:firstRow="1" w:lastRow="0" w:firstColumn="1" w:lastColumn="0" w:noHBand="0" w:noVBand="1"/>
        <w:tblDescription w:val="Table 1 describes burden of influenza illness for 2017, 2018 and 2019. In 2017, 11,880 participants had fever and cough, of which 5,381 (45.3%) sought medical care, 768 (6.5%) reported influenza testing, and 483 (1.1%) reported testing positive for influenza. In 2018, 12,414 participants had fever and cough, of which 5,060 (40.8%) sought medical care, 436 (3.5%) reported influenza testing, and 135 (1.1%) reported testing positive for influenza. In 2019, 15,336 participants had fever and cough, of which 6,902 (45.0%) sought medical care, 1,332 (8.7%) reported influenza testing, and 754 (4.9%) reported testing positive for influenza."/>
      </w:tblPr>
      <w:tblGrid>
        <w:gridCol w:w="5245"/>
        <w:gridCol w:w="1843"/>
        <w:gridCol w:w="1417"/>
        <w:gridCol w:w="1935"/>
      </w:tblGrid>
      <w:tr w:rsidR="0025221F" w:rsidRPr="00F863CB" w14:paraId="574A81A7" w14:textId="77777777" w:rsidTr="006D791B">
        <w:trPr>
          <w:cnfStyle w:val="100000000000" w:firstRow="1" w:lastRow="0" w:firstColumn="0" w:lastColumn="0" w:oddVBand="0" w:evenVBand="0" w:oddHBand="0" w:evenHBand="0" w:firstRowFirstColumn="0" w:firstRowLastColumn="0" w:lastRowFirstColumn="0" w:lastRowLastColumn="0"/>
        </w:trPr>
        <w:tc>
          <w:tcPr>
            <w:tcW w:w="5245" w:type="dxa"/>
            <w:hideMark/>
          </w:tcPr>
          <w:p w14:paraId="7D0AF115" w14:textId="77777777" w:rsidR="0025221F" w:rsidRPr="00F863CB" w:rsidRDefault="0025221F" w:rsidP="006D791B">
            <w:pPr>
              <w:pStyle w:val="NormalWeb"/>
              <w:jc w:val="left"/>
              <w:rPr>
                <w:sz w:val="18"/>
                <w:szCs w:val="18"/>
                <w:lang w:val="en-GB"/>
              </w:rPr>
            </w:pPr>
            <w:r w:rsidRPr="00F863CB">
              <w:rPr>
                <w:sz w:val="18"/>
                <w:szCs w:val="18"/>
                <w:lang w:val="en-GB"/>
              </w:rPr>
              <w:t>Self-reported symptom and testing behaviour</w:t>
            </w:r>
          </w:p>
        </w:tc>
        <w:tc>
          <w:tcPr>
            <w:tcW w:w="1843" w:type="dxa"/>
            <w:hideMark/>
          </w:tcPr>
          <w:p w14:paraId="27CFA592" w14:textId="77777777" w:rsidR="0025221F" w:rsidRPr="00F863CB" w:rsidRDefault="0025221F" w:rsidP="006D791B">
            <w:pPr>
              <w:pStyle w:val="NormalWeb"/>
              <w:rPr>
                <w:sz w:val="18"/>
                <w:szCs w:val="18"/>
                <w:lang w:val="en-GB"/>
              </w:rPr>
            </w:pPr>
            <w:r w:rsidRPr="00F863CB">
              <w:rPr>
                <w:sz w:val="18"/>
                <w:szCs w:val="18"/>
                <w:lang w:val="en-GB"/>
              </w:rPr>
              <w:t>2017</w:t>
            </w:r>
            <w:r>
              <w:rPr>
                <w:sz w:val="18"/>
                <w:szCs w:val="18"/>
                <w:lang w:val="en-GB"/>
              </w:rPr>
              <w:br/>
            </w:r>
            <w:r w:rsidRPr="00F863CB">
              <w:rPr>
                <w:sz w:val="18"/>
                <w:szCs w:val="18"/>
                <w:lang w:val="en-GB"/>
              </w:rPr>
              <w:t>n (%)</w:t>
            </w:r>
          </w:p>
        </w:tc>
        <w:tc>
          <w:tcPr>
            <w:tcW w:w="1417" w:type="dxa"/>
            <w:hideMark/>
          </w:tcPr>
          <w:p w14:paraId="640F9E17" w14:textId="77777777" w:rsidR="0025221F" w:rsidRPr="00F863CB" w:rsidRDefault="0025221F" w:rsidP="006D791B">
            <w:pPr>
              <w:pStyle w:val="NormalWeb"/>
              <w:rPr>
                <w:sz w:val="18"/>
                <w:szCs w:val="18"/>
                <w:lang w:val="en-GB"/>
              </w:rPr>
            </w:pPr>
            <w:r w:rsidRPr="00F863CB">
              <w:rPr>
                <w:sz w:val="18"/>
                <w:szCs w:val="18"/>
                <w:lang w:val="en-GB"/>
              </w:rPr>
              <w:t>2018</w:t>
            </w:r>
            <w:r>
              <w:rPr>
                <w:sz w:val="18"/>
                <w:szCs w:val="18"/>
                <w:lang w:val="en-GB"/>
              </w:rPr>
              <w:br/>
            </w:r>
            <w:r w:rsidRPr="00F863CB">
              <w:rPr>
                <w:sz w:val="18"/>
                <w:szCs w:val="18"/>
                <w:lang w:val="en-GB"/>
              </w:rPr>
              <w:t>n (%)</w:t>
            </w:r>
          </w:p>
        </w:tc>
        <w:tc>
          <w:tcPr>
            <w:tcW w:w="1935" w:type="dxa"/>
            <w:hideMark/>
          </w:tcPr>
          <w:p w14:paraId="4630C035" w14:textId="77777777" w:rsidR="0025221F" w:rsidRPr="00F863CB" w:rsidRDefault="0025221F" w:rsidP="006D791B">
            <w:pPr>
              <w:pStyle w:val="NormalWeb"/>
              <w:rPr>
                <w:sz w:val="18"/>
                <w:szCs w:val="18"/>
                <w:lang w:val="en-GB"/>
              </w:rPr>
            </w:pPr>
            <w:r w:rsidRPr="00F863CB">
              <w:rPr>
                <w:sz w:val="18"/>
                <w:szCs w:val="18"/>
                <w:lang w:val="en-GB"/>
              </w:rPr>
              <w:t>2019</w:t>
            </w:r>
            <w:r>
              <w:rPr>
                <w:sz w:val="18"/>
                <w:szCs w:val="18"/>
                <w:lang w:val="en-GB"/>
              </w:rPr>
              <w:br/>
            </w:r>
            <w:r w:rsidRPr="00F863CB">
              <w:rPr>
                <w:sz w:val="18"/>
                <w:szCs w:val="18"/>
                <w:lang w:val="en-GB"/>
              </w:rPr>
              <w:t>n (%)</w:t>
            </w:r>
          </w:p>
        </w:tc>
      </w:tr>
      <w:tr w:rsidR="0025221F" w:rsidRPr="00F863CB" w14:paraId="6B7F6C16" w14:textId="77777777" w:rsidTr="006D791B">
        <w:tc>
          <w:tcPr>
            <w:tcW w:w="5245" w:type="dxa"/>
            <w:hideMark/>
          </w:tcPr>
          <w:p w14:paraId="605CB9AF" w14:textId="77777777" w:rsidR="0025221F" w:rsidRPr="00F863CB" w:rsidRDefault="0025221F" w:rsidP="006D791B">
            <w:pPr>
              <w:pStyle w:val="NormalWeb"/>
              <w:jc w:val="left"/>
              <w:rPr>
                <w:sz w:val="18"/>
                <w:szCs w:val="18"/>
                <w:lang w:val="en-GB"/>
              </w:rPr>
            </w:pPr>
            <w:r w:rsidRPr="00F863CB">
              <w:rPr>
                <w:sz w:val="18"/>
                <w:szCs w:val="18"/>
                <w:lang w:val="en-GB"/>
              </w:rPr>
              <w:t>Tested positive for influenza</w:t>
            </w:r>
          </w:p>
        </w:tc>
        <w:tc>
          <w:tcPr>
            <w:tcW w:w="1843" w:type="dxa"/>
            <w:hideMark/>
          </w:tcPr>
          <w:p w14:paraId="604C5C7E" w14:textId="77777777" w:rsidR="0025221F" w:rsidRPr="00F863CB" w:rsidRDefault="0025221F" w:rsidP="006D791B">
            <w:pPr>
              <w:pStyle w:val="NormalWeb"/>
              <w:rPr>
                <w:sz w:val="18"/>
                <w:szCs w:val="18"/>
                <w:lang w:val="en-GB"/>
              </w:rPr>
            </w:pPr>
            <w:r w:rsidRPr="00F863CB">
              <w:rPr>
                <w:sz w:val="18"/>
                <w:szCs w:val="18"/>
                <w:lang w:val="en-GB"/>
              </w:rPr>
              <w:t>483 (4.1%)</w:t>
            </w:r>
          </w:p>
        </w:tc>
        <w:tc>
          <w:tcPr>
            <w:tcW w:w="1417" w:type="dxa"/>
            <w:hideMark/>
          </w:tcPr>
          <w:p w14:paraId="6C853985" w14:textId="77777777" w:rsidR="0025221F" w:rsidRPr="00F863CB" w:rsidRDefault="0025221F" w:rsidP="006D791B">
            <w:pPr>
              <w:pStyle w:val="NormalWeb"/>
              <w:rPr>
                <w:sz w:val="18"/>
                <w:szCs w:val="18"/>
                <w:lang w:val="en-GB"/>
              </w:rPr>
            </w:pPr>
            <w:r w:rsidRPr="00F863CB">
              <w:rPr>
                <w:sz w:val="18"/>
                <w:szCs w:val="18"/>
                <w:lang w:val="en-GB"/>
              </w:rPr>
              <w:t>135 (1.1%)</w:t>
            </w:r>
          </w:p>
        </w:tc>
        <w:tc>
          <w:tcPr>
            <w:tcW w:w="1935" w:type="dxa"/>
            <w:hideMark/>
          </w:tcPr>
          <w:p w14:paraId="4DFC84CC" w14:textId="77777777" w:rsidR="0025221F" w:rsidRPr="00F863CB" w:rsidRDefault="0025221F" w:rsidP="006D791B">
            <w:pPr>
              <w:pStyle w:val="NormalWeb"/>
              <w:rPr>
                <w:sz w:val="18"/>
                <w:szCs w:val="18"/>
                <w:lang w:val="en-GB"/>
              </w:rPr>
            </w:pPr>
            <w:r w:rsidRPr="00F863CB">
              <w:rPr>
                <w:sz w:val="18"/>
                <w:szCs w:val="18"/>
                <w:lang w:val="en-GB"/>
              </w:rPr>
              <w:t>754 (4.9%)</w:t>
            </w:r>
          </w:p>
        </w:tc>
      </w:tr>
      <w:tr w:rsidR="0025221F" w:rsidRPr="00F863CB" w14:paraId="279E93D1" w14:textId="77777777" w:rsidTr="006D791B">
        <w:trPr>
          <w:cnfStyle w:val="000000010000" w:firstRow="0" w:lastRow="0" w:firstColumn="0" w:lastColumn="0" w:oddVBand="0" w:evenVBand="0" w:oddHBand="0" w:evenHBand="1" w:firstRowFirstColumn="0" w:firstRowLastColumn="0" w:lastRowFirstColumn="0" w:lastRowLastColumn="0"/>
        </w:trPr>
        <w:tc>
          <w:tcPr>
            <w:tcW w:w="5245" w:type="dxa"/>
            <w:hideMark/>
          </w:tcPr>
          <w:p w14:paraId="12626A00" w14:textId="77777777" w:rsidR="0025221F" w:rsidRPr="00F863CB" w:rsidRDefault="0025221F" w:rsidP="006D791B">
            <w:pPr>
              <w:pStyle w:val="NormalWeb"/>
              <w:jc w:val="left"/>
              <w:rPr>
                <w:sz w:val="18"/>
                <w:szCs w:val="18"/>
                <w:lang w:val="en-GB"/>
              </w:rPr>
            </w:pPr>
            <w:r w:rsidRPr="00F863CB">
              <w:rPr>
                <w:sz w:val="18"/>
                <w:szCs w:val="18"/>
                <w:lang w:val="en-GB"/>
              </w:rPr>
              <w:t>Tested for influenza</w:t>
            </w:r>
          </w:p>
        </w:tc>
        <w:tc>
          <w:tcPr>
            <w:tcW w:w="1843" w:type="dxa"/>
            <w:hideMark/>
          </w:tcPr>
          <w:p w14:paraId="64894BF4" w14:textId="77777777" w:rsidR="0025221F" w:rsidRPr="00F863CB" w:rsidRDefault="0025221F" w:rsidP="006D791B">
            <w:pPr>
              <w:pStyle w:val="NormalWeb"/>
              <w:rPr>
                <w:sz w:val="18"/>
                <w:szCs w:val="18"/>
                <w:lang w:val="en-GB"/>
              </w:rPr>
            </w:pPr>
            <w:r w:rsidRPr="00F863CB">
              <w:rPr>
                <w:sz w:val="18"/>
                <w:szCs w:val="18"/>
                <w:lang w:val="en-GB"/>
              </w:rPr>
              <w:t>768 (6.5%)</w:t>
            </w:r>
          </w:p>
        </w:tc>
        <w:tc>
          <w:tcPr>
            <w:tcW w:w="1417" w:type="dxa"/>
            <w:hideMark/>
          </w:tcPr>
          <w:p w14:paraId="0233B433" w14:textId="77777777" w:rsidR="0025221F" w:rsidRPr="00F863CB" w:rsidRDefault="0025221F" w:rsidP="006D791B">
            <w:pPr>
              <w:pStyle w:val="NormalWeb"/>
              <w:rPr>
                <w:sz w:val="18"/>
                <w:szCs w:val="18"/>
                <w:lang w:val="en-GB"/>
              </w:rPr>
            </w:pPr>
            <w:r w:rsidRPr="00F863CB">
              <w:rPr>
                <w:sz w:val="18"/>
                <w:szCs w:val="18"/>
                <w:lang w:val="en-GB"/>
              </w:rPr>
              <w:t>436 (3.5%)</w:t>
            </w:r>
          </w:p>
        </w:tc>
        <w:tc>
          <w:tcPr>
            <w:tcW w:w="1935" w:type="dxa"/>
            <w:hideMark/>
          </w:tcPr>
          <w:p w14:paraId="1494B2DD" w14:textId="77777777" w:rsidR="0025221F" w:rsidRPr="00F863CB" w:rsidRDefault="0025221F" w:rsidP="006D791B">
            <w:pPr>
              <w:pStyle w:val="NormalWeb"/>
              <w:rPr>
                <w:sz w:val="18"/>
                <w:szCs w:val="18"/>
                <w:lang w:val="en-GB"/>
              </w:rPr>
            </w:pPr>
            <w:r w:rsidRPr="00F863CB">
              <w:rPr>
                <w:sz w:val="18"/>
                <w:szCs w:val="18"/>
                <w:lang w:val="en-GB"/>
              </w:rPr>
              <w:t>1332 (8.7%)</w:t>
            </w:r>
          </w:p>
        </w:tc>
      </w:tr>
      <w:tr w:rsidR="0025221F" w:rsidRPr="00F863CB" w14:paraId="4A9DE7DB" w14:textId="77777777" w:rsidTr="006D791B">
        <w:tc>
          <w:tcPr>
            <w:tcW w:w="5245" w:type="dxa"/>
            <w:hideMark/>
          </w:tcPr>
          <w:p w14:paraId="09998701" w14:textId="77777777" w:rsidR="0025221F" w:rsidRPr="00F863CB" w:rsidRDefault="0025221F" w:rsidP="006D791B">
            <w:pPr>
              <w:pStyle w:val="NormalWeb"/>
              <w:jc w:val="left"/>
              <w:rPr>
                <w:sz w:val="18"/>
                <w:szCs w:val="18"/>
                <w:lang w:val="en-GB"/>
              </w:rPr>
            </w:pPr>
            <w:r w:rsidRPr="00F863CB">
              <w:rPr>
                <w:sz w:val="18"/>
                <w:szCs w:val="18"/>
                <w:lang w:val="en-GB"/>
              </w:rPr>
              <w:t>Sought medical care</w:t>
            </w:r>
          </w:p>
        </w:tc>
        <w:tc>
          <w:tcPr>
            <w:tcW w:w="1843" w:type="dxa"/>
            <w:hideMark/>
          </w:tcPr>
          <w:p w14:paraId="61DCEF2D" w14:textId="77777777" w:rsidR="0025221F" w:rsidRPr="00F863CB" w:rsidRDefault="0025221F" w:rsidP="006D791B">
            <w:pPr>
              <w:pStyle w:val="NormalWeb"/>
              <w:rPr>
                <w:sz w:val="18"/>
                <w:szCs w:val="18"/>
                <w:lang w:val="en-GB"/>
              </w:rPr>
            </w:pPr>
            <w:r w:rsidRPr="00F863CB">
              <w:rPr>
                <w:sz w:val="18"/>
                <w:szCs w:val="18"/>
                <w:lang w:val="en-GB"/>
              </w:rPr>
              <w:t>5381 (45.3%)</w:t>
            </w:r>
          </w:p>
        </w:tc>
        <w:tc>
          <w:tcPr>
            <w:tcW w:w="1417" w:type="dxa"/>
            <w:hideMark/>
          </w:tcPr>
          <w:p w14:paraId="73D08BED" w14:textId="77777777" w:rsidR="0025221F" w:rsidRPr="00F863CB" w:rsidRDefault="0025221F" w:rsidP="006D791B">
            <w:pPr>
              <w:pStyle w:val="NormalWeb"/>
              <w:rPr>
                <w:sz w:val="18"/>
                <w:szCs w:val="18"/>
                <w:lang w:val="en-GB"/>
              </w:rPr>
            </w:pPr>
            <w:r w:rsidRPr="00F863CB">
              <w:rPr>
                <w:sz w:val="18"/>
                <w:szCs w:val="18"/>
                <w:lang w:val="en-GB"/>
              </w:rPr>
              <w:t>5,060 (40.8%)</w:t>
            </w:r>
          </w:p>
        </w:tc>
        <w:tc>
          <w:tcPr>
            <w:tcW w:w="1935" w:type="dxa"/>
            <w:hideMark/>
          </w:tcPr>
          <w:p w14:paraId="22950999" w14:textId="77777777" w:rsidR="0025221F" w:rsidRPr="00F863CB" w:rsidRDefault="0025221F" w:rsidP="006D791B">
            <w:pPr>
              <w:pStyle w:val="NormalWeb"/>
              <w:rPr>
                <w:sz w:val="18"/>
                <w:szCs w:val="18"/>
                <w:lang w:val="en-GB"/>
              </w:rPr>
            </w:pPr>
            <w:r w:rsidRPr="00F863CB">
              <w:rPr>
                <w:sz w:val="18"/>
                <w:szCs w:val="18"/>
                <w:lang w:val="en-GB"/>
              </w:rPr>
              <w:t>6,902 (45.0%)</w:t>
            </w:r>
          </w:p>
        </w:tc>
      </w:tr>
      <w:tr w:rsidR="0025221F" w:rsidRPr="00F863CB" w14:paraId="5D453AA5" w14:textId="77777777" w:rsidTr="006D791B">
        <w:trPr>
          <w:cnfStyle w:val="000000010000" w:firstRow="0" w:lastRow="0" w:firstColumn="0" w:lastColumn="0" w:oddVBand="0" w:evenVBand="0" w:oddHBand="0" w:evenHBand="1" w:firstRowFirstColumn="0" w:firstRowLastColumn="0" w:lastRowFirstColumn="0" w:lastRowLastColumn="0"/>
        </w:trPr>
        <w:tc>
          <w:tcPr>
            <w:tcW w:w="5245" w:type="dxa"/>
            <w:hideMark/>
          </w:tcPr>
          <w:p w14:paraId="26D49C05" w14:textId="77777777" w:rsidR="0025221F" w:rsidRPr="00F863CB" w:rsidRDefault="0025221F" w:rsidP="006D791B">
            <w:pPr>
              <w:pStyle w:val="NormalWeb"/>
              <w:jc w:val="left"/>
              <w:rPr>
                <w:sz w:val="18"/>
                <w:szCs w:val="18"/>
                <w:lang w:val="en-GB"/>
              </w:rPr>
            </w:pPr>
            <w:r w:rsidRPr="00F863CB">
              <w:rPr>
                <w:sz w:val="18"/>
                <w:szCs w:val="18"/>
                <w:lang w:val="en-GB"/>
              </w:rPr>
              <w:t>Fever and cough</w:t>
            </w:r>
          </w:p>
        </w:tc>
        <w:tc>
          <w:tcPr>
            <w:tcW w:w="1843" w:type="dxa"/>
            <w:hideMark/>
          </w:tcPr>
          <w:p w14:paraId="45722F07" w14:textId="77777777" w:rsidR="0025221F" w:rsidRPr="00F863CB" w:rsidRDefault="0025221F" w:rsidP="006D791B">
            <w:pPr>
              <w:pStyle w:val="NormalWeb"/>
              <w:rPr>
                <w:sz w:val="18"/>
                <w:szCs w:val="18"/>
                <w:lang w:val="en-GB"/>
              </w:rPr>
            </w:pPr>
            <w:r w:rsidRPr="00F863CB">
              <w:rPr>
                <w:sz w:val="18"/>
                <w:szCs w:val="18"/>
                <w:lang w:val="en-GB"/>
              </w:rPr>
              <w:t>11880 (100.0%)</w:t>
            </w:r>
          </w:p>
        </w:tc>
        <w:tc>
          <w:tcPr>
            <w:tcW w:w="1417" w:type="dxa"/>
            <w:hideMark/>
          </w:tcPr>
          <w:p w14:paraId="4882F6C2" w14:textId="77777777" w:rsidR="0025221F" w:rsidRPr="00F863CB" w:rsidRDefault="0025221F" w:rsidP="006D791B">
            <w:pPr>
              <w:pStyle w:val="NormalWeb"/>
              <w:rPr>
                <w:sz w:val="18"/>
                <w:szCs w:val="18"/>
                <w:lang w:val="en-GB"/>
              </w:rPr>
            </w:pPr>
            <w:r w:rsidRPr="00F863CB">
              <w:rPr>
                <w:sz w:val="18"/>
                <w:szCs w:val="18"/>
                <w:lang w:val="en-GB"/>
              </w:rPr>
              <w:t>12,414 (100.0%)</w:t>
            </w:r>
          </w:p>
        </w:tc>
        <w:tc>
          <w:tcPr>
            <w:tcW w:w="1935" w:type="dxa"/>
            <w:hideMark/>
          </w:tcPr>
          <w:p w14:paraId="63415ACC" w14:textId="77777777" w:rsidR="0025221F" w:rsidRPr="00F863CB" w:rsidRDefault="0025221F" w:rsidP="006D791B">
            <w:pPr>
              <w:pStyle w:val="NormalWeb"/>
              <w:rPr>
                <w:sz w:val="18"/>
                <w:szCs w:val="18"/>
                <w:lang w:val="en-GB"/>
              </w:rPr>
            </w:pPr>
            <w:r w:rsidRPr="00F863CB">
              <w:rPr>
                <w:sz w:val="18"/>
                <w:szCs w:val="18"/>
                <w:lang w:val="en-GB"/>
              </w:rPr>
              <w:t>15,336 (100.0%)</w:t>
            </w:r>
          </w:p>
        </w:tc>
      </w:tr>
    </w:tbl>
    <w:p w14:paraId="4EDC4D02" w14:textId="77777777" w:rsidR="00EA1C57" w:rsidRPr="00EA1C57" w:rsidRDefault="00EA1C57" w:rsidP="00EA1C57">
      <w:pPr>
        <w:pStyle w:val="Heading2"/>
      </w:pPr>
      <w:r w:rsidRPr="00EA1C57">
        <w:t>Cumulative incidence</w:t>
      </w:r>
    </w:p>
    <w:p w14:paraId="748327CE" w14:textId="77777777" w:rsidR="00EA1C57" w:rsidRDefault="00EA1C57" w:rsidP="00EA1C57">
      <w:r>
        <w:t xml:space="preserve">For participants completing all </w:t>
      </w:r>
      <w:proofErr w:type="gramStart"/>
      <w:r>
        <w:t>29</w:t>
      </w:r>
      <w:proofErr w:type="gramEnd"/>
      <w:r>
        <w:t xml:space="preserve"> surveys for 2019, the cumulative incidence of ILI was highest in participants aged under 5 years, reaching 69.9%, and lowest in those aged 65 years or older (20.9%). There was a gradual increase in </w:t>
      </w:r>
      <w:r>
        <w:lastRenderedPageBreak/>
        <w:t>cumulative incidence for all age groups, with a sharper rise in ILI during May/June for participants aged 0 to 17 years (Figure 9).</w:t>
      </w:r>
    </w:p>
    <w:p w14:paraId="01203871" w14:textId="77777777" w:rsidR="007E4732" w:rsidRDefault="007E4732" w:rsidP="007E4732">
      <w:pPr>
        <w:pStyle w:val="CDIFigures"/>
        <w:rPr>
          <w:rStyle w:val="Strong"/>
          <w:b/>
          <w:bCs w:val="0"/>
          <w:vertAlign w:val="superscript"/>
        </w:rPr>
      </w:pPr>
      <w:r w:rsidRPr="00F863CB">
        <w:rPr>
          <w:rStyle w:val="Strong"/>
          <w:b/>
          <w:bCs w:val="0"/>
        </w:rPr>
        <w:t xml:space="preserve">Figure 9: Cumulative incidence of influenza-like illness, by age group, April to October 2019, by </w:t>
      </w:r>
      <w:proofErr w:type="spellStart"/>
      <w:r w:rsidRPr="00F863CB">
        <w:rPr>
          <w:rStyle w:val="Strong"/>
          <w:b/>
          <w:bCs w:val="0"/>
        </w:rPr>
        <w:t>week</w:t>
      </w:r>
      <w:r w:rsidRPr="00F863CB">
        <w:rPr>
          <w:rStyle w:val="Strong"/>
          <w:b/>
          <w:bCs w:val="0"/>
          <w:vertAlign w:val="superscript"/>
        </w:rPr>
        <w:t>a</w:t>
      </w:r>
      <w:proofErr w:type="spellEnd"/>
    </w:p>
    <w:p w14:paraId="4C21F9DA" w14:textId="77777777" w:rsidR="007E4732" w:rsidRPr="00F863CB" w:rsidRDefault="007E4732" w:rsidP="007E4732">
      <w:pPr>
        <w:pStyle w:val="CDIFigures"/>
      </w:pPr>
      <w:r>
        <w:rPr>
          <w:rFonts w:eastAsia="Times New Roman"/>
          <w:noProof/>
          <w:lang w:val="en-GB"/>
        </w:rPr>
        <w:drawing>
          <wp:inline distT="0" distB="0" distL="0" distR="0" wp14:anchorId="5FB73E51" wp14:editId="0437CAE6">
            <wp:extent cx="6550443" cy="4431182"/>
            <wp:effectExtent l="0" t="0" r="3175" b="7620"/>
            <wp:docPr id="9" name="Picture 9" descr="Figure 9 is a line graph comparing the cumulative incidence of participants with fever and cough in 2019 by age group. Only the first ILI episode for each participant was included. The highest cumulative incidence of ILI was highest in the 0 to 4 years age group, reaching 69.9%, and lowest in those aged 65 years or older (20.9%). There was a gradual increase in cumulative incidence of ILI for all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9 is a line graph comparing the cumulative incidence of participants with fever and cough in 2019 by age group. Only the first ILI episode for each participant was included. The highest cumulative incidence of ILI was highest in the 0 to 4 years age group, reaching 69.9%, and lowest in those aged 65 years or older (20.9%). There was a gradual increase in cumulative incidence of ILI for all age groups.&#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57287" cy="4435812"/>
                    </a:xfrm>
                    <a:prstGeom prst="rect">
                      <a:avLst/>
                    </a:prstGeom>
                  </pic:spPr>
                </pic:pic>
              </a:graphicData>
            </a:graphic>
          </wp:inline>
        </w:drawing>
      </w:r>
    </w:p>
    <w:p w14:paraId="650EBAC6" w14:textId="20DCFEC8" w:rsidR="007E4732" w:rsidRPr="007E4732" w:rsidRDefault="007E4732" w:rsidP="007E4732">
      <w:pPr>
        <w:pStyle w:val="CDIfootnotes"/>
        <w:rPr>
          <w:lang w:val="en-GB"/>
        </w:rPr>
      </w:pPr>
      <w:proofErr w:type="spellStart"/>
      <w:proofErr w:type="gramStart"/>
      <w:r>
        <w:rPr>
          <w:lang w:val="en-GB"/>
        </w:rPr>
        <w:t>a</w:t>
      </w:r>
      <w:proofErr w:type="spellEnd"/>
      <w:proofErr w:type="gramEnd"/>
      <w:r>
        <w:rPr>
          <w:lang w:val="en-GB"/>
        </w:rPr>
        <w:tab/>
        <w:t>Only the first ILI episode of each participant was included.</w:t>
      </w:r>
    </w:p>
    <w:p w14:paraId="669B011F" w14:textId="7E53847D" w:rsidR="00EA1C57" w:rsidRPr="00EA1C57" w:rsidRDefault="00EA1C57" w:rsidP="00EA1C57">
      <w:pPr>
        <w:pStyle w:val="Heading2"/>
      </w:pPr>
      <w:r w:rsidRPr="00EA1C57">
        <w:t>First Nations ILI incidence comparison, 2017–2019</w:t>
      </w:r>
    </w:p>
    <w:p w14:paraId="6386E2B1" w14:textId="77777777" w:rsidR="00EA1C57" w:rsidRDefault="00EA1C57" w:rsidP="00EA1C57">
      <w:r>
        <w:t xml:space="preserve">Comparing the cumulative incidence of ILI for First Nations participants during the 2017, 2018, and 2019 influenza seasons, the highest rate (38.9%) occurred in 2018. The 2019 season reflected a similar cumulative incidence of ILI for First Nations participants as did the 2017 season (37.1% for both 2017 and 2019; Figure 10). </w:t>
      </w:r>
    </w:p>
    <w:p w14:paraId="0C4D9827" w14:textId="77777777" w:rsidR="009F27F0" w:rsidRPr="00F863CB" w:rsidRDefault="009F27F0" w:rsidP="009F27F0">
      <w:pPr>
        <w:pStyle w:val="CDIFigures"/>
      </w:pPr>
      <w:r w:rsidRPr="00F863CB">
        <w:rPr>
          <w:rStyle w:val="Strong"/>
          <w:b/>
          <w:bCs w:val="0"/>
        </w:rPr>
        <w:lastRenderedPageBreak/>
        <w:t xml:space="preserve">Figure 10: Cumulative incidence of ILI by First Nations </w:t>
      </w:r>
      <w:proofErr w:type="spellStart"/>
      <w:proofErr w:type="gramStart"/>
      <w:r w:rsidRPr="00F863CB">
        <w:rPr>
          <w:rStyle w:val="Strong"/>
          <w:b/>
          <w:bCs w:val="0"/>
        </w:rPr>
        <w:t>status,</w:t>
      </w:r>
      <w:r w:rsidRPr="00F863CB">
        <w:rPr>
          <w:rStyle w:val="Strong"/>
          <w:b/>
          <w:bCs w:val="0"/>
          <w:vertAlign w:val="superscript"/>
        </w:rPr>
        <w:t>a</w:t>
      </w:r>
      <w:proofErr w:type="spellEnd"/>
      <w:proofErr w:type="gramEnd"/>
      <w:r w:rsidRPr="00F863CB">
        <w:rPr>
          <w:rStyle w:val="Strong"/>
          <w:b/>
          <w:bCs w:val="0"/>
        </w:rPr>
        <w:t xml:space="preserve"> Australia, April to October 2017–2019, by week (age-standardised)</w:t>
      </w:r>
      <w:r w:rsidRPr="0065528B">
        <w:rPr>
          <w:rFonts w:eastAsia="Times New Roman"/>
          <w:noProof/>
          <w:lang w:val="en-GB"/>
        </w:rPr>
        <w:t xml:space="preserve"> </w:t>
      </w:r>
      <w:r>
        <w:rPr>
          <w:rFonts w:eastAsia="Times New Roman"/>
          <w:noProof/>
          <w:lang w:val="en-GB"/>
        </w:rPr>
        <w:drawing>
          <wp:inline distT="0" distB="0" distL="0" distR="0" wp14:anchorId="0CB0D6B8" wp14:editId="6B6F7E0B">
            <wp:extent cx="6689278" cy="4352544"/>
            <wp:effectExtent l="0" t="0" r="0" b="0"/>
            <wp:docPr id="10" name="Picture 10" descr="Figure 10 is line graph comparing the cumulative incidence of First Nations participants with fever and cough for 2017 to 2019. Only the first ILI episode for each participant was included. The highest cumulative incidence of ILI occurred in 2018 for First Nations participants, reaching 38.9%, compared to similar levels in both 2017 and 2019 (37.1% for both seas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0 is line graph comparing the cumulative incidence of First Nations participants with fever and cough for 2017 to 2019. Only the first ILI episode for each participant was included. The highest cumulative incidence of ILI occurred in 2018 for First Nations participants, reaching 38.9%, compared to similar levels in both 2017 and 2019 (37.1% for both seasons).&#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93392" cy="4355221"/>
                    </a:xfrm>
                    <a:prstGeom prst="rect">
                      <a:avLst/>
                    </a:prstGeom>
                  </pic:spPr>
                </pic:pic>
              </a:graphicData>
            </a:graphic>
          </wp:inline>
        </w:drawing>
      </w:r>
    </w:p>
    <w:p w14:paraId="7D499E5F" w14:textId="205FAD7D" w:rsidR="009F27F0" w:rsidRPr="009F27F0" w:rsidRDefault="009F27F0" w:rsidP="009F27F0">
      <w:pPr>
        <w:pStyle w:val="CDIfootnotes"/>
        <w:rPr>
          <w:lang w:val="en-GB"/>
        </w:rPr>
      </w:pPr>
      <w:proofErr w:type="spellStart"/>
      <w:proofErr w:type="gramStart"/>
      <w:r>
        <w:rPr>
          <w:lang w:val="en-GB"/>
        </w:rPr>
        <w:t>a</w:t>
      </w:r>
      <w:proofErr w:type="spellEnd"/>
      <w:proofErr w:type="gramEnd"/>
      <w:r>
        <w:rPr>
          <w:lang w:val="en-GB"/>
        </w:rPr>
        <w:tab/>
        <w:t>Only the first ILI episode of each participant was included.</w:t>
      </w:r>
    </w:p>
    <w:p w14:paraId="48B397BC" w14:textId="3BFD3E3E" w:rsidR="00EA1C57" w:rsidRPr="00EA1C57" w:rsidRDefault="00EA1C57" w:rsidP="00EA1C57">
      <w:pPr>
        <w:pStyle w:val="Heading2"/>
      </w:pPr>
      <w:r w:rsidRPr="00EA1C57">
        <w:t xml:space="preserve">Comparison with </w:t>
      </w:r>
      <w:proofErr w:type="spellStart"/>
      <w:r w:rsidRPr="00EA1C57">
        <w:t>HealthDirect</w:t>
      </w:r>
      <w:proofErr w:type="spellEnd"/>
      <w:r w:rsidRPr="00EA1C57">
        <w:t xml:space="preserve"> Australia influenza-related calls</w:t>
      </w:r>
    </w:p>
    <w:p w14:paraId="2CD0F5AB" w14:textId="77777777" w:rsidR="00EA1C57" w:rsidRDefault="00EA1C57" w:rsidP="00EA1C57">
      <w:r>
        <w:t xml:space="preserve">Nationally (excluding Victoria and Queensland), the weekly percentage of influenza-related calls followed a very similar trend to the weekly percentage of </w:t>
      </w:r>
      <w:proofErr w:type="spellStart"/>
      <w:r>
        <w:t>FluTracking</w:t>
      </w:r>
      <w:proofErr w:type="spellEnd"/>
      <w:r>
        <w:t xml:space="preserve"> participants with fever and cough for the period 2015 to 2018, with similar relative size and timing of the peak of ILI and influenza related calls (timing of the peak in activity varied by 1–2 weeks between </w:t>
      </w:r>
      <w:proofErr w:type="spellStart"/>
      <w:r>
        <w:t>FluTracking</w:t>
      </w:r>
      <w:proofErr w:type="spellEnd"/>
      <w:r>
        <w:t xml:space="preserve"> and </w:t>
      </w:r>
      <w:proofErr w:type="spellStart"/>
      <w:r>
        <w:t>HealthDirect</w:t>
      </w:r>
      <w:proofErr w:type="spellEnd"/>
      <w:r>
        <w:t xml:space="preserve">, except for 2018: 7 weeks). However, the 2019 peak percentage of influenza-related calls received by </w:t>
      </w:r>
      <w:proofErr w:type="spellStart"/>
      <w:r>
        <w:t>HealthDirect</w:t>
      </w:r>
      <w:proofErr w:type="spellEnd"/>
      <w:r>
        <w:t xml:space="preserve"> was higher than the peak percentage for the years 2015–2018, </w:t>
      </w:r>
      <w:proofErr w:type="gramStart"/>
      <w:r>
        <w:t>whereas</w:t>
      </w:r>
      <w:proofErr w:type="gramEnd"/>
      <w:r>
        <w:t xml:space="preserve"> the peak </w:t>
      </w:r>
      <w:proofErr w:type="spellStart"/>
      <w:r>
        <w:t>FluTracking</w:t>
      </w:r>
      <w:proofErr w:type="spellEnd"/>
      <w:r>
        <w:t xml:space="preserve"> fever and cough percentage in 2019 was similar to 2018, and much lower than the fever and cough percentage peaks of 2015, 2016 and 2017 (Figure 11). In addition, the timing of the 2019 peak for </w:t>
      </w:r>
      <w:proofErr w:type="spellStart"/>
      <w:r>
        <w:t>HealthDirect</w:t>
      </w:r>
      <w:proofErr w:type="spellEnd"/>
      <w:r>
        <w:t xml:space="preserve"> influenza-related calls was four weeks later than the peak </w:t>
      </w:r>
      <w:proofErr w:type="spellStart"/>
      <w:r>
        <w:t>FluTracking</w:t>
      </w:r>
      <w:proofErr w:type="spellEnd"/>
      <w:r>
        <w:t xml:space="preserve"> fever and cough percentage (week ending 14 July 2019).</w:t>
      </w:r>
    </w:p>
    <w:p w14:paraId="2FA359FA" w14:textId="77777777" w:rsidR="00D052A3" w:rsidRDefault="00D052A3">
      <w:pPr>
        <w:rPr>
          <w:rFonts w:asciiTheme="majorHAnsi" w:eastAsiaTheme="majorEastAsia" w:hAnsiTheme="majorHAnsi" w:cstheme="majorBidi"/>
          <w:b/>
          <w:bCs/>
          <w:sz w:val="26"/>
          <w:szCs w:val="26"/>
        </w:rPr>
      </w:pPr>
      <w:r>
        <w:br w:type="page"/>
      </w:r>
    </w:p>
    <w:p w14:paraId="28BF9E05" w14:textId="77777777" w:rsidR="00D052A3" w:rsidRDefault="00D052A3" w:rsidP="00D052A3">
      <w:pPr>
        <w:pStyle w:val="CDIFigures"/>
        <w:rPr>
          <w:rStyle w:val="Strong"/>
          <w:b/>
          <w:bCs w:val="0"/>
        </w:rPr>
      </w:pPr>
      <w:r w:rsidRPr="00F863CB">
        <w:rPr>
          <w:rStyle w:val="Strong"/>
          <w:b/>
          <w:bCs w:val="0"/>
        </w:rPr>
        <w:lastRenderedPageBreak/>
        <w:t xml:space="preserve">Figure 11: Fever and cough percentage, 1 April to 31 </w:t>
      </w:r>
      <w:proofErr w:type="spellStart"/>
      <w:proofErr w:type="gramStart"/>
      <w:r w:rsidRPr="00F863CB">
        <w:rPr>
          <w:rStyle w:val="Strong"/>
          <w:b/>
          <w:bCs w:val="0"/>
        </w:rPr>
        <w:t>October,</w:t>
      </w:r>
      <w:r w:rsidRPr="00F863CB">
        <w:rPr>
          <w:rStyle w:val="Strong"/>
          <w:b/>
          <w:bCs w:val="0"/>
          <w:vertAlign w:val="superscript"/>
        </w:rPr>
        <w:t>a</w:t>
      </w:r>
      <w:proofErr w:type="spellEnd"/>
      <w:proofErr w:type="gramEnd"/>
      <w:r w:rsidRPr="00F863CB">
        <w:rPr>
          <w:rStyle w:val="Strong"/>
          <w:b/>
          <w:bCs w:val="0"/>
        </w:rPr>
        <w:t xml:space="preserve"> compared with percentage of calls to </w:t>
      </w:r>
      <w:proofErr w:type="spellStart"/>
      <w:r w:rsidRPr="00F863CB">
        <w:rPr>
          <w:rStyle w:val="Strong"/>
          <w:b/>
          <w:bCs w:val="0"/>
        </w:rPr>
        <w:t>HealthDirect</w:t>
      </w:r>
      <w:proofErr w:type="spellEnd"/>
      <w:r w:rsidRPr="00F863CB">
        <w:rPr>
          <w:rStyle w:val="Strong"/>
          <w:b/>
          <w:bCs w:val="0"/>
        </w:rPr>
        <w:t xml:space="preserve"> related to </w:t>
      </w:r>
      <w:proofErr w:type="spellStart"/>
      <w:r w:rsidRPr="00F863CB">
        <w:rPr>
          <w:rStyle w:val="Strong"/>
          <w:b/>
          <w:bCs w:val="0"/>
        </w:rPr>
        <w:t>ILI,</w:t>
      </w:r>
      <w:r w:rsidRPr="00F863CB">
        <w:rPr>
          <w:rStyle w:val="Strong"/>
          <w:b/>
          <w:bCs w:val="0"/>
          <w:vertAlign w:val="superscript"/>
        </w:rPr>
        <w:t>b</w:t>
      </w:r>
      <w:proofErr w:type="spellEnd"/>
      <w:r w:rsidRPr="00F863CB">
        <w:rPr>
          <w:rStyle w:val="Strong"/>
          <w:b/>
          <w:bCs w:val="0"/>
        </w:rPr>
        <w:t xml:space="preserve"> Australia (excluding Victoria and Queensland), 2015 to 2019, by week</w:t>
      </w:r>
    </w:p>
    <w:p w14:paraId="5A1DE342" w14:textId="77777777" w:rsidR="00D052A3" w:rsidRPr="00F863CB" w:rsidRDefault="00D052A3" w:rsidP="00D052A3">
      <w:pPr>
        <w:pStyle w:val="CDIFigures"/>
      </w:pPr>
      <w:r>
        <w:rPr>
          <w:rFonts w:eastAsia="Times New Roman"/>
          <w:noProof/>
          <w:lang w:val="en-GB"/>
        </w:rPr>
        <w:drawing>
          <wp:inline distT="0" distB="0" distL="0" distR="0" wp14:anchorId="3DFBBD09" wp14:editId="2F435772">
            <wp:extent cx="6675245" cy="4347058"/>
            <wp:effectExtent l="0" t="0" r="0" b="0"/>
            <wp:docPr id="11" name="Picture 11" descr="Figure 11 is a line graph showing the national percentage of participants with ILI (defined as fever and cough) compared with percent of influenza related calls to Healthdirect for each week ending Sunday from 2015 to 2019. The 2019 peak percentage of influenza related calls was higher than all prior years. However, the 2019 peak percentage of Flutracking participants with fever and cough was similar to 2018, and lower than 2015, 2016, and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is a line graph showing the national percentage of participants with ILI (defined as fever and cough) compared with percent of influenza related calls to Healthdirect for each week ending Sunday from 2015 to 2019. The 2019 peak percentage of influenza related calls was higher than all prior years. However, the 2019 peak percentage of Flutracking participants with fever and cough was similar to 2018, and lower than 2015, 2016, and 2017.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84057" cy="4352797"/>
                    </a:xfrm>
                    <a:prstGeom prst="rect">
                      <a:avLst/>
                    </a:prstGeom>
                  </pic:spPr>
                </pic:pic>
              </a:graphicData>
            </a:graphic>
          </wp:inline>
        </w:drawing>
      </w:r>
    </w:p>
    <w:p w14:paraId="47A432B8" w14:textId="77777777" w:rsidR="00D052A3" w:rsidRPr="00F863CB" w:rsidRDefault="00D052A3" w:rsidP="00D052A3">
      <w:pPr>
        <w:pStyle w:val="CDIfootnotes"/>
      </w:pPr>
      <w:r w:rsidRPr="00F863CB">
        <w:t>a</w:t>
      </w:r>
      <w:r w:rsidRPr="00F863CB">
        <w:tab/>
        <w:t>Not stratified by vaccination status.</w:t>
      </w:r>
    </w:p>
    <w:p w14:paraId="676D69F3" w14:textId="013A8B39" w:rsidR="00EA1C57" w:rsidRPr="00EA1C57" w:rsidRDefault="00D052A3" w:rsidP="00806C75">
      <w:pPr>
        <w:pStyle w:val="CDIfootnotes"/>
      </w:pPr>
      <w:r w:rsidRPr="00F863CB">
        <w:t>b</w:t>
      </w:r>
      <w:r w:rsidRPr="00F863CB">
        <w:tab/>
      </w:r>
      <w:proofErr w:type="spellStart"/>
      <w:r w:rsidRPr="00F863CB">
        <w:t>HealthDirect</w:t>
      </w:r>
      <w:proofErr w:type="spellEnd"/>
      <w:r w:rsidRPr="00F863CB">
        <w:t xml:space="preserve"> data available for all weeks from 2015–2019.</w:t>
      </w:r>
      <w:r w:rsidR="00EA1C57" w:rsidRPr="00EA1C57">
        <w:t>Discussion</w:t>
      </w:r>
    </w:p>
    <w:p w14:paraId="6B867E65" w14:textId="77777777" w:rsidR="00EA1C57" w:rsidRDefault="00EA1C57" w:rsidP="00EA1C57">
      <w:r>
        <w:t xml:space="preserve">The key highlights of </w:t>
      </w:r>
      <w:proofErr w:type="spellStart"/>
      <w:r>
        <w:t>FluTracking</w:t>
      </w:r>
      <w:proofErr w:type="spellEnd"/>
      <w:r>
        <w:t xml:space="preserve"> in 2019 were:</w:t>
      </w:r>
    </w:p>
    <w:p w14:paraId="21ABD0D8" w14:textId="77777777" w:rsidR="00EA1C57" w:rsidRPr="00EA1C57" w:rsidRDefault="00EA1C57" w:rsidP="00F4688A">
      <w:pPr>
        <w:pStyle w:val="ListParagraph"/>
        <w:numPr>
          <w:ilvl w:val="0"/>
          <w:numId w:val="21"/>
        </w:numPr>
        <w:rPr>
          <w:rFonts w:eastAsia="Times New Roman"/>
        </w:rPr>
      </w:pPr>
      <w:r w:rsidRPr="00EA1C57">
        <w:rPr>
          <w:rFonts w:eastAsia="Times New Roman"/>
        </w:rPr>
        <w:t xml:space="preserve">identification of a much earlier, moderate peak in ILI activity compared to prior </w:t>
      </w:r>
      <w:proofErr w:type="gramStart"/>
      <w:r w:rsidRPr="00EA1C57">
        <w:rPr>
          <w:rFonts w:eastAsia="Times New Roman"/>
        </w:rPr>
        <w:t>years;</w:t>
      </w:r>
      <w:proofErr w:type="gramEnd"/>
    </w:p>
    <w:p w14:paraId="5777B487" w14:textId="77777777" w:rsidR="00EA1C57" w:rsidRPr="00EA1C57" w:rsidRDefault="00EA1C57" w:rsidP="00F4688A">
      <w:pPr>
        <w:pStyle w:val="ListParagraph"/>
        <w:numPr>
          <w:ilvl w:val="0"/>
          <w:numId w:val="21"/>
        </w:numPr>
        <w:rPr>
          <w:rFonts w:eastAsia="Times New Roman"/>
        </w:rPr>
      </w:pPr>
      <w:proofErr w:type="gramStart"/>
      <w:r w:rsidRPr="00EA1C57">
        <w:rPr>
          <w:rFonts w:eastAsia="Times New Roman"/>
        </w:rPr>
        <w:t>assisting</w:t>
      </w:r>
      <w:proofErr w:type="gramEnd"/>
      <w:r w:rsidRPr="00EA1C57">
        <w:rPr>
          <w:rFonts w:eastAsia="Times New Roman"/>
        </w:rPr>
        <w:t xml:space="preserve"> in the interpretation of influenza surveillance in a year in which there was a massive increase in testing for influenza; and</w:t>
      </w:r>
    </w:p>
    <w:p w14:paraId="26557284" w14:textId="77777777" w:rsidR="00EA1C57" w:rsidRPr="00EA1C57" w:rsidRDefault="00EA1C57" w:rsidP="00F4688A">
      <w:pPr>
        <w:pStyle w:val="ListParagraph"/>
        <w:numPr>
          <w:ilvl w:val="0"/>
          <w:numId w:val="21"/>
        </w:numPr>
        <w:rPr>
          <w:rFonts w:eastAsia="Times New Roman"/>
        </w:rPr>
      </w:pPr>
      <w:r w:rsidRPr="00EA1C57">
        <w:rPr>
          <w:rFonts w:eastAsia="Times New Roman"/>
        </w:rPr>
        <w:t xml:space="preserve">noting </w:t>
      </w:r>
      <w:proofErr w:type="gramStart"/>
      <w:r w:rsidRPr="00EA1C57">
        <w:rPr>
          <w:rFonts w:eastAsia="Times New Roman"/>
        </w:rPr>
        <w:t>a large increase</w:t>
      </w:r>
      <w:proofErr w:type="gramEnd"/>
      <w:r w:rsidRPr="00EA1C57">
        <w:rPr>
          <w:rFonts w:eastAsia="Times New Roman"/>
        </w:rPr>
        <w:t xml:space="preserve"> in self-reported influenza vaccination rates in children.</w:t>
      </w:r>
    </w:p>
    <w:p w14:paraId="3716F2C4" w14:textId="77777777" w:rsidR="00EA1C57" w:rsidRDefault="00EA1C57" w:rsidP="00EA1C57">
      <w:r>
        <w:t xml:space="preserve">There was a continued steady increase in the number of community members signing up to </w:t>
      </w:r>
      <w:proofErr w:type="gramStart"/>
      <w:r>
        <w:t>participate</w:t>
      </w:r>
      <w:proofErr w:type="gramEnd"/>
      <w:r>
        <w:t xml:space="preserve"> in </w:t>
      </w:r>
      <w:proofErr w:type="spellStart"/>
      <w:r>
        <w:t>FluTracking</w:t>
      </w:r>
      <w:proofErr w:type="spellEnd"/>
      <w:r>
        <w:t xml:space="preserve"> in 2019. In comparison to the Australian population, there were fewer children and First Nations Australian participants in </w:t>
      </w:r>
      <w:proofErr w:type="spellStart"/>
      <w:r>
        <w:t>FluTracking</w:t>
      </w:r>
      <w:proofErr w:type="spellEnd"/>
      <w:r>
        <w:t>, and more females and participants with higher levels of education.</w:t>
      </w:r>
    </w:p>
    <w:p w14:paraId="066C279E" w14:textId="77777777" w:rsidR="00EA1C57" w:rsidRDefault="00EA1C57" w:rsidP="00EA1C57">
      <w:r>
        <w:t xml:space="preserve">The commitment of </w:t>
      </w:r>
      <w:proofErr w:type="spellStart"/>
      <w:r>
        <w:t>FluTracking</w:t>
      </w:r>
      <w:proofErr w:type="spellEnd"/>
      <w:r>
        <w:t xml:space="preserve"> participants continued to be </w:t>
      </w:r>
      <w:proofErr w:type="gramStart"/>
      <w:r>
        <w:t>demonstrated</w:t>
      </w:r>
      <w:proofErr w:type="gramEnd"/>
      <w:r>
        <w:t xml:space="preserve"> by the large percentage of participants completing their surveys within 24 hours (average 75.1%) and the high completion rate, with 67.8% and 79.9% of participants completing all and greater than 90% of surveys, respectively.</w:t>
      </w:r>
    </w:p>
    <w:p w14:paraId="7E3886C7" w14:textId="77777777" w:rsidR="00EA1C57" w:rsidRDefault="00EA1C57" w:rsidP="00EA1C57">
      <w:proofErr w:type="spellStart"/>
      <w:r>
        <w:t>FluTracking</w:t>
      </w:r>
      <w:proofErr w:type="spellEnd"/>
      <w:r>
        <w:t xml:space="preserve"> participants reported higher vaccination coverage for each age group in 2019 than in previous years, with the most notable increase in children aged less the five years. In 2019, funding of the influenza vaccine </w:t>
      </w:r>
      <w:proofErr w:type="gramStart"/>
      <w:r>
        <w:t>commenced</w:t>
      </w:r>
      <w:proofErr w:type="gramEnd"/>
      <w:r>
        <w:t xml:space="preserve"> in the Northern Territory for all children aged six months to five years. </w:t>
      </w:r>
      <w:r>
        <w:rPr>
          <w:vertAlign w:val="superscript"/>
        </w:rPr>
        <w:t>15</w:t>
      </w:r>
      <w:r>
        <w:t xml:space="preserve"> This followed on from an introduction of funding for the influenza vaccine in children six months to five years for all other states and </w:t>
      </w:r>
      <w:r>
        <w:lastRenderedPageBreak/>
        <w:t xml:space="preserve">territories in 2018 (funding of the influenza vaccine for children </w:t>
      </w:r>
      <w:proofErr w:type="gramStart"/>
      <w:r>
        <w:t>was introduced</w:t>
      </w:r>
      <w:proofErr w:type="gramEnd"/>
      <w:r>
        <w:t xml:space="preserve"> in 2008 for Western Australia). </w:t>
      </w:r>
      <w:r>
        <w:rPr>
          <w:vertAlign w:val="superscript"/>
        </w:rPr>
        <w:t>16</w:t>
      </w:r>
      <w:r>
        <w:t xml:space="preserve"> The increases in vaccination rates in children aged less than five years may also have had ‘flow-on’ effects to older age groups that </w:t>
      </w:r>
      <w:proofErr w:type="gramStart"/>
      <w:r>
        <w:t>are not funded</w:t>
      </w:r>
      <w:proofErr w:type="gramEnd"/>
      <w:r>
        <w:t xml:space="preserve"> (5–17 years age group). </w:t>
      </w:r>
      <w:r>
        <w:rPr>
          <w:vertAlign w:val="superscript"/>
        </w:rPr>
        <w:t>17</w:t>
      </w:r>
      <w:r>
        <w:t xml:space="preserve"> Heightened awareness of influenza driven by media reports of the ‘summer flu’ and a deadly influenza season may have also contributed to increases in vaccination rates for children, as well as older age groups. </w:t>
      </w:r>
      <w:r>
        <w:rPr>
          <w:vertAlign w:val="superscript"/>
        </w:rPr>
        <w:t>18,19</w:t>
      </w:r>
      <w:r>
        <w:t xml:space="preserve"> </w:t>
      </w:r>
    </w:p>
    <w:p w14:paraId="59976AD7" w14:textId="77777777" w:rsidR="00EA1C57" w:rsidRDefault="00EA1C57" w:rsidP="00EA1C57">
      <w:r>
        <w:t xml:space="preserve">ILI activity in the 2019 influenza season peaked earlier than in any prior season on record in </w:t>
      </w:r>
      <w:proofErr w:type="spellStart"/>
      <w:r>
        <w:t>FluTracking</w:t>
      </w:r>
      <w:proofErr w:type="spellEnd"/>
      <w:r>
        <w:t xml:space="preserve"> data (two months earlier than the 2018 peak). The levels of ILI in 2019 were above average early in the season, and the duration of peak activity was longer than most prior years. However, ILI levels were much lower than the five-year average for ILI in the latter half of the season. Of participants who completed at least one survey during 2019, the percent of participants who reported fever and cough (29.1%) was lower than the five-year average (32.8%, unpublished data).</w:t>
      </w:r>
    </w:p>
    <w:p w14:paraId="20EA9F56" w14:textId="77777777" w:rsidR="00EA1C57" w:rsidRDefault="00EA1C57" w:rsidP="00EA1C57">
      <w:r>
        <w:t xml:space="preserve">Nationally, the total number of laboratory-confirmed influenza notifications in 2019 was higher than all prior years from 2007 onwards. </w:t>
      </w:r>
      <w:proofErr w:type="spellStart"/>
      <w:r>
        <w:t>FluTracking</w:t>
      </w:r>
      <w:proofErr w:type="spellEnd"/>
      <w:r>
        <w:t xml:space="preserve"> data suggests this increase in notifications may be partially explained by an increase in testing, with </w:t>
      </w:r>
      <w:proofErr w:type="gramStart"/>
      <w:r>
        <w:t>a large increase</w:t>
      </w:r>
      <w:proofErr w:type="gramEnd"/>
      <w:r>
        <w:t xml:space="preserve"> in the percentage of participants with ILI having a test for influenza (a 2.5-fold increase in 2019 compared to 2018, and a 1.5-fold increase compared to 2017). Intense media reporting on an earlier flu season in 2019 (‘summer flu’) contributed to this disproportionate increase in testing in 2019. </w:t>
      </w:r>
      <w:r>
        <w:rPr>
          <w:vertAlign w:val="superscript"/>
        </w:rPr>
        <w:t>18</w:t>
      </w:r>
      <w:r>
        <w:t xml:space="preserve"> Additionally, although </w:t>
      </w:r>
      <w:proofErr w:type="spellStart"/>
      <w:r>
        <w:t>FluTracking</w:t>
      </w:r>
      <w:proofErr w:type="spellEnd"/>
      <w:r>
        <w:t xml:space="preserve"> data </w:t>
      </w:r>
      <w:proofErr w:type="gramStart"/>
      <w:r>
        <w:t>indicated</w:t>
      </w:r>
      <w:proofErr w:type="gramEnd"/>
      <w:r>
        <w:t xml:space="preserve"> a 1.8-fold increase in the percent positivity for influenza from 2018 to 2019 (percentage of participants positive for influenza of those tested), there was a decrease in percent positivity from 2017 to 2019 (62.9% and 56.6% respectively).</w:t>
      </w:r>
    </w:p>
    <w:p w14:paraId="63EF68ED" w14:textId="77777777" w:rsidR="00EA1C57" w:rsidRDefault="00EA1C57" w:rsidP="00EA1C57">
      <w:r>
        <w:t xml:space="preserve">The peak percentage of influenza-related calls to </w:t>
      </w:r>
      <w:proofErr w:type="spellStart"/>
      <w:r>
        <w:t>HealthDirect</w:t>
      </w:r>
      <w:proofErr w:type="spellEnd"/>
      <w:r>
        <w:t xml:space="preserve"> in 2019 was much higher than in prior years, </w:t>
      </w:r>
      <w:proofErr w:type="gramStart"/>
      <w:r>
        <w:t>whereas</w:t>
      </w:r>
      <w:proofErr w:type="gramEnd"/>
      <w:r>
        <w:t xml:space="preserve"> </w:t>
      </w:r>
      <w:proofErr w:type="spellStart"/>
      <w:r>
        <w:t>FluTracking</w:t>
      </w:r>
      <w:proofErr w:type="spellEnd"/>
      <w:r>
        <w:t xml:space="preserve"> 2019 fever and cough rates were lower than most years. The increase in influenza-related calls may </w:t>
      </w:r>
      <w:proofErr w:type="gramStart"/>
      <w:r>
        <w:t>be driven</w:t>
      </w:r>
      <w:proofErr w:type="gramEnd"/>
      <w:r>
        <w:t xml:space="preserve"> by an increase in influenza activity. However, media reports of the ‘summer flu’ may have also contributed to increased community concern and an increase in influenza-related calls at the start of the 2019 season, with flow-on effects later in the season. </w:t>
      </w:r>
      <w:proofErr w:type="spellStart"/>
      <w:r>
        <w:t>HealthDirect</w:t>
      </w:r>
      <w:proofErr w:type="spellEnd"/>
      <w:r>
        <w:t xml:space="preserve"> data has a much larger percentage of children than </w:t>
      </w:r>
      <w:proofErr w:type="spellStart"/>
      <w:r>
        <w:t>FluTracking</w:t>
      </w:r>
      <w:proofErr w:type="spellEnd"/>
      <w:r>
        <w:t xml:space="preserve"> data (just under 30 percent of </w:t>
      </w:r>
      <w:proofErr w:type="spellStart"/>
      <w:r>
        <w:t>HealthDirect</w:t>
      </w:r>
      <w:proofErr w:type="spellEnd"/>
      <w:r>
        <w:t xml:space="preserve"> patients were aged 0–4 years), and these data were not age-standardised for this analysis, as </w:t>
      </w:r>
      <w:proofErr w:type="spellStart"/>
      <w:r>
        <w:t>HealthDirect</w:t>
      </w:r>
      <w:proofErr w:type="spellEnd"/>
      <w:r>
        <w:t xml:space="preserve"> age data could not </w:t>
      </w:r>
      <w:proofErr w:type="gramStart"/>
      <w:r>
        <w:t>be obtained</w:t>
      </w:r>
      <w:proofErr w:type="gramEnd"/>
      <w:r>
        <w:t xml:space="preserve">. </w:t>
      </w:r>
      <w:r>
        <w:rPr>
          <w:vertAlign w:val="superscript"/>
        </w:rPr>
        <w:t>20</w:t>
      </w:r>
      <w:r>
        <w:t xml:space="preserve"> </w:t>
      </w:r>
      <w:proofErr w:type="spellStart"/>
      <w:r>
        <w:t>HealthDirect</w:t>
      </w:r>
      <w:proofErr w:type="spellEnd"/>
      <w:r>
        <w:t xml:space="preserve"> data is therefore much more impacted by changes in influenza activity among children, and changes in concern about infection in children, than other surveillance systems.</w:t>
      </w:r>
    </w:p>
    <w:p w14:paraId="72993F42" w14:textId="77777777" w:rsidR="00EA1C57" w:rsidRDefault="00EA1C57" w:rsidP="00EA1C57">
      <w:r>
        <w:t xml:space="preserve">The 2019 season </w:t>
      </w:r>
      <w:proofErr w:type="gramStart"/>
      <w:r>
        <w:t>was documented</w:t>
      </w:r>
      <w:proofErr w:type="gramEnd"/>
      <w:r>
        <w:t xml:space="preserve"> as ‘the worst flu season ever’ by media. Although 2019 was of higher activity and severity than the ‘mild’ 2018 season, </w:t>
      </w:r>
      <w:proofErr w:type="spellStart"/>
      <w:r>
        <w:t>Flutracking</w:t>
      </w:r>
      <w:proofErr w:type="spellEnd"/>
      <w:r>
        <w:t xml:space="preserve"> data </w:t>
      </w:r>
      <w:proofErr w:type="gramStart"/>
      <w:r>
        <w:t>indicates</w:t>
      </w:r>
      <w:proofErr w:type="gramEnd"/>
      <w:r>
        <w:t xml:space="preserve"> that at the community level, 2019 was a lower activity and severity season than 2017, and that notifications and influenza-related calls were heightened by increased community concern and testing. </w:t>
      </w:r>
      <w:r>
        <w:rPr>
          <w:vertAlign w:val="superscript"/>
        </w:rPr>
        <w:t>21</w:t>
      </w:r>
      <w:r>
        <w:t xml:space="preserve"> </w:t>
      </w:r>
    </w:p>
    <w:p w14:paraId="7C1CCE25" w14:textId="77777777" w:rsidR="00EA1C57" w:rsidRDefault="00EA1C57" w:rsidP="00EA1C57">
      <w:r>
        <w:t xml:space="preserve">Despite an earlier moderate activity season in 2019 compared to prior years, severity of ILI in the Australian community was lower in 2019 than in most prior years. The peak percentage of participants with fever and cough who had two or more days off work due to their illness was higher in 2019 than in 2018, but lower than in most prior years of </w:t>
      </w:r>
      <w:proofErr w:type="spellStart"/>
      <w:r>
        <w:t>FluTracking</w:t>
      </w:r>
      <w:proofErr w:type="spellEnd"/>
      <w:r>
        <w:t xml:space="preserve"> data. The peak percentage of participants with fever and cough who sought medical advice for ILI symptoms in 2019 was also lower than in most prior years of </w:t>
      </w:r>
      <w:proofErr w:type="spellStart"/>
      <w:r>
        <w:t>FluTracking</w:t>
      </w:r>
      <w:proofErr w:type="spellEnd"/>
      <w:r>
        <w:t xml:space="preserve"> data (but higher than in 2018).</w:t>
      </w:r>
    </w:p>
    <w:p w14:paraId="781D555A" w14:textId="77777777" w:rsidR="00EA1C57" w:rsidRDefault="00EA1C57" w:rsidP="00EA1C57">
      <w:r>
        <w:t xml:space="preserve">Moa et al. observed using laboratory confirmed influenza notifications data that the 2017 and 2019 seasons were of similar activity </w:t>
      </w:r>
      <w:proofErr w:type="gramStart"/>
      <w:r>
        <w:t>levels, but</w:t>
      </w:r>
      <w:proofErr w:type="gramEnd"/>
      <w:r>
        <w:t xml:space="preserve"> acknowledged the role of increased testing in the 2019 season alongside a ‘true’ increase in summer activity. Shepherd et al also highlighted the impact of increased testing on a so-called ‘mutant flu season’ in 2019. </w:t>
      </w:r>
      <w:r>
        <w:rPr>
          <w:vertAlign w:val="superscript"/>
        </w:rPr>
        <w:t>21,22</w:t>
      </w:r>
      <w:r>
        <w:t xml:space="preserve"> </w:t>
      </w:r>
    </w:p>
    <w:p w14:paraId="18605DE6" w14:textId="77777777" w:rsidR="00EA1C57" w:rsidRDefault="00EA1C57" w:rsidP="00EA1C57">
      <w:r>
        <w:lastRenderedPageBreak/>
        <w:t xml:space="preserve">Our comparison of 2017–2019 ILI attack rates demonstrates that severity of influenza seasons </w:t>
      </w:r>
      <w:proofErr w:type="gramStart"/>
      <w:r>
        <w:t>do</w:t>
      </w:r>
      <w:proofErr w:type="gramEnd"/>
      <w:r>
        <w:t xml:space="preserve"> not always align for First Nations and non-First Nations people: a severe influenza season for First Nations people may be masked by a relatively mild influenza season in the broader population.</w:t>
      </w:r>
    </w:p>
    <w:p w14:paraId="43FF124D" w14:textId="77777777" w:rsidR="00EA1C57" w:rsidRDefault="00EA1C57" w:rsidP="00EA1C57">
      <w:proofErr w:type="spellStart"/>
      <w:r>
        <w:t>FluTracking</w:t>
      </w:r>
      <w:proofErr w:type="spellEnd"/>
      <w:r>
        <w:t xml:space="preserve"> allows the identification of sometimes complex and </w:t>
      </w:r>
      <w:proofErr w:type="gramStart"/>
      <w:r>
        <w:t>important differences</w:t>
      </w:r>
      <w:proofErr w:type="gramEnd"/>
      <w:r>
        <w:t xml:space="preserve"> between influenza seasons and potential surveillance biases that enhances the interpretation of multiple other surveillance streams.</w:t>
      </w:r>
    </w:p>
    <w:p w14:paraId="2B6DF455" w14:textId="77777777" w:rsidR="00EA1C57" w:rsidRDefault="00EA1C57" w:rsidP="00EA1C57">
      <w:r>
        <w:t xml:space="preserve">During 2020, we aim to report on the community-level experience of illness relating to COVID-19. We also aim to continue expanding </w:t>
      </w:r>
      <w:proofErr w:type="spellStart"/>
      <w:r>
        <w:t>FluTracking</w:t>
      </w:r>
      <w:proofErr w:type="spellEnd"/>
      <w:r>
        <w:t xml:space="preserve"> participation in Australia and New Zealand. We are planning to introduce </w:t>
      </w:r>
      <w:proofErr w:type="spellStart"/>
      <w:r>
        <w:t>FluTracking</w:t>
      </w:r>
      <w:proofErr w:type="spellEnd"/>
      <w:r>
        <w:t xml:space="preserve"> to Hong Kong in 2020.</w:t>
      </w:r>
    </w:p>
    <w:p w14:paraId="34432AFC" w14:textId="77777777" w:rsidR="00EA1C57" w:rsidRPr="00EA1C57" w:rsidRDefault="00EA1C57" w:rsidP="00EA1C57">
      <w:pPr>
        <w:pStyle w:val="Heading1"/>
      </w:pPr>
      <w:r w:rsidRPr="00EA1C57">
        <w:t>Acknowledgements</w:t>
      </w:r>
    </w:p>
    <w:p w14:paraId="0FD4D1AD" w14:textId="77777777" w:rsidR="00EA1C57" w:rsidRDefault="00EA1C57" w:rsidP="00EA1C57">
      <w:r>
        <w:t xml:space="preserve">We acknowledge the University of Newcastle for their continued support, and the Australian Government Department of Health and Aged Care and the Hunter Medical Research Institute for their funding and support. We also acknowledge Stephen Clarke for software and database development, the First Nations Health Protection staff for their guidance and support, John </w:t>
      </w:r>
      <w:proofErr w:type="spellStart"/>
      <w:r>
        <w:t>Fejsa</w:t>
      </w:r>
      <w:proofErr w:type="spellEnd"/>
      <w:r>
        <w:t xml:space="preserve"> for his contribution to the design of the project, and the </w:t>
      </w:r>
      <w:proofErr w:type="gramStart"/>
      <w:r>
        <w:t>many</w:t>
      </w:r>
      <w:proofErr w:type="gramEnd"/>
      <w:r>
        <w:t xml:space="preserve"> thousands of </w:t>
      </w:r>
      <w:proofErr w:type="spellStart"/>
      <w:r>
        <w:t>FluTracking</w:t>
      </w:r>
      <w:proofErr w:type="spellEnd"/>
      <w:r>
        <w:t xml:space="preserve"> participants who freely give their time each week to contribute to influenza surveillance.</w:t>
      </w:r>
    </w:p>
    <w:p w14:paraId="727CA24D" w14:textId="77777777" w:rsidR="00EA1C57" w:rsidRPr="00EA1C57" w:rsidRDefault="00EA1C57" w:rsidP="00EA1C57">
      <w:pPr>
        <w:pStyle w:val="Heading2"/>
      </w:pPr>
      <w:r w:rsidRPr="00EA1C57">
        <w:t>Author details</w:t>
      </w:r>
    </w:p>
    <w:p w14:paraId="326B569D" w14:textId="03252BFB" w:rsidR="00EA1C57" w:rsidRDefault="00EA1C57" w:rsidP="00EA1C57">
      <w:r>
        <w:t xml:space="preserve">Sandra J Carlson </w:t>
      </w:r>
      <w:r>
        <w:rPr>
          <w:vertAlign w:val="superscript"/>
        </w:rPr>
        <w:t>1</w:t>
      </w:r>
      <w:r>
        <w:t xml:space="preserve"> </w:t>
      </w:r>
      <w:r w:rsidR="00C07915">
        <w:br/>
      </w:r>
      <w:r>
        <w:t xml:space="preserve">Reilly J Innes </w:t>
      </w:r>
      <w:r>
        <w:rPr>
          <w:vertAlign w:val="superscript"/>
        </w:rPr>
        <w:t>1,2</w:t>
      </w:r>
      <w:r>
        <w:t xml:space="preserve"> </w:t>
      </w:r>
      <w:r w:rsidR="00C07915">
        <w:br/>
      </w:r>
      <w:r>
        <w:t xml:space="preserve">Zachary L Howard </w:t>
      </w:r>
      <w:r>
        <w:rPr>
          <w:vertAlign w:val="superscript"/>
        </w:rPr>
        <w:t>1</w:t>
      </w:r>
      <w:r>
        <w:t xml:space="preserve"> </w:t>
      </w:r>
      <w:r w:rsidR="00C07915">
        <w:br/>
      </w:r>
      <w:r>
        <w:t xml:space="preserve">Zoe Baldwin </w:t>
      </w:r>
      <w:r>
        <w:rPr>
          <w:vertAlign w:val="superscript"/>
        </w:rPr>
        <w:t>1</w:t>
      </w:r>
      <w:r>
        <w:t xml:space="preserve"> </w:t>
      </w:r>
      <w:r w:rsidR="00C07915">
        <w:br/>
      </w:r>
      <w:r>
        <w:t xml:space="preserve">Michelle Butler </w:t>
      </w:r>
      <w:r>
        <w:rPr>
          <w:vertAlign w:val="superscript"/>
        </w:rPr>
        <w:t>1</w:t>
      </w:r>
      <w:r>
        <w:t xml:space="preserve"> </w:t>
      </w:r>
      <w:r w:rsidR="00C07915">
        <w:br/>
      </w:r>
      <w:r>
        <w:t xml:space="preserve">Craig B Dalton </w:t>
      </w:r>
      <w:r>
        <w:rPr>
          <w:vertAlign w:val="superscript"/>
        </w:rPr>
        <w:t>1,2</w:t>
      </w:r>
      <w:r>
        <w:t xml:space="preserve"> </w:t>
      </w:r>
    </w:p>
    <w:p w14:paraId="5AE69B93" w14:textId="77777777" w:rsidR="00EA1C57" w:rsidRPr="00EA1C57" w:rsidRDefault="00EA1C57" w:rsidP="00EA1C57">
      <w:pPr>
        <w:pStyle w:val="ListParagraph"/>
        <w:numPr>
          <w:ilvl w:val="0"/>
          <w:numId w:val="17"/>
        </w:numPr>
        <w:rPr>
          <w:rFonts w:eastAsia="Times New Roman"/>
        </w:rPr>
      </w:pPr>
      <w:r w:rsidRPr="00EA1C57">
        <w:rPr>
          <w:rFonts w:eastAsia="Times New Roman"/>
        </w:rPr>
        <w:t>Hunter New England Population Health, New South Wales, Australia</w:t>
      </w:r>
    </w:p>
    <w:p w14:paraId="5BEB4EBC" w14:textId="77777777" w:rsidR="00EA1C57" w:rsidRPr="00EA1C57" w:rsidRDefault="00EA1C57" w:rsidP="00EA1C57">
      <w:pPr>
        <w:pStyle w:val="ListParagraph"/>
        <w:numPr>
          <w:ilvl w:val="0"/>
          <w:numId w:val="17"/>
        </w:numPr>
        <w:rPr>
          <w:rFonts w:eastAsia="Times New Roman"/>
        </w:rPr>
      </w:pPr>
      <w:r w:rsidRPr="00EA1C57">
        <w:rPr>
          <w:rFonts w:eastAsia="Times New Roman"/>
        </w:rPr>
        <w:t>University of Newcastle, Callaghan, Australia</w:t>
      </w:r>
    </w:p>
    <w:p w14:paraId="78855B89" w14:textId="77777777" w:rsidR="00690634" w:rsidRDefault="00690634">
      <w:pPr>
        <w:rPr>
          <w:rFonts w:asciiTheme="majorHAnsi" w:eastAsiaTheme="majorEastAsia" w:hAnsiTheme="majorHAnsi" w:cstheme="majorBidi"/>
          <w:b/>
          <w:bCs/>
          <w:sz w:val="32"/>
          <w:szCs w:val="28"/>
        </w:rPr>
      </w:pPr>
      <w:r>
        <w:br w:type="page"/>
      </w:r>
    </w:p>
    <w:p w14:paraId="6D38778F" w14:textId="3BD86AC8" w:rsidR="00EA1C57" w:rsidRPr="00EA1C57" w:rsidRDefault="00EA1C57" w:rsidP="00EA1C57">
      <w:pPr>
        <w:pStyle w:val="Heading1"/>
      </w:pPr>
      <w:r w:rsidRPr="00EA1C57">
        <w:lastRenderedPageBreak/>
        <w:t>References</w:t>
      </w:r>
    </w:p>
    <w:p w14:paraId="2A4F8D0E"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Carlson SJ, Dalton CB, </w:t>
      </w:r>
      <w:proofErr w:type="spellStart"/>
      <w:r w:rsidRPr="00EA1C57">
        <w:rPr>
          <w:rFonts w:eastAsia="Times New Roman"/>
        </w:rPr>
        <w:t>Tuyl</w:t>
      </w:r>
      <w:proofErr w:type="spellEnd"/>
      <w:r w:rsidRPr="00EA1C57">
        <w:rPr>
          <w:rFonts w:eastAsia="Times New Roman"/>
        </w:rPr>
        <w:t xml:space="preserve"> FA, </w:t>
      </w:r>
      <w:proofErr w:type="spellStart"/>
      <w:r w:rsidRPr="00EA1C57">
        <w:rPr>
          <w:rFonts w:eastAsia="Times New Roman"/>
        </w:rPr>
        <w:t>Durrheim</w:t>
      </w:r>
      <w:proofErr w:type="spellEnd"/>
      <w:r w:rsidRPr="00EA1C57">
        <w:rPr>
          <w:rFonts w:eastAsia="Times New Roman"/>
        </w:rPr>
        <w:t xml:space="preserve"> DN, </w:t>
      </w:r>
      <w:proofErr w:type="spellStart"/>
      <w:r w:rsidRPr="00EA1C57">
        <w:rPr>
          <w:rFonts w:eastAsia="Times New Roman"/>
        </w:rPr>
        <w:t>Fejsa</w:t>
      </w:r>
      <w:proofErr w:type="spellEnd"/>
      <w:r w:rsidRPr="00EA1C57">
        <w:rPr>
          <w:rFonts w:eastAsia="Times New Roman"/>
        </w:rPr>
        <w:t xml:space="preserve"> J, </w:t>
      </w:r>
      <w:proofErr w:type="spellStart"/>
      <w:r w:rsidRPr="00EA1C57">
        <w:rPr>
          <w:rFonts w:eastAsia="Times New Roman"/>
        </w:rPr>
        <w:t>Muscatello</w:t>
      </w:r>
      <w:proofErr w:type="spellEnd"/>
      <w:r w:rsidRPr="00EA1C57">
        <w:rPr>
          <w:rFonts w:eastAsia="Times New Roman"/>
        </w:rPr>
        <w:t xml:space="preserve"> DJ et al. </w:t>
      </w:r>
      <w:proofErr w:type="spellStart"/>
      <w:r w:rsidRPr="00EA1C57">
        <w:rPr>
          <w:rFonts w:eastAsia="Times New Roman"/>
        </w:rPr>
        <w:t>Flutracking</w:t>
      </w:r>
      <w:proofErr w:type="spellEnd"/>
      <w:r w:rsidRPr="00EA1C57">
        <w:rPr>
          <w:rFonts w:eastAsia="Times New Roman"/>
        </w:rPr>
        <w:t xml:space="preserve"> surveillance: comparing 2007 New South Wales results with laboratory confirmed influenza notifications. </w:t>
      </w:r>
      <w:proofErr w:type="spellStart"/>
      <w:r w:rsidRPr="006400C5">
        <w:rPr>
          <w:rStyle w:val="Emphasis"/>
          <w:rFonts w:eastAsia="Times New Roman"/>
          <w:b w:val="0"/>
          <w:bCs w:val="0"/>
        </w:rPr>
        <w:t>Commun</w:t>
      </w:r>
      <w:proofErr w:type="spellEnd"/>
      <w:r w:rsidRPr="006400C5">
        <w:rPr>
          <w:rStyle w:val="Emphasis"/>
          <w:rFonts w:eastAsia="Times New Roman"/>
          <w:b w:val="0"/>
          <w:bCs w:val="0"/>
        </w:rPr>
        <w:t xml:space="preserve"> Dis </w:t>
      </w:r>
      <w:proofErr w:type="spellStart"/>
      <w:r w:rsidRPr="006400C5">
        <w:rPr>
          <w:rStyle w:val="Emphasis"/>
          <w:rFonts w:eastAsia="Times New Roman"/>
          <w:b w:val="0"/>
          <w:bCs w:val="0"/>
        </w:rPr>
        <w:t>Intell</w:t>
      </w:r>
      <w:proofErr w:type="spellEnd"/>
      <w:r w:rsidRPr="006400C5">
        <w:rPr>
          <w:rStyle w:val="Emphasis"/>
          <w:rFonts w:eastAsia="Times New Roman"/>
          <w:b w:val="0"/>
          <w:bCs w:val="0"/>
        </w:rPr>
        <w:t xml:space="preserve"> Q </w:t>
      </w:r>
      <w:proofErr w:type="gramStart"/>
      <w:r w:rsidRPr="006400C5">
        <w:rPr>
          <w:rStyle w:val="Emphasis"/>
          <w:rFonts w:eastAsia="Times New Roman"/>
          <w:b w:val="0"/>
          <w:bCs w:val="0"/>
        </w:rPr>
        <w:t>Rep</w:t>
      </w:r>
      <w:r w:rsidRPr="00EA1C57">
        <w:rPr>
          <w:rFonts w:eastAsia="Times New Roman"/>
        </w:rPr>
        <w:t xml:space="preserve"> .</w:t>
      </w:r>
      <w:proofErr w:type="gramEnd"/>
      <w:r w:rsidRPr="00EA1C57">
        <w:rPr>
          <w:rFonts w:eastAsia="Times New Roman"/>
        </w:rPr>
        <w:t xml:space="preserve"> 2009;33(3);323–7.</w:t>
      </w:r>
    </w:p>
    <w:p w14:paraId="48E31F56"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Dalton CB, </w:t>
      </w:r>
      <w:proofErr w:type="spellStart"/>
      <w:r w:rsidRPr="00EA1C57">
        <w:rPr>
          <w:rFonts w:eastAsia="Times New Roman"/>
        </w:rPr>
        <w:t>Durrheim</w:t>
      </w:r>
      <w:proofErr w:type="spellEnd"/>
      <w:r w:rsidRPr="00EA1C57">
        <w:rPr>
          <w:rFonts w:eastAsia="Times New Roman"/>
        </w:rPr>
        <w:t xml:space="preserve"> DN, </w:t>
      </w:r>
      <w:proofErr w:type="spellStart"/>
      <w:r w:rsidRPr="00EA1C57">
        <w:rPr>
          <w:rFonts w:eastAsia="Times New Roman"/>
        </w:rPr>
        <w:t>Fejsa</w:t>
      </w:r>
      <w:proofErr w:type="spellEnd"/>
      <w:r w:rsidRPr="00EA1C57">
        <w:rPr>
          <w:rFonts w:eastAsia="Times New Roman"/>
        </w:rPr>
        <w:t xml:space="preserve"> J, Francis L, Carlson SJ, </w:t>
      </w:r>
      <w:proofErr w:type="spellStart"/>
      <w:r w:rsidRPr="00EA1C57">
        <w:rPr>
          <w:rFonts w:eastAsia="Times New Roman"/>
        </w:rPr>
        <w:t>d’Espaignet</w:t>
      </w:r>
      <w:proofErr w:type="spellEnd"/>
      <w:r w:rsidRPr="00EA1C57">
        <w:rPr>
          <w:rFonts w:eastAsia="Times New Roman"/>
        </w:rPr>
        <w:t xml:space="preserve"> ET </w:t>
      </w:r>
      <w:proofErr w:type="spellStart"/>
      <w:r w:rsidRPr="00EA1C57">
        <w:rPr>
          <w:rFonts w:eastAsia="Times New Roman"/>
        </w:rPr>
        <w:t>et</w:t>
      </w:r>
      <w:proofErr w:type="spellEnd"/>
      <w:r w:rsidRPr="00EA1C57">
        <w:rPr>
          <w:rFonts w:eastAsia="Times New Roman"/>
        </w:rPr>
        <w:t xml:space="preserve"> al. </w:t>
      </w:r>
      <w:proofErr w:type="spellStart"/>
      <w:r w:rsidRPr="00EA1C57">
        <w:rPr>
          <w:rFonts w:eastAsia="Times New Roman"/>
        </w:rPr>
        <w:t>Flutracking</w:t>
      </w:r>
      <w:proofErr w:type="spellEnd"/>
      <w:r w:rsidRPr="00EA1C57">
        <w:rPr>
          <w:rFonts w:eastAsia="Times New Roman"/>
        </w:rPr>
        <w:t xml:space="preserve">: a weekly Australian community online survey of influenza-like illness in 2006, 2007 and 2008. </w:t>
      </w:r>
      <w:proofErr w:type="spellStart"/>
      <w:r w:rsidRPr="006400C5">
        <w:rPr>
          <w:rStyle w:val="Emphasis"/>
          <w:rFonts w:eastAsia="Times New Roman"/>
          <w:b w:val="0"/>
          <w:bCs w:val="0"/>
        </w:rPr>
        <w:t>Commun</w:t>
      </w:r>
      <w:proofErr w:type="spellEnd"/>
      <w:r w:rsidRPr="006400C5">
        <w:rPr>
          <w:rStyle w:val="Emphasis"/>
          <w:rFonts w:eastAsia="Times New Roman"/>
          <w:b w:val="0"/>
          <w:bCs w:val="0"/>
        </w:rPr>
        <w:t xml:space="preserve"> Dis </w:t>
      </w:r>
      <w:proofErr w:type="spellStart"/>
      <w:r w:rsidRPr="006400C5">
        <w:rPr>
          <w:rStyle w:val="Emphasis"/>
          <w:rFonts w:eastAsia="Times New Roman"/>
          <w:b w:val="0"/>
          <w:bCs w:val="0"/>
        </w:rPr>
        <w:t>Intell</w:t>
      </w:r>
      <w:proofErr w:type="spellEnd"/>
      <w:r w:rsidRPr="006400C5">
        <w:rPr>
          <w:rStyle w:val="Emphasis"/>
          <w:rFonts w:eastAsia="Times New Roman"/>
          <w:b w:val="0"/>
          <w:bCs w:val="0"/>
        </w:rPr>
        <w:t xml:space="preserve"> Q </w:t>
      </w:r>
      <w:proofErr w:type="gramStart"/>
      <w:r w:rsidRPr="006400C5">
        <w:rPr>
          <w:rStyle w:val="Emphasis"/>
          <w:rFonts w:eastAsia="Times New Roman"/>
          <w:b w:val="0"/>
          <w:bCs w:val="0"/>
        </w:rPr>
        <w:t>Rep</w:t>
      </w:r>
      <w:r w:rsidRPr="00EA1C57">
        <w:rPr>
          <w:rFonts w:eastAsia="Times New Roman"/>
        </w:rPr>
        <w:t xml:space="preserve"> .</w:t>
      </w:r>
      <w:proofErr w:type="gramEnd"/>
      <w:r w:rsidRPr="00EA1C57">
        <w:rPr>
          <w:rFonts w:eastAsia="Times New Roman"/>
        </w:rPr>
        <w:t xml:space="preserve"> 2009;33(3);316–22.</w:t>
      </w:r>
    </w:p>
    <w:p w14:paraId="4C360A7F" w14:textId="77777777" w:rsidR="00EA1C57" w:rsidRPr="00EA1C57" w:rsidRDefault="00EA1C57" w:rsidP="00EA1C57">
      <w:pPr>
        <w:pStyle w:val="ListParagraph"/>
        <w:numPr>
          <w:ilvl w:val="0"/>
          <w:numId w:val="18"/>
        </w:numPr>
        <w:rPr>
          <w:rFonts w:eastAsia="Times New Roman"/>
        </w:rPr>
      </w:pPr>
      <w:proofErr w:type="spellStart"/>
      <w:r w:rsidRPr="00EA1C57">
        <w:rPr>
          <w:rFonts w:eastAsia="Times New Roman"/>
        </w:rPr>
        <w:t>Parrella</w:t>
      </w:r>
      <w:proofErr w:type="spellEnd"/>
      <w:r w:rsidRPr="00EA1C57">
        <w:rPr>
          <w:rFonts w:eastAsia="Times New Roman"/>
        </w:rPr>
        <w:t xml:space="preserve"> A, Dalton CB, Pearce R, </w:t>
      </w:r>
      <w:proofErr w:type="spellStart"/>
      <w:r w:rsidRPr="00EA1C57">
        <w:rPr>
          <w:rFonts w:eastAsia="Times New Roman"/>
        </w:rPr>
        <w:t>Litt</w:t>
      </w:r>
      <w:proofErr w:type="spellEnd"/>
      <w:r w:rsidRPr="00EA1C57">
        <w:rPr>
          <w:rFonts w:eastAsia="Times New Roman"/>
        </w:rPr>
        <w:t xml:space="preserve"> JCB, Stocks N. ASPREN surveillance system for influenza-like illness: a comparison with </w:t>
      </w:r>
      <w:proofErr w:type="spellStart"/>
      <w:r w:rsidRPr="00EA1C57">
        <w:rPr>
          <w:rFonts w:eastAsia="Times New Roman"/>
        </w:rPr>
        <w:t>FluTracking</w:t>
      </w:r>
      <w:proofErr w:type="spellEnd"/>
      <w:r w:rsidRPr="00EA1C57">
        <w:rPr>
          <w:rFonts w:eastAsia="Times New Roman"/>
        </w:rPr>
        <w:t xml:space="preserve"> and the National Notifiable Diseases Surveillance System. </w:t>
      </w:r>
      <w:r w:rsidRPr="006400C5">
        <w:rPr>
          <w:rStyle w:val="Emphasis"/>
          <w:rFonts w:eastAsia="Times New Roman"/>
          <w:b w:val="0"/>
          <w:bCs w:val="0"/>
        </w:rPr>
        <w:t xml:space="preserve">Aust Fam </w:t>
      </w:r>
      <w:proofErr w:type="gramStart"/>
      <w:r w:rsidRPr="006400C5">
        <w:rPr>
          <w:rStyle w:val="Emphasis"/>
          <w:rFonts w:eastAsia="Times New Roman"/>
          <w:b w:val="0"/>
          <w:bCs w:val="0"/>
        </w:rPr>
        <w:t>Physician</w:t>
      </w:r>
      <w:r w:rsidRPr="00EA1C57">
        <w:rPr>
          <w:rFonts w:eastAsia="Times New Roman"/>
        </w:rPr>
        <w:t xml:space="preserve"> .</w:t>
      </w:r>
      <w:proofErr w:type="gramEnd"/>
      <w:r w:rsidRPr="00EA1C57">
        <w:rPr>
          <w:rFonts w:eastAsia="Times New Roman"/>
        </w:rPr>
        <w:t xml:space="preserve"> 2009;38(11);932–6.</w:t>
      </w:r>
    </w:p>
    <w:p w14:paraId="503D8553"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Carlson SJ, Dalton CB, </w:t>
      </w:r>
      <w:proofErr w:type="spellStart"/>
      <w:r w:rsidRPr="00EA1C57">
        <w:rPr>
          <w:rFonts w:eastAsia="Times New Roman"/>
        </w:rPr>
        <w:t>Durrheim</w:t>
      </w:r>
      <w:proofErr w:type="spellEnd"/>
      <w:r w:rsidRPr="00EA1C57">
        <w:rPr>
          <w:rFonts w:eastAsia="Times New Roman"/>
        </w:rPr>
        <w:t xml:space="preserve"> DN, </w:t>
      </w:r>
      <w:proofErr w:type="spellStart"/>
      <w:r w:rsidRPr="00EA1C57">
        <w:rPr>
          <w:rFonts w:eastAsia="Times New Roman"/>
        </w:rPr>
        <w:t>Fejsa</w:t>
      </w:r>
      <w:proofErr w:type="spellEnd"/>
      <w:r w:rsidRPr="00EA1C57">
        <w:rPr>
          <w:rFonts w:eastAsia="Times New Roman"/>
        </w:rPr>
        <w:t xml:space="preserve"> J. Online </w:t>
      </w:r>
      <w:proofErr w:type="spellStart"/>
      <w:r w:rsidRPr="00EA1C57">
        <w:rPr>
          <w:rFonts w:eastAsia="Times New Roman"/>
        </w:rPr>
        <w:t>Flutracking</w:t>
      </w:r>
      <w:proofErr w:type="spellEnd"/>
      <w:r w:rsidRPr="00EA1C57">
        <w:rPr>
          <w:rFonts w:eastAsia="Times New Roman"/>
        </w:rPr>
        <w:t xml:space="preserve"> survey of influenza-like illness during pandemic (H1N1) 2009, Australia. </w:t>
      </w:r>
      <w:proofErr w:type="spellStart"/>
      <w:r w:rsidRPr="006400C5">
        <w:rPr>
          <w:rStyle w:val="Emphasis"/>
          <w:rFonts w:eastAsia="Times New Roman"/>
          <w:b w:val="0"/>
          <w:bCs w:val="0"/>
        </w:rPr>
        <w:t>Emerg</w:t>
      </w:r>
      <w:proofErr w:type="spellEnd"/>
      <w:r w:rsidRPr="006400C5">
        <w:rPr>
          <w:rStyle w:val="Emphasis"/>
          <w:rFonts w:eastAsia="Times New Roman"/>
          <w:b w:val="0"/>
          <w:bCs w:val="0"/>
        </w:rPr>
        <w:t xml:space="preserve"> Infect Dis.</w:t>
      </w:r>
      <w:r w:rsidRPr="00EA1C57">
        <w:rPr>
          <w:rFonts w:eastAsia="Times New Roman"/>
        </w:rPr>
        <w:t xml:space="preserve"> 2010;16(12):1960–2. </w:t>
      </w:r>
      <w:proofErr w:type="spellStart"/>
      <w:r w:rsidRPr="00EA1C57">
        <w:rPr>
          <w:rFonts w:eastAsia="Times New Roman"/>
        </w:rPr>
        <w:t>doi</w:t>
      </w:r>
      <w:proofErr w:type="spellEnd"/>
      <w:r w:rsidRPr="00EA1C57">
        <w:rPr>
          <w:rFonts w:eastAsia="Times New Roman"/>
        </w:rPr>
        <w:t>: https://doi.org/10.3201/eid1612.100935.</w:t>
      </w:r>
    </w:p>
    <w:p w14:paraId="63309D2A"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Dalton CB, Carlson SJ, </w:t>
      </w:r>
      <w:proofErr w:type="spellStart"/>
      <w:r w:rsidRPr="00EA1C57">
        <w:rPr>
          <w:rFonts w:eastAsia="Times New Roman"/>
        </w:rPr>
        <w:t>Durrheim</w:t>
      </w:r>
      <w:proofErr w:type="spellEnd"/>
      <w:r w:rsidRPr="00EA1C57">
        <w:rPr>
          <w:rFonts w:eastAsia="Times New Roman"/>
        </w:rPr>
        <w:t xml:space="preserve"> DN, Butler MT, Cheng AC, Kelly HA. </w:t>
      </w:r>
      <w:proofErr w:type="spellStart"/>
      <w:r w:rsidRPr="00EA1C57">
        <w:rPr>
          <w:rFonts w:eastAsia="Times New Roman"/>
        </w:rPr>
        <w:t>Flutracking</w:t>
      </w:r>
      <w:proofErr w:type="spellEnd"/>
      <w:r w:rsidRPr="00EA1C57">
        <w:rPr>
          <w:rFonts w:eastAsia="Times New Roman"/>
        </w:rPr>
        <w:t xml:space="preserve"> weekly online community survey of influenza-like illness annual report, 2015. </w:t>
      </w:r>
      <w:proofErr w:type="spellStart"/>
      <w:r w:rsidRPr="006400C5">
        <w:rPr>
          <w:rStyle w:val="Emphasis"/>
          <w:rFonts w:eastAsia="Times New Roman"/>
          <w:b w:val="0"/>
          <w:bCs w:val="0"/>
        </w:rPr>
        <w:t>Commun</w:t>
      </w:r>
      <w:proofErr w:type="spellEnd"/>
      <w:r w:rsidRPr="006400C5">
        <w:rPr>
          <w:rStyle w:val="Emphasis"/>
          <w:rFonts w:eastAsia="Times New Roman"/>
          <w:b w:val="0"/>
          <w:bCs w:val="0"/>
        </w:rPr>
        <w:t xml:space="preserve"> Dis </w:t>
      </w:r>
      <w:proofErr w:type="spellStart"/>
      <w:r w:rsidRPr="006400C5">
        <w:rPr>
          <w:rStyle w:val="Emphasis"/>
          <w:rFonts w:eastAsia="Times New Roman"/>
          <w:b w:val="0"/>
          <w:bCs w:val="0"/>
        </w:rPr>
        <w:t>Intell</w:t>
      </w:r>
      <w:proofErr w:type="spellEnd"/>
      <w:r w:rsidRPr="006400C5">
        <w:rPr>
          <w:rStyle w:val="Emphasis"/>
          <w:rFonts w:eastAsia="Times New Roman"/>
          <w:b w:val="0"/>
          <w:bCs w:val="0"/>
        </w:rPr>
        <w:t xml:space="preserve"> Q </w:t>
      </w:r>
      <w:proofErr w:type="gramStart"/>
      <w:r w:rsidRPr="006400C5">
        <w:rPr>
          <w:rStyle w:val="Emphasis"/>
          <w:rFonts w:eastAsia="Times New Roman"/>
          <w:b w:val="0"/>
          <w:bCs w:val="0"/>
        </w:rPr>
        <w:t>Rep</w:t>
      </w:r>
      <w:r w:rsidRPr="00EA1C57">
        <w:rPr>
          <w:rFonts w:eastAsia="Times New Roman"/>
        </w:rPr>
        <w:t xml:space="preserve"> .</w:t>
      </w:r>
      <w:proofErr w:type="gramEnd"/>
      <w:r w:rsidRPr="00EA1C57">
        <w:rPr>
          <w:rFonts w:eastAsia="Times New Roman"/>
        </w:rPr>
        <w:t xml:space="preserve"> 2016;40(4</w:t>
      </w:r>
      <w:proofErr w:type="gramStart"/>
      <w:r w:rsidRPr="00EA1C57">
        <w:rPr>
          <w:rFonts w:eastAsia="Times New Roman"/>
        </w:rPr>
        <w:t>);E</w:t>
      </w:r>
      <w:proofErr w:type="gramEnd"/>
      <w:r w:rsidRPr="00EA1C57">
        <w:rPr>
          <w:rFonts w:eastAsia="Times New Roman"/>
        </w:rPr>
        <w:t>512–20.</w:t>
      </w:r>
    </w:p>
    <w:p w14:paraId="5B0A3032"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World Health Organization (WHO). </w:t>
      </w:r>
      <w:r w:rsidRPr="006400C5">
        <w:rPr>
          <w:rStyle w:val="Emphasis"/>
          <w:rFonts w:eastAsia="Times New Roman"/>
          <w:b w:val="0"/>
          <w:bCs w:val="0"/>
        </w:rPr>
        <w:t xml:space="preserve">Pandemic Influenza Severity Assessment (PISA): a WHO guide to assess the severity of influenza epidemics and </w:t>
      </w:r>
      <w:proofErr w:type="gramStart"/>
      <w:r w:rsidRPr="006400C5">
        <w:rPr>
          <w:rStyle w:val="Emphasis"/>
          <w:rFonts w:eastAsia="Times New Roman"/>
          <w:b w:val="0"/>
          <w:bCs w:val="0"/>
        </w:rPr>
        <w:t>pandemic</w:t>
      </w:r>
      <w:r w:rsidRPr="00EA1C57">
        <w:rPr>
          <w:rFonts w:eastAsia="Times New Roman"/>
        </w:rPr>
        <w:t xml:space="preserve"> .</w:t>
      </w:r>
      <w:proofErr w:type="gramEnd"/>
      <w:r w:rsidRPr="00EA1C57">
        <w:rPr>
          <w:rFonts w:eastAsia="Times New Roman"/>
        </w:rPr>
        <w:t xml:space="preserve"> Geneva: WHO; May 2017. Available from: https://apps.who.int/iris/bitstream/handle/10665/259392/WHO-WHE-IHM-GIP-2017.2-eng.pdf.</w:t>
      </w:r>
    </w:p>
    <w:p w14:paraId="30E7C322" w14:textId="77777777" w:rsidR="00EA1C57" w:rsidRPr="00EA1C57" w:rsidRDefault="00EA1C57" w:rsidP="00EA1C57">
      <w:pPr>
        <w:pStyle w:val="ListParagraph"/>
        <w:numPr>
          <w:ilvl w:val="0"/>
          <w:numId w:val="18"/>
        </w:numPr>
        <w:rPr>
          <w:rFonts w:eastAsia="Times New Roman"/>
        </w:rPr>
      </w:pPr>
      <w:r w:rsidRPr="00EA1C57">
        <w:rPr>
          <w:rFonts w:eastAsia="Times New Roman"/>
        </w:rPr>
        <w:t>Australian Government Department of Health. Australian influenza report 2009. Canberra: Australian Government Department of Health; 2009.</w:t>
      </w:r>
    </w:p>
    <w:p w14:paraId="4635C871" w14:textId="77777777" w:rsidR="00EA1C57" w:rsidRPr="00EA1C57" w:rsidRDefault="00EA1C57" w:rsidP="00EA1C57">
      <w:pPr>
        <w:pStyle w:val="ListParagraph"/>
        <w:numPr>
          <w:ilvl w:val="0"/>
          <w:numId w:val="18"/>
        </w:numPr>
        <w:rPr>
          <w:rFonts w:eastAsia="Times New Roman"/>
        </w:rPr>
      </w:pPr>
      <w:proofErr w:type="spellStart"/>
      <w:r w:rsidRPr="00EA1C57">
        <w:rPr>
          <w:rFonts w:eastAsia="Times New Roman"/>
        </w:rPr>
        <w:t>HealthDirect</w:t>
      </w:r>
      <w:proofErr w:type="spellEnd"/>
      <w:r w:rsidRPr="00EA1C57">
        <w:rPr>
          <w:rFonts w:eastAsia="Times New Roman"/>
        </w:rPr>
        <w:t xml:space="preserve"> Australia. Flu trends in Australia. [Internet.] Canberra: </w:t>
      </w:r>
      <w:proofErr w:type="spellStart"/>
      <w:r w:rsidRPr="00EA1C57">
        <w:rPr>
          <w:rFonts w:eastAsia="Times New Roman"/>
        </w:rPr>
        <w:t>HealthDirect</w:t>
      </w:r>
      <w:proofErr w:type="spellEnd"/>
      <w:r w:rsidRPr="00EA1C57">
        <w:rPr>
          <w:rFonts w:eastAsia="Times New Roman"/>
        </w:rPr>
        <w:t xml:space="preserve"> Australia; 2020. [Accessed on 9 March 2020.] Available from: https://www.HealthDirect.gov.au/flu-trends-in-australia.</w:t>
      </w:r>
    </w:p>
    <w:p w14:paraId="18576FC5" w14:textId="77777777" w:rsidR="00EA1C57" w:rsidRPr="00EA1C57" w:rsidRDefault="00EA1C57" w:rsidP="00EA1C57">
      <w:pPr>
        <w:pStyle w:val="ListParagraph"/>
        <w:numPr>
          <w:ilvl w:val="0"/>
          <w:numId w:val="18"/>
        </w:numPr>
        <w:rPr>
          <w:rFonts w:eastAsia="Times New Roman"/>
        </w:rPr>
      </w:pPr>
      <w:r w:rsidRPr="00EA1C57">
        <w:rPr>
          <w:rFonts w:eastAsia="Times New Roman"/>
        </w:rPr>
        <w:t>Australian Government Department of Health and Aged Care. Australian Influenza Surveillance Reports – 2019. [Webpage.] Canberra: Australian Government Department of Health and Aged Care; 2020. [Accessed on 12 March 2020.] Available from: https://www.health.gov.au/resources/collections/australian-influenza-surveillance-reports-2019?language=en.</w:t>
      </w:r>
    </w:p>
    <w:p w14:paraId="6D678E70"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Moberley S, Carlson SJ, </w:t>
      </w:r>
      <w:proofErr w:type="spellStart"/>
      <w:r w:rsidRPr="00EA1C57">
        <w:rPr>
          <w:rFonts w:eastAsia="Times New Roman"/>
        </w:rPr>
        <w:t>Durrheim</w:t>
      </w:r>
      <w:proofErr w:type="spellEnd"/>
      <w:r w:rsidRPr="00EA1C57">
        <w:rPr>
          <w:rFonts w:eastAsia="Times New Roman"/>
        </w:rPr>
        <w:t xml:space="preserve"> DN, Dalton CB. </w:t>
      </w:r>
      <w:proofErr w:type="spellStart"/>
      <w:r w:rsidRPr="00EA1C57">
        <w:rPr>
          <w:rFonts w:eastAsia="Times New Roman"/>
        </w:rPr>
        <w:t>Flutracking</w:t>
      </w:r>
      <w:proofErr w:type="spellEnd"/>
      <w:r w:rsidRPr="00EA1C57">
        <w:rPr>
          <w:rFonts w:eastAsia="Times New Roman"/>
        </w:rPr>
        <w:t xml:space="preserve">: Weekly online community-based surveillance of influenza-like illness in Australia, 2017 Annual Report. </w:t>
      </w:r>
      <w:proofErr w:type="spellStart"/>
      <w:r w:rsidRPr="006400C5">
        <w:rPr>
          <w:rStyle w:val="Emphasis"/>
          <w:rFonts w:eastAsia="Times New Roman"/>
          <w:b w:val="0"/>
          <w:bCs w:val="0"/>
        </w:rPr>
        <w:t>Commun</w:t>
      </w:r>
      <w:proofErr w:type="spellEnd"/>
      <w:r w:rsidRPr="006400C5">
        <w:rPr>
          <w:rStyle w:val="Emphasis"/>
          <w:rFonts w:eastAsia="Times New Roman"/>
          <w:b w:val="0"/>
          <w:bCs w:val="0"/>
        </w:rPr>
        <w:t xml:space="preserve"> Dis </w:t>
      </w:r>
      <w:proofErr w:type="spellStart"/>
      <w:r w:rsidRPr="006400C5">
        <w:rPr>
          <w:rStyle w:val="Emphasis"/>
          <w:rFonts w:eastAsia="Times New Roman"/>
          <w:b w:val="0"/>
          <w:bCs w:val="0"/>
        </w:rPr>
        <w:t>Intell</w:t>
      </w:r>
      <w:proofErr w:type="spellEnd"/>
      <w:r w:rsidRPr="006400C5">
        <w:rPr>
          <w:rStyle w:val="Emphasis"/>
          <w:rFonts w:eastAsia="Times New Roman"/>
          <w:b w:val="0"/>
          <w:bCs w:val="0"/>
        </w:rPr>
        <w:t xml:space="preserve"> (2018</w:t>
      </w:r>
      <w:proofErr w:type="gramStart"/>
      <w:r w:rsidRPr="006400C5">
        <w:rPr>
          <w:rStyle w:val="Emphasis"/>
          <w:rFonts w:eastAsia="Times New Roman"/>
          <w:b w:val="0"/>
          <w:bCs w:val="0"/>
        </w:rPr>
        <w:t>)</w:t>
      </w:r>
      <w:r w:rsidRPr="00EA1C57">
        <w:rPr>
          <w:rFonts w:eastAsia="Times New Roman"/>
        </w:rPr>
        <w:t xml:space="preserve"> .</w:t>
      </w:r>
      <w:proofErr w:type="gramEnd"/>
      <w:r w:rsidRPr="00EA1C57">
        <w:rPr>
          <w:rFonts w:eastAsia="Times New Roman"/>
        </w:rPr>
        <w:t xml:space="preserve"> 2019;</w:t>
      </w:r>
      <w:proofErr w:type="gramStart"/>
      <w:r w:rsidRPr="00EA1C57">
        <w:rPr>
          <w:rFonts w:eastAsia="Times New Roman"/>
        </w:rPr>
        <w:t>43</w:t>
      </w:r>
      <w:proofErr w:type="gramEnd"/>
      <w:r w:rsidRPr="00EA1C57">
        <w:rPr>
          <w:rFonts w:eastAsia="Times New Roman"/>
        </w:rPr>
        <w:t xml:space="preserve">. </w:t>
      </w:r>
      <w:proofErr w:type="spellStart"/>
      <w:r w:rsidRPr="00EA1C57">
        <w:rPr>
          <w:rFonts w:eastAsia="Times New Roman"/>
        </w:rPr>
        <w:t>doi</w:t>
      </w:r>
      <w:proofErr w:type="spellEnd"/>
      <w:r w:rsidRPr="00EA1C57">
        <w:rPr>
          <w:rFonts w:eastAsia="Times New Roman"/>
        </w:rPr>
        <w:t>: https://doi.org/10.33321/cdi.2019.43.31.</w:t>
      </w:r>
    </w:p>
    <w:p w14:paraId="38D04F88"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Howard ZL, Carlson SJ, Moberley S, Butler M, Dalton CB. </w:t>
      </w:r>
      <w:proofErr w:type="spellStart"/>
      <w:r w:rsidRPr="00EA1C57">
        <w:rPr>
          <w:rFonts w:eastAsia="Times New Roman"/>
        </w:rPr>
        <w:t>FluTracking</w:t>
      </w:r>
      <w:proofErr w:type="spellEnd"/>
      <w:r w:rsidRPr="00EA1C57">
        <w:rPr>
          <w:rFonts w:eastAsia="Times New Roman"/>
        </w:rPr>
        <w:t xml:space="preserve">: Weekly online community-based surveillance of influenza-like illness in Australia, 2018 annual report. </w:t>
      </w:r>
      <w:proofErr w:type="spellStart"/>
      <w:r w:rsidRPr="006400C5">
        <w:rPr>
          <w:rStyle w:val="Emphasis"/>
          <w:rFonts w:eastAsia="Times New Roman"/>
          <w:b w:val="0"/>
          <w:bCs w:val="0"/>
        </w:rPr>
        <w:t>Commun</w:t>
      </w:r>
      <w:proofErr w:type="spellEnd"/>
      <w:r w:rsidRPr="006400C5">
        <w:rPr>
          <w:rStyle w:val="Emphasis"/>
          <w:rFonts w:eastAsia="Times New Roman"/>
          <w:b w:val="0"/>
          <w:bCs w:val="0"/>
        </w:rPr>
        <w:t xml:space="preserve"> Dis </w:t>
      </w:r>
      <w:proofErr w:type="spellStart"/>
      <w:r w:rsidRPr="006400C5">
        <w:rPr>
          <w:rStyle w:val="Emphasis"/>
          <w:rFonts w:eastAsia="Times New Roman"/>
          <w:b w:val="0"/>
          <w:bCs w:val="0"/>
        </w:rPr>
        <w:t>Intell</w:t>
      </w:r>
      <w:proofErr w:type="spellEnd"/>
      <w:r w:rsidRPr="006400C5">
        <w:rPr>
          <w:rStyle w:val="Emphasis"/>
          <w:rFonts w:eastAsia="Times New Roman"/>
          <w:b w:val="0"/>
          <w:bCs w:val="0"/>
        </w:rPr>
        <w:t xml:space="preserve"> (2018</w:t>
      </w:r>
      <w:proofErr w:type="gramStart"/>
      <w:r w:rsidRPr="006400C5">
        <w:rPr>
          <w:rStyle w:val="Emphasis"/>
          <w:rFonts w:eastAsia="Times New Roman"/>
          <w:b w:val="0"/>
          <w:bCs w:val="0"/>
        </w:rPr>
        <w:t>)</w:t>
      </w:r>
      <w:r w:rsidRPr="00EA1C57">
        <w:rPr>
          <w:rFonts w:eastAsia="Times New Roman"/>
        </w:rPr>
        <w:t xml:space="preserve"> .</w:t>
      </w:r>
      <w:proofErr w:type="gramEnd"/>
      <w:r w:rsidRPr="00EA1C57">
        <w:rPr>
          <w:rFonts w:eastAsia="Times New Roman"/>
        </w:rPr>
        <w:t xml:space="preserve"> 2022;</w:t>
      </w:r>
      <w:proofErr w:type="gramStart"/>
      <w:r w:rsidRPr="00EA1C57">
        <w:rPr>
          <w:rFonts w:eastAsia="Times New Roman"/>
        </w:rPr>
        <w:t>46</w:t>
      </w:r>
      <w:proofErr w:type="gramEnd"/>
      <w:r w:rsidRPr="00EA1C57">
        <w:rPr>
          <w:rFonts w:eastAsia="Times New Roman"/>
        </w:rPr>
        <w:t xml:space="preserve">. </w:t>
      </w:r>
      <w:proofErr w:type="spellStart"/>
      <w:r w:rsidRPr="00EA1C57">
        <w:rPr>
          <w:rFonts w:eastAsia="Times New Roman"/>
        </w:rPr>
        <w:t>doi</w:t>
      </w:r>
      <w:proofErr w:type="spellEnd"/>
      <w:r w:rsidRPr="00EA1C57">
        <w:rPr>
          <w:rFonts w:eastAsia="Times New Roman"/>
        </w:rPr>
        <w:t>: https://doi.org/10.33321/cdi.2022.46.41.</w:t>
      </w:r>
    </w:p>
    <w:p w14:paraId="2A87DD2A" w14:textId="77777777" w:rsidR="00EA1C57" w:rsidRPr="00EA1C57" w:rsidRDefault="00EA1C57" w:rsidP="00EA1C57">
      <w:pPr>
        <w:pStyle w:val="ListParagraph"/>
        <w:numPr>
          <w:ilvl w:val="0"/>
          <w:numId w:val="18"/>
        </w:numPr>
        <w:rPr>
          <w:rFonts w:eastAsia="Times New Roman"/>
        </w:rPr>
      </w:pPr>
      <w:r w:rsidRPr="00EA1C57">
        <w:rPr>
          <w:rFonts w:eastAsia="Times New Roman"/>
        </w:rPr>
        <w:t>Australian Bureau of Statistics (ABS). 3101.0 - Australian Demographic Statistics, Jun 2019. [Webpage.] Canberra: ABS; 19 December 2019. [Accessed on 9 March 2020.] Available from: https://www.abs.gov.au/AUSSTATS/abs@.nsf/Lookup/3101.0Main+Features1Jun%202019.</w:t>
      </w:r>
    </w:p>
    <w:p w14:paraId="393C560C"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ABS. </w:t>
      </w:r>
      <w:r w:rsidRPr="006400C5">
        <w:rPr>
          <w:rStyle w:val="Emphasis"/>
          <w:rFonts w:eastAsia="Times New Roman"/>
          <w:b w:val="0"/>
          <w:bCs w:val="0"/>
        </w:rPr>
        <w:t xml:space="preserve">2011 Census Fact Sheet. Topic – Highest Level of </w:t>
      </w:r>
      <w:proofErr w:type="gramStart"/>
      <w:r w:rsidRPr="006400C5">
        <w:rPr>
          <w:rStyle w:val="Emphasis"/>
          <w:rFonts w:eastAsia="Times New Roman"/>
          <w:b w:val="0"/>
          <w:bCs w:val="0"/>
        </w:rPr>
        <w:t>Education</w:t>
      </w:r>
      <w:r w:rsidRPr="00EA1C57">
        <w:rPr>
          <w:rFonts w:eastAsia="Times New Roman"/>
        </w:rPr>
        <w:t xml:space="preserve"> .</w:t>
      </w:r>
      <w:proofErr w:type="gramEnd"/>
      <w:r w:rsidRPr="00EA1C57">
        <w:rPr>
          <w:rFonts w:eastAsia="Times New Roman"/>
        </w:rPr>
        <w:t xml:space="preserve"> Canberra: ABS; 25 November 2016. [Accessed on 9 March 2020.] Available from: https://www.abs.gov.au/websitedbs/censushome.nsf/4a256353001af3ed4b2562bb00121564/mediafactsheets2nd/$file/Topic%20-%20Highest%20Level%20of%20Education.pdf.</w:t>
      </w:r>
    </w:p>
    <w:p w14:paraId="5ABDD044" w14:textId="77777777" w:rsidR="00EA1C57" w:rsidRPr="00EA1C57" w:rsidRDefault="00EA1C57" w:rsidP="00EA1C57">
      <w:pPr>
        <w:pStyle w:val="ListParagraph"/>
        <w:numPr>
          <w:ilvl w:val="0"/>
          <w:numId w:val="18"/>
        </w:numPr>
        <w:rPr>
          <w:rFonts w:eastAsia="Times New Roman"/>
        </w:rPr>
      </w:pPr>
      <w:r w:rsidRPr="00EA1C57">
        <w:rPr>
          <w:rFonts w:eastAsia="Times New Roman"/>
        </w:rPr>
        <w:t>ABS. Estimates of Aboriginal and Torres Strait Islander Australians, June 2016. [Webpage.] Canberra: ABS; 31 August 2018. [Accessed on 5 March 2020.] Available from: https://www.abs.gov.au/statistics/people/aboriginal-and-torres-strait-islander-peoples/estimates-aboriginal-and-torres-strait-islander-australians/jun-2016.</w:t>
      </w:r>
    </w:p>
    <w:p w14:paraId="3EEBAC9A" w14:textId="77777777" w:rsidR="00EA1C57" w:rsidRPr="00EA1C57" w:rsidRDefault="00EA1C57" w:rsidP="00EA1C57">
      <w:pPr>
        <w:pStyle w:val="ListParagraph"/>
        <w:numPr>
          <w:ilvl w:val="0"/>
          <w:numId w:val="18"/>
        </w:numPr>
        <w:rPr>
          <w:rFonts w:eastAsia="Times New Roman"/>
        </w:rPr>
      </w:pPr>
      <w:r w:rsidRPr="00EA1C57">
        <w:rPr>
          <w:rFonts w:eastAsia="Times New Roman"/>
        </w:rPr>
        <w:lastRenderedPageBreak/>
        <w:t>Northern Territory Government. Flu vaccination. [Internet.] Darwin: Northern Territory Government; 2020. [Accessed on 9 March 2020.] Available from: https://nt.gov.au/wellbeing/healthy-living/immunisation/flu-vaccination.</w:t>
      </w:r>
    </w:p>
    <w:p w14:paraId="724958FF"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National Centre for Immunisation Research and Surveillance (NCIRS). </w:t>
      </w:r>
      <w:r w:rsidRPr="006400C5">
        <w:rPr>
          <w:rStyle w:val="Emphasis"/>
          <w:rFonts w:eastAsia="Times New Roman"/>
          <w:b w:val="0"/>
          <w:bCs w:val="0"/>
        </w:rPr>
        <w:t xml:space="preserve">Significant events in influenza vaccination practice in </w:t>
      </w:r>
      <w:proofErr w:type="gramStart"/>
      <w:r w:rsidRPr="006400C5">
        <w:rPr>
          <w:rStyle w:val="Emphasis"/>
          <w:rFonts w:eastAsia="Times New Roman"/>
          <w:b w:val="0"/>
          <w:bCs w:val="0"/>
        </w:rPr>
        <w:t>Australia</w:t>
      </w:r>
      <w:r w:rsidRPr="00EA1C57">
        <w:rPr>
          <w:rFonts w:eastAsia="Times New Roman"/>
        </w:rPr>
        <w:t xml:space="preserve"> .</w:t>
      </w:r>
      <w:proofErr w:type="gramEnd"/>
      <w:r w:rsidRPr="00EA1C57">
        <w:rPr>
          <w:rFonts w:eastAsia="Times New Roman"/>
        </w:rPr>
        <w:t xml:space="preserve"> Sydney: NCIRS; July 2018. [Accessed on 9 March 2020.] Available from: http://www.ncirs.org.au/sites/default/files/2018-11/Influenza-history-July-2018.pdf.</w:t>
      </w:r>
    </w:p>
    <w:p w14:paraId="02E832AA"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Howard ZL, Dalton CB, Carlson SJ, Baldwin Z, </w:t>
      </w:r>
      <w:proofErr w:type="spellStart"/>
      <w:r w:rsidRPr="00EA1C57">
        <w:rPr>
          <w:rFonts w:eastAsia="Times New Roman"/>
        </w:rPr>
        <w:t>Durheim</w:t>
      </w:r>
      <w:proofErr w:type="spellEnd"/>
      <w:r w:rsidRPr="00EA1C57">
        <w:rPr>
          <w:rFonts w:eastAsia="Times New Roman"/>
        </w:rPr>
        <w:t xml:space="preserve"> DN. Impact of funding on influenza vaccine uptake in Australian children. </w:t>
      </w:r>
      <w:r w:rsidRPr="006400C5">
        <w:rPr>
          <w:rStyle w:val="Emphasis"/>
          <w:rFonts w:eastAsia="Times New Roman"/>
          <w:b w:val="0"/>
          <w:bCs w:val="0"/>
        </w:rPr>
        <w:t xml:space="preserve">Public Health Res </w:t>
      </w:r>
      <w:proofErr w:type="spellStart"/>
      <w:proofErr w:type="gramStart"/>
      <w:r w:rsidRPr="006400C5">
        <w:rPr>
          <w:rStyle w:val="Emphasis"/>
          <w:rFonts w:eastAsia="Times New Roman"/>
          <w:b w:val="0"/>
          <w:bCs w:val="0"/>
        </w:rPr>
        <w:t>Pract</w:t>
      </w:r>
      <w:proofErr w:type="spellEnd"/>
      <w:r w:rsidRPr="00EA1C57">
        <w:rPr>
          <w:rFonts w:eastAsia="Times New Roman"/>
        </w:rPr>
        <w:t xml:space="preserve"> .</w:t>
      </w:r>
      <w:proofErr w:type="gramEnd"/>
      <w:r w:rsidRPr="00EA1C57">
        <w:rPr>
          <w:rFonts w:eastAsia="Times New Roman"/>
        </w:rPr>
        <w:t xml:space="preserve"> 2021;31(1</w:t>
      </w:r>
      <w:proofErr w:type="gramStart"/>
      <w:r w:rsidRPr="00EA1C57">
        <w:rPr>
          <w:rFonts w:eastAsia="Times New Roman"/>
        </w:rPr>
        <w:t>);e</w:t>
      </w:r>
      <w:proofErr w:type="gramEnd"/>
      <w:r w:rsidRPr="00EA1C57">
        <w:rPr>
          <w:rFonts w:eastAsia="Times New Roman"/>
        </w:rPr>
        <w:t xml:space="preserve">3112104. </w:t>
      </w:r>
      <w:proofErr w:type="spellStart"/>
      <w:r w:rsidRPr="00EA1C57">
        <w:rPr>
          <w:rFonts w:eastAsia="Times New Roman"/>
        </w:rPr>
        <w:t>doi</w:t>
      </w:r>
      <w:proofErr w:type="spellEnd"/>
      <w:r w:rsidRPr="00EA1C57">
        <w:rPr>
          <w:rFonts w:eastAsia="Times New Roman"/>
        </w:rPr>
        <w:t>: https://doi.org/10.17061/phrp3112104.</w:t>
      </w:r>
    </w:p>
    <w:p w14:paraId="20EC5955"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Dalton CB. Media hype and increased testing: this year’s flu numbers are high, but </w:t>
      </w:r>
      <w:proofErr w:type="gramStart"/>
      <w:r w:rsidRPr="00EA1C57">
        <w:rPr>
          <w:rFonts w:eastAsia="Times New Roman"/>
        </w:rPr>
        <w:t>there’s</w:t>
      </w:r>
      <w:proofErr w:type="gramEnd"/>
      <w:r w:rsidRPr="00EA1C57">
        <w:rPr>
          <w:rFonts w:eastAsia="Times New Roman"/>
        </w:rPr>
        <w:t xml:space="preserve"> more to the story. [Internet.] Melbourne: The Conversation Media Group Ltd; 22 July 2019. [Accessed on 11 March 2020.] Available from: https://theconversation.com/media-hype-and-increased-testing-this-years-flu-numbers-are-high-but-theres-more-to-the-story-120004.</w:t>
      </w:r>
    </w:p>
    <w:p w14:paraId="262BE6DA" w14:textId="77777777" w:rsidR="00EA1C57" w:rsidRPr="00EA1C57" w:rsidRDefault="00EA1C57" w:rsidP="00EA1C57">
      <w:pPr>
        <w:pStyle w:val="ListParagraph"/>
        <w:numPr>
          <w:ilvl w:val="0"/>
          <w:numId w:val="18"/>
        </w:numPr>
        <w:rPr>
          <w:rFonts w:eastAsia="Times New Roman"/>
        </w:rPr>
      </w:pPr>
      <w:r w:rsidRPr="00EA1C57">
        <w:rPr>
          <w:rFonts w:eastAsia="Times New Roman"/>
        </w:rPr>
        <w:t>Australian Associated Press. Flu experts predict 4,000 Australians will die from influenza this year. [Webpage.] Sydney: Guardian Australia; 7 May 2019. [Accessed on 12 December 2022.] Available from: https://www.theguardian.com/australia-news/2019/may/07/flu-experts-predict-4000-australians-will-die-from-influenza-this-year.</w:t>
      </w:r>
    </w:p>
    <w:p w14:paraId="7D4402EC" w14:textId="77777777" w:rsidR="00EA1C57" w:rsidRPr="00EA1C57" w:rsidRDefault="00EA1C57" w:rsidP="00EA1C57">
      <w:pPr>
        <w:pStyle w:val="ListParagraph"/>
        <w:numPr>
          <w:ilvl w:val="0"/>
          <w:numId w:val="18"/>
        </w:numPr>
        <w:rPr>
          <w:rFonts w:eastAsia="Times New Roman"/>
        </w:rPr>
      </w:pPr>
      <w:proofErr w:type="spellStart"/>
      <w:r w:rsidRPr="00EA1C57">
        <w:rPr>
          <w:rFonts w:eastAsia="Times New Roman"/>
        </w:rPr>
        <w:t>HealthDirect</w:t>
      </w:r>
      <w:proofErr w:type="spellEnd"/>
      <w:r w:rsidRPr="00EA1C57">
        <w:rPr>
          <w:rFonts w:eastAsia="Times New Roman"/>
        </w:rPr>
        <w:t xml:space="preserve"> Australia. </w:t>
      </w:r>
      <w:r w:rsidRPr="006400C5">
        <w:rPr>
          <w:rStyle w:val="Emphasis"/>
          <w:rFonts w:eastAsia="Times New Roman"/>
          <w:b w:val="0"/>
          <w:bCs w:val="0"/>
        </w:rPr>
        <w:t xml:space="preserve">Annual Report Financial Year 2018 – </w:t>
      </w:r>
      <w:proofErr w:type="gramStart"/>
      <w:r w:rsidRPr="006400C5">
        <w:rPr>
          <w:rStyle w:val="Emphasis"/>
          <w:rFonts w:eastAsia="Times New Roman"/>
          <w:b w:val="0"/>
          <w:bCs w:val="0"/>
        </w:rPr>
        <w:t>2019</w:t>
      </w:r>
      <w:r w:rsidRPr="00EA1C57">
        <w:rPr>
          <w:rFonts w:eastAsia="Times New Roman"/>
        </w:rPr>
        <w:t xml:space="preserve"> .</w:t>
      </w:r>
      <w:proofErr w:type="gramEnd"/>
      <w:r w:rsidRPr="00EA1C57">
        <w:rPr>
          <w:rFonts w:eastAsia="Times New Roman"/>
        </w:rPr>
        <w:t xml:space="preserve"> Canberra: </w:t>
      </w:r>
      <w:proofErr w:type="spellStart"/>
      <w:r w:rsidRPr="00EA1C57">
        <w:rPr>
          <w:rFonts w:eastAsia="Times New Roman"/>
        </w:rPr>
        <w:t>HealthDirect</w:t>
      </w:r>
      <w:proofErr w:type="spellEnd"/>
      <w:r w:rsidRPr="00EA1C57">
        <w:rPr>
          <w:rFonts w:eastAsia="Times New Roman"/>
        </w:rPr>
        <w:t xml:space="preserve"> Australia; 2019. [Accessed on 29 November 2022.] Available from: https://media.healthdirect.org.au/publications/HDA_Annual_Report_18-19_FA_Screen_Spreads.pdf.</w:t>
      </w:r>
    </w:p>
    <w:p w14:paraId="35310DBF"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Moa A, Trent M, Menzies R. Severity of the 2019 influenza season in Australia - a comparison between 2017 and 2019 H3N2 influenza seasons. </w:t>
      </w:r>
      <w:r w:rsidRPr="006400C5">
        <w:rPr>
          <w:rStyle w:val="Emphasis"/>
          <w:rFonts w:eastAsia="Times New Roman"/>
          <w:b w:val="0"/>
          <w:bCs w:val="0"/>
        </w:rPr>
        <w:t xml:space="preserve">Global </w:t>
      </w:r>
      <w:proofErr w:type="gramStart"/>
      <w:r w:rsidRPr="006400C5">
        <w:rPr>
          <w:rStyle w:val="Emphasis"/>
          <w:rFonts w:eastAsia="Times New Roman"/>
          <w:b w:val="0"/>
          <w:bCs w:val="0"/>
        </w:rPr>
        <w:t>Biosecurity</w:t>
      </w:r>
      <w:r w:rsidRPr="00EA1C57">
        <w:rPr>
          <w:rFonts w:eastAsia="Times New Roman"/>
        </w:rPr>
        <w:t xml:space="preserve"> .</w:t>
      </w:r>
      <w:proofErr w:type="gramEnd"/>
      <w:r w:rsidRPr="00EA1C57">
        <w:rPr>
          <w:rFonts w:eastAsia="Times New Roman"/>
        </w:rPr>
        <w:t xml:space="preserve"> 2019;</w:t>
      </w:r>
      <w:proofErr w:type="gramStart"/>
      <w:r w:rsidRPr="00EA1C57">
        <w:rPr>
          <w:rFonts w:eastAsia="Times New Roman"/>
        </w:rPr>
        <w:t>1</w:t>
      </w:r>
      <w:proofErr w:type="gramEnd"/>
      <w:r w:rsidRPr="00EA1C57">
        <w:rPr>
          <w:rFonts w:eastAsia="Times New Roman"/>
        </w:rPr>
        <w:t xml:space="preserve">. </w:t>
      </w:r>
      <w:proofErr w:type="spellStart"/>
      <w:r w:rsidRPr="00EA1C57">
        <w:rPr>
          <w:rFonts w:eastAsia="Times New Roman"/>
        </w:rPr>
        <w:t>doi</w:t>
      </w:r>
      <w:proofErr w:type="spellEnd"/>
      <w:r w:rsidRPr="00EA1C57">
        <w:rPr>
          <w:rFonts w:eastAsia="Times New Roman"/>
        </w:rPr>
        <w:t>: https://doi.org/10.31646/gbio.47.</w:t>
      </w:r>
    </w:p>
    <w:p w14:paraId="35E93586" w14:textId="77777777" w:rsidR="00EA1C57" w:rsidRPr="00EA1C57" w:rsidRDefault="00EA1C57" w:rsidP="00EA1C57">
      <w:pPr>
        <w:pStyle w:val="ListParagraph"/>
        <w:numPr>
          <w:ilvl w:val="0"/>
          <w:numId w:val="18"/>
        </w:numPr>
        <w:rPr>
          <w:rFonts w:eastAsia="Times New Roman"/>
        </w:rPr>
      </w:pPr>
      <w:r w:rsidRPr="00EA1C57">
        <w:rPr>
          <w:rFonts w:eastAsia="Times New Roman"/>
        </w:rPr>
        <w:t xml:space="preserve">Sheppeard V, Gilmour R, Tobin S. Record number of influenza tests in 2019, not a “mutant flu crisis”. </w:t>
      </w:r>
      <w:r w:rsidRPr="006400C5">
        <w:rPr>
          <w:rStyle w:val="Emphasis"/>
          <w:rFonts w:eastAsia="Times New Roman"/>
          <w:b w:val="0"/>
          <w:bCs w:val="0"/>
        </w:rPr>
        <w:t xml:space="preserve">Med J </w:t>
      </w:r>
      <w:proofErr w:type="gramStart"/>
      <w:r w:rsidRPr="006400C5">
        <w:rPr>
          <w:rStyle w:val="Emphasis"/>
          <w:rFonts w:eastAsia="Times New Roman"/>
          <w:b w:val="0"/>
          <w:bCs w:val="0"/>
        </w:rPr>
        <w:t>Aust</w:t>
      </w:r>
      <w:r w:rsidRPr="00EA1C57">
        <w:rPr>
          <w:rFonts w:eastAsia="Times New Roman"/>
        </w:rPr>
        <w:t xml:space="preserve"> .</w:t>
      </w:r>
      <w:proofErr w:type="gramEnd"/>
      <w:r w:rsidRPr="00EA1C57">
        <w:rPr>
          <w:rFonts w:eastAsia="Times New Roman"/>
        </w:rPr>
        <w:t xml:space="preserve"> 2019;211(7):333. </w:t>
      </w:r>
      <w:proofErr w:type="spellStart"/>
      <w:r w:rsidRPr="00EA1C57">
        <w:rPr>
          <w:rFonts w:eastAsia="Times New Roman"/>
        </w:rPr>
        <w:t>doi</w:t>
      </w:r>
      <w:proofErr w:type="spellEnd"/>
      <w:r w:rsidRPr="00EA1C57">
        <w:rPr>
          <w:rFonts w:eastAsia="Times New Roman"/>
        </w:rPr>
        <w:t>: https://doi.org/10.5694/mja2.50321.</w:t>
      </w:r>
    </w:p>
    <w:p w14:paraId="2688A2FF" w14:textId="77777777" w:rsidR="00744CA6" w:rsidRDefault="00744CA6">
      <w:pPr>
        <w:sectPr w:rsidR="00744CA6" w:rsidSect="00A30C37">
          <w:headerReference w:type="default" r:id="rId20"/>
          <w:footerReference w:type="default" r:id="rId21"/>
          <w:footerReference w:type="first" r:id="rId22"/>
          <w:footnotePr>
            <w:numFmt w:val="lowerRoman"/>
          </w:footnotePr>
          <w:pgSz w:w="11906" w:h="16838"/>
          <w:pgMar w:top="720" w:right="720" w:bottom="1134" w:left="720" w:header="709" w:footer="284" w:gutter="0"/>
          <w:cols w:space="708"/>
          <w:titlePg/>
          <w:docGrid w:linePitch="360"/>
        </w:sectPr>
      </w:pPr>
    </w:p>
    <w:p w14:paraId="144CC0DE" w14:textId="2D7E0354" w:rsidR="008B5348" w:rsidRPr="0020608C" w:rsidRDefault="00EA1C57" w:rsidP="0020608C">
      <w:pPr>
        <w:pStyle w:val="Heading1"/>
        <w:rPr>
          <w:rStyle w:val="A10"/>
          <w:rFonts w:cstheme="majorBidi"/>
          <w:color w:val="auto"/>
          <w:sz w:val="32"/>
          <w:szCs w:val="28"/>
        </w:rPr>
      </w:pPr>
      <w:r w:rsidRPr="00EA1C57">
        <w:lastRenderedPageBreak/>
        <w:t>Appendix A: Supplementary material</w:t>
      </w:r>
    </w:p>
    <w:p w14:paraId="6CB546D4" w14:textId="77777777" w:rsidR="005C1110" w:rsidRPr="00F863CB" w:rsidRDefault="005C1110" w:rsidP="005C1110">
      <w:pPr>
        <w:pStyle w:val="CDIFigures"/>
      </w:pPr>
      <w:r w:rsidRPr="00F863CB">
        <w:rPr>
          <w:rStyle w:val="Strong"/>
          <w:b/>
          <w:bCs w:val="0"/>
        </w:rPr>
        <w:t xml:space="preserve">Table A.1: Recruitment and participation in </w:t>
      </w:r>
      <w:proofErr w:type="spellStart"/>
      <w:r w:rsidRPr="00F863CB">
        <w:rPr>
          <w:rStyle w:val="Strong"/>
          <w:b/>
          <w:bCs w:val="0"/>
        </w:rPr>
        <w:t>FluTracking</w:t>
      </w:r>
      <w:proofErr w:type="spellEnd"/>
      <w:r w:rsidRPr="00F863CB">
        <w:rPr>
          <w:rStyle w:val="Strong"/>
          <w:b/>
          <w:bCs w:val="0"/>
        </w:rPr>
        <w:t xml:space="preserve">, 2018 and 2019, by </w:t>
      </w:r>
      <w:proofErr w:type="gramStart"/>
      <w:r w:rsidRPr="00F863CB">
        <w:rPr>
          <w:rStyle w:val="Strong"/>
          <w:b/>
          <w:bCs w:val="0"/>
        </w:rPr>
        <w:t>jurisdiction</w:t>
      </w:r>
      <w:proofErr w:type="gramEnd"/>
    </w:p>
    <w:tbl>
      <w:tblPr>
        <w:tblStyle w:val="CDI-StandardTable"/>
        <w:tblW w:w="0" w:type="auto"/>
        <w:tblLook w:val="04A0" w:firstRow="1" w:lastRow="0" w:firstColumn="1" w:lastColumn="0" w:noHBand="0" w:noVBand="1"/>
        <w:tblDescription w:val="Table A.1 shows the number and percent of participants in the peak week of Flutracking for both 2018 and 2019, as well as the percentage change in participation from 2018 to 2019 and the rate of Flutracking participation per 100,000 participants, by jurisdiction. These data are stratified by state and territory within Australia."/>
      </w:tblPr>
      <w:tblGrid>
        <w:gridCol w:w="956"/>
        <w:gridCol w:w="1803"/>
        <w:gridCol w:w="1597"/>
        <w:gridCol w:w="1953"/>
        <w:gridCol w:w="1585"/>
        <w:gridCol w:w="1597"/>
        <w:gridCol w:w="1953"/>
        <w:gridCol w:w="1585"/>
        <w:gridCol w:w="1955"/>
      </w:tblGrid>
      <w:tr w:rsidR="00744CA6" w:rsidRPr="00F863CB" w14:paraId="39ADC321" w14:textId="77777777" w:rsidTr="006D791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16B115B" w14:textId="77777777" w:rsidR="005C1110" w:rsidRPr="00F863CB" w:rsidRDefault="005C1110" w:rsidP="006D791B">
            <w:pPr>
              <w:pStyle w:val="NormalWeb"/>
              <w:rPr>
                <w:sz w:val="18"/>
                <w:szCs w:val="18"/>
                <w:lang w:val="en-GB"/>
              </w:rPr>
            </w:pPr>
            <w:r w:rsidRPr="00F863CB">
              <w:rPr>
                <w:sz w:val="18"/>
                <w:szCs w:val="18"/>
                <w:lang w:val="en-GB"/>
              </w:rPr>
              <w:t>State or territory</w:t>
            </w:r>
          </w:p>
        </w:tc>
        <w:tc>
          <w:tcPr>
            <w:tcW w:w="0" w:type="auto"/>
            <w:vMerge w:val="restart"/>
            <w:hideMark/>
          </w:tcPr>
          <w:p w14:paraId="0385778D" w14:textId="77777777" w:rsidR="005C1110" w:rsidRPr="00F863CB" w:rsidRDefault="005C1110" w:rsidP="006D791B">
            <w:pPr>
              <w:pStyle w:val="NormalWeb"/>
              <w:rPr>
                <w:sz w:val="18"/>
                <w:szCs w:val="18"/>
                <w:lang w:val="en-GB"/>
              </w:rPr>
            </w:pPr>
            <w:r w:rsidRPr="00F863CB">
              <w:rPr>
                <w:sz w:val="18"/>
                <w:szCs w:val="18"/>
                <w:lang w:val="en-GB"/>
              </w:rPr>
              <w:t>Percent distribution of Australian population</w:t>
            </w:r>
          </w:p>
        </w:tc>
        <w:tc>
          <w:tcPr>
            <w:tcW w:w="0" w:type="auto"/>
            <w:gridSpan w:val="3"/>
            <w:hideMark/>
          </w:tcPr>
          <w:p w14:paraId="32480523" w14:textId="77777777" w:rsidR="005C1110" w:rsidRPr="00F863CB" w:rsidRDefault="005C1110" w:rsidP="006D791B">
            <w:pPr>
              <w:pStyle w:val="NormalWeb"/>
              <w:rPr>
                <w:sz w:val="18"/>
                <w:szCs w:val="18"/>
                <w:lang w:val="en-GB"/>
              </w:rPr>
            </w:pPr>
            <w:r w:rsidRPr="00F863CB">
              <w:rPr>
                <w:sz w:val="18"/>
                <w:szCs w:val="18"/>
                <w:lang w:val="en-GB"/>
              </w:rPr>
              <w:t>2018</w:t>
            </w:r>
          </w:p>
        </w:tc>
        <w:tc>
          <w:tcPr>
            <w:tcW w:w="0" w:type="auto"/>
            <w:gridSpan w:val="3"/>
            <w:hideMark/>
          </w:tcPr>
          <w:p w14:paraId="0FF9D56F" w14:textId="77777777" w:rsidR="005C1110" w:rsidRPr="00F863CB" w:rsidRDefault="005C1110" w:rsidP="006D791B">
            <w:pPr>
              <w:pStyle w:val="NormalWeb"/>
              <w:rPr>
                <w:sz w:val="18"/>
                <w:szCs w:val="18"/>
                <w:lang w:val="en-GB"/>
              </w:rPr>
            </w:pPr>
            <w:r w:rsidRPr="00F863CB">
              <w:rPr>
                <w:sz w:val="18"/>
                <w:szCs w:val="18"/>
                <w:lang w:val="en-GB"/>
              </w:rPr>
              <w:t>2019</w:t>
            </w:r>
          </w:p>
        </w:tc>
        <w:tc>
          <w:tcPr>
            <w:tcW w:w="0" w:type="auto"/>
            <w:vMerge w:val="restart"/>
            <w:hideMark/>
          </w:tcPr>
          <w:p w14:paraId="7E7DC2F9" w14:textId="77777777" w:rsidR="005C1110" w:rsidRPr="00F863CB" w:rsidRDefault="005C1110" w:rsidP="006D791B">
            <w:pPr>
              <w:pStyle w:val="NormalWeb"/>
              <w:rPr>
                <w:sz w:val="18"/>
                <w:szCs w:val="18"/>
                <w:lang w:val="en-GB"/>
              </w:rPr>
            </w:pPr>
            <w:r w:rsidRPr="00F863CB">
              <w:rPr>
                <w:sz w:val="18"/>
                <w:szCs w:val="18"/>
                <w:lang w:val="en-GB"/>
              </w:rPr>
              <w:t>Percent change (participation), 2018 to 2019</w:t>
            </w:r>
          </w:p>
        </w:tc>
      </w:tr>
      <w:tr w:rsidR="005C1110" w:rsidRPr="00F863CB" w14:paraId="31C316C0" w14:textId="77777777" w:rsidTr="006D791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A23A42D" w14:textId="77777777" w:rsidR="005C1110" w:rsidRPr="00F863CB" w:rsidRDefault="005C1110" w:rsidP="006D791B">
            <w:pPr>
              <w:rPr>
                <w:sz w:val="18"/>
                <w:szCs w:val="18"/>
                <w:lang w:val="en-GB"/>
              </w:rPr>
            </w:pPr>
          </w:p>
        </w:tc>
        <w:tc>
          <w:tcPr>
            <w:tcW w:w="0" w:type="auto"/>
            <w:vMerge/>
            <w:hideMark/>
          </w:tcPr>
          <w:p w14:paraId="245E2E5D" w14:textId="77777777" w:rsidR="005C1110" w:rsidRPr="00F863CB" w:rsidRDefault="005C1110" w:rsidP="006D791B">
            <w:pPr>
              <w:rPr>
                <w:sz w:val="18"/>
                <w:szCs w:val="18"/>
                <w:lang w:val="en-GB"/>
              </w:rPr>
            </w:pPr>
          </w:p>
        </w:tc>
        <w:tc>
          <w:tcPr>
            <w:tcW w:w="0" w:type="auto"/>
            <w:hideMark/>
          </w:tcPr>
          <w:p w14:paraId="4C255B5C" w14:textId="77777777" w:rsidR="005C1110" w:rsidRPr="00F863CB" w:rsidRDefault="005C1110" w:rsidP="006D791B">
            <w:pPr>
              <w:pStyle w:val="NormalWeb"/>
              <w:rPr>
                <w:sz w:val="18"/>
                <w:szCs w:val="18"/>
                <w:lang w:val="en-GB"/>
              </w:rPr>
            </w:pPr>
            <w:r w:rsidRPr="00F863CB">
              <w:rPr>
                <w:sz w:val="18"/>
                <w:szCs w:val="18"/>
                <w:lang w:val="en-GB"/>
              </w:rPr>
              <w:t>Number of participants (peak week)</w:t>
            </w:r>
          </w:p>
        </w:tc>
        <w:tc>
          <w:tcPr>
            <w:tcW w:w="0" w:type="auto"/>
            <w:hideMark/>
          </w:tcPr>
          <w:p w14:paraId="502EAD64" w14:textId="77777777" w:rsidR="005C1110" w:rsidRPr="00F863CB" w:rsidRDefault="005C1110" w:rsidP="006D791B">
            <w:pPr>
              <w:pStyle w:val="NormalWeb"/>
              <w:rPr>
                <w:sz w:val="18"/>
                <w:szCs w:val="18"/>
                <w:lang w:val="en-GB"/>
              </w:rPr>
            </w:pPr>
            <w:proofErr w:type="spellStart"/>
            <w:r w:rsidRPr="00F863CB">
              <w:rPr>
                <w:sz w:val="18"/>
                <w:szCs w:val="18"/>
                <w:lang w:val="en-GB"/>
              </w:rPr>
              <w:t>FluTracking</w:t>
            </w:r>
            <w:proofErr w:type="spellEnd"/>
            <w:r w:rsidRPr="00F863CB">
              <w:rPr>
                <w:sz w:val="18"/>
                <w:szCs w:val="18"/>
                <w:lang w:val="en-GB"/>
              </w:rPr>
              <w:t xml:space="preserve"> participation per 100,000 population</w:t>
            </w:r>
          </w:p>
        </w:tc>
        <w:tc>
          <w:tcPr>
            <w:tcW w:w="0" w:type="auto"/>
            <w:hideMark/>
          </w:tcPr>
          <w:p w14:paraId="29BEAE6B" w14:textId="77777777" w:rsidR="005C1110" w:rsidRPr="00F863CB" w:rsidRDefault="005C1110" w:rsidP="006D791B">
            <w:pPr>
              <w:pStyle w:val="NormalWeb"/>
              <w:rPr>
                <w:sz w:val="18"/>
                <w:szCs w:val="18"/>
                <w:lang w:val="en-GB"/>
              </w:rPr>
            </w:pPr>
            <w:r w:rsidRPr="00F863CB">
              <w:rPr>
                <w:sz w:val="18"/>
                <w:szCs w:val="18"/>
                <w:lang w:val="en-GB"/>
              </w:rPr>
              <w:t>Percent of participants (peak week)</w:t>
            </w:r>
          </w:p>
        </w:tc>
        <w:tc>
          <w:tcPr>
            <w:tcW w:w="0" w:type="auto"/>
            <w:hideMark/>
          </w:tcPr>
          <w:p w14:paraId="13361797" w14:textId="77777777" w:rsidR="005C1110" w:rsidRPr="00F863CB" w:rsidRDefault="005C1110" w:rsidP="006D791B">
            <w:pPr>
              <w:pStyle w:val="NormalWeb"/>
              <w:rPr>
                <w:sz w:val="18"/>
                <w:szCs w:val="18"/>
                <w:lang w:val="en-GB"/>
              </w:rPr>
            </w:pPr>
            <w:r w:rsidRPr="00F863CB">
              <w:rPr>
                <w:sz w:val="18"/>
                <w:szCs w:val="18"/>
                <w:lang w:val="en-GB"/>
              </w:rPr>
              <w:t>Number of participants (peak week)</w:t>
            </w:r>
          </w:p>
        </w:tc>
        <w:tc>
          <w:tcPr>
            <w:tcW w:w="0" w:type="auto"/>
            <w:hideMark/>
          </w:tcPr>
          <w:p w14:paraId="1D33B1BB" w14:textId="77777777" w:rsidR="005C1110" w:rsidRPr="00F863CB" w:rsidRDefault="005C1110" w:rsidP="006D791B">
            <w:pPr>
              <w:pStyle w:val="NormalWeb"/>
              <w:rPr>
                <w:sz w:val="18"/>
                <w:szCs w:val="18"/>
                <w:lang w:val="en-GB"/>
              </w:rPr>
            </w:pPr>
            <w:proofErr w:type="spellStart"/>
            <w:r w:rsidRPr="00F863CB">
              <w:rPr>
                <w:sz w:val="18"/>
                <w:szCs w:val="18"/>
                <w:lang w:val="en-GB"/>
              </w:rPr>
              <w:t>FluTracking</w:t>
            </w:r>
            <w:proofErr w:type="spellEnd"/>
            <w:r w:rsidRPr="00F863CB">
              <w:rPr>
                <w:sz w:val="18"/>
                <w:szCs w:val="18"/>
                <w:lang w:val="en-GB"/>
              </w:rPr>
              <w:t xml:space="preserve"> participation per 100,000 population</w:t>
            </w:r>
          </w:p>
        </w:tc>
        <w:tc>
          <w:tcPr>
            <w:tcW w:w="0" w:type="auto"/>
            <w:hideMark/>
          </w:tcPr>
          <w:p w14:paraId="63361D69" w14:textId="77777777" w:rsidR="005C1110" w:rsidRPr="00F863CB" w:rsidRDefault="005C1110" w:rsidP="006D791B">
            <w:pPr>
              <w:pStyle w:val="NormalWeb"/>
              <w:rPr>
                <w:sz w:val="18"/>
                <w:szCs w:val="18"/>
                <w:lang w:val="en-GB"/>
              </w:rPr>
            </w:pPr>
            <w:r w:rsidRPr="00F863CB">
              <w:rPr>
                <w:sz w:val="18"/>
                <w:szCs w:val="18"/>
                <w:lang w:val="en-GB"/>
              </w:rPr>
              <w:t>Percent of participants (peak week)</w:t>
            </w:r>
          </w:p>
        </w:tc>
        <w:tc>
          <w:tcPr>
            <w:tcW w:w="0" w:type="auto"/>
            <w:vMerge/>
            <w:hideMark/>
          </w:tcPr>
          <w:p w14:paraId="2E13341D" w14:textId="77777777" w:rsidR="005C1110" w:rsidRPr="00F863CB" w:rsidRDefault="005C1110" w:rsidP="006D791B">
            <w:pPr>
              <w:rPr>
                <w:sz w:val="18"/>
                <w:szCs w:val="18"/>
                <w:lang w:val="en-GB"/>
              </w:rPr>
            </w:pPr>
          </w:p>
        </w:tc>
      </w:tr>
      <w:tr w:rsidR="005C1110" w:rsidRPr="00F863CB" w14:paraId="20E5553F" w14:textId="77777777" w:rsidTr="006D791B">
        <w:tc>
          <w:tcPr>
            <w:tcW w:w="0" w:type="auto"/>
            <w:hideMark/>
          </w:tcPr>
          <w:p w14:paraId="244C91E7" w14:textId="77777777" w:rsidR="005C1110" w:rsidRPr="00F863CB" w:rsidRDefault="005C1110" w:rsidP="006D791B">
            <w:pPr>
              <w:pStyle w:val="NormalWeb"/>
              <w:rPr>
                <w:sz w:val="18"/>
                <w:szCs w:val="18"/>
                <w:lang w:val="en-GB"/>
              </w:rPr>
            </w:pPr>
            <w:r w:rsidRPr="00F863CB">
              <w:rPr>
                <w:sz w:val="18"/>
                <w:szCs w:val="18"/>
                <w:lang w:val="en-GB"/>
              </w:rPr>
              <w:t>NSW</w:t>
            </w:r>
          </w:p>
        </w:tc>
        <w:tc>
          <w:tcPr>
            <w:tcW w:w="0" w:type="auto"/>
            <w:hideMark/>
          </w:tcPr>
          <w:p w14:paraId="28860FB4" w14:textId="77777777" w:rsidR="005C1110" w:rsidRPr="00F863CB" w:rsidRDefault="005C1110" w:rsidP="006D791B">
            <w:pPr>
              <w:pStyle w:val="NormalWeb"/>
              <w:rPr>
                <w:sz w:val="18"/>
                <w:szCs w:val="18"/>
                <w:lang w:val="en-GB"/>
              </w:rPr>
            </w:pPr>
            <w:r w:rsidRPr="00F863CB">
              <w:rPr>
                <w:sz w:val="18"/>
                <w:szCs w:val="18"/>
                <w:lang w:val="en-GB"/>
              </w:rPr>
              <w:t>31.9</w:t>
            </w:r>
          </w:p>
        </w:tc>
        <w:tc>
          <w:tcPr>
            <w:tcW w:w="0" w:type="auto"/>
            <w:hideMark/>
          </w:tcPr>
          <w:p w14:paraId="3A153C7D" w14:textId="77777777" w:rsidR="005C1110" w:rsidRPr="00F863CB" w:rsidRDefault="005C1110" w:rsidP="006D791B">
            <w:pPr>
              <w:pStyle w:val="NormalWeb"/>
              <w:rPr>
                <w:sz w:val="18"/>
                <w:szCs w:val="18"/>
                <w:lang w:val="en-GB"/>
              </w:rPr>
            </w:pPr>
            <w:r w:rsidRPr="00F863CB">
              <w:rPr>
                <w:sz w:val="18"/>
                <w:szCs w:val="18"/>
                <w:lang w:val="en-GB"/>
              </w:rPr>
              <w:t>13,933</w:t>
            </w:r>
          </w:p>
        </w:tc>
        <w:tc>
          <w:tcPr>
            <w:tcW w:w="0" w:type="auto"/>
            <w:hideMark/>
          </w:tcPr>
          <w:p w14:paraId="5BBE67EB" w14:textId="77777777" w:rsidR="005C1110" w:rsidRPr="00F863CB" w:rsidRDefault="005C1110" w:rsidP="006D791B">
            <w:pPr>
              <w:pStyle w:val="NormalWeb"/>
              <w:rPr>
                <w:sz w:val="18"/>
                <w:szCs w:val="18"/>
                <w:lang w:val="en-GB"/>
              </w:rPr>
            </w:pPr>
            <w:r w:rsidRPr="00F863CB">
              <w:rPr>
                <w:sz w:val="18"/>
                <w:szCs w:val="18"/>
                <w:lang w:val="en-GB"/>
              </w:rPr>
              <w:t>172.2</w:t>
            </w:r>
          </w:p>
        </w:tc>
        <w:tc>
          <w:tcPr>
            <w:tcW w:w="0" w:type="auto"/>
            <w:hideMark/>
          </w:tcPr>
          <w:p w14:paraId="32A57A6A" w14:textId="77777777" w:rsidR="005C1110" w:rsidRPr="00F863CB" w:rsidRDefault="005C1110" w:rsidP="006D791B">
            <w:pPr>
              <w:pStyle w:val="NormalWeb"/>
              <w:rPr>
                <w:sz w:val="18"/>
                <w:szCs w:val="18"/>
                <w:lang w:val="en-GB"/>
              </w:rPr>
            </w:pPr>
            <w:r w:rsidRPr="00F863CB">
              <w:rPr>
                <w:sz w:val="18"/>
                <w:szCs w:val="18"/>
                <w:lang w:val="en-GB"/>
              </w:rPr>
              <w:t>34.2</w:t>
            </w:r>
          </w:p>
        </w:tc>
        <w:tc>
          <w:tcPr>
            <w:tcW w:w="0" w:type="auto"/>
            <w:hideMark/>
          </w:tcPr>
          <w:p w14:paraId="1155F865" w14:textId="77777777" w:rsidR="005C1110" w:rsidRPr="00F863CB" w:rsidRDefault="005C1110" w:rsidP="006D791B">
            <w:pPr>
              <w:pStyle w:val="NormalWeb"/>
              <w:rPr>
                <w:sz w:val="18"/>
                <w:szCs w:val="18"/>
                <w:lang w:val="en-GB"/>
              </w:rPr>
            </w:pPr>
            <w:r w:rsidRPr="00F863CB">
              <w:rPr>
                <w:sz w:val="18"/>
                <w:szCs w:val="18"/>
                <w:lang w:val="en-GB"/>
              </w:rPr>
              <w:t>15,959</w:t>
            </w:r>
          </w:p>
        </w:tc>
        <w:tc>
          <w:tcPr>
            <w:tcW w:w="0" w:type="auto"/>
            <w:hideMark/>
          </w:tcPr>
          <w:p w14:paraId="2A2703E6" w14:textId="77777777" w:rsidR="005C1110" w:rsidRPr="00F863CB" w:rsidRDefault="005C1110" w:rsidP="006D791B">
            <w:pPr>
              <w:pStyle w:val="NormalWeb"/>
              <w:rPr>
                <w:sz w:val="18"/>
                <w:szCs w:val="18"/>
                <w:lang w:val="en-GB"/>
              </w:rPr>
            </w:pPr>
            <w:r w:rsidRPr="00F863CB">
              <w:rPr>
                <w:sz w:val="18"/>
                <w:szCs w:val="18"/>
                <w:lang w:val="en-GB"/>
              </w:rPr>
              <w:t>197.3</w:t>
            </w:r>
          </w:p>
        </w:tc>
        <w:tc>
          <w:tcPr>
            <w:tcW w:w="0" w:type="auto"/>
            <w:hideMark/>
          </w:tcPr>
          <w:p w14:paraId="35CD53CA" w14:textId="77777777" w:rsidR="005C1110" w:rsidRPr="00F863CB" w:rsidRDefault="005C1110" w:rsidP="006D791B">
            <w:pPr>
              <w:pStyle w:val="NormalWeb"/>
              <w:rPr>
                <w:sz w:val="18"/>
                <w:szCs w:val="18"/>
                <w:lang w:val="en-GB"/>
              </w:rPr>
            </w:pPr>
            <w:r w:rsidRPr="00F863CB">
              <w:rPr>
                <w:sz w:val="18"/>
                <w:szCs w:val="18"/>
                <w:lang w:val="en-GB"/>
              </w:rPr>
              <w:t>34.2</w:t>
            </w:r>
          </w:p>
        </w:tc>
        <w:tc>
          <w:tcPr>
            <w:tcW w:w="0" w:type="auto"/>
            <w:hideMark/>
          </w:tcPr>
          <w:p w14:paraId="21143FEE" w14:textId="77777777" w:rsidR="005C1110" w:rsidRPr="00F863CB" w:rsidRDefault="005C1110" w:rsidP="006D791B">
            <w:pPr>
              <w:pStyle w:val="NormalWeb"/>
              <w:rPr>
                <w:sz w:val="18"/>
                <w:szCs w:val="18"/>
                <w:lang w:val="en-GB"/>
              </w:rPr>
            </w:pPr>
            <w:r w:rsidRPr="00F863CB">
              <w:rPr>
                <w:sz w:val="18"/>
                <w:szCs w:val="18"/>
                <w:lang w:val="en-GB"/>
              </w:rPr>
              <w:t>14.5</w:t>
            </w:r>
          </w:p>
        </w:tc>
      </w:tr>
      <w:tr w:rsidR="005C1110" w:rsidRPr="00F863CB" w14:paraId="03705FFC" w14:textId="77777777" w:rsidTr="006D791B">
        <w:trPr>
          <w:cnfStyle w:val="000000010000" w:firstRow="0" w:lastRow="0" w:firstColumn="0" w:lastColumn="0" w:oddVBand="0" w:evenVBand="0" w:oddHBand="0" w:evenHBand="1" w:firstRowFirstColumn="0" w:firstRowLastColumn="0" w:lastRowFirstColumn="0" w:lastRowLastColumn="0"/>
        </w:trPr>
        <w:tc>
          <w:tcPr>
            <w:tcW w:w="0" w:type="auto"/>
            <w:hideMark/>
          </w:tcPr>
          <w:p w14:paraId="190405D1" w14:textId="77777777" w:rsidR="005C1110" w:rsidRPr="00F863CB" w:rsidRDefault="005C1110" w:rsidP="006D791B">
            <w:pPr>
              <w:pStyle w:val="NormalWeb"/>
              <w:rPr>
                <w:sz w:val="18"/>
                <w:szCs w:val="18"/>
                <w:lang w:val="en-GB"/>
              </w:rPr>
            </w:pPr>
            <w:r w:rsidRPr="00F863CB">
              <w:rPr>
                <w:sz w:val="18"/>
                <w:szCs w:val="18"/>
                <w:lang w:val="en-GB"/>
              </w:rPr>
              <w:t>Vic.</w:t>
            </w:r>
          </w:p>
        </w:tc>
        <w:tc>
          <w:tcPr>
            <w:tcW w:w="0" w:type="auto"/>
            <w:hideMark/>
          </w:tcPr>
          <w:p w14:paraId="4A5FD1AE" w14:textId="77777777" w:rsidR="005C1110" w:rsidRPr="00F863CB" w:rsidRDefault="005C1110" w:rsidP="006D791B">
            <w:pPr>
              <w:pStyle w:val="NormalWeb"/>
              <w:rPr>
                <w:sz w:val="18"/>
                <w:szCs w:val="18"/>
                <w:lang w:val="en-GB"/>
              </w:rPr>
            </w:pPr>
            <w:r w:rsidRPr="00F863CB">
              <w:rPr>
                <w:sz w:val="18"/>
                <w:szCs w:val="18"/>
                <w:lang w:val="en-GB"/>
              </w:rPr>
              <w:t>26.0</w:t>
            </w:r>
          </w:p>
        </w:tc>
        <w:tc>
          <w:tcPr>
            <w:tcW w:w="0" w:type="auto"/>
            <w:hideMark/>
          </w:tcPr>
          <w:p w14:paraId="58FBE73C" w14:textId="77777777" w:rsidR="005C1110" w:rsidRPr="00F863CB" w:rsidRDefault="005C1110" w:rsidP="006D791B">
            <w:pPr>
              <w:pStyle w:val="NormalWeb"/>
              <w:rPr>
                <w:sz w:val="18"/>
                <w:szCs w:val="18"/>
                <w:lang w:val="en-GB"/>
              </w:rPr>
            </w:pPr>
            <w:r w:rsidRPr="00F863CB">
              <w:rPr>
                <w:sz w:val="18"/>
                <w:szCs w:val="18"/>
                <w:lang w:val="en-GB"/>
              </w:rPr>
              <w:t>7,044</w:t>
            </w:r>
          </w:p>
        </w:tc>
        <w:tc>
          <w:tcPr>
            <w:tcW w:w="0" w:type="auto"/>
            <w:hideMark/>
          </w:tcPr>
          <w:p w14:paraId="52E2DFA2" w14:textId="77777777" w:rsidR="005C1110" w:rsidRPr="00F863CB" w:rsidRDefault="005C1110" w:rsidP="006D791B">
            <w:pPr>
              <w:pStyle w:val="NormalWeb"/>
              <w:rPr>
                <w:sz w:val="18"/>
                <w:szCs w:val="18"/>
                <w:lang w:val="en-GB"/>
              </w:rPr>
            </w:pPr>
            <w:r w:rsidRPr="00F863CB">
              <w:rPr>
                <w:sz w:val="18"/>
                <w:szCs w:val="18"/>
                <w:lang w:val="en-GB"/>
              </w:rPr>
              <w:t>106.8</w:t>
            </w:r>
          </w:p>
        </w:tc>
        <w:tc>
          <w:tcPr>
            <w:tcW w:w="0" w:type="auto"/>
            <w:hideMark/>
          </w:tcPr>
          <w:p w14:paraId="64AA26D6" w14:textId="77777777" w:rsidR="005C1110" w:rsidRPr="00F863CB" w:rsidRDefault="005C1110" w:rsidP="006D791B">
            <w:pPr>
              <w:pStyle w:val="NormalWeb"/>
              <w:rPr>
                <w:sz w:val="18"/>
                <w:szCs w:val="18"/>
                <w:lang w:val="en-GB"/>
              </w:rPr>
            </w:pPr>
            <w:r w:rsidRPr="00F863CB">
              <w:rPr>
                <w:sz w:val="18"/>
                <w:szCs w:val="18"/>
                <w:lang w:val="en-GB"/>
              </w:rPr>
              <w:t>17.3</w:t>
            </w:r>
          </w:p>
        </w:tc>
        <w:tc>
          <w:tcPr>
            <w:tcW w:w="0" w:type="auto"/>
            <w:hideMark/>
          </w:tcPr>
          <w:p w14:paraId="6EA0C98A" w14:textId="77777777" w:rsidR="005C1110" w:rsidRPr="00F863CB" w:rsidRDefault="005C1110" w:rsidP="006D791B">
            <w:pPr>
              <w:pStyle w:val="NormalWeb"/>
              <w:rPr>
                <w:sz w:val="18"/>
                <w:szCs w:val="18"/>
                <w:lang w:val="en-GB"/>
              </w:rPr>
            </w:pPr>
            <w:r w:rsidRPr="00F863CB">
              <w:rPr>
                <w:sz w:val="18"/>
                <w:szCs w:val="18"/>
                <w:lang w:val="en-GB"/>
              </w:rPr>
              <w:t>8,436</w:t>
            </w:r>
          </w:p>
        </w:tc>
        <w:tc>
          <w:tcPr>
            <w:tcW w:w="0" w:type="auto"/>
            <w:hideMark/>
          </w:tcPr>
          <w:p w14:paraId="29609F42" w14:textId="77777777" w:rsidR="005C1110" w:rsidRPr="00F863CB" w:rsidRDefault="005C1110" w:rsidP="006D791B">
            <w:pPr>
              <w:pStyle w:val="NormalWeb"/>
              <w:rPr>
                <w:sz w:val="18"/>
                <w:szCs w:val="18"/>
                <w:lang w:val="en-GB"/>
              </w:rPr>
            </w:pPr>
            <w:r w:rsidRPr="00F863CB">
              <w:rPr>
                <w:sz w:val="18"/>
                <w:szCs w:val="18"/>
                <w:lang w:val="en-GB"/>
              </w:rPr>
              <w:t>127.9</w:t>
            </w:r>
          </w:p>
        </w:tc>
        <w:tc>
          <w:tcPr>
            <w:tcW w:w="0" w:type="auto"/>
            <w:hideMark/>
          </w:tcPr>
          <w:p w14:paraId="7ACA5EA5" w14:textId="77777777" w:rsidR="005C1110" w:rsidRPr="00F863CB" w:rsidRDefault="005C1110" w:rsidP="006D791B">
            <w:pPr>
              <w:pStyle w:val="NormalWeb"/>
              <w:rPr>
                <w:sz w:val="18"/>
                <w:szCs w:val="18"/>
                <w:lang w:val="en-GB"/>
              </w:rPr>
            </w:pPr>
            <w:r w:rsidRPr="00F863CB">
              <w:rPr>
                <w:sz w:val="18"/>
                <w:szCs w:val="18"/>
                <w:lang w:val="en-GB"/>
              </w:rPr>
              <w:t>18.1</w:t>
            </w:r>
          </w:p>
        </w:tc>
        <w:tc>
          <w:tcPr>
            <w:tcW w:w="0" w:type="auto"/>
            <w:hideMark/>
          </w:tcPr>
          <w:p w14:paraId="409DDE92" w14:textId="77777777" w:rsidR="005C1110" w:rsidRPr="00F863CB" w:rsidRDefault="005C1110" w:rsidP="006D791B">
            <w:pPr>
              <w:pStyle w:val="NormalWeb"/>
              <w:rPr>
                <w:sz w:val="18"/>
                <w:szCs w:val="18"/>
                <w:lang w:val="en-GB"/>
              </w:rPr>
            </w:pPr>
            <w:r w:rsidRPr="00F863CB">
              <w:rPr>
                <w:sz w:val="18"/>
                <w:szCs w:val="18"/>
                <w:lang w:val="en-GB"/>
              </w:rPr>
              <w:t>19.8</w:t>
            </w:r>
          </w:p>
        </w:tc>
      </w:tr>
      <w:tr w:rsidR="005C1110" w:rsidRPr="00F863CB" w14:paraId="512398B2" w14:textId="77777777" w:rsidTr="006D791B">
        <w:tc>
          <w:tcPr>
            <w:tcW w:w="0" w:type="auto"/>
            <w:hideMark/>
          </w:tcPr>
          <w:p w14:paraId="091EEAF7" w14:textId="77777777" w:rsidR="005C1110" w:rsidRPr="00F863CB" w:rsidRDefault="005C1110" w:rsidP="006D791B">
            <w:pPr>
              <w:pStyle w:val="NormalWeb"/>
              <w:rPr>
                <w:sz w:val="18"/>
                <w:szCs w:val="18"/>
                <w:lang w:val="en-GB"/>
              </w:rPr>
            </w:pPr>
            <w:r w:rsidRPr="00F863CB">
              <w:rPr>
                <w:sz w:val="18"/>
                <w:szCs w:val="18"/>
                <w:lang w:val="en-GB"/>
              </w:rPr>
              <w:t>Qld</w:t>
            </w:r>
          </w:p>
        </w:tc>
        <w:tc>
          <w:tcPr>
            <w:tcW w:w="0" w:type="auto"/>
            <w:hideMark/>
          </w:tcPr>
          <w:p w14:paraId="0228C3DA" w14:textId="77777777" w:rsidR="005C1110" w:rsidRPr="00F863CB" w:rsidRDefault="005C1110" w:rsidP="006D791B">
            <w:pPr>
              <w:pStyle w:val="NormalWeb"/>
              <w:rPr>
                <w:sz w:val="18"/>
                <w:szCs w:val="18"/>
                <w:lang w:val="en-GB"/>
              </w:rPr>
            </w:pPr>
            <w:r w:rsidRPr="00F863CB">
              <w:rPr>
                <w:sz w:val="18"/>
                <w:szCs w:val="18"/>
                <w:lang w:val="en-GB"/>
              </w:rPr>
              <w:t>20.1</w:t>
            </w:r>
          </w:p>
        </w:tc>
        <w:tc>
          <w:tcPr>
            <w:tcW w:w="0" w:type="auto"/>
            <w:hideMark/>
          </w:tcPr>
          <w:p w14:paraId="70EE258F" w14:textId="77777777" w:rsidR="005C1110" w:rsidRPr="00F863CB" w:rsidRDefault="005C1110" w:rsidP="006D791B">
            <w:pPr>
              <w:pStyle w:val="NormalWeb"/>
              <w:rPr>
                <w:sz w:val="18"/>
                <w:szCs w:val="18"/>
                <w:lang w:val="en-GB"/>
              </w:rPr>
            </w:pPr>
            <w:r w:rsidRPr="00F863CB">
              <w:rPr>
                <w:sz w:val="18"/>
                <w:szCs w:val="18"/>
                <w:lang w:val="en-GB"/>
              </w:rPr>
              <w:t>4,496</w:t>
            </w:r>
          </w:p>
        </w:tc>
        <w:tc>
          <w:tcPr>
            <w:tcW w:w="0" w:type="auto"/>
            <w:hideMark/>
          </w:tcPr>
          <w:p w14:paraId="7B23D4F6" w14:textId="77777777" w:rsidR="005C1110" w:rsidRPr="00F863CB" w:rsidRDefault="005C1110" w:rsidP="006D791B">
            <w:pPr>
              <w:pStyle w:val="NormalWeb"/>
              <w:rPr>
                <w:sz w:val="18"/>
                <w:szCs w:val="18"/>
                <w:lang w:val="en-GB"/>
              </w:rPr>
            </w:pPr>
            <w:r w:rsidRPr="00F863CB">
              <w:rPr>
                <w:sz w:val="18"/>
                <w:szCs w:val="18"/>
                <w:lang w:val="en-GB"/>
              </w:rPr>
              <w:t>88.2</w:t>
            </w:r>
          </w:p>
        </w:tc>
        <w:tc>
          <w:tcPr>
            <w:tcW w:w="0" w:type="auto"/>
            <w:hideMark/>
          </w:tcPr>
          <w:p w14:paraId="28ADD56F" w14:textId="77777777" w:rsidR="005C1110" w:rsidRPr="00F863CB" w:rsidRDefault="005C1110" w:rsidP="006D791B">
            <w:pPr>
              <w:pStyle w:val="NormalWeb"/>
              <w:rPr>
                <w:sz w:val="18"/>
                <w:szCs w:val="18"/>
                <w:lang w:val="en-GB"/>
              </w:rPr>
            </w:pPr>
            <w:r w:rsidRPr="00F863CB">
              <w:rPr>
                <w:sz w:val="18"/>
                <w:szCs w:val="18"/>
                <w:lang w:val="en-GB"/>
              </w:rPr>
              <w:t>11.0</w:t>
            </w:r>
          </w:p>
        </w:tc>
        <w:tc>
          <w:tcPr>
            <w:tcW w:w="0" w:type="auto"/>
            <w:hideMark/>
          </w:tcPr>
          <w:p w14:paraId="2FE1C4BD" w14:textId="77777777" w:rsidR="005C1110" w:rsidRPr="00F863CB" w:rsidRDefault="005C1110" w:rsidP="006D791B">
            <w:pPr>
              <w:pStyle w:val="NormalWeb"/>
              <w:rPr>
                <w:sz w:val="18"/>
                <w:szCs w:val="18"/>
                <w:lang w:val="en-GB"/>
              </w:rPr>
            </w:pPr>
            <w:r w:rsidRPr="00F863CB">
              <w:rPr>
                <w:sz w:val="18"/>
                <w:szCs w:val="18"/>
                <w:lang w:val="en-GB"/>
              </w:rPr>
              <w:t>4,993</w:t>
            </w:r>
          </w:p>
        </w:tc>
        <w:tc>
          <w:tcPr>
            <w:tcW w:w="0" w:type="auto"/>
            <w:hideMark/>
          </w:tcPr>
          <w:p w14:paraId="03455018" w14:textId="77777777" w:rsidR="005C1110" w:rsidRPr="00F863CB" w:rsidRDefault="005C1110" w:rsidP="006D791B">
            <w:pPr>
              <w:pStyle w:val="NormalWeb"/>
              <w:rPr>
                <w:sz w:val="18"/>
                <w:szCs w:val="18"/>
                <w:lang w:val="en-GB"/>
              </w:rPr>
            </w:pPr>
            <w:r w:rsidRPr="00F863CB">
              <w:rPr>
                <w:sz w:val="18"/>
                <w:szCs w:val="18"/>
                <w:lang w:val="en-GB"/>
              </w:rPr>
              <w:t>98.0</w:t>
            </w:r>
          </w:p>
        </w:tc>
        <w:tc>
          <w:tcPr>
            <w:tcW w:w="0" w:type="auto"/>
            <w:hideMark/>
          </w:tcPr>
          <w:p w14:paraId="151E5C7F" w14:textId="77777777" w:rsidR="005C1110" w:rsidRPr="00F863CB" w:rsidRDefault="005C1110" w:rsidP="006D791B">
            <w:pPr>
              <w:pStyle w:val="NormalWeb"/>
              <w:rPr>
                <w:sz w:val="18"/>
                <w:szCs w:val="18"/>
                <w:lang w:val="en-GB"/>
              </w:rPr>
            </w:pPr>
            <w:r w:rsidRPr="00F863CB">
              <w:rPr>
                <w:sz w:val="18"/>
                <w:szCs w:val="18"/>
                <w:lang w:val="en-GB"/>
              </w:rPr>
              <w:t>10.7</w:t>
            </w:r>
          </w:p>
        </w:tc>
        <w:tc>
          <w:tcPr>
            <w:tcW w:w="0" w:type="auto"/>
            <w:hideMark/>
          </w:tcPr>
          <w:p w14:paraId="48CF3B52" w14:textId="77777777" w:rsidR="005C1110" w:rsidRPr="00F863CB" w:rsidRDefault="005C1110" w:rsidP="006D791B">
            <w:pPr>
              <w:pStyle w:val="NormalWeb"/>
              <w:rPr>
                <w:sz w:val="18"/>
                <w:szCs w:val="18"/>
                <w:lang w:val="en-GB"/>
              </w:rPr>
            </w:pPr>
            <w:r w:rsidRPr="00F863CB">
              <w:rPr>
                <w:sz w:val="18"/>
                <w:szCs w:val="18"/>
                <w:lang w:val="en-GB"/>
              </w:rPr>
              <w:t>11.1</w:t>
            </w:r>
          </w:p>
        </w:tc>
      </w:tr>
      <w:tr w:rsidR="005C1110" w:rsidRPr="00F863CB" w14:paraId="76406B5E" w14:textId="77777777" w:rsidTr="006D791B">
        <w:trPr>
          <w:cnfStyle w:val="000000010000" w:firstRow="0" w:lastRow="0" w:firstColumn="0" w:lastColumn="0" w:oddVBand="0" w:evenVBand="0" w:oddHBand="0" w:evenHBand="1" w:firstRowFirstColumn="0" w:firstRowLastColumn="0" w:lastRowFirstColumn="0" w:lastRowLastColumn="0"/>
        </w:trPr>
        <w:tc>
          <w:tcPr>
            <w:tcW w:w="0" w:type="auto"/>
            <w:hideMark/>
          </w:tcPr>
          <w:p w14:paraId="5DA5D1AF" w14:textId="77777777" w:rsidR="005C1110" w:rsidRPr="00F863CB" w:rsidRDefault="005C1110" w:rsidP="006D791B">
            <w:pPr>
              <w:pStyle w:val="NormalWeb"/>
              <w:rPr>
                <w:sz w:val="18"/>
                <w:szCs w:val="18"/>
                <w:lang w:val="en-GB"/>
              </w:rPr>
            </w:pPr>
            <w:r w:rsidRPr="00F863CB">
              <w:rPr>
                <w:sz w:val="18"/>
                <w:szCs w:val="18"/>
                <w:lang w:val="en-GB"/>
              </w:rPr>
              <w:t>SA</w:t>
            </w:r>
          </w:p>
        </w:tc>
        <w:tc>
          <w:tcPr>
            <w:tcW w:w="0" w:type="auto"/>
            <w:hideMark/>
          </w:tcPr>
          <w:p w14:paraId="3D6A0B6E" w14:textId="77777777" w:rsidR="005C1110" w:rsidRPr="00F863CB" w:rsidRDefault="005C1110" w:rsidP="006D791B">
            <w:pPr>
              <w:pStyle w:val="NormalWeb"/>
              <w:rPr>
                <w:sz w:val="18"/>
                <w:szCs w:val="18"/>
                <w:lang w:val="en-GB"/>
              </w:rPr>
            </w:pPr>
            <w:r w:rsidRPr="00F863CB">
              <w:rPr>
                <w:sz w:val="18"/>
                <w:szCs w:val="18"/>
                <w:lang w:val="en-GB"/>
              </w:rPr>
              <w:t>6.9</w:t>
            </w:r>
          </w:p>
        </w:tc>
        <w:tc>
          <w:tcPr>
            <w:tcW w:w="0" w:type="auto"/>
            <w:hideMark/>
          </w:tcPr>
          <w:p w14:paraId="2845412C" w14:textId="77777777" w:rsidR="005C1110" w:rsidRPr="00F863CB" w:rsidRDefault="005C1110" w:rsidP="006D791B">
            <w:pPr>
              <w:pStyle w:val="NormalWeb"/>
              <w:rPr>
                <w:sz w:val="18"/>
                <w:szCs w:val="18"/>
                <w:lang w:val="en-GB"/>
              </w:rPr>
            </w:pPr>
            <w:r w:rsidRPr="00F863CB">
              <w:rPr>
                <w:sz w:val="18"/>
                <w:szCs w:val="18"/>
                <w:lang w:val="en-GB"/>
              </w:rPr>
              <w:t>4,259</w:t>
            </w:r>
          </w:p>
        </w:tc>
        <w:tc>
          <w:tcPr>
            <w:tcW w:w="0" w:type="auto"/>
            <w:hideMark/>
          </w:tcPr>
          <w:p w14:paraId="03E1F008" w14:textId="77777777" w:rsidR="005C1110" w:rsidRPr="00F863CB" w:rsidRDefault="005C1110" w:rsidP="006D791B">
            <w:pPr>
              <w:pStyle w:val="NormalWeb"/>
              <w:rPr>
                <w:sz w:val="18"/>
                <w:szCs w:val="18"/>
                <w:lang w:val="en-GB"/>
              </w:rPr>
            </w:pPr>
            <w:r w:rsidRPr="00F863CB">
              <w:rPr>
                <w:sz w:val="18"/>
                <w:szCs w:val="18"/>
                <w:lang w:val="en-GB"/>
              </w:rPr>
              <w:t>243.1</w:t>
            </w:r>
          </w:p>
        </w:tc>
        <w:tc>
          <w:tcPr>
            <w:tcW w:w="0" w:type="auto"/>
            <w:hideMark/>
          </w:tcPr>
          <w:p w14:paraId="0DC21B7B" w14:textId="77777777" w:rsidR="005C1110" w:rsidRPr="00F863CB" w:rsidRDefault="005C1110" w:rsidP="006D791B">
            <w:pPr>
              <w:pStyle w:val="NormalWeb"/>
              <w:rPr>
                <w:sz w:val="18"/>
                <w:szCs w:val="18"/>
                <w:lang w:val="en-GB"/>
              </w:rPr>
            </w:pPr>
            <w:r w:rsidRPr="00F863CB">
              <w:rPr>
                <w:sz w:val="18"/>
                <w:szCs w:val="18"/>
                <w:lang w:val="en-GB"/>
              </w:rPr>
              <w:t>10.5</w:t>
            </w:r>
          </w:p>
        </w:tc>
        <w:tc>
          <w:tcPr>
            <w:tcW w:w="0" w:type="auto"/>
            <w:hideMark/>
          </w:tcPr>
          <w:p w14:paraId="6AA4F67A" w14:textId="77777777" w:rsidR="005C1110" w:rsidRPr="00F863CB" w:rsidRDefault="005C1110" w:rsidP="006D791B">
            <w:pPr>
              <w:pStyle w:val="NormalWeb"/>
              <w:rPr>
                <w:sz w:val="18"/>
                <w:szCs w:val="18"/>
                <w:lang w:val="en-GB"/>
              </w:rPr>
            </w:pPr>
            <w:r w:rsidRPr="00F863CB">
              <w:rPr>
                <w:sz w:val="18"/>
                <w:szCs w:val="18"/>
                <w:lang w:val="en-GB"/>
              </w:rPr>
              <w:t>4,757</w:t>
            </w:r>
          </w:p>
        </w:tc>
        <w:tc>
          <w:tcPr>
            <w:tcW w:w="0" w:type="auto"/>
            <w:hideMark/>
          </w:tcPr>
          <w:p w14:paraId="55909A62" w14:textId="77777777" w:rsidR="005C1110" w:rsidRPr="00F863CB" w:rsidRDefault="005C1110" w:rsidP="006D791B">
            <w:pPr>
              <w:pStyle w:val="NormalWeb"/>
              <w:rPr>
                <w:sz w:val="18"/>
                <w:szCs w:val="18"/>
                <w:lang w:val="en-GB"/>
              </w:rPr>
            </w:pPr>
            <w:r w:rsidRPr="00F863CB">
              <w:rPr>
                <w:sz w:val="18"/>
                <w:szCs w:val="18"/>
                <w:lang w:val="en-GB"/>
              </w:rPr>
              <w:t>271.6</w:t>
            </w:r>
          </w:p>
        </w:tc>
        <w:tc>
          <w:tcPr>
            <w:tcW w:w="0" w:type="auto"/>
            <w:hideMark/>
          </w:tcPr>
          <w:p w14:paraId="277F894E" w14:textId="77777777" w:rsidR="005C1110" w:rsidRPr="00F863CB" w:rsidRDefault="005C1110" w:rsidP="006D791B">
            <w:pPr>
              <w:pStyle w:val="NormalWeb"/>
              <w:rPr>
                <w:sz w:val="18"/>
                <w:szCs w:val="18"/>
                <w:lang w:val="en-GB"/>
              </w:rPr>
            </w:pPr>
            <w:r w:rsidRPr="00F863CB">
              <w:rPr>
                <w:sz w:val="18"/>
                <w:szCs w:val="18"/>
                <w:lang w:val="en-GB"/>
              </w:rPr>
              <w:t>10.2</w:t>
            </w:r>
          </w:p>
        </w:tc>
        <w:tc>
          <w:tcPr>
            <w:tcW w:w="0" w:type="auto"/>
            <w:hideMark/>
          </w:tcPr>
          <w:p w14:paraId="62C337CC" w14:textId="77777777" w:rsidR="005C1110" w:rsidRPr="00F863CB" w:rsidRDefault="005C1110" w:rsidP="006D791B">
            <w:pPr>
              <w:pStyle w:val="NormalWeb"/>
              <w:rPr>
                <w:sz w:val="18"/>
                <w:szCs w:val="18"/>
                <w:lang w:val="en-GB"/>
              </w:rPr>
            </w:pPr>
            <w:r w:rsidRPr="00F863CB">
              <w:rPr>
                <w:sz w:val="18"/>
                <w:szCs w:val="18"/>
                <w:lang w:val="en-GB"/>
              </w:rPr>
              <w:t>11.7</w:t>
            </w:r>
          </w:p>
        </w:tc>
      </w:tr>
      <w:tr w:rsidR="005C1110" w:rsidRPr="00F863CB" w14:paraId="5CDDE800" w14:textId="77777777" w:rsidTr="006D791B">
        <w:tc>
          <w:tcPr>
            <w:tcW w:w="0" w:type="auto"/>
            <w:hideMark/>
          </w:tcPr>
          <w:p w14:paraId="2063E252" w14:textId="77777777" w:rsidR="005C1110" w:rsidRPr="00F863CB" w:rsidRDefault="005C1110" w:rsidP="006D791B">
            <w:pPr>
              <w:pStyle w:val="NormalWeb"/>
              <w:rPr>
                <w:sz w:val="18"/>
                <w:szCs w:val="18"/>
                <w:lang w:val="en-GB"/>
              </w:rPr>
            </w:pPr>
            <w:r w:rsidRPr="00F863CB">
              <w:rPr>
                <w:sz w:val="18"/>
                <w:szCs w:val="18"/>
                <w:lang w:val="en-GB"/>
              </w:rPr>
              <w:t>WA</w:t>
            </w:r>
          </w:p>
        </w:tc>
        <w:tc>
          <w:tcPr>
            <w:tcW w:w="0" w:type="auto"/>
            <w:hideMark/>
          </w:tcPr>
          <w:p w14:paraId="32EE304B" w14:textId="77777777" w:rsidR="005C1110" w:rsidRPr="00F863CB" w:rsidRDefault="005C1110" w:rsidP="006D791B">
            <w:pPr>
              <w:pStyle w:val="NormalWeb"/>
              <w:rPr>
                <w:sz w:val="18"/>
                <w:szCs w:val="18"/>
                <w:lang w:val="en-GB"/>
              </w:rPr>
            </w:pPr>
            <w:r w:rsidRPr="00F863CB">
              <w:rPr>
                <w:sz w:val="18"/>
                <w:szCs w:val="18"/>
                <w:lang w:val="en-GB"/>
              </w:rPr>
              <w:t>10.3</w:t>
            </w:r>
          </w:p>
        </w:tc>
        <w:tc>
          <w:tcPr>
            <w:tcW w:w="0" w:type="auto"/>
            <w:hideMark/>
          </w:tcPr>
          <w:p w14:paraId="76BF722D" w14:textId="77777777" w:rsidR="005C1110" w:rsidRPr="00F863CB" w:rsidRDefault="005C1110" w:rsidP="006D791B">
            <w:pPr>
              <w:pStyle w:val="NormalWeb"/>
              <w:rPr>
                <w:sz w:val="18"/>
                <w:szCs w:val="18"/>
                <w:lang w:val="en-GB"/>
              </w:rPr>
            </w:pPr>
            <w:r w:rsidRPr="00F863CB">
              <w:rPr>
                <w:sz w:val="18"/>
                <w:szCs w:val="18"/>
                <w:lang w:val="en-GB"/>
              </w:rPr>
              <w:t>4,702</w:t>
            </w:r>
          </w:p>
        </w:tc>
        <w:tc>
          <w:tcPr>
            <w:tcW w:w="0" w:type="auto"/>
            <w:hideMark/>
          </w:tcPr>
          <w:p w14:paraId="298C2CBF" w14:textId="77777777" w:rsidR="005C1110" w:rsidRPr="00F863CB" w:rsidRDefault="005C1110" w:rsidP="006D791B">
            <w:pPr>
              <w:pStyle w:val="NormalWeb"/>
              <w:rPr>
                <w:sz w:val="18"/>
                <w:szCs w:val="18"/>
                <w:lang w:val="en-GB"/>
              </w:rPr>
            </w:pPr>
            <w:r w:rsidRPr="00F863CB">
              <w:rPr>
                <w:sz w:val="18"/>
                <w:szCs w:val="18"/>
                <w:lang w:val="en-GB"/>
              </w:rPr>
              <w:t>179.3</w:t>
            </w:r>
          </w:p>
        </w:tc>
        <w:tc>
          <w:tcPr>
            <w:tcW w:w="0" w:type="auto"/>
            <w:hideMark/>
          </w:tcPr>
          <w:p w14:paraId="019D73BB" w14:textId="77777777" w:rsidR="005C1110" w:rsidRPr="00F863CB" w:rsidRDefault="005C1110" w:rsidP="006D791B">
            <w:pPr>
              <w:pStyle w:val="NormalWeb"/>
              <w:rPr>
                <w:sz w:val="18"/>
                <w:szCs w:val="18"/>
                <w:lang w:val="en-GB"/>
              </w:rPr>
            </w:pPr>
            <w:r w:rsidRPr="00F863CB">
              <w:rPr>
                <w:sz w:val="18"/>
                <w:szCs w:val="18"/>
                <w:lang w:val="en-GB"/>
              </w:rPr>
              <w:t>11.6</w:t>
            </w:r>
          </w:p>
        </w:tc>
        <w:tc>
          <w:tcPr>
            <w:tcW w:w="0" w:type="auto"/>
            <w:hideMark/>
          </w:tcPr>
          <w:p w14:paraId="106D8655" w14:textId="77777777" w:rsidR="005C1110" w:rsidRPr="00F863CB" w:rsidRDefault="005C1110" w:rsidP="006D791B">
            <w:pPr>
              <w:pStyle w:val="NormalWeb"/>
              <w:rPr>
                <w:sz w:val="18"/>
                <w:szCs w:val="18"/>
                <w:lang w:val="en-GB"/>
              </w:rPr>
            </w:pPr>
            <w:r w:rsidRPr="00F863CB">
              <w:rPr>
                <w:sz w:val="18"/>
                <w:szCs w:val="18"/>
                <w:lang w:val="en-GB"/>
              </w:rPr>
              <w:t>5,279</w:t>
            </w:r>
          </w:p>
        </w:tc>
        <w:tc>
          <w:tcPr>
            <w:tcW w:w="0" w:type="auto"/>
            <w:hideMark/>
          </w:tcPr>
          <w:p w14:paraId="54C7239A" w14:textId="77777777" w:rsidR="005C1110" w:rsidRPr="00F863CB" w:rsidRDefault="005C1110" w:rsidP="006D791B">
            <w:pPr>
              <w:pStyle w:val="NormalWeb"/>
              <w:rPr>
                <w:sz w:val="18"/>
                <w:szCs w:val="18"/>
                <w:lang w:val="en-GB"/>
              </w:rPr>
            </w:pPr>
            <w:r w:rsidRPr="00F863CB">
              <w:rPr>
                <w:sz w:val="18"/>
                <w:szCs w:val="18"/>
                <w:lang w:val="en-GB"/>
              </w:rPr>
              <w:t>201.4</w:t>
            </w:r>
          </w:p>
        </w:tc>
        <w:tc>
          <w:tcPr>
            <w:tcW w:w="0" w:type="auto"/>
            <w:hideMark/>
          </w:tcPr>
          <w:p w14:paraId="76AD9D2D" w14:textId="77777777" w:rsidR="005C1110" w:rsidRPr="00F863CB" w:rsidRDefault="005C1110" w:rsidP="006D791B">
            <w:pPr>
              <w:pStyle w:val="NormalWeb"/>
              <w:rPr>
                <w:sz w:val="18"/>
                <w:szCs w:val="18"/>
                <w:lang w:val="en-GB"/>
              </w:rPr>
            </w:pPr>
            <w:r w:rsidRPr="00F863CB">
              <w:rPr>
                <w:sz w:val="18"/>
                <w:szCs w:val="18"/>
                <w:lang w:val="en-GB"/>
              </w:rPr>
              <w:t>11.3</w:t>
            </w:r>
          </w:p>
        </w:tc>
        <w:tc>
          <w:tcPr>
            <w:tcW w:w="0" w:type="auto"/>
            <w:hideMark/>
          </w:tcPr>
          <w:p w14:paraId="7D73C1C7" w14:textId="77777777" w:rsidR="005C1110" w:rsidRPr="00F863CB" w:rsidRDefault="005C1110" w:rsidP="006D791B">
            <w:pPr>
              <w:pStyle w:val="NormalWeb"/>
              <w:rPr>
                <w:sz w:val="18"/>
                <w:szCs w:val="18"/>
                <w:lang w:val="en-GB"/>
              </w:rPr>
            </w:pPr>
            <w:r w:rsidRPr="00F863CB">
              <w:rPr>
                <w:sz w:val="18"/>
                <w:szCs w:val="18"/>
                <w:lang w:val="en-GB"/>
              </w:rPr>
              <w:t>12.3</w:t>
            </w:r>
          </w:p>
        </w:tc>
      </w:tr>
      <w:tr w:rsidR="005C1110" w:rsidRPr="00F863CB" w14:paraId="6E351ACA" w14:textId="77777777" w:rsidTr="006D791B">
        <w:trPr>
          <w:cnfStyle w:val="000000010000" w:firstRow="0" w:lastRow="0" w:firstColumn="0" w:lastColumn="0" w:oddVBand="0" w:evenVBand="0" w:oddHBand="0" w:evenHBand="1" w:firstRowFirstColumn="0" w:firstRowLastColumn="0" w:lastRowFirstColumn="0" w:lastRowLastColumn="0"/>
        </w:trPr>
        <w:tc>
          <w:tcPr>
            <w:tcW w:w="0" w:type="auto"/>
            <w:hideMark/>
          </w:tcPr>
          <w:p w14:paraId="481A39D1" w14:textId="77777777" w:rsidR="005C1110" w:rsidRPr="00F863CB" w:rsidRDefault="005C1110" w:rsidP="006D791B">
            <w:pPr>
              <w:pStyle w:val="NormalWeb"/>
              <w:rPr>
                <w:sz w:val="18"/>
                <w:szCs w:val="18"/>
                <w:lang w:val="en-GB"/>
              </w:rPr>
            </w:pPr>
            <w:r w:rsidRPr="00F863CB">
              <w:rPr>
                <w:sz w:val="18"/>
                <w:szCs w:val="18"/>
                <w:lang w:val="en-GB"/>
              </w:rPr>
              <w:t>Tas.</w:t>
            </w:r>
          </w:p>
        </w:tc>
        <w:tc>
          <w:tcPr>
            <w:tcW w:w="0" w:type="auto"/>
            <w:hideMark/>
          </w:tcPr>
          <w:p w14:paraId="3128DD65" w14:textId="77777777" w:rsidR="005C1110" w:rsidRPr="00F863CB" w:rsidRDefault="005C1110" w:rsidP="006D791B">
            <w:pPr>
              <w:pStyle w:val="NormalWeb"/>
              <w:rPr>
                <w:sz w:val="18"/>
                <w:szCs w:val="18"/>
                <w:lang w:val="en-GB"/>
              </w:rPr>
            </w:pPr>
            <w:r w:rsidRPr="00F863CB">
              <w:rPr>
                <w:sz w:val="18"/>
                <w:szCs w:val="18"/>
                <w:lang w:val="en-GB"/>
              </w:rPr>
              <w:t>2.1</w:t>
            </w:r>
          </w:p>
        </w:tc>
        <w:tc>
          <w:tcPr>
            <w:tcW w:w="0" w:type="auto"/>
            <w:hideMark/>
          </w:tcPr>
          <w:p w14:paraId="07C236B3" w14:textId="77777777" w:rsidR="005C1110" w:rsidRPr="00F863CB" w:rsidRDefault="005C1110" w:rsidP="006D791B">
            <w:pPr>
              <w:pStyle w:val="NormalWeb"/>
              <w:rPr>
                <w:sz w:val="18"/>
                <w:szCs w:val="18"/>
                <w:lang w:val="en-GB"/>
              </w:rPr>
            </w:pPr>
            <w:r w:rsidRPr="00F863CB">
              <w:rPr>
                <w:sz w:val="18"/>
                <w:szCs w:val="18"/>
                <w:lang w:val="en-GB"/>
              </w:rPr>
              <w:t>3,272</w:t>
            </w:r>
          </w:p>
        </w:tc>
        <w:tc>
          <w:tcPr>
            <w:tcW w:w="0" w:type="auto"/>
            <w:hideMark/>
          </w:tcPr>
          <w:p w14:paraId="40B91DAF" w14:textId="77777777" w:rsidR="005C1110" w:rsidRPr="00F863CB" w:rsidRDefault="005C1110" w:rsidP="006D791B">
            <w:pPr>
              <w:pStyle w:val="NormalWeb"/>
              <w:rPr>
                <w:sz w:val="18"/>
                <w:szCs w:val="18"/>
                <w:lang w:val="en-GB"/>
              </w:rPr>
            </w:pPr>
            <w:r w:rsidRPr="00F863CB">
              <w:rPr>
                <w:sz w:val="18"/>
                <w:szCs w:val="18"/>
                <w:lang w:val="en-GB"/>
              </w:rPr>
              <w:t>612.4</w:t>
            </w:r>
          </w:p>
        </w:tc>
        <w:tc>
          <w:tcPr>
            <w:tcW w:w="0" w:type="auto"/>
            <w:hideMark/>
          </w:tcPr>
          <w:p w14:paraId="18B4A64E" w14:textId="77777777" w:rsidR="005C1110" w:rsidRPr="00F863CB" w:rsidRDefault="005C1110" w:rsidP="006D791B">
            <w:pPr>
              <w:pStyle w:val="NormalWeb"/>
              <w:rPr>
                <w:sz w:val="18"/>
                <w:szCs w:val="18"/>
                <w:lang w:val="en-GB"/>
              </w:rPr>
            </w:pPr>
            <w:r w:rsidRPr="00F863CB">
              <w:rPr>
                <w:sz w:val="18"/>
                <w:szCs w:val="18"/>
                <w:lang w:val="en-GB"/>
              </w:rPr>
              <w:t>8.0</w:t>
            </w:r>
          </w:p>
        </w:tc>
        <w:tc>
          <w:tcPr>
            <w:tcW w:w="0" w:type="auto"/>
            <w:hideMark/>
          </w:tcPr>
          <w:p w14:paraId="655CCF1B" w14:textId="77777777" w:rsidR="005C1110" w:rsidRPr="00F863CB" w:rsidRDefault="005C1110" w:rsidP="006D791B">
            <w:pPr>
              <w:pStyle w:val="NormalWeb"/>
              <w:rPr>
                <w:sz w:val="18"/>
                <w:szCs w:val="18"/>
                <w:lang w:val="en-GB"/>
              </w:rPr>
            </w:pPr>
            <w:r w:rsidRPr="00F863CB">
              <w:rPr>
                <w:sz w:val="18"/>
                <w:szCs w:val="18"/>
                <w:lang w:val="en-GB"/>
              </w:rPr>
              <w:t>3,870</w:t>
            </w:r>
          </w:p>
        </w:tc>
        <w:tc>
          <w:tcPr>
            <w:tcW w:w="0" w:type="auto"/>
            <w:hideMark/>
          </w:tcPr>
          <w:p w14:paraId="348237AB" w14:textId="77777777" w:rsidR="005C1110" w:rsidRPr="00F863CB" w:rsidRDefault="005C1110" w:rsidP="006D791B">
            <w:pPr>
              <w:pStyle w:val="NormalWeb"/>
              <w:rPr>
                <w:sz w:val="18"/>
                <w:szCs w:val="18"/>
                <w:lang w:val="en-GB"/>
              </w:rPr>
            </w:pPr>
            <w:r w:rsidRPr="00F863CB">
              <w:rPr>
                <w:sz w:val="18"/>
                <w:szCs w:val="18"/>
                <w:lang w:val="en-GB"/>
              </w:rPr>
              <w:t>724.3</w:t>
            </w:r>
          </w:p>
        </w:tc>
        <w:tc>
          <w:tcPr>
            <w:tcW w:w="0" w:type="auto"/>
            <w:hideMark/>
          </w:tcPr>
          <w:p w14:paraId="029E7471" w14:textId="77777777" w:rsidR="005C1110" w:rsidRPr="00F863CB" w:rsidRDefault="005C1110" w:rsidP="006D791B">
            <w:pPr>
              <w:pStyle w:val="NormalWeb"/>
              <w:rPr>
                <w:sz w:val="18"/>
                <w:szCs w:val="18"/>
                <w:lang w:val="en-GB"/>
              </w:rPr>
            </w:pPr>
            <w:r w:rsidRPr="00F863CB">
              <w:rPr>
                <w:sz w:val="18"/>
                <w:szCs w:val="18"/>
                <w:lang w:val="en-GB"/>
              </w:rPr>
              <w:t>8.3</w:t>
            </w:r>
          </w:p>
        </w:tc>
        <w:tc>
          <w:tcPr>
            <w:tcW w:w="0" w:type="auto"/>
            <w:hideMark/>
          </w:tcPr>
          <w:p w14:paraId="13E5B3F3" w14:textId="77777777" w:rsidR="005C1110" w:rsidRPr="00F863CB" w:rsidRDefault="005C1110" w:rsidP="006D791B">
            <w:pPr>
              <w:pStyle w:val="NormalWeb"/>
              <w:rPr>
                <w:sz w:val="18"/>
                <w:szCs w:val="18"/>
                <w:lang w:val="en-GB"/>
              </w:rPr>
            </w:pPr>
            <w:r w:rsidRPr="00F863CB">
              <w:rPr>
                <w:sz w:val="18"/>
                <w:szCs w:val="18"/>
                <w:lang w:val="en-GB"/>
              </w:rPr>
              <w:t>18.3</w:t>
            </w:r>
          </w:p>
        </w:tc>
      </w:tr>
      <w:tr w:rsidR="005C1110" w:rsidRPr="00F863CB" w14:paraId="6ED38921" w14:textId="77777777" w:rsidTr="006D791B">
        <w:tc>
          <w:tcPr>
            <w:tcW w:w="0" w:type="auto"/>
            <w:hideMark/>
          </w:tcPr>
          <w:p w14:paraId="065199FE" w14:textId="77777777" w:rsidR="005C1110" w:rsidRPr="00F863CB" w:rsidRDefault="005C1110" w:rsidP="006D791B">
            <w:pPr>
              <w:pStyle w:val="NormalWeb"/>
              <w:rPr>
                <w:sz w:val="18"/>
                <w:szCs w:val="18"/>
                <w:lang w:val="en-GB"/>
              </w:rPr>
            </w:pPr>
            <w:r w:rsidRPr="00F863CB">
              <w:rPr>
                <w:sz w:val="18"/>
                <w:szCs w:val="18"/>
                <w:lang w:val="en-GB"/>
              </w:rPr>
              <w:t>NT</w:t>
            </w:r>
          </w:p>
        </w:tc>
        <w:tc>
          <w:tcPr>
            <w:tcW w:w="0" w:type="auto"/>
            <w:hideMark/>
          </w:tcPr>
          <w:p w14:paraId="038D5A40" w14:textId="77777777" w:rsidR="005C1110" w:rsidRPr="00F863CB" w:rsidRDefault="005C1110" w:rsidP="006D791B">
            <w:pPr>
              <w:pStyle w:val="NormalWeb"/>
              <w:rPr>
                <w:sz w:val="18"/>
                <w:szCs w:val="18"/>
                <w:lang w:val="en-GB"/>
              </w:rPr>
            </w:pPr>
            <w:r w:rsidRPr="00F863CB">
              <w:rPr>
                <w:sz w:val="18"/>
                <w:szCs w:val="18"/>
                <w:lang w:val="en-GB"/>
              </w:rPr>
              <w:t>1.0</w:t>
            </w:r>
          </w:p>
        </w:tc>
        <w:tc>
          <w:tcPr>
            <w:tcW w:w="0" w:type="auto"/>
            <w:hideMark/>
          </w:tcPr>
          <w:p w14:paraId="60CC0CD5" w14:textId="77777777" w:rsidR="005C1110" w:rsidRPr="00F863CB" w:rsidRDefault="005C1110" w:rsidP="006D791B">
            <w:pPr>
              <w:pStyle w:val="NormalWeb"/>
              <w:rPr>
                <w:sz w:val="18"/>
                <w:szCs w:val="18"/>
                <w:lang w:val="en-GB"/>
              </w:rPr>
            </w:pPr>
            <w:r w:rsidRPr="00F863CB">
              <w:rPr>
                <w:sz w:val="18"/>
                <w:szCs w:val="18"/>
                <w:lang w:val="en-GB"/>
              </w:rPr>
              <w:t>1,113</w:t>
            </w:r>
          </w:p>
        </w:tc>
        <w:tc>
          <w:tcPr>
            <w:tcW w:w="0" w:type="auto"/>
            <w:hideMark/>
          </w:tcPr>
          <w:p w14:paraId="0F154171" w14:textId="77777777" w:rsidR="005C1110" w:rsidRPr="00F863CB" w:rsidRDefault="005C1110" w:rsidP="006D791B">
            <w:pPr>
              <w:pStyle w:val="NormalWeb"/>
              <w:rPr>
                <w:sz w:val="18"/>
                <w:szCs w:val="18"/>
                <w:lang w:val="en-GB"/>
              </w:rPr>
            </w:pPr>
            <w:r w:rsidRPr="00F863CB">
              <w:rPr>
                <w:sz w:val="18"/>
                <w:szCs w:val="18"/>
                <w:lang w:val="en-GB"/>
              </w:rPr>
              <w:t>452.6</w:t>
            </w:r>
          </w:p>
        </w:tc>
        <w:tc>
          <w:tcPr>
            <w:tcW w:w="0" w:type="auto"/>
            <w:hideMark/>
          </w:tcPr>
          <w:p w14:paraId="3D7C3B68" w14:textId="77777777" w:rsidR="005C1110" w:rsidRPr="00F863CB" w:rsidRDefault="005C1110" w:rsidP="006D791B">
            <w:pPr>
              <w:pStyle w:val="NormalWeb"/>
              <w:rPr>
                <w:sz w:val="18"/>
                <w:szCs w:val="18"/>
                <w:lang w:val="en-GB"/>
              </w:rPr>
            </w:pPr>
            <w:r w:rsidRPr="00F863CB">
              <w:rPr>
                <w:sz w:val="18"/>
                <w:szCs w:val="18"/>
                <w:lang w:val="en-GB"/>
              </w:rPr>
              <w:t>2.7</w:t>
            </w:r>
          </w:p>
        </w:tc>
        <w:tc>
          <w:tcPr>
            <w:tcW w:w="0" w:type="auto"/>
            <w:hideMark/>
          </w:tcPr>
          <w:p w14:paraId="61FFD6D3" w14:textId="77777777" w:rsidR="005C1110" w:rsidRPr="00F863CB" w:rsidRDefault="005C1110" w:rsidP="006D791B">
            <w:pPr>
              <w:pStyle w:val="NormalWeb"/>
              <w:rPr>
                <w:sz w:val="18"/>
                <w:szCs w:val="18"/>
                <w:lang w:val="en-GB"/>
              </w:rPr>
            </w:pPr>
            <w:r w:rsidRPr="00F863CB">
              <w:rPr>
                <w:sz w:val="18"/>
                <w:szCs w:val="18"/>
                <w:lang w:val="en-GB"/>
              </w:rPr>
              <w:t>1,159</w:t>
            </w:r>
          </w:p>
        </w:tc>
        <w:tc>
          <w:tcPr>
            <w:tcW w:w="0" w:type="auto"/>
            <w:hideMark/>
          </w:tcPr>
          <w:p w14:paraId="2EE158E3" w14:textId="77777777" w:rsidR="005C1110" w:rsidRPr="00F863CB" w:rsidRDefault="005C1110" w:rsidP="006D791B">
            <w:pPr>
              <w:pStyle w:val="NormalWeb"/>
              <w:rPr>
                <w:sz w:val="18"/>
                <w:szCs w:val="18"/>
                <w:lang w:val="en-GB"/>
              </w:rPr>
            </w:pPr>
            <w:r w:rsidRPr="00F863CB">
              <w:rPr>
                <w:sz w:val="18"/>
                <w:szCs w:val="18"/>
                <w:lang w:val="en-GB"/>
              </w:rPr>
              <w:t>471.3</w:t>
            </w:r>
          </w:p>
        </w:tc>
        <w:tc>
          <w:tcPr>
            <w:tcW w:w="0" w:type="auto"/>
            <w:hideMark/>
          </w:tcPr>
          <w:p w14:paraId="161BB616" w14:textId="77777777" w:rsidR="005C1110" w:rsidRPr="00F863CB" w:rsidRDefault="005C1110" w:rsidP="006D791B">
            <w:pPr>
              <w:pStyle w:val="NormalWeb"/>
              <w:rPr>
                <w:sz w:val="18"/>
                <w:szCs w:val="18"/>
                <w:lang w:val="en-GB"/>
              </w:rPr>
            </w:pPr>
            <w:r w:rsidRPr="00F863CB">
              <w:rPr>
                <w:sz w:val="18"/>
                <w:szCs w:val="18"/>
                <w:lang w:val="en-GB"/>
              </w:rPr>
              <w:t>2.5</w:t>
            </w:r>
          </w:p>
        </w:tc>
        <w:tc>
          <w:tcPr>
            <w:tcW w:w="0" w:type="auto"/>
            <w:hideMark/>
          </w:tcPr>
          <w:p w14:paraId="4025379E" w14:textId="77777777" w:rsidR="005C1110" w:rsidRPr="00F863CB" w:rsidRDefault="005C1110" w:rsidP="006D791B">
            <w:pPr>
              <w:pStyle w:val="NormalWeb"/>
              <w:rPr>
                <w:sz w:val="18"/>
                <w:szCs w:val="18"/>
                <w:lang w:val="en-GB"/>
              </w:rPr>
            </w:pPr>
            <w:r w:rsidRPr="00F863CB">
              <w:rPr>
                <w:sz w:val="18"/>
                <w:szCs w:val="18"/>
                <w:lang w:val="en-GB"/>
              </w:rPr>
              <w:t>4.1</w:t>
            </w:r>
          </w:p>
        </w:tc>
      </w:tr>
      <w:tr w:rsidR="005C1110" w:rsidRPr="00F863CB" w14:paraId="4292E553" w14:textId="77777777" w:rsidTr="006D791B">
        <w:trPr>
          <w:cnfStyle w:val="000000010000" w:firstRow="0" w:lastRow="0" w:firstColumn="0" w:lastColumn="0" w:oddVBand="0" w:evenVBand="0" w:oddHBand="0" w:evenHBand="1" w:firstRowFirstColumn="0" w:firstRowLastColumn="0" w:lastRowFirstColumn="0" w:lastRowLastColumn="0"/>
        </w:trPr>
        <w:tc>
          <w:tcPr>
            <w:tcW w:w="0" w:type="auto"/>
            <w:hideMark/>
          </w:tcPr>
          <w:p w14:paraId="4440A3EF" w14:textId="77777777" w:rsidR="005C1110" w:rsidRPr="00F863CB" w:rsidRDefault="005C1110" w:rsidP="006D791B">
            <w:pPr>
              <w:pStyle w:val="NormalWeb"/>
              <w:rPr>
                <w:sz w:val="18"/>
                <w:szCs w:val="18"/>
                <w:lang w:val="en-GB"/>
              </w:rPr>
            </w:pPr>
            <w:r w:rsidRPr="00F863CB">
              <w:rPr>
                <w:sz w:val="18"/>
                <w:szCs w:val="18"/>
                <w:lang w:val="en-GB"/>
              </w:rPr>
              <w:t>ACT</w:t>
            </w:r>
          </w:p>
        </w:tc>
        <w:tc>
          <w:tcPr>
            <w:tcW w:w="0" w:type="auto"/>
            <w:hideMark/>
          </w:tcPr>
          <w:p w14:paraId="7EDDE5DB" w14:textId="77777777" w:rsidR="005C1110" w:rsidRPr="00F863CB" w:rsidRDefault="005C1110" w:rsidP="006D791B">
            <w:pPr>
              <w:pStyle w:val="NormalWeb"/>
              <w:rPr>
                <w:sz w:val="18"/>
                <w:szCs w:val="18"/>
                <w:lang w:val="en-GB"/>
              </w:rPr>
            </w:pPr>
            <w:r w:rsidRPr="00F863CB">
              <w:rPr>
                <w:sz w:val="18"/>
                <w:szCs w:val="18"/>
                <w:lang w:val="en-GB"/>
              </w:rPr>
              <w:t>1.7</w:t>
            </w:r>
          </w:p>
        </w:tc>
        <w:tc>
          <w:tcPr>
            <w:tcW w:w="0" w:type="auto"/>
            <w:hideMark/>
          </w:tcPr>
          <w:p w14:paraId="21C80131" w14:textId="77777777" w:rsidR="005C1110" w:rsidRPr="00F863CB" w:rsidRDefault="005C1110" w:rsidP="006D791B">
            <w:pPr>
              <w:pStyle w:val="NormalWeb"/>
              <w:rPr>
                <w:sz w:val="18"/>
                <w:szCs w:val="18"/>
                <w:lang w:val="en-GB"/>
              </w:rPr>
            </w:pPr>
            <w:r w:rsidRPr="00F863CB">
              <w:rPr>
                <w:sz w:val="18"/>
                <w:szCs w:val="18"/>
                <w:lang w:val="en-GB"/>
              </w:rPr>
              <w:t>1,875</w:t>
            </w:r>
          </w:p>
        </w:tc>
        <w:tc>
          <w:tcPr>
            <w:tcW w:w="0" w:type="auto"/>
            <w:hideMark/>
          </w:tcPr>
          <w:p w14:paraId="10E26761" w14:textId="77777777" w:rsidR="005C1110" w:rsidRPr="00F863CB" w:rsidRDefault="005C1110" w:rsidP="006D791B">
            <w:pPr>
              <w:pStyle w:val="NormalWeb"/>
              <w:rPr>
                <w:sz w:val="18"/>
                <w:szCs w:val="18"/>
                <w:lang w:val="en-GB"/>
              </w:rPr>
            </w:pPr>
            <w:r w:rsidRPr="00F863CB">
              <w:rPr>
                <w:sz w:val="18"/>
                <w:szCs w:val="18"/>
                <w:lang w:val="en-GB"/>
              </w:rPr>
              <w:t>439.4</w:t>
            </w:r>
          </w:p>
        </w:tc>
        <w:tc>
          <w:tcPr>
            <w:tcW w:w="0" w:type="auto"/>
            <w:hideMark/>
          </w:tcPr>
          <w:p w14:paraId="58A4BF04" w14:textId="77777777" w:rsidR="005C1110" w:rsidRPr="00F863CB" w:rsidRDefault="005C1110" w:rsidP="006D791B">
            <w:pPr>
              <w:pStyle w:val="NormalWeb"/>
              <w:rPr>
                <w:sz w:val="18"/>
                <w:szCs w:val="18"/>
                <w:lang w:val="en-GB"/>
              </w:rPr>
            </w:pPr>
            <w:r w:rsidRPr="00F863CB">
              <w:rPr>
                <w:sz w:val="18"/>
                <w:szCs w:val="18"/>
                <w:lang w:val="en-GB"/>
              </w:rPr>
              <w:t>4.6</w:t>
            </w:r>
          </w:p>
        </w:tc>
        <w:tc>
          <w:tcPr>
            <w:tcW w:w="0" w:type="auto"/>
            <w:hideMark/>
          </w:tcPr>
          <w:p w14:paraId="4340E0EF" w14:textId="77777777" w:rsidR="005C1110" w:rsidRPr="00F863CB" w:rsidRDefault="005C1110" w:rsidP="006D791B">
            <w:pPr>
              <w:pStyle w:val="NormalWeb"/>
              <w:rPr>
                <w:sz w:val="18"/>
                <w:szCs w:val="18"/>
                <w:lang w:val="en-GB"/>
              </w:rPr>
            </w:pPr>
            <w:r w:rsidRPr="00F863CB">
              <w:rPr>
                <w:sz w:val="18"/>
                <w:szCs w:val="18"/>
                <w:lang w:val="en-GB"/>
              </w:rPr>
              <w:t>2,234</w:t>
            </w:r>
          </w:p>
        </w:tc>
        <w:tc>
          <w:tcPr>
            <w:tcW w:w="0" w:type="auto"/>
            <w:hideMark/>
          </w:tcPr>
          <w:p w14:paraId="2B01FA8E" w14:textId="77777777" w:rsidR="005C1110" w:rsidRPr="00F863CB" w:rsidRDefault="005C1110" w:rsidP="006D791B">
            <w:pPr>
              <w:pStyle w:val="NormalWeb"/>
              <w:rPr>
                <w:sz w:val="18"/>
                <w:szCs w:val="18"/>
                <w:lang w:val="en-GB"/>
              </w:rPr>
            </w:pPr>
            <w:r w:rsidRPr="00F863CB">
              <w:rPr>
                <w:sz w:val="18"/>
                <w:szCs w:val="18"/>
                <w:lang w:val="en-GB"/>
              </w:rPr>
              <w:t>523.6</w:t>
            </w:r>
          </w:p>
        </w:tc>
        <w:tc>
          <w:tcPr>
            <w:tcW w:w="0" w:type="auto"/>
            <w:hideMark/>
          </w:tcPr>
          <w:p w14:paraId="05F5E93D" w14:textId="77777777" w:rsidR="005C1110" w:rsidRPr="00F863CB" w:rsidRDefault="005C1110" w:rsidP="006D791B">
            <w:pPr>
              <w:pStyle w:val="NormalWeb"/>
              <w:rPr>
                <w:sz w:val="18"/>
                <w:szCs w:val="18"/>
                <w:lang w:val="en-GB"/>
              </w:rPr>
            </w:pPr>
            <w:r w:rsidRPr="00F863CB">
              <w:rPr>
                <w:sz w:val="18"/>
                <w:szCs w:val="18"/>
                <w:lang w:val="en-GB"/>
              </w:rPr>
              <w:t>4.8</w:t>
            </w:r>
          </w:p>
        </w:tc>
        <w:tc>
          <w:tcPr>
            <w:tcW w:w="0" w:type="auto"/>
            <w:hideMark/>
          </w:tcPr>
          <w:p w14:paraId="46017FDC" w14:textId="77777777" w:rsidR="005C1110" w:rsidRPr="00F863CB" w:rsidRDefault="005C1110" w:rsidP="006D791B">
            <w:pPr>
              <w:pStyle w:val="NormalWeb"/>
              <w:rPr>
                <w:sz w:val="18"/>
                <w:szCs w:val="18"/>
                <w:lang w:val="en-GB"/>
              </w:rPr>
            </w:pPr>
            <w:r w:rsidRPr="00F863CB">
              <w:rPr>
                <w:sz w:val="18"/>
                <w:szCs w:val="18"/>
                <w:lang w:val="en-GB"/>
              </w:rPr>
              <w:t>19.1</w:t>
            </w:r>
          </w:p>
        </w:tc>
      </w:tr>
      <w:tr w:rsidR="00744CA6" w:rsidRPr="00F863CB" w14:paraId="56B5288D" w14:textId="77777777" w:rsidTr="00690634">
        <w:tc>
          <w:tcPr>
            <w:tcW w:w="0" w:type="auto"/>
            <w:shd w:val="clear" w:color="auto" w:fill="F7ECDD"/>
            <w:hideMark/>
          </w:tcPr>
          <w:p w14:paraId="18748928" w14:textId="77777777" w:rsidR="005C1110" w:rsidRPr="00F863CB" w:rsidRDefault="005C1110" w:rsidP="006D791B">
            <w:pPr>
              <w:pStyle w:val="NormalWeb"/>
              <w:rPr>
                <w:b/>
                <w:bCs/>
                <w:sz w:val="18"/>
                <w:szCs w:val="18"/>
                <w:lang w:val="en-GB"/>
              </w:rPr>
            </w:pPr>
            <w:r w:rsidRPr="00F863CB">
              <w:rPr>
                <w:b/>
                <w:bCs/>
                <w:sz w:val="18"/>
                <w:szCs w:val="18"/>
                <w:lang w:val="en-GB"/>
              </w:rPr>
              <w:t>Total</w:t>
            </w:r>
          </w:p>
        </w:tc>
        <w:tc>
          <w:tcPr>
            <w:tcW w:w="0" w:type="auto"/>
            <w:shd w:val="clear" w:color="auto" w:fill="F7ECDD"/>
            <w:hideMark/>
          </w:tcPr>
          <w:p w14:paraId="49BE7B81" w14:textId="77777777" w:rsidR="005C1110" w:rsidRPr="00F863CB" w:rsidRDefault="005C1110" w:rsidP="006D791B">
            <w:pPr>
              <w:pStyle w:val="NormalWeb"/>
              <w:rPr>
                <w:b/>
                <w:bCs/>
                <w:sz w:val="18"/>
                <w:szCs w:val="18"/>
                <w:lang w:val="en-GB"/>
              </w:rPr>
            </w:pPr>
            <w:r w:rsidRPr="00F863CB">
              <w:rPr>
                <w:b/>
                <w:bCs/>
                <w:sz w:val="18"/>
                <w:szCs w:val="18"/>
                <w:lang w:val="en-GB"/>
              </w:rPr>
              <w:t>100.0</w:t>
            </w:r>
          </w:p>
        </w:tc>
        <w:tc>
          <w:tcPr>
            <w:tcW w:w="0" w:type="auto"/>
            <w:shd w:val="clear" w:color="auto" w:fill="F7ECDD"/>
            <w:hideMark/>
          </w:tcPr>
          <w:p w14:paraId="2B94D1A4" w14:textId="77777777" w:rsidR="005C1110" w:rsidRPr="00F863CB" w:rsidRDefault="005C1110" w:rsidP="006D791B">
            <w:pPr>
              <w:pStyle w:val="NormalWeb"/>
              <w:rPr>
                <w:b/>
                <w:bCs/>
                <w:sz w:val="18"/>
                <w:szCs w:val="18"/>
                <w:lang w:val="en-GB"/>
              </w:rPr>
            </w:pPr>
            <w:r w:rsidRPr="00F863CB">
              <w:rPr>
                <w:b/>
                <w:bCs/>
                <w:sz w:val="18"/>
                <w:szCs w:val="18"/>
                <w:lang w:val="en-GB"/>
              </w:rPr>
              <w:t>40,689</w:t>
            </w:r>
          </w:p>
        </w:tc>
        <w:tc>
          <w:tcPr>
            <w:tcW w:w="0" w:type="auto"/>
            <w:shd w:val="clear" w:color="auto" w:fill="F7ECDD"/>
            <w:hideMark/>
          </w:tcPr>
          <w:p w14:paraId="073B48E3" w14:textId="77777777" w:rsidR="005C1110" w:rsidRPr="00F863CB" w:rsidRDefault="005C1110" w:rsidP="006D791B">
            <w:pPr>
              <w:pStyle w:val="NormalWeb"/>
              <w:rPr>
                <w:b/>
                <w:bCs/>
                <w:sz w:val="18"/>
                <w:szCs w:val="18"/>
                <w:lang w:val="en-GB"/>
              </w:rPr>
            </w:pPr>
            <w:r w:rsidRPr="00F863CB">
              <w:rPr>
                <w:b/>
                <w:bCs/>
                <w:sz w:val="18"/>
                <w:szCs w:val="18"/>
                <w:lang w:val="en-GB"/>
              </w:rPr>
              <w:t>160.4</w:t>
            </w:r>
          </w:p>
        </w:tc>
        <w:tc>
          <w:tcPr>
            <w:tcW w:w="0" w:type="auto"/>
            <w:shd w:val="clear" w:color="auto" w:fill="F7ECDD"/>
            <w:hideMark/>
          </w:tcPr>
          <w:p w14:paraId="0867EACF" w14:textId="77777777" w:rsidR="005C1110" w:rsidRPr="00F863CB" w:rsidRDefault="005C1110" w:rsidP="006D791B">
            <w:pPr>
              <w:pStyle w:val="NormalWeb"/>
              <w:rPr>
                <w:b/>
                <w:bCs/>
                <w:sz w:val="18"/>
                <w:szCs w:val="18"/>
                <w:lang w:val="en-GB"/>
              </w:rPr>
            </w:pPr>
            <w:r w:rsidRPr="00F863CB">
              <w:rPr>
                <w:b/>
                <w:bCs/>
                <w:sz w:val="18"/>
                <w:szCs w:val="18"/>
                <w:lang w:val="en-GB"/>
              </w:rPr>
              <w:t>100</w:t>
            </w:r>
          </w:p>
        </w:tc>
        <w:tc>
          <w:tcPr>
            <w:tcW w:w="0" w:type="auto"/>
            <w:shd w:val="clear" w:color="auto" w:fill="F7ECDD"/>
            <w:hideMark/>
          </w:tcPr>
          <w:p w14:paraId="15A7BF79" w14:textId="77777777" w:rsidR="005C1110" w:rsidRPr="00F863CB" w:rsidRDefault="005C1110" w:rsidP="006D791B">
            <w:pPr>
              <w:pStyle w:val="NormalWeb"/>
              <w:rPr>
                <w:b/>
                <w:bCs/>
                <w:sz w:val="18"/>
                <w:szCs w:val="18"/>
                <w:lang w:val="en-GB"/>
              </w:rPr>
            </w:pPr>
            <w:r w:rsidRPr="00F863CB">
              <w:rPr>
                <w:b/>
                <w:bCs/>
                <w:sz w:val="18"/>
                <w:szCs w:val="18"/>
                <w:lang w:val="en-GB"/>
              </w:rPr>
              <w:t>46,715</w:t>
            </w:r>
          </w:p>
        </w:tc>
        <w:tc>
          <w:tcPr>
            <w:tcW w:w="0" w:type="auto"/>
            <w:shd w:val="clear" w:color="auto" w:fill="F7ECDD"/>
            <w:hideMark/>
          </w:tcPr>
          <w:p w14:paraId="5F69483E" w14:textId="77777777" w:rsidR="005C1110" w:rsidRPr="00F863CB" w:rsidRDefault="005C1110" w:rsidP="006D791B">
            <w:pPr>
              <w:pStyle w:val="NormalWeb"/>
              <w:rPr>
                <w:b/>
                <w:bCs/>
                <w:sz w:val="18"/>
                <w:szCs w:val="18"/>
                <w:lang w:val="en-GB"/>
              </w:rPr>
            </w:pPr>
            <w:r w:rsidRPr="00F863CB">
              <w:rPr>
                <w:b/>
                <w:bCs/>
                <w:sz w:val="18"/>
                <w:szCs w:val="18"/>
                <w:lang w:val="en-GB"/>
              </w:rPr>
              <w:t>184.2</w:t>
            </w:r>
          </w:p>
        </w:tc>
        <w:tc>
          <w:tcPr>
            <w:tcW w:w="0" w:type="auto"/>
            <w:shd w:val="clear" w:color="auto" w:fill="F7ECDD"/>
            <w:hideMark/>
          </w:tcPr>
          <w:p w14:paraId="650550B5" w14:textId="77777777" w:rsidR="005C1110" w:rsidRPr="00F863CB" w:rsidRDefault="005C1110" w:rsidP="006D791B">
            <w:pPr>
              <w:pStyle w:val="NormalWeb"/>
              <w:rPr>
                <w:b/>
                <w:bCs/>
                <w:sz w:val="18"/>
                <w:szCs w:val="18"/>
                <w:lang w:val="en-GB"/>
              </w:rPr>
            </w:pPr>
            <w:r w:rsidRPr="00F863CB">
              <w:rPr>
                <w:b/>
                <w:bCs/>
                <w:sz w:val="18"/>
                <w:szCs w:val="18"/>
                <w:lang w:val="en-GB"/>
              </w:rPr>
              <w:t>100.0</w:t>
            </w:r>
          </w:p>
        </w:tc>
        <w:tc>
          <w:tcPr>
            <w:tcW w:w="0" w:type="auto"/>
            <w:shd w:val="clear" w:color="auto" w:fill="F7ECDD"/>
            <w:hideMark/>
          </w:tcPr>
          <w:p w14:paraId="17F615F5" w14:textId="77777777" w:rsidR="005C1110" w:rsidRPr="00F863CB" w:rsidRDefault="005C1110" w:rsidP="006D791B">
            <w:pPr>
              <w:pStyle w:val="NormalWeb"/>
              <w:rPr>
                <w:b/>
                <w:bCs/>
                <w:sz w:val="18"/>
                <w:szCs w:val="18"/>
                <w:lang w:val="en-GB"/>
              </w:rPr>
            </w:pPr>
            <w:r w:rsidRPr="00F863CB">
              <w:rPr>
                <w:b/>
                <w:bCs/>
                <w:sz w:val="18"/>
                <w:szCs w:val="18"/>
                <w:lang w:val="en-GB"/>
              </w:rPr>
              <w:t>14.8</w:t>
            </w:r>
          </w:p>
        </w:tc>
      </w:tr>
    </w:tbl>
    <w:p w14:paraId="41745A13" w14:textId="77777777" w:rsidR="005C1110" w:rsidRDefault="005C1110">
      <w:pPr>
        <w:rPr>
          <w:rStyle w:val="A10"/>
        </w:rPr>
      </w:pPr>
    </w:p>
    <w:p w14:paraId="593B5650" w14:textId="77777777" w:rsidR="005C1110" w:rsidRPr="00F863CB" w:rsidRDefault="005C1110" w:rsidP="005C1110">
      <w:pPr>
        <w:pStyle w:val="CDIFigures"/>
      </w:pPr>
      <w:r w:rsidRPr="00F863CB">
        <w:rPr>
          <w:rStyle w:val="Strong"/>
          <w:b/>
          <w:bCs w:val="0"/>
        </w:rPr>
        <w:t xml:space="preserve">Table A.2: Age distribution of </w:t>
      </w:r>
      <w:proofErr w:type="spellStart"/>
      <w:r w:rsidRPr="00F863CB">
        <w:rPr>
          <w:rStyle w:val="Strong"/>
          <w:b/>
          <w:bCs w:val="0"/>
        </w:rPr>
        <w:t>FluTracking</w:t>
      </w:r>
      <w:proofErr w:type="spellEnd"/>
      <w:r w:rsidRPr="00F863CB">
        <w:rPr>
          <w:rStyle w:val="Strong"/>
          <w:b/>
          <w:bCs w:val="0"/>
        </w:rPr>
        <w:t xml:space="preserve"> participants who completed at least one survey, Australia, 2018 and 2019</w:t>
      </w:r>
    </w:p>
    <w:tbl>
      <w:tblPr>
        <w:tblStyle w:val="CDI-StandardTable"/>
        <w:tblW w:w="0" w:type="auto"/>
        <w:tblLook w:val="04A0" w:firstRow="1" w:lastRow="0" w:firstColumn="1" w:lastColumn="0" w:noHBand="0" w:noVBand="1"/>
        <w:tblDescription w:val="Table A.2 shows the number, percent and rate of Flutracking participation per 100,000 participants who completed at least one Flutracking survey, by age group, for 2018 and 2019."/>
      </w:tblPr>
      <w:tblGrid>
        <w:gridCol w:w="4536"/>
        <w:gridCol w:w="1560"/>
        <w:gridCol w:w="708"/>
        <w:gridCol w:w="1701"/>
        <w:gridCol w:w="1418"/>
        <w:gridCol w:w="992"/>
        <w:gridCol w:w="1559"/>
        <w:gridCol w:w="2466"/>
      </w:tblGrid>
      <w:tr w:rsidR="00690634" w:rsidRPr="00690634" w14:paraId="29375DBD" w14:textId="77777777" w:rsidTr="00744CA6">
        <w:trPr>
          <w:cnfStyle w:val="100000000000" w:firstRow="1" w:lastRow="0" w:firstColumn="0" w:lastColumn="0" w:oddVBand="0" w:evenVBand="0" w:oddHBand="0" w:evenHBand="0" w:firstRowFirstColumn="0" w:firstRowLastColumn="0" w:lastRowFirstColumn="0" w:lastRowLastColumn="0"/>
          <w:tblHeader/>
        </w:trPr>
        <w:tc>
          <w:tcPr>
            <w:tcW w:w="4536" w:type="dxa"/>
            <w:vMerge w:val="restart"/>
            <w:hideMark/>
          </w:tcPr>
          <w:p w14:paraId="546B2CF4" w14:textId="77777777" w:rsidR="005C1110" w:rsidRPr="00690634" w:rsidRDefault="005C1110" w:rsidP="00690634">
            <w:pPr>
              <w:pStyle w:val="NormalWeb"/>
              <w:jc w:val="left"/>
              <w:rPr>
                <w:sz w:val="18"/>
                <w:szCs w:val="18"/>
                <w:lang w:val="en-GB"/>
              </w:rPr>
            </w:pPr>
            <w:r w:rsidRPr="00690634">
              <w:rPr>
                <w:sz w:val="18"/>
                <w:szCs w:val="18"/>
                <w:lang w:val="en-GB"/>
              </w:rPr>
              <w:t>Age (years)</w:t>
            </w:r>
          </w:p>
        </w:tc>
        <w:tc>
          <w:tcPr>
            <w:tcW w:w="3969" w:type="dxa"/>
            <w:gridSpan w:val="3"/>
            <w:hideMark/>
          </w:tcPr>
          <w:p w14:paraId="2EA86A14" w14:textId="77777777" w:rsidR="005C1110" w:rsidRPr="00690634" w:rsidRDefault="005C1110" w:rsidP="006D791B">
            <w:pPr>
              <w:pStyle w:val="NormalWeb"/>
              <w:rPr>
                <w:sz w:val="18"/>
                <w:szCs w:val="18"/>
                <w:lang w:val="en-GB"/>
              </w:rPr>
            </w:pPr>
            <w:r w:rsidRPr="00690634">
              <w:rPr>
                <w:sz w:val="18"/>
                <w:szCs w:val="18"/>
                <w:lang w:val="en-GB"/>
              </w:rPr>
              <w:t>2018</w:t>
            </w:r>
          </w:p>
        </w:tc>
        <w:tc>
          <w:tcPr>
            <w:tcW w:w="3969" w:type="dxa"/>
            <w:gridSpan w:val="3"/>
            <w:hideMark/>
          </w:tcPr>
          <w:p w14:paraId="0DFA4827" w14:textId="77777777" w:rsidR="005C1110" w:rsidRPr="00690634" w:rsidRDefault="005C1110" w:rsidP="006D791B">
            <w:pPr>
              <w:pStyle w:val="NormalWeb"/>
              <w:rPr>
                <w:sz w:val="18"/>
                <w:szCs w:val="18"/>
                <w:lang w:val="en-GB"/>
              </w:rPr>
            </w:pPr>
            <w:r w:rsidRPr="00690634">
              <w:rPr>
                <w:sz w:val="18"/>
                <w:szCs w:val="18"/>
                <w:lang w:val="en-GB"/>
              </w:rPr>
              <w:t>2019</w:t>
            </w:r>
          </w:p>
        </w:tc>
        <w:tc>
          <w:tcPr>
            <w:tcW w:w="2466" w:type="dxa"/>
            <w:vMerge w:val="restart"/>
            <w:hideMark/>
          </w:tcPr>
          <w:p w14:paraId="55AEAD33" w14:textId="77777777" w:rsidR="005C1110" w:rsidRPr="00690634" w:rsidRDefault="005C1110" w:rsidP="006D791B">
            <w:pPr>
              <w:pStyle w:val="NormalWeb"/>
              <w:rPr>
                <w:sz w:val="18"/>
                <w:szCs w:val="18"/>
                <w:lang w:val="en-GB"/>
              </w:rPr>
            </w:pPr>
            <w:r w:rsidRPr="00690634">
              <w:rPr>
                <w:sz w:val="18"/>
                <w:szCs w:val="18"/>
                <w:lang w:val="en-GB"/>
              </w:rPr>
              <w:t>% Australian population</w:t>
            </w:r>
          </w:p>
        </w:tc>
      </w:tr>
      <w:tr w:rsidR="00744CA6" w:rsidRPr="00690634" w14:paraId="241585EB" w14:textId="77777777" w:rsidTr="00744CA6">
        <w:trPr>
          <w:cnfStyle w:val="100000000000" w:firstRow="1" w:lastRow="0" w:firstColumn="0" w:lastColumn="0" w:oddVBand="0" w:evenVBand="0" w:oddHBand="0" w:evenHBand="0" w:firstRowFirstColumn="0" w:firstRowLastColumn="0" w:lastRowFirstColumn="0" w:lastRowLastColumn="0"/>
          <w:tblHeader/>
        </w:trPr>
        <w:tc>
          <w:tcPr>
            <w:tcW w:w="4536" w:type="dxa"/>
            <w:vMerge/>
            <w:hideMark/>
          </w:tcPr>
          <w:p w14:paraId="4C13D7D4" w14:textId="77777777" w:rsidR="005C1110" w:rsidRPr="00690634" w:rsidRDefault="005C1110" w:rsidP="00690634">
            <w:pPr>
              <w:jc w:val="left"/>
              <w:rPr>
                <w:sz w:val="18"/>
                <w:szCs w:val="18"/>
                <w:lang w:val="en-GB"/>
              </w:rPr>
            </w:pPr>
          </w:p>
        </w:tc>
        <w:tc>
          <w:tcPr>
            <w:tcW w:w="1560" w:type="dxa"/>
            <w:hideMark/>
          </w:tcPr>
          <w:p w14:paraId="304BB463" w14:textId="77777777" w:rsidR="005C1110" w:rsidRPr="00690634" w:rsidRDefault="005C1110" w:rsidP="006D791B">
            <w:pPr>
              <w:pStyle w:val="NormalWeb"/>
              <w:rPr>
                <w:sz w:val="18"/>
                <w:szCs w:val="18"/>
                <w:lang w:val="en-GB"/>
              </w:rPr>
            </w:pPr>
            <w:r w:rsidRPr="00690634">
              <w:rPr>
                <w:sz w:val="18"/>
                <w:szCs w:val="18"/>
                <w:lang w:val="en-GB"/>
              </w:rPr>
              <w:t>Frequency</w:t>
            </w:r>
          </w:p>
        </w:tc>
        <w:tc>
          <w:tcPr>
            <w:tcW w:w="708" w:type="dxa"/>
            <w:hideMark/>
          </w:tcPr>
          <w:p w14:paraId="635401AB" w14:textId="77777777" w:rsidR="005C1110" w:rsidRPr="00690634" w:rsidRDefault="005C1110" w:rsidP="006D791B">
            <w:pPr>
              <w:pStyle w:val="NormalWeb"/>
              <w:rPr>
                <w:sz w:val="18"/>
                <w:szCs w:val="18"/>
                <w:lang w:val="en-GB"/>
              </w:rPr>
            </w:pPr>
            <w:r w:rsidRPr="00690634">
              <w:rPr>
                <w:sz w:val="18"/>
                <w:szCs w:val="18"/>
                <w:lang w:val="en-GB"/>
              </w:rPr>
              <w:t>%</w:t>
            </w:r>
          </w:p>
        </w:tc>
        <w:tc>
          <w:tcPr>
            <w:tcW w:w="1701" w:type="dxa"/>
            <w:hideMark/>
          </w:tcPr>
          <w:p w14:paraId="28D0F6CE" w14:textId="77777777" w:rsidR="005C1110" w:rsidRPr="00690634" w:rsidRDefault="005C1110" w:rsidP="006D791B">
            <w:pPr>
              <w:pStyle w:val="NormalWeb"/>
              <w:rPr>
                <w:sz w:val="18"/>
                <w:szCs w:val="18"/>
                <w:lang w:val="en-GB"/>
              </w:rPr>
            </w:pPr>
            <w:r w:rsidRPr="00690634">
              <w:rPr>
                <w:sz w:val="18"/>
                <w:szCs w:val="18"/>
                <w:lang w:val="en-GB"/>
              </w:rPr>
              <w:t>Rate /100,000</w:t>
            </w:r>
          </w:p>
        </w:tc>
        <w:tc>
          <w:tcPr>
            <w:tcW w:w="1418" w:type="dxa"/>
            <w:hideMark/>
          </w:tcPr>
          <w:p w14:paraId="73991613" w14:textId="77777777" w:rsidR="005C1110" w:rsidRPr="00690634" w:rsidRDefault="005C1110" w:rsidP="006D791B">
            <w:pPr>
              <w:pStyle w:val="NormalWeb"/>
              <w:rPr>
                <w:sz w:val="18"/>
                <w:szCs w:val="18"/>
                <w:lang w:val="en-GB"/>
              </w:rPr>
            </w:pPr>
            <w:r w:rsidRPr="00690634">
              <w:rPr>
                <w:sz w:val="18"/>
                <w:szCs w:val="18"/>
                <w:lang w:val="en-GB"/>
              </w:rPr>
              <w:t>Frequency</w:t>
            </w:r>
          </w:p>
        </w:tc>
        <w:tc>
          <w:tcPr>
            <w:tcW w:w="992" w:type="dxa"/>
            <w:hideMark/>
          </w:tcPr>
          <w:p w14:paraId="52F0BD8E" w14:textId="77777777" w:rsidR="005C1110" w:rsidRPr="00690634" w:rsidRDefault="005C1110" w:rsidP="006D791B">
            <w:pPr>
              <w:pStyle w:val="NormalWeb"/>
              <w:rPr>
                <w:sz w:val="18"/>
                <w:szCs w:val="18"/>
                <w:lang w:val="en-GB"/>
              </w:rPr>
            </w:pPr>
            <w:r w:rsidRPr="00690634">
              <w:rPr>
                <w:sz w:val="18"/>
                <w:szCs w:val="18"/>
                <w:lang w:val="en-GB"/>
              </w:rPr>
              <w:t>%</w:t>
            </w:r>
          </w:p>
        </w:tc>
        <w:tc>
          <w:tcPr>
            <w:tcW w:w="1559" w:type="dxa"/>
            <w:hideMark/>
          </w:tcPr>
          <w:p w14:paraId="78A4C4BA" w14:textId="77777777" w:rsidR="005C1110" w:rsidRPr="00690634" w:rsidRDefault="005C1110" w:rsidP="006D791B">
            <w:pPr>
              <w:pStyle w:val="NormalWeb"/>
              <w:rPr>
                <w:sz w:val="18"/>
                <w:szCs w:val="18"/>
                <w:lang w:val="en-GB"/>
              </w:rPr>
            </w:pPr>
            <w:r w:rsidRPr="00690634">
              <w:rPr>
                <w:sz w:val="18"/>
                <w:szCs w:val="18"/>
                <w:lang w:val="en-GB"/>
              </w:rPr>
              <w:t>Rate /100,000</w:t>
            </w:r>
          </w:p>
        </w:tc>
        <w:tc>
          <w:tcPr>
            <w:tcW w:w="2466" w:type="dxa"/>
            <w:vMerge/>
            <w:hideMark/>
          </w:tcPr>
          <w:p w14:paraId="641C1319" w14:textId="77777777" w:rsidR="005C1110" w:rsidRPr="00690634" w:rsidRDefault="005C1110" w:rsidP="006D791B">
            <w:pPr>
              <w:rPr>
                <w:sz w:val="18"/>
                <w:szCs w:val="18"/>
                <w:lang w:val="en-GB"/>
              </w:rPr>
            </w:pPr>
          </w:p>
        </w:tc>
      </w:tr>
      <w:tr w:rsidR="00744CA6" w:rsidRPr="00690634" w14:paraId="4165D0F1" w14:textId="77777777" w:rsidTr="00744CA6">
        <w:tc>
          <w:tcPr>
            <w:tcW w:w="4536" w:type="dxa"/>
            <w:hideMark/>
          </w:tcPr>
          <w:p w14:paraId="68BF480F" w14:textId="77777777" w:rsidR="005C1110" w:rsidRPr="00690634" w:rsidRDefault="005C1110" w:rsidP="00690634">
            <w:pPr>
              <w:pStyle w:val="NormalWeb"/>
              <w:jc w:val="left"/>
              <w:rPr>
                <w:sz w:val="18"/>
                <w:szCs w:val="18"/>
                <w:lang w:val="en-GB"/>
              </w:rPr>
            </w:pPr>
            <w:r w:rsidRPr="00690634">
              <w:rPr>
                <w:sz w:val="18"/>
                <w:szCs w:val="18"/>
                <w:lang w:val="en-GB"/>
              </w:rPr>
              <w:t>0–15</w:t>
            </w:r>
          </w:p>
        </w:tc>
        <w:tc>
          <w:tcPr>
            <w:tcW w:w="1560" w:type="dxa"/>
            <w:hideMark/>
          </w:tcPr>
          <w:p w14:paraId="0D3C506D" w14:textId="77777777" w:rsidR="005C1110" w:rsidRPr="00690634" w:rsidRDefault="005C1110" w:rsidP="006D791B">
            <w:pPr>
              <w:pStyle w:val="NormalWeb"/>
              <w:rPr>
                <w:sz w:val="18"/>
                <w:szCs w:val="18"/>
                <w:lang w:val="en-GB"/>
              </w:rPr>
            </w:pPr>
            <w:r w:rsidRPr="00690634">
              <w:rPr>
                <w:sz w:val="18"/>
                <w:szCs w:val="18"/>
                <w:lang w:val="en-GB"/>
              </w:rPr>
              <w:t>6,048</w:t>
            </w:r>
          </w:p>
        </w:tc>
        <w:tc>
          <w:tcPr>
            <w:tcW w:w="708" w:type="dxa"/>
            <w:hideMark/>
          </w:tcPr>
          <w:p w14:paraId="5DE62B6E" w14:textId="77777777" w:rsidR="005C1110" w:rsidRPr="00690634" w:rsidRDefault="005C1110" w:rsidP="006D791B">
            <w:pPr>
              <w:pStyle w:val="NormalWeb"/>
              <w:rPr>
                <w:sz w:val="18"/>
                <w:szCs w:val="18"/>
                <w:lang w:val="en-GB"/>
              </w:rPr>
            </w:pPr>
            <w:r w:rsidRPr="00690634">
              <w:rPr>
                <w:sz w:val="18"/>
                <w:szCs w:val="18"/>
                <w:lang w:val="en-GB"/>
              </w:rPr>
              <w:t>13.3</w:t>
            </w:r>
          </w:p>
        </w:tc>
        <w:tc>
          <w:tcPr>
            <w:tcW w:w="1701" w:type="dxa"/>
            <w:hideMark/>
          </w:tcPr>
          <w:p w14:paraId="621CFFE3" w14:textId="77777777" w:rsidR="005C1110" w:rsidRPr="00690634" w:rsidRDefault="005C1110" w:rsidP="006D791B">
            <w:pPr>
              <w:pStyle w:val="NormalWeb"/>
              <w:rPr>
                <w:sz w:val="18"/>
                <w:szCs w:val="18"/>
                <w:lang w:val="en-GB"/>
              </w:rPr>
            </w:pPr>
            <w:r w:rsidRPr="00690634">
              <w:rPr>
                <w:sz w:val="18"/>
                <w:szCs w:val="18"/>
                <w:lang w:val="en-GB"/>
              </w:rPr>
              <w:t>129.9</w:t>
            </w:r>
          </w:p>
        </w:tc>
        <w:tc>
          <w:tcPr>
            <w:tcW w:w="1418" w:type="dxa"/>
            <w:hideMark/>
          </w:tcPr>
          <w:p w14:paraId="0D919B02" w14:textId="77777777" w:rsidR="005C1110" w:rsidRPr="00690634" w:rsidRDefault="005C1110" w:rsidP="006D791B">
            <w:pPr>
              <w:pStyle w:val="NormalWeb"/>
              <w:rPr>
                <w:sz w:val="18"/>
                <w:szCs w:val="18"/>
                <w:lang w:val="en-GB"/>
              </w:rPr>
            </w:pPr>
            <w:r w:rsidRPr="00690634">
              <w:rPr>
                <w:sz w:val="18"/>
                <w:szCs w:val="18"/>
                <w:lang w:val="en-GB"/>
              </w:rPr>
              <w:t>6,967</w:t>
            </w:r>
          </w:p>
        </w:tc>
        <w:tc>
          <w:tcPr>
            <w:tcW w:w="992" w:type="dxa"/>
            <w:hideMark/>
          </w:tcPr>
          <w:p w14:paraId="25F452A7" w14:textId="77777777" w:rsidR="005C1110" w:rsidRPr="00690634" w:rsidRDefault="005C1110" w:rsidP="006D791B">
            <w:pPr>
              <w:pStyle w:val="NormalWeb"/>
              <w:rPr>
                <w:sz w:val="18"/>
                <w:szCs w:val="18"/>
                <w:lang w:val="en-GB"/>
              </w:rPr>
            </w:pPr>
            <w:r w:rsidRPr="00690634">
              <w:rPr>
                <w:sz w:val="18"/>
                <w:szCs w:val="18"/>
                <w:lang w:val="en-GB"/>
              </w:rPr>
              <w:t>13.2</w:t>
            </w:r>
          </w:p>
        </w:tc>
        <w:tc>
          <w:tcPr>
            <w:tcW w:w="1559" w:type="dxa"/>
            <w:hideMark/>
          </w:tcPr>
          <w:p w14:paraId="2913899D" w14:textId="77777777" w:rsidR="005C1110" w:rsidRPr="00690634" w:rsidRDefault="005C1110" w:rsidP="006D791B">
            <w:pPr>
              <w:pStyle w:val="NormalWeb"/>
              <w:rPr>
                <w:sz w:val="18"/>
                <w:szCs w:val="18"/>
                <w:lang w:val="en-GB"/>
              </w:rPr>
            </w:pPr>
            <w:r w:rsidRPr="00690634">
              <w:rPr>
                <w:sz w:val="18"/>
                <w:szCs w:val="18"/>
                <w:lang w:val="en-GB"/>
              </w:rPr>
              <w:t>138.4</w:t>
            </w:r>
          </w:p>
        </w:tc>
        <w:tc>
          <w:tcPr>
            <w:tcW w:w="2466" w:type="dxa"/>
            <w:hideMark/>
          </w:tcPr>
          <w:p w14:paraId="6D9327AC" w14:textId="77777777" w:rsidR="005C1110" w:rsidRPr="00690634" w:rsidRDefault="005C1110" w:rsidP="006D791B">
            <w:pPr>
              <w:pStyle w:val="NormalWeb"/>
              <w:rPr>
                <w:sz w:val="18"/>
                <w:szCs w:val="18"/>
                <w:lang w:val="en-GB"/>
              </w:rPr>
            </w:pPr>
            <w:r w:rsidRPr="00690634">
              <w:rPr>
                <w:sz w:val="18"/>
                <w:szCs w:val="18"/>
                <w:lang w:val="en-GB"/>
              </w:rPr>
              <w:t>19.8</w:t>
            </w:r>
          </w:p>
        </w:tc>
      </w:tr>
      <w:tr w:rsidR="00744CA6" w:rsidRPr="00690634" w14:paraId="3AAC320A" w14:textId="77777777" w:rsidTr="00744CA6">
        <w:trPr>
          <w:cnfStyle w:val="000000010000" w:firstRow="0" w:lastRow="0" w:firstColumn="0" w:lastColumn="0" w:oddVBand="0" w:evenVBand="0" w:oddHBand="0" w:evenHBand="1" w:firstRowFirstColumn="0" w:firstRowLastColumn="0" w:lastRowFirstColumn="0" w:lastRowLastColumn="0"/>
        </w:trPr>
        <w:tc>
          <w:tcPr>
            <w:tcW w:w="4536" w:type="dxa"/>
            <w:hideMark/>
          </w:tcPr>
          <w:p w14:paraId="7A0D9745" w14:textId="77777777" w:rsidR="005C1110" w:rsidRPr="00690634" w:rsidRDefault="005C1110" w:rsidP="00690634">
            <w:pPr>
              <w:pStyle w:val="NormalWeb"/>
              <w:jc w:val="left"/>
              <w:rPr>
                <w:sz w:val="18"/>
                <w:szCs w:val="18"/>
                <w:lang w:val="en-GB"/>
              </w:rPr>
            </w:pPr>
            <w:r w:rsidRPr="00690634">
              <w:rPr>
                <w:sz w:val="18"/>
                <w:szCs w:val="18"/>
                <w:lang w:val="en-GB"/>
              </w:rPr>
              <w:t>16–34</w:t>
            </w:r>
          </w:p>
        </w:tc>
        <w:tc>
          <w:tcPr>
            <w:tcW w:w="1560" w:type="dxa"/>
            <w:hideMark/>
          </w:tcPr>
          <w:p w14:paraId="76713D94" w14:textId="77777777" w:rsidR="005C1110" w:rsidRPr="00690634" w:rsidRDefault="005C1110" w:rsidP="006D791B">
            <w:pPr>
              <w:pStyle w:val="NormalWeb"/>
              <w:rPr>
                <w:sz w:val="18"/>
                <w:szCs w:val="18"/>
                <w:lang w:val="en-GB"/>
              </w:rPr>
            </w:pPr>
            <w:r w:rsidRPr="00690634">
              <w:rPr>
                <w:sz w:val="18"/>
                <w:szCs w:val="18"/>
                <w:lang w:val="en-GB"/>
              </w:rPr>
              <w:t>7,090</w:t>
            </w:r>
          </w:p>
        </w:tc>
        <w:tc>
          <w:tcPr>
            <w:tcW w:w="708" w:type="dxa"/>
            <w:hideMark/>
          </w:tcPr>
          <w:p w14:paraId="71545F5B" w14:textId="77777777" w:rsidR="005C1110" w:rsidRPr="00690634" w:rsidRDefault="005C1110" w:rsidP="006D791B">
            <w:pPr>
              <w:pStyle w:val="NormalWeb"/>
              <w:rPr>
                <w:sz w:val="18"/>
                <w:szCs w:val="18"/>
                <w:lang w:val="en-GB"/>
              </w:rPr>
            </w:pPr>
            <w:r w:rsidRPr="00690634">
              <w:rPr>
                <w:sz w:val="18"/>
                <w:szCs w:val="18"/>
                <w:lang w:val="en-GB"/>
              </w:rPr>
              <w:t>15.6</w:t>
            </w:r>
          </w:p>
        </w:tc>
        <w:tc>
          <w:tcPr>
            <w:tcW w:w="1701" w:type="dxa"/>
            <w:hideMark/>
          </w:tcPr>
          <w:p w14:paraId="4CDB2B5B" w14:textId="77777777" w:rsidR="005C1110" w:rsidRPr="00690634" w:rsidRDefault="005C1110" w:rsidP="006D791B">
            <w:pPr>
              <w:pStyle w:val="NormalWeb"/>
              <w:rPr>
                <w:sz w:val="18"/>
                <w:szCs w:val="18"/>
                <w:lang w:val="en-GB"/>
              </w:rPr>
            </w:pPr>
            <w:r w:rsidRPr="00690634">
              <w:rPr>
                <w:sz w:val="18"/>
                <w:szCs w:val="18"/>
                <w:lang w:val="en-GB"/>
              </w:rPr>
              <w:t>101.1</w:t>
            </w:r>
          </w:p>
        </w:tc>
        <w:tc>
          <w:tcPr>
            <w:tcW w:w="1418" w:type="dxa"/>
            <w:hideMark/>
          </w:tcPr>
          <w:p w14:paraId="0F1B214C" w14:textId="77777777" w:rsidR="005C1110" w:rsidRPr="00690634" w:rsidRDefault="005C1110" w:rsidP="006D791B">
            <w:pPr>
              <w:pStyle w:val="NormalWeb"/>
              <w:rPr>
                <w:sz w:val="18"/>
                <w:szCs w:val="18"/>
                <w:lang w:val="en-GB"/>
              </w:rPr>
            </w:pPr>
            <w:r w:rsidRPr="00690634">
              <w:rPr>
                <w:sz w:val="18"/>
                <w:szCs w:val="18"/>
                <w:lang w:val="en-GB"/>
              </w:rPr>
              <w:t>8,156</w:t>
            </w:r>
          </w:p>
        </w:tc>
        <w:tc>
          <w:tcPr>
            <w:tcW w:w="992" w:type="dxa"/>
            <w:hideMark/>
          </w:tcPr>
          <w:p w14:paraId="1ED90EEB" w14:textId="77777777" w:rsidR="005C1110" w:rsidRPr="00690634" w:rsidRDefault="005C1110" w:rsidP="006D791B">
            <w:pPr>
              <w:pStyle w:val="NormalWeb"/>
              <w:rPr>
                <w:sz w:val="18"/>
                <w:szCs w:val="18"/>
                <w:lang w:val="en-GB"/>
              </w:rPr>
            </w:pPr>
            <w:r w:rsidRPr="00690634">
              <w:rPr>
                <w:sz w:val="18"/>
                <w:szCs w:val="18"/>
                <w:lang w:val="en-GB"/>
              </w:rPr>
              <w:t>15.4</w:t>
            </w:r>
          </w:p>
        </w:tc>
        <w:tc>
          <w:tcPr>
            <w:tcW w:w="1559" w:type="dxa"/>
            <w:hideMark/>
          </w:tcPr>
          <w:p w14:paraId="081E0A97" w14:textId="77777777" w:rsidR="005C1110" w:rsidRPr="00690634" w:rsidRDefault="005C1110" w:rsidP="006D791B">
            <w:pPr>
              <w:pStyle w:val="NormalWeb"/>
              <w:rPr>
                <w:sz w:val="18"/>
                <w:szCs w:val="18"/>
                <w:lang w:val="en-GB"/>
              </w:rPr>
            </w:pPr>
            <w:r w:rsidRPr="00690634">
              <w:rPr>
                <w:sz w:val="18"/>
                <w:szCs w:val="18"/>
                <w:lang w:val="en-GB"/>
              </w:rPr>
              <w:t>120.5</w:t>
            </w:r>
          </w:p>
        </w:tc>
        <w:tc>
          <w:tcPr>
            <w:tcW w:w="2466" w:type="dxa"/>
            <w:hideMark/>
          </w:tcPr>
          <w:p w14:paraId="038905B2" w14:textId="77777777" w:rsidR="005C1110" w:rsidRPr="00690634" w:rsidRDefault="005C1110" w:rsidP="006D791B">
            <w:pPr>
              <w:pStyle w:val="NormalWeb"/>
              <w:rPr>
                <w:sz w:val="18"/>
                <w:szCs w:val="18"/>
                <w:lang w:val="en-GB"/>
              </w:rPr>
            </w:pPr>
            <w:r w:rsidRPr="00690634">
              <w:rPr>
                <w:sz w:val="18"/>
                <w:szCs w:val="18"/>
                <w:lang w:val="en-GB"/>
              </w:rPr>
              <w:t>26.7</w:t>
            </w:r>
          </w:p>
        </w:tc>
      </w:tr>
      <w:tr w:rsidR="00744CA6" w:rsidRPr="00690634" w14:paraId="3875F049" w14:textId="77777777" w:rsidTr="00744CA6">
        <w:tc>
          <w:tcPr>
            <w:tcW w:w="4536" w:type="dxa"/>
            <w:hideMark/>
          </w:tcPr>
          <w:p w14:paraId="7B088232" w14:textId="77777777" w:rsidR="005C1110" w:rsidRPr="00690634" w:rsidRDefault="005C1110" w:rsidP="00690634">
            <w:pPr>
              <w:pStyle w:val="NormalWeb"/>
              <w:jc w:val="left"/>
              <w:rPr>
                <w:sz w:val="18"/>
                <w:szCs w:val="18"/>
                <w:lang w:val="en-GB"/>
              </w:rPr>
            </w:pPr>
            <w:r w:rsidRPr="00690634">
              <w:rPr>
                <w:sz w:val="18"/>
                <w:szCs w:val="18"/>
                <w:lang w:val="en-GB"/>
              </w:rPr>
              <w:t>35–49</w:t>
            </w:r>
          </w:p>
        </w:tc>
        <w:tc>
          <w:tcPr>
            <w:tcW w:w="1560" w:type="dxa"/>
            <w:hideMark/>
          </w:tcPr>
          <w:p w14:paraId="1077ACD5" w14:textId="77777777" w:rsidR="005C1110" w:rsidRPr="00690634" w:rsidRDefault="005C1110" w:rsidP="006D791B">
            <w:pPr>
              <w:pStyle w:val="NormalWeb"/>
              <w:rPr>
                <w:sz w:val="18"/>
                <w:szCs w:val="18"/>
                <w:lang w:val="en-GB"/>
              </w:rPr>
            </w:pPr>
            <w:r w:rsidRPr="00690634">
              <w:rPr>
                <w:sz w:val="18"/>
                <w:szCs w:val="18"/>
                <w:lang w:val="en-GB"/>
              </w:rPr>
              <w:t>10,330</w:t>
            </w:r>
          </w:p>
        </w:tc>
        <w:tc>
          <w:tcPr>
            <w:tcW w:w="708" w:type="dxa"/>
            <w:hideMark/>
          </w:tcPr>
          <w:p w14:paraId="5A2E13CF" w14:textId="77777777" w:rsidR="005C1110" w:rsidRPr="00690634" w:rsidRDefault="005C1110" w:rsidP="006D791B">
            <w:pPr>
              <w:pStyle w:val="NormalWeb"/>
              <w:rPr>
                <w:sz w:val="18"/>
                <w:szCs w:val="18"/>
                <w:lang w:val="en-GB"/>
              </w:rPr>
            </w:pPr>
            <w:r w:rsidRPr="00690634">
              <w:rPr>
                <w:sz w:val="18"/>
                <w:szCs w:val="18"/>
                <w:lang w:val="en-GB"/>
              </w:rPr>
              <w:t>22.7</w:t>
            </w:r>
          </w:p>
        </w:tc>
        <w:tc>
          <w:tcPr>
            <w:tcW w:w="1701" w:type="dxa"/>
            <w:hideMark/>
          </w:tcPr>
          <w:p w14:paraId="34BAE163" w14:textId="77777777" w:rsidR="005C1110" w:rsidRPr="00690634" w:rsidRDefault="005C1110" w:rsidP="006D791B">
            <w:pPr>
              <w:pStyle w:val="NormalWeb"/>
              <w:rPr>
                <w:sz w:val="18"/>
                <w:szCs w:val="18"/>
                <w:lang w:val="en-GB"/>
              </w:rPr>
            </w:pPr>
            <w:r w:rsidRPr="00690634">
              <w:rPr>
                <w:sz w:val="18"/>
                <w:szCs w:val="18"/>
                <w:lang w:val="en-GB"/>
              </w:rPr>
              <w:t>209.8</w:t>
            </w:r>
          </w:p>
        </w:tc>
        <w:tc>
          <w:tcPr>
            <w:tcW w:w="1418" w:type="dxa"/>
            <w:hideMark/>
          </w:tcPr>
          <w:p w14:paraId="0065701B" w14:textId="77777777" w:rsidR="005C1110" w:rsidRPr="00690634" w:rsidRDefault="005C1110" w:rsidP="006D791B">
            <w:pPr>
              <w:pStyle w:val="NormalWeb"/>
              <w:rPr>
                <w:sz w:val="18"/>
                <w:szCs w:val="18"/>
                <w:lang w:val="en-GB"/>
              </w:rPr>
            </w:pPr>
            <w:r w:rsidRPr="00690634">
              <w:rPr>
                <w:sz w:val="18"/>
                <w:szCs w:val="18"/>
                <w:lang w:val="en-GB"/>
              </w:rPr>
              <w:t>11,660</w:t>
            </w:r>
          </w:p>
        </w:tc>
        <w:tc>
          <w:tcPr>
            <w:tcW w:w="992" w:type="dxa"/>
            <w:hideMark/>
          </w:tcPr>
          <w:p w14:paraId="4E8A66D1" w14:textId="77777777" w:rsidR="005C1110" w:rsidRPr="00690634" w:rsidRDefault="005C1110" w:rsidP="006D791B">
            <w:pPr>
              <w:pStyle w:val="NormalWeb"/>
              <w:rPr>
                <w:sz w:val="18"/>
                <w:szCs w:val="18"/>
                <w:lang w:val="en-GB"/>
              </w:rPr>
            </w:pPr>
            <w:r w:rsidRPr="00690634">
              <w:rPr>
                <w:sz w:val="18"/>
                <w:szCs w:val="18"/>
                <w:lang w:val="en-GB"/>
              </w:rPr>
              <w:t>22.1</w:t>
            </w:r>
          </w:p>
        </w:tc>
        <w:tc>
          <w:tcPr>
            <w:tcW w:w="1559" w:type="dxa"/>
            <w:hideMark/>
          </w:tcPr>
          <w:p w14:paraId="2E9743CF" w14:textId="77777777" w:rsidR="005C1110" w:rsidRPr="00690634" w:rsidRDefault="005C1110" w:rsidP="006D791B">
            <w:pPr>
              <w:pStyle w:val="NormalWeb"/>
              <w:rPr>
                <w:sz w:val="18"/>
                <w:szCs w:val="18"/>
                <w:lang w:val="en-GB"/>
              </w:rPr>
            </w:pPr>
            <w:r w:rsidRPr="00690634">
              <w:rPr>
                <w:sz w:val="18"/>
                <w:szCs w:val="18"/>
                <w:lang w:val="en-GB"/>
              </w:rPr>
              <w:t>230.7</w:t>
            </w:r>
          </w:p>
        </w:tc>
        <w:tc>
          <w:tcPr>
            <w:tcW w:w="2466" w:type="dxa"/>
            <w:hideMark/>
          </w:tcPr>
          <w:p w14:paraId="7C1122EE" w14:textId="77777777" w:rsidR="005C1110" w:rsidRPr="00690634" w:rsidRDefault="005C1110" w:rsidP="006D791B">
            <w:pPr>
              <w:pStyle w:val="NormalWeb"/>
              <w:rPr>
                <w:sz w:val="18"/>
                <w:szCs w:val="18"/>
                <w:lang w:val="en-GB"/>
              </w:rPr>
            </w:pPr>
            <w:r w:rsidRPr="00690634">
              <w:rPr>
                <w:sz w:val="18"/>
                <w:szCs w:val="18"/>
                <w:lang w:val="en-GB"/>
              </w:rPr>
              <w:t>19.9</w:t>
            </w:r>
          </w:p>
        </w:tc>
      </w:tr>
      <w:tr w:rsidR="00744CA6" w:rsidRPr="00690634" w14:paraId="268B7314" w14:textId="77777777" w:rsidTr="00744CA6">
        <w:trPr>
          <w:cnfStyle w:val="000000010000" w:firstRow="0" w:lastRow="0" w:firstColumn="0" w:lastColumn="0" w:oddVBand="0" w:evenVBand="0" w:oddHBand="0" w:evenHBand="1" w:firstRowFirstColumn="0" w:firstRowLastColumn="0" w:lastRowFirstColumn="0" w:lastRowLastColumn="0"/>
        </w:trPr>
        <w:tc>
          <w:tcPr>
            <w:tcW w:w="4536" w:type="dxa"/>
            <w:hideMark/>
          </w:tcPr>
          <w:p w14:paraId="1F8FE2AF" w14:textId="77777777" w:rsidR="005C1110" w:rsidRPr="00690634" w:rsidRDefault="005C1110" w:rsidP="00690634">
            <w:pPr>
              <w:pStyle w:val="NormalWeb"/>
              <w:jc w:val="left"/>
              <w:rPr>
                <w:sz w:val="18"/>
                <w:szCs w:val="18"/>
                <w:lang w:val="en-GB"/>
              </w:rPr>
            </w:pPr>
            <w:r w:rsidRPr="00690634">
              <w:rPr>
                <w:sz w:val="18"/>
                <w:szCs w:val="18"/>
                <w:lang w:val="en-GB"/>
              </w:rPr>
              <w:t>50–64</w:t>
            </w:r>
          </w:p>
        </w:tc>
        <w:tc>
          <w:tcPr>
            <w:tcW w:w="1560" w:type="dxa"/>
            <w:hideMark/>
          </w:tcPr>
          <w:p w14:paraId="6DF815F5" w14:textId="77777777" w:rsidR="005C1110" w:rsidRPr="00690634" w:rsidRDefault="005C1110" w:rsidP="006D791B">
            <w:pPr>
              <w:pStyle w:val="NormalWeb"/>
              <w:rPr>
                <w:sz w:val="18"/>
                <w:szCs w:val="18"/>
                <w:lang w:val="en-GB"/>
              </w:rPr>
            </w:pPr>
            <w:r w:rsidRPr="00690634">
              <w:rPr>
                <w:sz w:val="18"/>
                <w:szCs w:val="18"/>
                <w:lang w:val="en-GB"/>
              </w:rPr>
              <w:t>14,173</w:t>
            </w:r>
          </w:p>
        </w:tc>
        <w:tc>
          <w:tcPr>
            <w:tcW w:w="708" w:type="dxa"/>
            <w:hideMark/>
          </w:tcPr>
          <w:p w14:paraId="616F55A8" w14:textId="77777777" w:rsidR="005C1110" w:rsidRPr="00690634" w:rsidRDefault="005C1110" w:rsidP="006D791B">
            <w:pPr>
              <w:pStyle w:val="NormalWeb"/>
              <w:rPr>
                <w:sz w:val="18"/>
                <w:szCs w:val="18"/>
                <w:lang w:val="en-GB"/>
              </w:rPr>
            </w:pPr>
            <w:r w:rsidRPr="00690634">
              <w:rPr>
                <w:sz w:val="18"/>
                <w:szCs w:val="18"/>
                <w:lang w:val="en-GB"/>
              </w:rPr>
              <w:t>31.1</w:t>
            </w:r>
          </w:p>
        </w:tc>
        <w:tc>
          <w:tcPr>
            <w:tcW w:w="1701" w:type="dxa"/>
            <w:hideMark/>
          </w:tcPr>
          <w:p w14:paraId="0735FF67" w14:textId="77777777" w:rsidR="005C1110" w:rsidRPr="00690634" w:rsidRDefault="005C1110" w:rsidP="006D791B">
            <w:pPr>
              <w:pStyle w:val="NormalWeb"/>
              <w:rPr>
                <w:sz w:val="18"/>
                <w:szCs w:val="18"/>
                <w:lang w:val="en-GB"/>
              </w:rPr>
            </w:pPr>
            <w:r w:rsidRPr="00690634">
              <w:rPr>
                <w:sz w:val="18"/>
                <w:szCs w:val="18"/>
                <w:lang w:val="en-GB"/>
              </w:rPr>
              <w:t>322.7</w:t>
            </w:r>
          </w:p>
        </w:tc>
        <w:tc>
          <w:tcPr>
            <w:tcW w:w="1418" w:type="dxa"/>
            <w:hideMark/>
          </w:tcPr>
          <w:p w14:paraId="3D93BF13" w14:textId="77777777" w:rsidR="005C1110" w:rsidRPr="00690634" w:rsidRDefault="005C1110" w:rsidP="006D791B">
            <w:pPr>
              <w:pStyle w:val="NormalWeb"/>
              <w:rPr>
                <w:sz w:val="18"/>
                <w:szCs w:val="18"/>
                <w:lang w:val="en-GB"/>
              </w:rPr>
            </w:pPr>
            <w:r w:rsidRPr="00690634">
              <w:rPr>
                <w:sz w:val="18"/>
                <w:szCs w:val="18"/>
                <w:lang w:val="en-GB"/>
              </w:rPr>
              <w:t>15,824</w:t>
            </w:r>
          </w:p>
        </w:tc>
        <w:tc>
          <w:tcPr>
            <w:tcW w:w="992" w:type="dxa"/>
            <w:hideMark/>
          </w:tcPr>
          <w:p w14:paraId="68161FA1" w14:textId="77777777" w:rsidR="005C1110" w:rsidRPr="00690634" w:rsidRDefault="005C1110" w:rsidP="006D791B">
            <w:pPr>
              <w:pStyle w:val="NormalWeb"/>
              <w:rPr>
                <w:sz w:val="18"/>
                <w:szCs w:val="18"/>
                <w:lang w:val="en-GB"/>
              </w:rPr>
            </w:pPr>
            <w:r w:rsidRPr="00690634">
              <w:rPr>
                <w:sz w:val="18"/>
                <w:szCs w:val="18"/>
                <w:lang w:val="en-GB"/>
              </w:rPr>
              <w:t>30.0</w:t>
            </w:r>
          </w:p>
        </w:tc>
        <w:tc>
          <w:tcPr>
            <w:tcW w:w="1559" w:type="dxa"/>
            <w:hideMark/>
          </w:tcPr>
          <w:p w14:paraId="33C85AA0" w14:textId="77777777" w:rsidR="005C1110" w:rsidRPr="00690634" w:rsidRDefault="005C1110" w:rsidP="006D791B">
            <w:pPr>
              <w:pStyle w:val="NormalWeb"/>
              <w:rPr>
                <w:sz w:val="18"/>
                <w:szCs w:val="18"/>
                <w:lang w:val="en-GB"/>
              </w:rPr>
            </w:pPr>
            <w:r w:rsidRPr="00690634">
              <w:rPr>
                <w:sz w:val="18"/>
                <w:szCs w:val="18"/>
                <w:lang w:val="en-GB"/>
              </w:rPr>
              <w:t>354.2</w:t>
            </w:r>
          </w:p>
        </w:tc>
        <w:tc>
          <w:tcPr>
            <w:tcW w:w="2466" w:type="dxa"/>
            <w:hideMark/>
          </w:tcPr>
          <w:p w14:paraId="28497E9F" w14:textId="77777777" w:rsidR="005C1110" w:rsidRPr="00690634" w:rsidRDefault="005C1110" w:rsidP="006D791B">
            <w:pPr>
              <w:pStyle w:val="NormalWeb"/>
              <w:rPr>
                <w:sz w:val="18"/>
                <w:szCs w:val="18"/>
                <w:lang w:val="en-GB"/>
              </w:rPr>
            </w:pPr>
            <w:r w:rsidRPr="00690634">
              <w:rPr>
                <w:sz w:val="18"/>
                <w:szCs w:val="18"/>
                <w:lang w:val="en-GB"/>
              </w:rPr>
              <w:t>17.6</w:t>
            </w:r>
          </w:p>
        </w:tc>
      </w:tr>
      <w:tr w:rsidR="00744CA6" w:rsidRPr="00690634" w14:paraId="46F49F8B" w14:textId="77777777" w:rsidTr="00744CA6">
        <w:tc>
          <w:tcPr>
            <w:tcW w:w="4536" w:type="dxa"/>
            <w:hideMark/>
          </w:tcPr>
          <w:p w14:paraId="4ECA8D86" w14:textId="77777777" w:rsidR="005C1110" w:rsidRPr="00690634" w:rsidRDefault="005C1110" w:rsidP="00690634">
            <w:pPr>
              <w:pStyle w:val="NormalWeb"/>
              <w:jc w:val="left"/>
              <w:rPr>
                <w:sz w:val="18"/>
                <w:szCs w:val="18"/>
                <w:lang w:val="en-GB"/>
              </w:rPr>
            </w:pPr>
            <w:r w:rsidRPr="00690634">
              <w:rPr>
                <w:sz w:val="18"/>
                <w:szCs w:val="18"/>
                <w:lang w:val="en-GB"/>
              </w:rPr>
              <w:t>65 and over</w:t>
            </w:r>
          </w:p>
        </w:tc>
        <w:tc>
          <w:tcPr>
            <w:tcW w:w="1560" w:type="dxa"/>
            <w:hideMark/>
          </w:tcPr>
          <w:p w14:paraId="4BA41D8E" w14:textId="77777777" w:rsidR="005C1110" w:rsidRPr="00690634" w:rsidRDefault="005C1110" w:rsidP="006D791B">
            <w:pPr>
              <w:pStyle w:val="NormalWeb"/>
              <w:rPr>
                <w:sz w:val="18"/>
                <w:szCs w:val="18"/>
                <w:lang w:val="en-GB"/>
              </w:rPr>
            </w:pPr>
            <w:r w:rsidRPr="00690634">
              <w:rPr>
                <w:sz w:val="18"/>
                <w:szCs w:val="18"/>
                <w:lang w:val="en-GB"/>
              </w:rPr>
              <w:t>7,890</w:t>
            </w:r>
          </w:p>
        </w:tc>
        <w:tc>
          <w:tcPr>
            <w:tcW w:w="708" w:type="dxa"/>
            <w:hideMark/>
          </w:tcPr>
          <w:p w14:paraId="720E9C30" w14:textId="77777777" w:rsidR="005C1110" w:rsidRPr="00690634" w:rsidRDefault="005C1110" w:rsidP="006D791B">
            <w:pPr>
              <w:pStyle w:val="NormalWeb"/>
              <w:rPr>
                <w:sz w:val="18"/>
                <w:szCs w:val="18"/>
                <w:lang w:val="en-GB"/>
              </w:rPr>
            </w:pPr>
            <w:r w:rsidRPr="00690634">
              <w:rPr>
                <w:sz w:val="18"/>
                <w:szCs w:val="18"/>
                <w:lang w:val="en-GB"/>
              </w:rPr>
              <w:t>17.3</w:t>
            </w:r>
          </w:p>
        </w:tc>
        <w:tc>
          <w:tcPr>
            <w:tcW w:w="1701" w:type="dxa"/>
            <w:hideMark/>
          </w:tcPr>
          <w:p w14:paraId="358AC1D8" w14:textId="77777777" w:rsidR="005C1110" w:rsidRPr="00690634" w:rsidRDefault="005C1110" w:rsidP="006D791B">
            <w:pPr>
              <w:pStyle w:val="NormalWeb"/>
              <w:rPr>
                <w:sz w:val="18"/>
                <w:szCs w:val="18"/>
                <w:lang w:val="en-GB"/>
              </w:rPr>
            </w:pPr>
            <w:r w:rsidRPr="00690634">
              <w:rPr>
                <w:sz w:val="18"/>
                <w:szCs w:val="18"/>
                <w:lang w:val="en-GB"/>
              </w:rPr>
              <w:t>218.0</w:t>
            </w:r>
          </w:p>
        </w:tc>
        <w:tc>
          <w:tcPr>
            <w:tcW w:w="1418" w:type="dxa"/>
            <w:hideMark/>
          </w:tcPr>
          <w:p w14:paraId="273B3E3B" w14:textId="77777777" w:rsidR="005C1110" w:rsidRPr="00690634" w:rsidRDefault="005C1110" w:rsidP="006D791B">
            <w:pPr>
              <w:pStyle w:val="NormalWeb"/>
              <w:rPr>
                <w:sz w:val="18"/>
                <w:szCs w:val="18"/>
                <w:lang w:val="en-GB"/>
              </w:rPr>
            </w:pPr>
            <w:r w:rsidRPr="00690634">
              <w:rPr>
                <w:sz w:val="18"/>
                <w:szCs w:val="18"/>
                <w:lang w:val="en-GB"/>
              </w:rPr>
              <w:t>10,198</w:t>
            </w:r>
          </w:p>
        </w:tc>
        <w:tc>
          <w:tcPr>
            <w:tcW w:w="992" w:type="dxa"/>
            <w:hideMark/>
          </w:tcPr>
          <w:p w14:paraId="26CF3135" w14:textId="77777777" w:rsidR="005C1110" w:rsidRPr="00690634" w:rsidRDefault="005C1110" w:rsidP="006D791B">
            <w:pPr>
              <w:pStyle w:val="NormalWeb"/>
              <w:rPr>
                <w:sz w:val="18"/>
                <w:szCs w:val="18"/>
                <w:lang w:val="en-GB"/>
              </w:rPr>
            </w:pPr>
            <w:r w:rsidRPr="00690634">
              <w:rPr>
                <w:sz w:val="18"/>
                <w:szCs w:val="18"/>
                <w:lang w:val="en-GB"/>
              </w:rPr>
              <w:t>19.3</w:t>
            </w:r>
          </w:p>
        </w:tc>
        <w:tc>
          <w:tcPr>
            <w:tcW w:w="1559" w:type="dxa"/>
            <w:hideMark/>
          </w:tcPr>
          <w:p w14:paraId="759F7493" w14:textId="77777777" w:rsidR="005C1110" w:rsidRPr="00690634" w:rsidRDefault="005C1110" w:rsidP="006D791B">
            <w:pPr>
              <w:pStyle w:val="NormalWeb"/>
              <w:rPr>
                <w:sz w:val="18"/>
                <w:szCs w:val="18"/>
                <w:lang w:val="en-GB"/>
              </w:rPr>
            </w:pPr>
            <w:r w:rsidRPr="00690634">
              <w:rPr>
                <w:sz w:val="18"/>
                <w:szCs w:val="18"/>
                <w:lang w:val="en-GB"/>
              </w:rPr>
              <w:t>252.5</w:t>
            </w:r>
          </w:p>
        </w:tc>
        <w:tc>
          <w:tcPr>
            <w:tcW w:w="2466" w:type="dxa"/>
            <w:hideMark/>
          </w:tcPr>
          <w:p w14:paraId="01481FB2" w14:textId="77777777" w:rsidR="005C1110" w:rsidRPr="00690634" w:rsidRDefault="005C1110" w:rsidP="006D791B">
            <w:pPr>
              <w:pStyle w:val="NormalWeb"/>
              <w:rPr>
                <w:sz w:val="18"/>
                <w:szCs w:val="18"/>
                <w:lang w:val="en-GB"/>
              </w:rPr>
            </w:pPr>
            <w:r w:rsidRPr="00690634">
              <w:rPr>
                <w:sz w:val="18"/>
                <w:szCs w:val="18"/>
                <w:lang w:val="en-GB"/>
              </w:rPr>
              <w:t>15.9</w:t>
            </w:r>
          </w:p>
        </w:tc>
      </w:tr>
      <w:tr w:rsidR="00690634" w:rsidRPr="00690634" w14:paraId="03BADEC0" w14:textId="77777777" w:rsidTr="00744CA6">
        <w:trPr>
          <w:cnfStyle w:val="000000010000" w:firstRow="0" w:lastRow="0" w:firstColumn="0" w:lastColumn="0" w:oddVBand="0" w:evenVBand="0" w:oddHBand="0" w:evenHBand="1" w:firstRowFirstColumn="0" w:firstRowLastColumn="0" w:lastRowFirstColumn="0" w:lastRowLastColumn="0"/>
        </w:trPr>
        <w:tc>
          <w:tcPr>
            <w:tcW w:w="4536" w:type="dxa"/>
            <w:shd w:val="clear" w:color="auto" w:fill="F7ECDD"/>
            <w:hideMark/>
          </w:tcPr>
          <w:p w14:paraId="319973F6" w14:textId="77777777" w:rsidR="005C1110" w:rsidRPr="00690634" w:rsidRDefault="005C1110" w:rsidP="00690634">
            <w:pPr>
              <w:pStyle w:val="NormalWeb"/>
              <w:jc w:val="left"/>
              <w:rPr>
                <w:b/>
                <w:bCs/>
                <w:sz w:val="18"/>
                <w:szCs w:val="18"/>
                <w:lang w:val="en-GB"/>
              </w:rPr>
            </w:pPr>
            <w:r w:rsidRPr="00690634">
              <w:rPr>
                <w:b/>
                <w:bCs/>
                <w:sz w:val="18"/>
                <w:szCs w:val="18"/>
                <w:lang w:val="en-GB"/>
              </w:rPr>
              <w:t>Total participants</w:t>
            </w:r>
          </w:p>
        </w:tc>
        <w:tc>
          <w:tcPr>
            <w:tcW w:w="1560" w:type="dxa"/>
            <w:shd w:val="clear" w:color="auto" w:fill="F7ECDD"/>
            <w:hideMark/>
          </w:tcPr>
          <w:p w14:paraId="627D4DC8" w14:textId="657EF3D2" w:rsidR="005C1110" w:rsidRPr="00690634" w:rsidRDefault="005C1110" w:rsidP="00690634">
            <w:pPr>
              <w:pStyle w:val="NormalWeb"/>
              <w:rPr>
                <w:b/>
                <w:bCs/>
                <w:sz w:val="18"/>
                <w:szCs w:val="18"/>
                <w:lang w:val="en-GB"/>
              </w:rPr>
            </w:pPr>
            <w:r w:rsidRPr="00690634">
              <w:rPr>
                <w:b/>
                <w:bCs/>
                <w:sz w:val="18"/>
                <w:szCs w:val="18"/>
                <w:lang w:val="en-GB"/>
              </w:rPr>
              <w:t>45,531</w:t>
            </w:r>
            <w:r w:rsidR="00690634" w:rsidRPr="00690634">
              <w:rPr>
                <w:b/>
                <w:bCs/>
                <w:sz w:val="18"/>
                <w:szCs w:val="18"/>
                <w:lang w:val="en-GB"/>
              </w:rPr>
              <w:br/>
            </w:r>
            <w:r w:rsidRPr="00690634">
              <w:rPr>
                <w:b/>
                <w:bCs/>
                <w:sz w:val="18"/>
                <w:szCs w:val="18"/>
                <w:lang w:val="en-GB"/>
              </w:rPr>
              <w:t>(1 missing)</w:t>
            </w:r>
          </w:p>
        </w:tc>
        <w:tc>
          <w:tcPr>
            <w:tcW w:w="708" w:type="dxa"/>
            <w:shd w:val="clear" w:color="auto" w:fill="F7ECDD"/>
            <w:hideMark/>
          </w:tcPr>
          <w:p w14:paraId="7C1DE2A5" w14:textId="77777777" w:rsidR="005C1110" w:rsidRPr="00690634" w:rsidRDefault="005C1110" w:rsidP="006D791B">
            <w:pPr>
              <w:pStyle w:val="NormalWeb"/>
              <w:rPr>
                <w:b/>
                <w:bCs/>
                <w:sz w:val="18"/>
                <w:szCs w:val="18"/>
                <w:lang w:val="en-GB"/>
              </w:rPr>
            </w:pPr>
            <w:r w:rsidRPr="00690634">
              <w:rPr>
                <w:b/>
                <w:bCs/>
                <w:sz w:val="18"/>
                <w:szCs w:val="18"/>
                <w:lang w:val="en-GB"/>
              </w:rPr>
              <w:t>100.0</w:t>
            </w:r>
          </w:p>
        </w:tc>
        <w:tc>
          <w:tcPr>
            <w:tcW w:w="1701" w:type="dxa"/>
            <w:shd w:val="clear" w:color="auto" w:fill="F7ECDD"/>
            <w:hideMark/>
          </w:tcPr>
          <w:p w14:paraId="218CD0D9" w14:textId="77777777" w:rsidR="005C1110" w:rsidRPr="00690634" w:rsidRDefault="005C1110" w:rsidP="006D791B">
            <w:pPr>
              <w:pStyle w:val="NormalWeb"/>
              <w:rPr>
                <w:b/>
                <w:bCs/>
                <w:sz w:val="18"/>
                <w:szCs w:val="18"/>
                <w:lang w:val="en-GB"/>
              </w:rPr>
            </w:pPr>
            <w:r w:rsidRPr="00690634">
              <w:rPr>
                <w:b/>
                <w:bCs/>
                <w:sz w:val="18"/>
                <w:szCs w:val="18"/>
                <w:lang w:val="en-GB"/>
              </w:rPr>
              <w:t>184.0</w:t>
            </w:r>
          </w:p>
        </w:tc>
        <w:tc>
          <w:tcPr>
            <w:tcW w:w="1418" w:type="dxa"/>
            <w:shd w:val="clear" w:color="auto" w:fill="F7ECDD"/>
            <w:hideMark/>
          </w:tcPr>
          <w:p w14:paraId="3234E6E1" w14:textId="77777777" w:rsidR="005C1110" w:rsidRPr="00690634" w:rsidRDefault="005C1110" w:rsidP="006D791B">
            <w:pPr>
              <w:pStyle w:val="NormalWeb"/>
              <w:rPr>
                <w:b/>
                <w:bCs/>
                <w:sz w:val="18"/>
                <w:szCs w:val="18"/>
                <w:lang w:val="en-GB"/>
              </w:rPr>
            </w:pPr>
            <w:r w:rsidRPr="00690634">
              <w:rPr>
                <w:b/>
                <w:bCs/>
                <w:sz w:val="18"/>
                <w:szCs w:val="18"/>
                <w:lang w:val="en-GB"/>
              </w:rPr>
              <w:t>52,805</w:t>
            </w:r>
          </w:p>
        </w:tc>
        <w:tc>
          <w:tcPr>
            <w:tcW w:w="992" w:type="dxa"/>
            <w:shd w:val="clear" w:color="auto" w:fill="F7ECDD"/>
            <w:hideMark/>
          </w:tcPr>
          <w:p w14:paraId="328A1B9B" w14:textId="77777777" w:rsidR="005C1110" w:rsidRPr="00690634" w:rsidRDefault="005C1110" w:rsidP="006D791B">
            <w:pPr>
              <w:pStyle w:val="NormalWeb"/>
              <w:rPr>
                <w:b/>
                <w:bCs/>
                <w:sz w:val="18"/>
                <w:szCs w:val="18"/>
                <w:lang w:val="en-GB"/>
              </w:rPr>
            </w:pPr>
            <w:r w:rsidRPr="00690634">
              <w:rPr>
                <w:b/>
                <w:bCs/>
                <w:sz w:val="18"/>
                <w:szCs w:val="18"/>
                <w:lang w:val="en-GB"/>
              </w:rPr>
              <w:t>100.0</w:t>
            </w:r>
          </w:p>
        </w:tc>
        <w:tc>
          <w:tcPr>
            <w:tcW w:w="1559" w:type="dxa"/>
            <w:shd w:val="clear" w:color="auto" w:fill="F7ECDD"/>
            <w:hideMark/>
          </w:tcPr>
          <w:p w14:paraId="7751E94A" w14:textId="77777777" w:rsidR="005C1110" w:rsidRPr="00690634" w:rsidRDefault="005C1110" w:rsidP="006D791B">
            <w:pPr>
              <w:pStyle w:val="NormalWeb"/>
              <w:rPr>
                <w:b/>
                <w:bCs/>
                <w:sz w:val="18"/>
                <w:szCs w:val="18"/>
                <w:lang w:val="en-GB"/>
              </w:rPr>
            </w:pPr>
            <w:r w:rsidRPr="00690634">
              <w:rPr>
                <w:b/>
                <w:bCs/>
                <w:sz w:val="18"/>
                <w:szCs w:val="18"/>
                <w:lang w:val="en-GB"/>
              </w:rPr>
              <w:t>208.2</w:t>
            </w:r>
          </w:p>
        </w:tc>
        <w:tc>
          <w:tcPr>
            <w:tcW w:w="2466" w:type="dxa"/>
            <w:shd w:val="clear" w:color="auto" w:fill="F7ECDD"/>
            <w:hideMark/>
          </w:tcPr>
          <w:p w14:paraId="1C6FAFE0" w14:textId="77777777" w:rsidR="005C1110" w:rsidRPr="00690634" w:rsidRDefault="005C1110" w:rsidP="006D791B">
            <w:pPr>
              <w:pStyle w:val="NormalWeb"/>
              <w:rPr>
                <w:b/>
                <w:bCs/>
                <w:sz w:val="18"/>
                <w:szCs w:val="18"/>
                <w:lang w:val="en-GB"/>
              </w:rPr>
            </w:pPr>
            <w:r w:rsidRPr="00690634">
              <w:rPr>
                <w:b/>
                <w:bCs/>
                <w:sz w:val="18"/>
                <w:szCs w:val="18"/>
                <w:lang w:val="en-GB"/>
              </w:rPr>
              <w:t>100.0</w:t>
            </w:r>
          </w:p>
        </w:tc>
      </w:tr>
    </w:tbl>
    <w:p w14:paraId="18E85A45" w14:textId="77777777" w:rsidR="00744CA6" w:rsidRDefault="00744CA6" w:rsidP="005C1110">
      <w:pPr>
        <w:pStyle w:val="CDIFigures"/>
        <w:rPr>
          <w:rStyle w:val="Strong"/>
          <w:b/>
          <w:bCs w:val="0"/>
        </w:rPr>
      </w:pPr>
    </w:p>
    <w:p w14:paraId="33000BF8" w14:textId="24DBD7E5" w:rsidR="005C1110" w:rsidRPr="00F863CB" w:rsidRDefault="005C1110" w:rsidP="005C1110">
      <w:pPr>
        <w:pStyle w:val="CDIFigures"/>
      </w:pPr>
      <w:r w:rsidRPr="00F863CB">
        <w:rPr>
          <w:rStyle w:val="Strong"/>
          <w:b/>
          <w:bCs w:val="0"/>
        </w:rPr>
        <w:lastRenderedPageBreak/>
        <w:t xml:space="preserve">Table A.3: Gender distribution of </w:t>
      </w:r>
      <w:proofErr w:type="spellStart"/>
      <w:r w:rsidRPr="00F863CB">
        <w:rPr>
          <w:rStyle w:val="Strong"/>
          <w:b/>
          <w:bCs w:val="0"/>
        </w:rPr>
        <w:t>FluTracking</w:t>
      </w:r>
      <w:proofErr w:type="spellEnd"/>
      <w:r w:rsidRPr="00F863CB">
        <w:rPr>
          <w:rStyle w:val="Strong"/>
          <w:b/>
          <w:bCs w:val="0"/>
        </w:rPr>
        <w:t xml:space="preserve"> participants who completed at least one survey, Australia, 2018 and 2019</w:t>
      </w:r>
    </w:p>
    <w:tbl>
      <w:tblPr>
        <w:tblStyle w:val="CDI-StandardTable"/>
        <w:tblW w:w="0" w:type="auto"/>
        <w:tblLook w:val="04A0" w:firstRow="1" w:lastRow="0" w:firstColumn="1" w:lastColumn="0" w:noHBand="0" w:noVBand="1"/>
        <w:tblDescription w:val="Table A.3 shows the number, percent and rate of Flutracking participation per 100,000 participants who completed at least one Flutracking survey, by gender, for 2018 and 2019."/>
      </w:tblPr>
      <w:tblGrid>
        <w:gridCol w:w="2977"/>
        <w:gridCol w:w="1843"/>
        <w:gridCol w:w="1276"/>
        <w:gridCol w:w="1701"/>
        <w:gridCol w:w="1275"/>
        <w:gridCol w:w="1701"/>
        <w:gridCol w:w="1560"/>
        <w:gridCol w:w="2607"/>
      </w:tblGrid>
      <w:tr w:rsidR="00690634" w:rsidRPr="00690634" w14:paraId="702A4ABE" w14:textId="77777777" w:rsidTr="00744CA6">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hideMark/>
          </w:tcPr>
          <w:p w14:paraId="23D806FB" w14:textId="77777777" w:rsidR="005C1110" w:rsidRPr="00690634" w:rsidRDefault="005C1110" w:rsidP="00744CA6">
            <w:pPr>
              <w:pStyle w:val="NormalWeb"/>
              <w:jc w:val="left"/>
              <w:rPr>
                <w:sz w:val="18"/>
                <w:szCs w:val="18"/>
                <w:lang w:val="en-GB"/>
              </w:rPr>
            </w:pPr>
            <w:r w:rsidRPr="00690634">
              <w:rPr>
                <w:sz w:val="18"/>
                <w:szCs w:val="18"/>
                <w:lang w:val="en-GB"/>
              </w:rPr>
              <w:t>Gender</w:t>
            </w:r>
          </w:p>
        </w:tc>
        <w:tc>
          <w:tcPr>
            <w:tcW w:w="4820" w:type="dxa"/>
            <w:gridSpan w:val="3"/>
            <w:hideMark/>
          </w:tcPr>
          <w:p w14:paraId="31909583" w14:textId="77777777" w:rsidR="005C1110" w:rsidRPr="00690634" w:rsidRDefault="005C1110" w:rsidP="006D791B">
            <w:pPr>
              <w:pStyle w:val="NormalWeb"/>
              <w:rPr>
                <w:sz w:val="18"/>
                <w:szCs w:val="18"/>
                <w:lang w:val="en-GB"/>
              </w:rPr>
            </w:pPr>
            <w:r w:rsidRPr="00690634">
              <w:rPr>
                <w:sz w:val="18"/>
                <w:szCs w:val="18"/>
                <w:lang w:val="en-GB"/>
              </w:rPr>
              <w:t>2018</w:t>
            </w:r>
          </w:p>
        </w:tc>
        <w:tc>
          <w:tcPr>
            <w:tcW w:w="4536" w:type="dxa"/>
            <w:gridSpan w:val="3"/>
            <w:hideMark/>
          </w:tcPr>
          <w:p w14:paraId="12C4A3A0" w14:textId="77777777" w:rsidR="005C1110" w:rsidRPr="00690634" w:rsidRDefault="005C1110" w:rsidP="006D791B">
            <w:pPr>
              <w:pStyle w:val="NormalWeb"/>
              <w:rPr>
                <w:sz w:val="18"/>
                <w:szCs w:val="18"/>
                <w:lang w:val="en-GB"/>
              </w:rPr>
            </w:pPr>
            <w:r w:rsidRPr="00690634">
              <w:rPr>
                <w:sz w:val="18"/>
                <w:szCs w:val="18"/>
                <w:lang w:val="en-GB"/>
              </w:rPr>
              <w:t>2019</w:t>
            </w:r>
          </w:p>
        </w:tc>
        <w:tc>
          <w:tcPr>
            <w:tcW w:w="2607" w:type="dxa"/>
            <w:hideMark/>
          </w:tcPr>
          <w:p w14:paraId="1CC5ED38" w14:textId="77777777" w:rsidR="005C1110" w:rsidRPr="00690634" w:rsidRDefault="005C1110" w:rsidP="006D791B">
            <w:pPr>
              <w:pStyle w:val="NormalWeb"/>
              <w:rPr>
                <w:sz w:val="18"/>
                <w:szCs w:val="18"/>
                <w:lang w:val="en-GB"/>
              </w:rPr>
            </w:pPr>
            <w:r w:rsidRPr="00690634">
              <w:rPr>
                <w:sz w:val="18"/>
                <w:szCs w:val="18"/>
                <w:lang w:val="en-GB"/>
              </w:rPr>
              <w:t>% Australian population</w:t>
            </w:r>
          </w:p>
        </w:tc>
      </w:tr>
      <w:tr w:rsidR="00690634" w:rsidRPr="00690634" w14:paraId="6F52F772" w14:textId="77777777" w:rsidTr="00744CA6">
        <w:trPr>
          <w:cnfStyle w:val="100000000000" w:firstRow="1" w:lastRow="0" w:firstColumn="0" w:lastColumn="0" w:oddVBand="0" w:evenVBand="0" w:oddHBand="0" w:evenHBand="0" w:firstRowFirstColumn="0" w:firstRowLastColumn="0" w:lastRowFirstColumn="0" w:lastRowLastColumn="0"/>
          <w:tblHeader/>
        </w:trPr>
        <w:tc>
          <w:tcPr>
            <w:tcW w:w="2977" w:type="dxa"/>
            <w:vMerge/>
            <w:hideMark/>
          </w:tcPr>
          <w:p w14:paraId="21824D37" w14:textId="77777777" w:rsidR="005C1110" w:rsidRPr="00690634" w:rsidRDefault="005C1110" w:rsidP="00744CA6">
            <w:pPr>
              <w:jc w:val="left"/>
              <w:rPr>
                <w:sz w:val="18"/>
                <w:szCs w:val="18"/>
                <w:lang w:val="en-GB"/>
              </w:rPr>
            </w:pPr>
          </w:p>
        </w:tc>
        <w:tc>
          <w:tcPr>
            <w:tcW w:w="1843" w:type="dxa"/>
            <w:hideMark/>
          </w:tcPr>
          <w:p w14:paraId="1ED909EE" w14:textId="77777777" w:rsidR="005C1110" w:rsidRPr="00690634" w:rsidRDefault="005C1110" w:rsidP="006D791B">
            <w:pPr>
              <w:pStyle w:val="NormalWeb"/>
              <w:rPr>
                <w:sz w:val="18"/>
                <w:szCs w:val="18"/>
                <w:lang w:val="en-GB"/>
              </w:rPr>
            </w:pPr>
            <w:r w:rsidRPr="00690634">
              <w:rPr>
                <w:sz w:val="18"/>
                <w:szCs w:val="18"/>
                <w:lang w:val="en-GB"/>
              </w:rPr>
              <w:t>Frequency</w:t>
            </w:r>
          </w:p>
        </w:tc>
        <w:tc>
          <w:tcPr>
            <w:tcW w:w="1276" w:type="dxa"/>
            <w:hideMark/>
          </w:tcPr>
          <w:p w14:paraId="075EA5DD" w14:textId="77777777" w:rsidR="005C1110" w:rsidRPr="00690634" w:rsidRDefault="005C1110" w:rsidP="006D791B">
            <w:pPr>
              <w:pStyle w:val="NormalWeb"/>
              <w:rPr>
                <w:sz w:val="18"/>
                <w:szCs w:val="18"/>
                <w:lang w:val="en-GB"/>
              </w:rPr>
            </w:pPr>
            <w:r w:rsidRPr="00690634">
              <w:rPr>
                <w:sz w:val="18"/>
                <w:szCs w:val="18"/>
                <w:lang w:val="en-GB"/>
              </w:rPr>
              <w:t>%</w:t>
            </w:r>
          </w:p>
        </w:tc>
        <w:tc>
          <w:tcPr>
            <w:tcW w:w="1701" w:type="dxa"/>
            <w:hideMark/>
          </w:tcPr>
          <w:p w14:paraId="550DBDD1" w14:textId="77777777" w:rsidR="005C1110" w:rsidRPr="00690634" w:rsidRDefault="005C1110" w:rsidP="006D791B">
            <w:pPr>
              <w:pStyle w:val="NormalWeb"/>
              <w:rPr>
                <w:sz w:val="18"/>
                <w:szCs w:val="18"/>
                <w:lang w:val="en-GB"/>
              </w:rPr>
            </w:pPr>
            <w:r w:rsidRPr="00690634">
              <w:rPr>
                <w:sz w:val="18"/>
                <w:szCs w:val="18"/>
                <w:lang w:val="en-GB"/>
              </w:rPr>
              <w:t>Rate /100,000</w:t>
            </w:r>
          </w:p>
        </w:tc>
        <w:tc>
          <w:tcPr>
            <w:tcW w:w="1275" w:type="dxa"/>
            <w:hideMark/>
          </w:tcPr>
          <w:p w14:paraId="0B37CD0D" w14:textId="77777777" w:rsidR="005C1110" w:rsidRPr="00690634" w:rsidRDefault="005C1110" w:rsidP="006D791B">
            <w:pPr>
              <w:pStyle w:val="NormalWeb"/>
              <w:rPr>
                <w:sz w:val="18"/>
                <w:szCs w:val="18"/>
                <w:lang w:val="en-GB"/>
              </w:rPr>
            </w:pPr>
            <w:r w:rsidRPr="00690634">
              <w:rPr>
                <w:sz w:val="18"/>
                <w:szCs w:val="18"/>
                <w:lang w:val="en-GB"/>
              </w:rPr>
              <w:t>Frequency</w:t>
            </w:r>
          </w:p>
        </w:tc>
        <w:tc>
          <w:tcPr>
            <w:tcW w:w="1701" w:type="dxa"/>
            <w:hideMark/>
          </w:tcPr>
          <w:p w14:paraId="76C22231" w14:textId="77777777" w:rsidR="005C1110" w:rsidRPr="00690634" w:rsidRDefault="005C1110" w:rsidP="006D791B">
            <w:pPr>
              <w:pStyle w:val="NormalWeb"/>
              <w:rPr>
                <w:sz w:val="18"/>
                <w:szCs w:val="18"/>
                <w:lang w:val="en-GB"/>
              </w:rPr>
            </w:pPr>
            <w:r w:rsidRPr="00690634">
              <w:rPr>
                <w:sz w:val="18"/>
                <w:szCs w:val="18"/>
                <w:lang w:val="en-GB"/>
              </w:rPr>
              <w:t>%</w:t>
            </w:r>
          </w:p>
        </w:tc>
        <w:tc>
          <w:tcPr>
            <w:tcW w:w="1560" w:type="dxa"/>
            <w:hideMark/>
          </w:tcPr>
          <w:p w14:paraId="10A6B408" w14:textId="77777777" w:rsidR="005C1110" w:rsidRPr="00690634" w:rsidRDefault="005C1110" w:rsidP="006D791B">
            <w:pPr>
              <w:pStyle w:val="NormalWeb"/>
              <w:rPr>
                <w:sz w:val="18"/>
                <w:szCs w:val="18"/>
                <w:lang w:val="en-GB"/>
              </w:rPr>
            </w:pPr>
            <w:r w:rsidRPr="00690634">
              <w:rPr>
                <w:sz w:val="18"/>
                <w:szCs w:val="18"/>
                <w:lang w:val="en-GB"/>
              </w:rPr>
              <w:t>Rate /100,000</w:t>
            </w:r>
          </w:p>
        </w:tc>
        <w:tc>
          <w:tcPr>
            <w:tcW w:w="2607" w:type="dxa"/>
            <w:hideMark/>
          </w:tcPr>
          <w:p w14:paraId="66553EB1" w14:textId="77777777" w:rsidR="005C1110" w:rsidRPr="00690634" w:rsidRDefault="005C1110" w:rsidP="006D791B">
            <w:pPr>
              <w:rPr>
                <w:sz w:val="18"/>
                <w:szCs w:val="18"/>
                <w:lang w:val="en-GB"/>
              </w:rPr>
            </w:pPr>
          </w:p>
        </w:tc>
      </w:tr>
      <w:tr w:rsidR="00690634" w:rsidRPr="00690634" w14:paraId="71C7E366" w14:textId="77777777" w:rsidTr="00744CA6">
        <w:tc>
          <w:tcPr>
            <w:tcW w:w="2977" w:type="dxa"/>
            <w:hideMark/>
          </w:tcPr>
          <w:p w14:paraId="5CEBC6E0" w14:textId="77777777" w:rsidR="005C1110" w:rsidRPr="00690634" w:rsidRDefault="005C1110" w:rsidP="00744CA6">
            <w:pPr>
              <w:pStyle w:val="NormalWeb"/>
              <w:jc w:val="left"/>
              <w:rPr>
                <w:sz w:val="18"/>
                <w:szCs w:val="18"/>
                <w:lang w:val="en-GB"/>
              </w:rPr>
            </w:pPr>
            <w:r w:rsidRPr="00690634">
              <w:rPr>
                <w:sz w:val="18"/>
                <w:szCs w:val="18"/>
                <w:lang w:val="en-GB"/>
              </w:rPr>
              <w:t>Male</w:t>
            </w:r>
          </w:p>
        </w:tc>
        <w:tc>
          <w:tcPr>
            <w:tcW w:w="1843" w:type="dxa"/>
            <w:hideMark/>
          </w:tcPr>
          <w:p w14:paraId="5C395FF5" w14:textId="77777777" w:rsidR="005C1110" w:rsidRPr="00690634" w:rsidRDefault="005C1110" w:rsidP="006D791B">
            <w:pPr>
              <w:pStyle w:val="NormalWeb"/>
              <w:rPr>
                <w:sz w:val="18"/>
                <w:szCs w:val="18"/>
                <w:lang w:val="en-GB"/>
              </w:rPr>
            </w:pPr>
            <w:r w:rsidRPr="00690634">
              <w:rPr>
                <w:sz w:val="18"/>
                <w:szCs w:val="18"/>
                <w:lang w:val="en-GB"/>
              </w:rPr>
              <w:t>17,986</w:t>
            </w:r>
          </w:p>
        </w:tc>
        <w:tc>
          <w:tcPr>
            <w:tcW w:w="1276" w:type="dxa"/>
            <w:hideMark/>
          </w:tcPr>
          <w:p w14:paraId="20231904" w14:textId="77777777" w:rsidR="005C1110" w:rsidRPr="00690634" w:rsidRDefault="005C1110" w:rsidP="006D791B">
            <w:pPr>
              <w:pStyle w:val="NormalWeb"/>
              <w:rPr>
                <w:sz w:val="18"/>
                <w:szCs w:val="18"/>
                <w:lang w:val="en-GB"/>
              </w:rPr>
            </w:pPr>
            <w:r w:rsidRPr="00690634">
              <w:rPr>
                <w:sz w:val="18"/>
                <w:szCs w:val="18"/>
                <w:lang w:val="en-GB"/>
              </w:rPr>
              <w:t>40.2</w:t>
            </w:r>
          </w:p>
        </w:tc>
        <w:tc>
          <w:tcPr>
            <w:tcW w:w="1701" w:type="dxa"/>
            <w:hideMark/>
          </w:tcPr>
          <w:p w14:paraId="7D836E37" w14:textId="77777777" w:rsidR="005C1110" w:rsidRPr="00690634" w:rsidRDefault="005C1110" w:rsidP="006D791B">
            <w:pPr>
              <w:pStyle w:val="NormalWeb"/>
              <w:rPr>
                <w:sz w:val="18"/>
                <w:szCs w:val="18"/>
                <w:lang w:val="en-GB"/>
              </w:rPr>
            </w:pPr>
            <w:r w:rsidRPr="00690634">
              <w:rPr>
                <w:sz w:val="18"/>
                <w:szCs w:val="18"/>
                <w:lang w:val="en-GB"/>
              </w:rPr>
              <w:t>143.0</w:t>
            </w:r>
          </w:p>
        </w:tc>
        <w:tc>
          <w:tcPr>
            <w:tcW w:w="1275" w:type="dxa"/>
            <w:hideMark/>
          </w:tcPr>
          <w:p w14:paraId="362823ED" w14:textId="77777777" w:rsidR="005C1110" w:rsidRPr="00690634" w:rsidRDefault="005C1110" w:rsidP="006D791B">
            <w:pPr>
              <w:pStyle w:val="NormalWeb"/>
              <w:rPr>
                <w:sz w:val="18"/>
                <w:szCs w:val="18"/>
                <w:lang w:val="en-GB"/>
              </w:rPr>
            </w:pPr>
            <w:r w:rsidRPr="00690634">
              <w:rPr>
                <w:sz w:val="18"/>
                <w:szCs w:val="18"/>
                <w:lang w:val="en-GB"/>
              </w:rPr>
              <w:t>20,983</w:t>
            </w:r>
          </w:p>
        </w:tc>
        <w:tc>
          <w:tcPr>
            <w:tcW w:w="1701" w:type="dxa"/>
            <w:hideMark/>
          </w:tcPr>
          <w:p w14:paraId="3CF6FCF6" w14:textId="77777777" w:rsidR="005C1110" w:rsidRPr="00690634" w:rsidRDefault="005C1110" w:rsidP="006D791B">
            <w:pPr>
              <w:pStyle w:val="NormalWeb"/>
              <w:rPr>
                <w:sz w:val="18"/>
                <w:szCs w:val="18"/>
                <w:lang w:val="en-GB"/>
              </w:rPr>
            </w:pPr>
            <w:r w:rsidRPr="00690634">
              <w:rPr>
                <w:sz w:val="18"/>
                <w:szCs w:val="18"/>
                <w:lang w:val="en-GB"/>
              </w:rPr>
              <w:t>40.3</w:t>
            </w:r>
          </w:p>
        </w:tc>
        <w:tc>
          <w:tcPr>
            <w:tcW w:w="1560" w:type="dxa"/>
            <w:hideMark/>
          </w:tcPr>
          <w:p w14:paraId="6A53363E" w14:textId="77777777" w:rsidR="005C1110" w:rsidRPr="00690634" w:rsidRDefault="005C1110" w:rsidP="006D791B">
            <w:pPr>
              <w:pStyle w:val="NormalWeb"/>
              <w:rPr>
                <w:sz w:val="18"/>
                <w:szCs w:val="18"/>
                <w:lang w:val="en-GB"/>
              </w:rPr>
            </w:pPr>
            <w:r w:rsidRPr="00690634">
              <w:rPr>
                <w:sz w:val="18"/>
                <w:szCs w:val="18"/>
                <w:lang w:val="en-GB"/>
              </w:rPr>
              <w:t>166.8</w:t>
            </w:r>
          </w:p>
        </w:tc>
        <w:tc>
          <w:tcPr>
            <w:tcW w:w="2607" w:type="dxa"/>
            <w:hideMark/>
          </w:tcPr>
          <w:p w14:paraId="1554D04D" w14:textId="77777777" w:rsidR="005C1110" w:rsidRPr="00690634" w:rsidRDefault="005C1110" w:rsidP="006D791B">
            <w:pPr>
              <w:pStyle w:val="NormalWeb"/>
              <w:rPr>
                <w:sz w:val="18"/>
                <w:szCs w:val="18"/>
                <w:lang w:val="en-GB"/>
              </w:rPr>
            </w:pPr>
            <w:r w:rsidRPr="00690634">
              <w:rPr>
                <w:sz w:val="18"/>
                <w:szCs w:val="18"/>
                <w:lang w:val="en-GB"/>
              </w:rPr>
              <w:t>49.6</w:t>
            </w:r>
          </w:p>
        </w:tc>
      </w:tr>
      <w:tr w:rsidR="00690634" w:rsidRPr="00690634" w14:paraId="4A4827DC" w14:textId="77777777" w:rsidTr="00744CA6">
        <w:trPr>
          <w:cnfStyle w:val="000000010000" w:firstRow="0" w:lastRow="0" w:firstColumn="0" w:lastColumn="0" w:oddVBand="0" w:evenVBand="0" w:oddHBand="0" w:evenHBand="1" w:firstRowFirstColumn="0" w:firstRowLastColumn="0" w:lastRowFirstColumn="0" w:lastRowLastColumn="0"/>
        </w:trPr>
        <w:tc>
          <w:tcPr>
            <w:tcW w:w="2977" w:type="dxa"/>
            <w:hideMark/>
          </w:tcPr>
          <w:p w14:paraId="1C6BC08F" w14:textId="77777777" w:rsidR="005C1110" w:rsidRPr="00690634" w:rsidRDefault="005C1110" w:rsidP="00744CA6">
            <w:pPr>
              <w:pStyle w:val="NormalWeb"/>
              <w:jc w:val="left"/>
              <w:rPr>
                <w:sz w:val="18"/>
                <w:szCs w:val="18"/>
                <w:lang w:val="en-GB"/>
              </w:rPr>
            </w:pPr>
            <w:r w:rsidRPr="00690634">
              <w:rPr>
                <w:sz w:val="18"/>
                <w:szCs w:val="18"/>
                <w:lang w:val="en-GB"/>
              </w:rPr>
              <w:t>Female</w:t>
            </w:r>
          </w:p>
        </w:tc>
        <w:tc>
          <w:tcPr>
            <w:tcW w:w="1843" w:type="dxa"/>
            <w:hideMark/>
          </w:tcPr>
          <w:p w14:paraId="6CC6F534" w14:textId="77777777" w:rsidR="005C1110" w:rsidRPr="00690634" w:rsidRDefault="005C1110" w:rsidP="006D791B">
            <w:pPr>
              <w:pStyle w:val="NormalWeb"/>
              <w:rPr>
                <w:sz w:val="18"/>
                <w:szCs w:val="18"/>
                <w:lang w:val="en-GB"/>
              </w:rPr>
            </w:pPr>
            <w:r w:rsidRPr="00690634">
              <w:rPr>
                <w:sz w:val="18"/>
                <w:szCs w:val="18"/>
                <w:lang w:val="en-GB"/>
              </w:rPr>
              <w:t>26,749</w:t>
            </w:r>
          </w:p>
        </w:tc>
        <w:tc>
          <w:tcPr>
            <w:tcW w:w="1276" w:type="dxa"/>
            <w:hideMark/>
          </w:tcPr>
          <w:p w14:paraId="27B9C221" w14:textId="77777777" w:rsidR="005C1110" w:rsidRPr="00690634" w:rsidRDefault="005C1110" w:rsidP="006D791B">
            <w:pPr>
              <w:pStyle w:val="NormalWeb"/>
              <w:rPr>
                <w:sz w:val="18"/>
                <w:szCs w:val="18"/>
                <w:lang w:val="en-GB"/>
              </w:rPr>
            </w:pPr>
            <w:r w:rsidRPr="00690634">
              <w:rPr>
                <w:sz w:val="18"/>
                <w:szCs w:val="18"/>
                <w:lang w:val="en-GB"/>
              </w:rPr>
              <w:t>59.8</w:t>
            </w:r>
          </w:p>
        </w:tc>
        <w:tc>
          <w:tcPr>
            <w:tcW w:w="1701" w:type="dxa"/>
            <w:hideMark/>
          </w:tcPr>
          <w:p w14:paraId="1C5937BE" w14:textId="77777777" w:rsidR="005C1110" w:rsidRPr="00690634" w:rsidRDefault="005C1110" w:rsidP="006D791B">
            <w:pPr>
              <w:pStyle w:val="NormalWeb"/>
              <w:rPr>
                <w:sz w:val="18"/>
                <w:szCs w:val="18"/>
                <w:lang w:val="en-GB"/>
              </w:rPr>
            </w:pPr>
            <w:r w:rsidRPr="00690634">
              <w:rPr>
                <w:sz w:val="18"/>
                <w:szCs w:val="18"/>
                <w:lang w:val="en-GB"/>
              </w:rPr>
              <w:t>209.3</w:t>
            </w:r>
          </w:p>
        </w:tc>
        <w:tc>
          <w:tcPr>
            <w:tcW w:w="1275" w:type="dxa"/>
            <w:hideMark/>
          </w:tcPr>
          <w:p w14:paraId="25BC4001" w14:textId="77777777" w:rsidR="005C1110" w:rsidRPr="00690634" w:rsidRDefault="005C1110" w:rsidP="006D791B">
            <w:pPr>
              <w:pStyle w:val="NormalWeb"/>
              <w:rPr>
                <w:sz w:val="18"/>
                <w:szCs w:val="18"/>
                <w:lang w:val="en-GB"/>
              </w:rPr>
            </w:pPr>
            <w:r w:rsidRPr="00690634">
              <w:rPr>
                <w:sz w:val="18"/>
                <w:szCs w:val="18"/>
                <w:lang w:val="en-GB"/>
              </w:rPr>
              <w:t>31,096</w:t>
            </w:r>
          </w:p>
        </w:tc>
        <w:tc>
          <w:tcPr>
            <w:tcW w:w="1701" w:type="dxa"/>
            <w:hideMark/>
          </w:tcPr>
          <w:p w14:paraId="41F020E2" w14:textId="77777777" w:rsidR="005C1110" w:rsidRPr="00690634" w:rsidRDefault="005C1110" w:rsidP="006D791B">
            <w:pPr>
              <w:pStyle w:val="NormalWeb"/>
              <w:rPr>
                <w:sz w:val="18"/>
                <w:szCs w:val="18"/>
                <w:lang w:val="en-GB"/>
              </w:rPr>
            </w:pPr>
            <w:r w:rsidRPr="00690634">
              <w:rPr>
                <w:sz w:val="18"/>
                <w:szCs w:val="18"/>
                <w:lang w:val="en-GB"/>
              </w:rPr>
              <w:t>59.7</w:t>
            </w:r>
          </w:p>
        </w:tc>
        <w:tc>
          <w:tcPr>
            <w:tcW w:w="1560" w:type="dxa"/>
            <w:hideMark/>
          </w:tcPr>
          <w:p w14:paraId="342A529F" w14:textId="77777777" w:rsidR="005C1110" w:rsidRPr="00690634" w:rsidRDefault="005C1110" w:rsidP="006D791B">
            <w:pPr>
              <w:pStyle w:val="NormalWeb"/>
              <w:rPr>
                <w:sz w:val="18"/>
                <w:szCs w:val="18"/>
                <w:lang w:val="en-GB"/>
              </w:rPr>
            </w:pPr>
            <w:r w:rsidRPr="00690634">
              <w:rPr>
                <w:sz w:val="18"/>
                <w:szCs w:val="18"/>
                <w:lang w:val="en-GB"/>
              </w:rPr>
              <w:t>243.3</w:t>
            </w:r>
          </w:p>
        </w:tc>
        <w:tc>
          <w:tcPr>
            <w:tcW w:w="2607" w:type="dxa"/>
            <w:hideMark/>
          </w:tcPr>
          <w:p w14:paraId="56B07367" w14:textId="77777777" w:rsidR="005C1110" w:rsidRPr="00690634" w:rsidRDefault="005C1110" w:rsidP="006D791B">
            <w:pPr>
              <w:pStyle w:val="NormalWeb"/>
              <w:rPr>
                <w:sz w:val="18"/>
                <w:szCs w:val="18"/>
                <w:lang w:val="en-GB"/>
              </w:rPr>
            </w:pPr>
            <w:r w:rsidRPr="00690634">
              <w:rPr>
                <w:sz w:val="18"/>
                <w:szCs w:val="18"/>
                <w:lang w:val="en-GB"/>
              </w:rPr>
              <w:t>50.4</w:t>
            </w:r>
          </w:p>
        </w:tc>
      </w:tr>
      <w:tr w:rsidR="00690634" w:rsidRPr="00690634" w14:paraId="296CBB75" w14:textId="77777777" w:rsidTr="00744CA6">
        <w:tc>
          <w:tcPr>
            <w:tcW w:w="2977" w:type="dxa"/>
            <w:hideMark/>
          </w:tcPr>
          <w:p w14:paraId="4D2DFCE9" w14:textId="77777777" w:rsidR="005C1110" w:rsidRPr="00690634" w:rsidRDefault="005C1110" w:rsidP="00744CA6">
            <w:pPr>
              <w:pStyle w:val="NormalWeb"/>
              <w:jc w:val="left"/>
              <w:rPr>
                <w:sz w:val="18"/>
                <w:szCs w:val="18"/>
                <w:lang w:val="en-GB"/>
              </w:rPr>
            </w:pPr>
            <w:r w:rsidRPr="00690634">
              <w:rPr>
                <w:sz w:val="18"/>
                <w:szCs w:val="18"/>
                <w:lang w:val="en-GB"/>
              </w:rPr>
              <w:t>Other</w:t>
            </w:r>
          </w:p>
        </w:tc>
        <w:tc>
          <w:tcPr>
            <w:tcW w:w="1843" w:type="dxa"/>
            <w:hideMark/>
          </w:tcPr>
          <w:p w14:paraId="784C5640" w14:textId="77777777" w:rsidR="005C1110" w:rsidRPr="00690634" w:rsidRDefault="005C1110" w:rsidP="006D791B">
            <w:pPr>
              <w:pStyle w:val="NormalWeb"/>
              <w:rPr>
                <w:sz w:val="18"/>
                <w:szCs w:val="18"/>
                <w:lang w:val="en-GB"/>
              </w:rPr>
            </w:pPr>
            <w:r w:rsidRPr="00690634">
              <w:rPr>
                <w:sz w:val="18"/>
                <w:szCs w:val="18"/>
                <w:lang w:val="en-GB"/>
              </w:rPr>
              <w:t>24</w:t>
            </w:r>
          </w:p>
        </w:tc>
        <w:tc>
          <w:tcPr>
            <w:tcW w:w="1276" w:type="dxa"/>
            <w:hideMark/>
          </w:tcPr>
          <w:p w14:paraId="2395CCC3" w14:textId="77777777" w:rsidR="005C1110" w:rsidRPr="00690634" w:rsidRDefault="005C1110" w:rsidP="006D791B">
            <w:pPr>
              <w:pStyle w:val="NormalWeb"/>
              <w:rPr>
                <w:sz w:val="18"/>
                <w:szCs w:val="18"/>
                <w:lang w:val="en-GB"/>
              </w:rPr>
            </w:pPr>
            <w:r w:rsidRPr="00690634">
              <w:rPr>
                <w:sz w:val="18"/>
                <w:szCs w:val="18"/>
                <w:lang w:val="en-GB"/>
              </w:rPr>
              <w:t>0.1</w:t>
            </w:r>
          </w:p>
        </w:tc>
        <w:tc>
          <w:tcPr>
            <w:tcW w:w="1701" w:type="dxa"/>
            <w:hideMark/>
          </w:tcPr>
          <w:p w14:paraId="44DD23E4" w14:textId="77777777" w:rsidR="005C1110" w:rsidRPr="00690634" w:rsidRDefault="005C1110" w:rsidP="006D791B">
            <w:pPr>
              <w:rPr>
                <w:sz w:val="18"/>
                <w:szCs w:val="18"/>
                <w:lang w:val="en-GB"/>
              </w:rPr>
            </w:pPr>
          </w:p>
        </w:tc>
        <w:tc>
          <w:tcPr>
            <w:tcW w:w="1275" w:type="dxa"/>
            <w:hideMark/>
          </w:tcPr>
          <w:p w14:paraId="72B6AD81" w14:textId="77777777" w:rsidR="005C1110" w:rsidRPr="00690634" w:rsidRDefault="005C1110" w:rsidP="006D791B">
            <w:pPr>
              <w:pStyle w:val="NormalWeb"/>
              <w:rPr>
                <w:sz w:val="18"/>
                <w:szCs w:val="18"/>
                <w:lang w:val="en-GB"/>
              </w:rPr>
            </w:pPr>
            <w:r w:rsidRPr="00690634">
              <w:rPr>
                <w:sz w:val="18"/>
                <w:szCs w:val="18"/>
                <w:lang w:val="en-GB"/>
              </w:rPr>
              <w:t>44</w:t>
            </w:r>
          </w:p>
        </w:tc>
        <w:tc>
          <w:tcPr>
            <w:tcW w:w="1701" w:type="dxa"/>
            <w:hideMark/>
          </w:tcPr>
          <w:p w14:paraId="652B193C" w14:textId="77777777" w:rsidR="005C1110" w:rsidRPr="00690634" w:rsidRDefault="005C1110" w:rsidP="006D791B">
            <w:pPr>
              <w:pStyle w:val="NormalWeb"/>
              <w:rPr>
                <w:sz w:val="18"/>
                <w:szCs w:val="18"/>
                <w:lang w:val="en-GB"/>
              </w:rPr>
            </w:pPr>
            <w:r w:rsidRPr="00690634">
              <w:rPr>
                <w:sz w:val="18"/>
                <w:szCs w:val="18"/>
                <w:lang w:val="en-GB"/>
              </w:rPr>
              <w:t>0.1</w:t>
            </w:r>
          </w:p>
        </w:tc>
        <w:tc>
          <w:tcPr>
            <w:tcW w:w="1560" w:type="dxa"/>
            <w:hideMark/>
          </w:tcPr>
          <w:p w14:paraId="4173F7E0" w14:textId="77777777" w:rsidR="005C1110" w:rsidRPr="00690634" w:rsidRDefault="005C1110" w:rsidP="006D791B">
            <w:pPr>
              <w:rPr>
                <w:sz w:val="18"/>
                <w:szCs w:val="18"/>
                <w:lang w:val="en-GB"/>
              </w:rPr>
            </w:pPr>
          </w:p>
        </w:tc>
        <w:tc>
          <w:tcPr>
            <w:tcW w:w="2607" w:type="dxa"/>
            <w:hideMark/>
          </w:tcPr>
          <w:p w14:paraId="18F9277E" w14:textId="77777777" w:rsidR="005C1110" w:rsidRPr="00690634" w:rsidRDefault="005C1110" w:rsidP="006D791B">
            <w:pPr>
              <w:rPr>
                <w:rFonts w:eastAsia="Times New Roman"/>
                <w:sz w:val="18"/>
                <w:szCs w:val="18"/>
              </w:rPr>
            </w:pPr>
          </w:p>
        </w:tc>
      </w:tr>
      <w:tr w:rsidR="00690634" w:rsidRPr="00690634" w14:paraId="362B1593" w14:textId="77777777" w:rsidTr="00744CA6">
        <w:trPr>
          <w:cnfStyle w:val="000000010000" w:firstRow="0" w:lastRow="0" w:firstColumn="0" w:lastColumn="0" w:oddVBand="0" w:evenVBand="0" w:oddHBand="0" w:evenHBand="1" w:firstRowFirstColumn="0" w:firstRowLastColumn="0" w:lastRowFirstColumn="0" w:lastRowLastColumn="0"/>
        </w:trPr>
        <w:tc>
          <w:tcPr>
            <w:tcW w:w="2977" w:type="dxa"/>
            <w:shd w:val="clear" w:color="auto" w:fill="F7ECDD"/>
            <w:hideMark/>
          </w:tcPr>
          <w:p w14:paraId="4B603133" w14:textId="77777777" w:rsidR="005C1110" w:rsidRPr="00690634" w:rsidRDefault="005C1110" w:rsidP="00744CA6">
            <w:pPr>
              <w:pStyle w:val="NormalWeb"/>
              <w:jc w:val="left"/>
              <w:rPr>
                <w:b/>
                <w:bCs/>
                <w:sz w:val="18"/>
                <w:szCs w:val="18"/>
                <w:lang w:val="en-GB"/>
              </w:rPr>
            </w:pPr>
            <w:r w:rsidRPr="00690634">
              <w:rPr>
                <w:b/>
                <w:bCs/>
                <w:sz w:val="18"/>
                <w:szCs w:val="18"/>
                <w:lang w:val="en-GB"/>
              </w:rPr>
              <w:t>Total reported</w:t>
            </w:r>
          </w:p>
        </w:tc>
        <w:tc>
          <w:tcPr>
            <w:tcW w:w="1843" w:type="dxa"/>
            <w:shd w:val="clear" w:color="auto" w:fill="F7ECDD"/>
            <w:hideMark/>
          </w:tcPr>
          <w:p w14:paraId="444C461F" w14:textId="77777777" w:rsidR="005C1110" w:rsidRPr="00690634" w:rsidRDefault="005C1110" w:rsidP="006D791B">
            <w:pPr>
              <w:pStyle w:val="NormalWeb"/>
              <w:rPr>
                <w:b/>
                <w:bCs/>
                <w:sz w:val="18"/>
                <w:szCs w:val="18"/>
                <w:lang w:val="en-GB"/>
              </w:rPr>
            </w:pPr>
            <w:r w:rsidRPr="00690634">
              <w:rPr>
                <w:b/>
                <w:bCs/>
                <w:sz w:val="18"/>
                <w:szCs w:val="18"/>
                <w:lang w:val="en-GB"/>
              </w:rPr>
              <w:t>44,759</w:t>
            </w:r>
          </w:p>
        </w:tc>
        <w:tc>
          <w:tcPr>
            <w:tcW w:w="1276" w:type="dxa"/>
            <w:shd w:val="clear" w:color="auto" w:fill="F7ECDD"/>
            <w:hideMark/>
          </w:tcPr>
          <w:p w14:paraId="3D2AEFE0" w14:textId="77777777" w:rsidR="005C1110" w:rsidRPr="00690634" w:rsidRDefault="005C1110" w:rsidP="006D791B">
            <w:pPr>
              <w:pStyle w:val="NormalWeb"/>
              <w:rPr>
                <w:b/>
                <w:bCs/>
                <w:sz w:val="18"/>
                <w:szCs w:val="18"/>
                <w:lang w:val="en-GB"/>
              </w:rPr>
            </w:pPr>
            <w:r w:rsidRPr="00690634">
              <w:rPr>
                <w:b/>
                <w:bCs/>
                <w:sz w:val="18"/>
                <w:szCs w:val="18"/>
                <w:lang w:val="en-GB"/>
              </w:rPr>
              <w:t>100.0</w:t>
            </w:r>
          </w:p>
        </w:tc>
        <w:tc>
          <w:tcPr>
            <w:tcW w:w="1701" w:type="dxa"/>
            <w:shd w:val="clear" w:color="auto" w:fill="F7ECDD"/>
            <w:hideMark/>
          </w:tcPr>
          <w:p w14:paraId="33412B55" w14:textId="77777777" w:rsidR="005C1110" w:rsidRPr="00690634" w:rsidRDefault="005C1110" w:rsidP="006D791B">
            <w:pPr>
              <w:rPr>
                <w:b/>
                <w:bCs/>
                <w:sz w:val="18"/>
                <w:szCs w:val="18"/>
                <w:lang w:val="en-GB"/>
              </w:rPr>
            </w:pPr>
          </w:p>
        </w:tc>
        <w:tc>
          <w:tcPr>
            <w:tcW w:w="1275" w:type="dxa"/>
            <w:shd w:val="clear" w:color="auto" w:fill="F7ECDD"/>
            <w:hideMark/>
          </w:tcPr>
          <w:p w14:paraId="6628363E" w14:textId="77777777" w:rsidR="005C1110" w:rsidRPr="00690634" w:rsidRDefault="005C1110" w:rsidP="006D791B">
            <w:pPr>
              <w:pStyle w:val="NormalWeb"/>
              <w:rPr>
                <w:b/>
                <w:bCs/>
                <w:sz w:val="18"/>
                <w:szCs w:val="18"/>
                <w:lang w:val="en-GB"/>
              </w:rPr>
            </w:pPr>
            <w:r w:rsidRPr="00690634">
              <w:rPr>
                <w:b/>
                <w:bCs/>
                <w:sz w:val="18"/>
                <w:szCs w:val="18"/>
                <w:lang w:val="en-GB"/>
              </w:rPr>
              <w:t>52,123</w:t>
            </w:r>
            <w:r w:rsidRPr="00690634">
              <w:rPr>
                <w:b/>
                <w:bCs/>
                <w:sz w:val="18"/>
                <w:szCs w:val="18"/>
                <w:lang w:val="en-GB"/>
              </w:rPr>
              <w:br/>
              <w:t>(682 missing)</w:t>
            </w:r>
          </w:p>
        </w:tc>
        <w:tc>
          <w:tcPr>
            <w:tcW w:w="1701" w:type="dxa"/>
            <w:shd w:val="clear" w:color="auto" w:fill="F7ECDD"/>
            <w:hideMark/>
          </w:tcPr>
          <w:p w14:paraId="2FB5C49D" w14:textId="77777777" w:rsidR="005C1110" w:rsidRPr="00690634" w:rsidRDefault="005C1110" w:rsidP="006D791B">
            <w:pPr>
              <w:pStyle w:val="NormalWeb"/>
              <w:rPr>
                <w:b/>
                <w:bCs/>
                <w:sz w:val="18"/>
                <w:szCs w:val="18"/>
                <w:lang w:val="en-GB"/>
              </w:rPr>
            </w:pPr>
            <w:r w:rsidRPr="00690634">
              <w:rPr>
                <w:b/>
                <w:bCs/>
                <w:sz w:val="18"/>
                <w:szCs w:val="18"/>
                <w:lang w:val="en-GB"/>
              </w:rPr>
              <w:t>100</w:t>
            </w:r>
          </w:p>
        </w:tc>
        <w:tc>
          <w:tcPr>
            <w:tcW w:w="1560" w:type="dxa"/>
            <w:shd w:val="clear" w:color="auto" w:fill="F7ECDD"/>
            <w:hideMark/>
          </w:tcPr>
          <w:p w14:paraId="6B447793" w14:textId="77777777" w:rsidR="005C1110" w:rsidRPr="00690634" w:rsidRDefault="005C1110" w:rsidP="006D791B">
            <w:pPr>
              <w:rPr>
                <w:b/>
                <w:bCs/>
                <w:sz w:val="18"/>
                <w:szCs w:val="18"/>
                <w:lang w:val="en-GB"/>
              </w:rPr>
            </w:pPr>
          </w:p>
        </w:tc>
        <w:tc>
          <w:tcPr>
            <w:tcW w:w="2607" w:type="dxa"/>
            <w:shd w:val="clear" w:color="auto" w:fill="F7ECDD"/>
            <w:hideMark/>
          </w:tcPr>
          <w:p w14:paraId="3CAC399D" w14:textId="77777777" w:rsidR="005C1110" w:rsidRPr="00690634" w:rsidRDefault="005C1110" w:rsidP="006D791B">
            <w:pPr>
              <w:pStyle w:val="NormalWeb"/>
              <w:rPr>
                <w:b/>
                <w:bCs/>
                <w:sz w:val="18"/>
                <w:szCs w:val="18"/>
                <w:lang w:val="en-GB"/>
              </w:rPr>
            </w:pPr>
            <w:r w:rsidRPr="00690634">
              <w:rPr>
                <w:b/>
                <w:bCs/>
                <w:sz w:val="18"/>
                <w:szCs w:val="18"/>
                <w:lang w:val="en-GB"/>
              </w:rPr>
              <w:t>100.0</w:t>
            </w:r>
          </w:p>
        </w:tc>
      </w:tr>
    </w:tbl>
    <w:p w14:paraId="2DE78491" w14:textId="77777777" w:rsidR="005C1110" w:rsidRPr="00F863CB" w:rsidRDefault="005C1110" w:rsidP="005C1110">
      <w:pPr>
        <w:pStyle w:val="CDIFigures"/>
      </w:pPr>
      <w:r w:rsidRPr="00F863CB">
        <w:rPr>
          <w:rStyle w:val="Strong"/>
          <w:b/>
          <w:bCs w:val="0"/>
        </w:rPr>
        <w:t xml:space="preserve">Table A.4: Education levels of </w:t>
      </w:r>
      <w:proofErr w:type="spellStart"/>
      <w:r w:rsidRPr="00F863CB">
        <w:rPr>
          <w:rStyle w:val="Strong"/>
          <w:b/>
          <w:bCs w:val="0"/>
        </w:rPr>
        <w:t>FluTracking</w:t>
      </w:r>
      <w:proofErr w:type="spellEnd"/>
      <w:r w:rsidRPr="00F863CB">
        <w:rPr>
          <w:rStyle w:val="Strong"/>
          <w:b/>
          <w:bCs w:val="0"/>
        </w:rPr>
        <w:t xml:space="preserve"> participants who completed at least one survey, Australia, 2018 and 2019</w:t>
      </w:r>
    </w:p>
    <w:tbl>
      <w:tblPr>
        <w:tblStyle w:val="CDI-StandardTable"/>
        <w:tblW w:w="0" w:type="auto"/>
        <w:tblLook w:val="04A0" w:firstRow="1" w:lastRow="0" w:firstColumn="1" w:lastColumn="0" w:noHBand="0" w:noVBand="1"/>
        <w:tblDescription w:val="Table A.4 shows the number, percent and rate of Flutracking participation per 100,000 participants who completed at least one Flutracking survey, by highest level of education completed, for 2018 and 2019."/>
      </w:tblPr>
      <w:tblGrid>
        <w:gridCol w:w="5954"/>
        <w:gridCol w:w="1417"/>
        <w:gridCol w:w="709"/>
        <w:gridCol w:w="1418"/>
        <w:gridCol w:w="1275"/>
        <w:gridCol w:w="993"/>
        <w:gridCol w:w="1275"/>
        <w:gridCol w:w="1899"/>
      </w:tblGrid>
      <w:tr w:rsidR="00690634" w:rsidRPr="00690634" w14:paraId="68DB2A80" w14:textId="77777777" w:rsidTr="00BC79FF">
        <w:trPr>
          <w:cnfStyle w:val="100000000000" w:firstRow="1" w:lastRow="0" w:firstColumn="0" w:lastColumn="0" w:oddVBand="0" w:evenVBand="0" w:oddHBand="0" w:evenHBand="0" w:firstRowFirstColumn="0" w:firstRowLastColumn="0" w:lastRowFirstColumn="0" w:lastRowLastColumn="0"/>
          <w:tblHeader/>
        </w:trPr>
        <w:tc>
          <w:tcPr>
            <w:tcW w:w="5954" w:type="dxa"/>
            <w:vMerge w:val="restart"/>
            <w:hideMark/>
          </w:tcPr>
          <w:p w14:paraId="25D57230" w14:textId="77777777" w:rsidR="005C1110" w:rsidRPr="00690634" w:rsidRDefault="005C1110" w:rsidP="00690634">
            <w:pPr>
              <w:pStyle w:val="NormalWeb"/>
              <w:jc w:val="left"/>
              <w:rPr>
                <w:sz w:val="18"/>
                <w:szCs w:val="18"/>
                <w:lang w:val="en-GB"/>
              </w:rPr>
            </w:pPr>
            <w:r w:rsidRPr="00690634">
              <w:rPr>
                <w:sz w:val="18"/>
                <w:szCs w:val="18"/>
                <w:lang w:val="en-GB"/>
              </w:rPr>
              <w:t>Highest level of education completed by participant</w:t>
            </w:r>
          </w:p>
        </w:tc>
        <w:tc>
          <w:tcPr>
            <w:tcW w:w="3544" w:type="dxa"/>
            <w:gridSpan w:val="3"/>
            <w:hideMark/>
          </w:tcPr>
          <w:p w14:paraId="088A682B" w14:textId="77777777" w:rsidR="005C1110" w:rsidRPr="00690634" w:rsidRDefault="005C1110" w:rsidP="006D791B">
            <w:pPr>
              <w:pStyle w:val="NormalWeb"/>
              <w:rPr>
                <w:sz w:val="18"/>
                <w:szCs w:val="18"/>
                <w:lang w:val="en-GB"/>
              </w:rPr>
            </w:pPr>
            <w:r w:rsidRPr="00690634">
              <w:rPr>
                <w:sz w:val="18"/>
                <w:szCs w:val="18"/>
                <w:lang w:val="en-GB"/>
              </w:rPr>
              <w:t>2018</w:t>
            </w:r>
          </w:p>
        </w:tc>
        <w:tc>
          <w:tcPr>
            <w:tcW w:w="3543" w:type="dxa"/>
            <w:gridSpan w:val="3"/>
            <w:hideMark/>
          </w:tcPr>
          <w:p w14:paraId="40CAED19" w14:textId="77777777" w:rsidR="005C1110" w:rsidRPr="00690634" w:rsidRDefault="005C1110" w:rsidP="006D791B">
            <w:pPr>
              <w:pStyle w:val="NormalWeb"/>
              <w:rPr>
                <w:sz w:val="18"/>
                <w:szCs w:val="18"/>
                <w:lang w:val="en-GB"/>
              </w:rPr>
            </w:pPr>
            <w:r w:rsidRPr="00690634">
              <w:rPr>
                <w:sz w:val="18"/>
                <w:szCs w:val="18"/>
                <w:lang w:val="en-GB"/>
              </w:rPr>
              <w:t>2019</w:t>
            </w:r>
          </w:p>
        </w:tc>
        <w:tc>
          <w:tcPr>
            <w:tcW w:w="1899" w:type="dxa"/>
            <w:vMerge w:val="restart"/>
            <w:hideMark/>
          </w:tcPr>
          <w:p w14:paraId="43F6A9C1" w14:textId="77777777" w:rsidR="005C1110" w:rsidRPr="00690634" w:rsidRDefault="005C1110" w:rsidP="006D791B">
            <w:pPr>
              <w:pStyle w:val="NormalWeb"/>
              <w:rPr>
                <w:sz w:val="18"/>
                <w:szCs w:val="18"/>
                <w:lang w:val="en-GB"/>
              </w:rPr>
            </w:pPr>
            <w:r w:rsidRPr="00690634">
              <w:rPr>
                <w:sz w:val="18"/>
                <w:szCs w:val="18"/>
                <w:lang w:val="en-GB"/>
              </w:rPr>
              <w:t>% Australian population</w:t>
            </w:r>
          </w:p>
        </w:tc>
      </w:tr>
      <w:tr w:rsidR="00690634" w:rsidRPr="00690634" w14:paraId="0EF862F8" w14:textId="77777777" w:rsidTr="00BC79FF">
        <w:trPr>
          <w:cnfStyle w:val="100000000000" w:firstRow="1" w:lastRow="0" w:firstColumn="0" w:lastColumn="0" w:oddVBand="0" w:evenVBand="0" w:oddHBand="0" w:evenHBand="0" w:firstRowFirstColumn="0" w:firstRowLastColumn="0" w:lastRowFirstColumn="0" w:lastRowLastColumn="0"/>
          <w:tblHeader/>
        </w:trPr>
        <w:tc>
          <w:tcPr>
            <w:tcW w:w="5954" w:type="dxa"/>
            <w:vMerge/>
            <w:hideMark/>
          </w:tcPr>
          <w:p w14:paraId="3AFA6517" w14:textId="77777777" w:rsidR="005C1110" w:rsidRPr="00690634" w:rsidRDefault="005C1110" w:rsidP="00690634">
            <w:pPr>
              <w:jc w:val="left"/>
              <w:rPr>
                <w:sz w:val="18"/>
                <w:szCs w:val="18"/>
                <w:lang w:val="en-GB"/>
              </w:rPr>
            </w:pPr>
          </w:p>
        </w:tc>
        <w:tc>
          <w:tcPr>
            <w:tcW w:w="1417" w:type="dxa"/>
            <w:hideMark/>
          </w:tcPr>
          <w:p w14:paraId="3304EF1C" w14:textId="77777777" w:rsidR="005C1110" w:rsidRPr="00690634" w:rsidRDefault="005C1110" w:rsidP="006D791B">
            <w:pPr>
              <w:pStyle w:val="NormalWeb"/>
              <w:rPr>
                <w:sz w:val="18"/>
                <w:szCs w:val="18"/>
                <w:lang w:val="en-GB"/>
              </w:rPr>
            </w:pPr>
            <w:r w:rsidRPr="00690634">
              <w:rPr>
                <w:sz w:val="18"/>
                <w:szCs w:val="18"/>
                <w:lang w:val="en-GB"/>
              </w:rPr>
              <w:t>Frequency</w:t>
            </w:r>
          </w:p>
        </w:tc>
        <w:tc>
          <w:tcPr>
            <w:tcW w:w="709" w:type="dxa"/>
            <w:hideMark/>
          </w:tcPr>
          <w:p w14:paraId="5F55D126" w14:textId="77777777" w:rsidR="005C1110" w:rsidRPr="00690634" w:rsidRDefault="005C1110" w:rsidP="006D791B">
            <w:pPr>
              <w:pStyle w:val="NormalWeb"/>
              <w:rPr>
                <w:sz w:val="18"/>
                <w:szCs w:val="18"/>
                <w:lang w:val="en-GB"/>
              </w:rPr>
            </w:pPr>
            <w:r w:rsidRPr="00690634">
              <w:rPr>
                <w:sz w:val="18"/>
                <w:szCs w:val="18"/>
                <w:lang w:val="en-GB"/>
              </w:rPr>
              <w:t>%</w:t>
            </w:r>
          </w:p>
        </w:tc>
        <w:tc>
          <w:tcPr>
            <w:tcW w:w="1418" w:type="dxa"/>
            <w:hideMark/>
          </w:tcPr>
          <w:p w14:paraId="7A457FAF" w14:textId="77777777" w:rsidR="005C1110" w:rsidRPr="00690634" w:rsidRDefault="005C1110" w:rsidP="006D791B">
            <w:pPr>
              <w:pStyle w:val="NormalWeb"/>
              <w:rPr>
                <w:sz w:val="18"/>
                <w:szCs w:val="18"/>
                <w:lang w:val="en-GB"/>
              </w:rPr>
            </w:pPr>
            <w:r w:rsidRPr="00690634">
              <w:rPr>
                <w:sz w:val="18"/>
                <w:szCs w:val="18"/>
                <w:lang w:val="en-GB"/>
              </w:rPr>
              <w:t>Rate /100,000</w:t>
            </w:r>
          </w:p>
        </w:tc>
        <w:tc>
          <w:tcPr>
            <w:tcW w:w="1275" w:type="dxa"/>
            <w:hideMark/>
          </w:tcPr>
          <w:p w14:paraId="57405775" w14:textId="77777777" w:rsidR="005C1110" w:rsidRPr="00690634" w:rsidRDefault="005C1110" w:rsidP="006D791B">
            <w:pPr>
              <w:pStyle w:val="NormalWeb"/>
              <w:rPr>
                <w:sz w:val="18"/>
                <w:szCs w:val="18"/>
                <w:lang w:val="en-GB"/>
              </w:rPr>
            </w:pPr>
            <w:r w:rsidRPr="00690634">
              <w:rPr>
                <w:sz w:val="18"/>
                <w:szCs w:val="18"/>
                <w:lang w:val="en-GB"/>
              </w:rPr>
              <w:t>Frequency</w:t>
            </w:r>
          </w:p>
        </w:tc>
        <w:tc>
          <w:tcPr>
            <w:tcW w:w="993" w:type="dxa"/>
            <w:hideMark/>
          </w:tcPr>
          <w:p w14:paraId="5A67F925" w14:textId="77777777" w:rsidR="005C1110" w:rsidRPr="00690634" w:rsidRDefault="005C1110" w:rsidP="006D791B">
            <w:pPr>
              <w:pStyle w:val="NormalWeb"/>
              <w:rPr>
                <w:sz w:val="18"/>
                <w:szCs w:val="18"/>
                <w:lang w:val="en-GB"/>
              </w:rPr>
            </w:pPr>
            <w:r w:rsidRPr="00690634">
              <w:rPr>
                <w:sz w:val="18"/>
                <w:szCs w:val="18"/>
                <w:lang w:val="en-GB"/>
              </w:rPr>
              <w:t>%</w:t>
            </w:r>
          </w:p>
        </w:tc>
        <w:tc>
          <w:tcPr>
            <w:tcW w:w="1275" w:type="dxa"/>
            <w:hideMark/>
          </w:tcPr>
          <w:p w14:paraId="61CDF1E2" w14:textId="77777777" w:rsidR="005C1110" w:rsidRPr="00690634" w:rsidRDefault="005C1110" w:rsidP="006D791B">
            <w:pPr>
              <w:pStyle w:val="NormalWeb"/>
              <w:rPr>
                <w:sz w:val="18"/>
                <w:szCs w:val="18"/>
                <w:lang w:val="en-GB"/>
              </w:rPr>
            </w:pPr>
            <w:r w:rsidRPr="00690634">
              <w:rPr>
                <w:sz w:val="18"/>
                <w:szCs w:val="18"/>
                <w:lang w:val="en-GB"/>
              </w:rPr>
              <w:t>Rate /100,000</w:t>
            </w:r>
          </w:p>
        </w:tc>
        <w:tc>
          <w:tcPr>
            <w:tcW w:w="1899" w:type="dxa"/>
            <w:vMerge/>
            <w:hideMark/>
          </w:tcPr>
          <w:p w14:paraId="34C54517" w14:textId="77777777" w:rsidR="005C1110" w:rsidRPr="00690634" w:rsidRDefault="005C1110" w:rsidP="006D791B">
            <w:pPr>
              <w:rPr>
                <w:sz w:val="18"/>
                <w:szCs w:val="18"/>
                <w:lang w:val="en-GB"/>
              </w:rPr>
            </w:pPr>
          </w:p>
        </w:tc>
      </w:tr>
      <w:tr w:rsidR="00690634" w:rsidRPr="00690634" w14:paraId="2308DA7B" w14:textId="77777777" w:rsidTr="00BC79FF">
        <w:tc>
          <w:tcPr>
            <w:tcW w:w="5954" w:type="dxa"/>
            <w:hideMark/>
          </w:tcPr>
          <w:p w14:paraId="69F96EE0" w14:textId="77777777" w:rsidR="005C1110" w:rsidRPr="00690634" w:rsidRDefault="005C1110" w:rsidP="00690634">
            <w:pPr>
              <w:pStyle w:val="NormalWeb"/>
              <w:jc w:val="left"/>
              <w:rPr>
                <w:sz w:val="18"/>
                <w:szCs w:val="18"/>
                <w:lang w:val="en-GB"/>
              </w:rPr>
            </w:pPr>
            <w:r w:rsidRPr="00690634">
              <w:rPr>
                <w:sz w:val="18"/>
                <w:szCs w:val="18"/>
                <w:lang w:val="en-GB"/>
              </w:rPr>
              <w:t xml:space="preserve">Year 11 or below (or </w:t>
            </w:r>
            <w:proofErr w:type="spellStart"/>
            <w:r w:rsidRPr="00690634">
              <w:rPr>
                <w:sz w:val="18"/>
                <w:szCs w:val="18"/>
                <w:lang w:val="en-GB"/>
              </w:rPr>
              <w:t>equiv</w:t>
            </w:r>
            <w:proofErr w:type="spellEnd"/>
            <w:r w:rsidRPr="00690634">
              <w:rPr>
                <w:sz w:val="18"/>
                <w:szCs w:val="18"/>
                <w:lang w:val="en-GB"/>
              </w:rPr>
              <w:t>) or Certificate I/II/III/IV</w:t>
            </w:r>
          </w:p>
        </w:tc>
        <w:tc>
          <w:tcPr>
            <w:tcW w:w="1417" w:type="dxa"/>
            <w:hideMark/>
          </w:tcPr>
          <w:p w14:paraId="211F7CB7" w14:textId="77777777" w:rsidR="005C1110" w:rsidRPr="00690634" w:rsidRDefault="005C1110" w:rsidP="006D791B">
            <w:pPr>
              <w:pStyle w:val="NormalWeb"/>
              <w:rPr>
                <w:sz w:val="18"/>
                <w:szCs w:val="18"/>
                <w:lang w:val="en-GB"/>
              </w:rPr>
            </w:pPr>
            <w:r w:rsidRPr="00690634">
              <w:rPr>
                <w:sz w:val="18"/>
                <w:szCs w:val="18"/>
                <w:lang w:val="en-GB"/>
              </w:rPr>
              <w:t>8,201</w:t>
            </w:r>
          </w:p>
        </w:tc>
        <w:tc>
          <w:tcPr>
            <w:tcW w:w="709" w:type="dxa"/>
            <w:hideMark/>
          </w:tcPr>
          <w:p w14:paraId="50003D30" w14:textId="77777777" w:rsidR="005C1110" w:rsidRPr="00690634" w:rsidRDefault="005C1110" w:rsidP="006D791B">
            <w:pPr>
              <w:pStyle w:val="NormalWeb"/>
              <w:rPr>
                <w:sz w:val="18"/>
                <w:szCs w:val="18"/>
                <w:lang w:val="en-GB"/>
              </w:rPr>
            </w:pPr>
            <w:r w:rsidRPr="00690634">
              <w:rPr>
                <w:sz w:val="18"/>
                <w:szCs w:val="18"/>
                <w:lang w:val="en-GB"/>
              </w:rPr>
              <w:t>21.3</w:t>
            </w:r>
          </w:p>
        </w:tc>
        <w:tc>
          <w:tcPr>
            <w:tcW w:w="1418" w:type="dxa"/>
            <w:hideMark/>
          </w:tcPr>
          <w:p w14:paraId="343849EF" w14:textId="77777777" w:rsidR="005C1110" w:rsidRPr="00690634" w:rsidRDefault="005C1110" w:rsidP="006D791B">
            <w:pPr>
              <w:pStyle w:val="NormalWeb"/>
              <w:rPr>
                <w:sz w:val="18"/>
                <w:szCs w:val="18"/>
                <w:lang w:val="en-GB"/>
              </w:rPr>
            </w:pPr>
            <w:r w:rsidRPr="00690634">
              <w:rPr>
                <w:sz w:val="18"/>
                <w:szCs w:val="18"/>
                <w:lang w:val="en-GB"/>
              </w:rPr>
              <w:t>107.2</w:t>
            </w:r>
          </w:p>
        </w:tc>
        <w:tc>
          <w:tcPr>
            <w:tcW w:w="1275" w:type="dxa"/>
            <w:hideMark/>
          </w:tcPr>
          <w:p w14:paraId="6E791416" w14:textId="77777777" w:rsidR="005C1110" w:rsidRPr="00690634" w:rsidRDefault="005C1110" w:rsidP="006D791B">
            <w:pPr>
              <w:pStyle w:val="NormalWeb"/>
              <w:rPr>
                <w:sz w:val="18"/>
                <w:szCs w:val="18"/>
                <w:lang w:val="en-GB"/>
              </w:rPr>
            </w:pPr>
            <w:r w:rsidRPr="00690634">
              <w:rPr>
                <w:sz w:val="18"/>
                <w:szCs w:val="18"/>
                <w:lang w:val="en-GB"/>
              </w:rPr>
              <w:t>9,518</w:t>
            </w:r>
          </w:p>
        </w:tc>
        <w:tc>
          <w:tcPr>
            <w:tcW w:w="993" w:type="dxa"/>
            <w:hideMark/>
          </w:tcPr>
          <w:p w14:paraId="36048E06" w14:textId="77777777" w:rsidR="005C1110" w:rsidRPr="00690634" w:rsidRDefault="005C1110" w:rsidP="006D791B">
            <w:pPr>
              <w:pStyle w:val="NormalWeb"/>
              <w:rPr>
                <w:sz w:val="18"/>
                <w:szCs w:val="18"/>
                <w:lang w:val="en-GB"/>
              </w:rPr>
            </w:pPr>
            <w:r w:rsidRPr="00690634">
              <w:rPr>
                <w:sz w:val="18"/>
                <w:szCs w:val="18"/>
                <w:lang w:val="en-GB"/>
              </w:rPr>
              <w:t>21.3</w:t>
            </w:r>
          </w:p>
        </w:tc>
        <w:tc>
          <w:tcPr>
            <w:tcW w:w="1275" w:type="dxa"/>
            <w:hideMark/>
          </w:tcPr>
          <w:p w14:paraId="67C943BC" w14:textId="77777777" w:rsidR="005C1110" w:rsidRPr="00690634" w:rsidRDefault="005C1110" w:rsidP="006D791B">
            <w:pPr>
              <w:pStyle w:val="NormalWeb"/>
              <w:rPr>
                <w:sz w:val="18"/>
                <w:szCs w:val="18"/>
                <w:lang w:val="en-GB"/>
              </w:rPr>
            </w:pPr>
            <w:r w:rsidRPr="00690634">
              <w:rPr>
                <w:sz w:val="18"/>
                <w:szCs w:val="18"/>
                <w:lang w:val="en-GB"/>
              </w:rPr>
              <w:t>124.4</w:t>
            </w:r>
          </w:p>
        </w:tc>
        <w:tc>
          <w:tcPr>
            <w:tcW w:w="1899" w:type="dxa"/>
            <w:hideMark/>
          </w:tcPr>
          <w:p w14:paraId="2F386F0C" w14:textId="77777777" w:rsidR="005C1110" w:rsidRPr="00690634" w:rsidRDefault="005C1110" w:rsidP="006D791B">
            <w:pPr>
              <w:pStyle w:val="NormalWeb"/>
              <w:rPr>
                <w:sz w:val="18"/>
                <w:szCs w:val="18"/>
                <w:lang w:val="en-GB"/>
              </w:rPr>
            </w:pPr>
            <w:r w:rsidRPr="00690634">
              <w:rPr>
                <w:sz w:val="18"/>
                <w:szCs w:val="18"/>
                <w:lang w:val="en-GB"/>
              </w:rPr>
              <w:t>44.1</w:t>
            </w:r>
          </w:p>
        </w:tc>
      </w:tr>
      <w:tr w:rsidR="00690634" w:rsidRPr="00690634" w14:paraId="25E1CFA9" w14:textId="77777777" w:rsidTr="00BC79FF">
        <w:trPr>
          <w:cnfStyle w:val="000000010000" w:firstRow="0" w:lastRow="0" w:firstColumn="0" w:lastColumn="0" w:oddVBand="0" w:evenVBand="0" w:oddHBand="0" w:evenHBand="1" w:firstRowFirstColumn="0" w:firstRowLastColumn="0" w:lastRowFirstColumn="0" w:lastRowLastColumn="0"/>
        </w:trPr>
        <w:tc>
          <w:tcPr>
            <w:tcW w:w="5954" w:type="dxa"/>
            <w:hideMark/>
          </w:tcPr>
          <w:p w14:paraId="25B2603A" w14:textId="77777777" w:rsidR="005C1110" w:rsidRPr="00690634" w:rsidRDefault="005C1110" w:rsidP="00690634">
            <w:pPr>
              <w:pStyle w:val="NormalWeb"/>
              <w:jc w:val="left"/>
              <w:rPr>
                <w:sz w:val="18"/>
                <w:szCs w:val="18"/>
                <w:lang w:val="en-GB"/>
              </w:rPr>
            </w:pPr>
            <w:r w:rsidRPr="00690634">
              <w:rPr>
                <w:sz w:val="18"/>
                <w:szCs w:val="18"/>
                <w:lang w:val="en-GB"/>
              </w:rPr>
              <w:t>Year 12 (or equivalent)</w:t>
            </w:r>
          </w:p>
        </w:tc>
        <w:tc>
          <w:tcPr>
            <w:tcW w:w="1417" w:type="dxa"/>
            <w:hideMark/>
          </w:tcPr>
          <w:p w14:paraId="472245BF" w14:textId="77777777" w:rsidR="005C1110" w:rsidRPr="00690634" w:rsidRDefault="005C1110" w:rsidP="006D791B">
            <w:pPr>
              <w:pStyle w:val="NormalWeb"/>
              <w:rPr>
                <w:sz w:val="18"/>
                <w:szCs w:val="18"/>
                <w:lang w:val="en-GB"/>
              </w:rPr>
            </w:pPr>
            <w:r w:rsidRPr="00690634">
              <w:rPr>
                <w:sz w:val="18"/>
                <w:szCs w:val="18"/>
                <w:lang w:val="en-GB"/>
              </w:rPr>
              <w:t>3,165</w:t>
            </w:r>
          </w:p>
        </w:tc>
        <w:tc>
          <w:tcPr>
            <w:tcW w:w="709" w:type="dxa"/>
            <w:hideMark/>
          </w:tcPr>
          <w:p w14:paraId="08DA7E77" w14:textId="77777777" w:rsidR="005C1110" w:rsidRPr="00690634" w:rsidRDefault="005C1110" w:rsidP="006D791B">
            <w:pPr>
              <w:pStyle w:val="NormalWeb"/>
              <w:rPr>
                <w:sz w:val="18"/>
                <w:szCs w:val="18"/>
                <w:lang w:val="en-GB"/>
              </w:rPr>
            </w:pPr>
            <w:r w:rsidRPr="00690634">
              <w:rPr>
                <w:sz w:val="18"/>
                <w:szCs w:val="18"/>
                <w:lang w:val="en-GB"/>
              </w:rPr>
              <w:t>8.2</w:t>
            </w:r>
          </w:p>
        </w:tc>
        <w:tc>
          <w:tcPr>
            <w:tcW w:w="1418" w:type="dxa"/>
            <w:hideMark/>
          </w:tcPr>
          <w:p w14:paraId="4132590C" w14:textId="77777777" w:rsidR="005C1110" w:rsidRPr="00690634" w:rsidRDefault="005C1110" w:rsidP="006D791B">
            <w:pPr>
              <w:pStyle w:val="NormalWeb"/>
              <w:rPr>
                <w:sz w:val="18"/>
                <w:szCs w:val="18"/>
                <w:lang w:val="en-GB"/>
              </w:rPr>
            </w:pPr>
            <w:r w:rsidRPr="00690634">
              <w:rPr>
                <w:sz w:val="18"/>
                <w:szCs w:val="18"/>
                <w:lang w:val="en-GB"/>
              </w:rPr>
              <w:t>109.8</w:t>
            </w:r>
          </w:p>
        </w:tc>
        <w:tc>
          <w:tcPr>
            <w:tcW w:w="1275" w:type="dxa"/>
            <w:hideMark/>
          </w:tcPr>
          <w:p w14:paraId="438EF594" w14:textId="77777777" w:rsidR="005C1110" w:rsidRPr="00690634" w:rsidRDefault="005C1110" w:rsidP="006D791B">
            <w:pPr>
              <w:pStyle w:val="NormalWeb"/>
              <w:rPr>
                <w:sz w:val="18"/>
                <w:szCs w:val="18"/>
                <w:lang w:val="en-GB"/>
              </w:rPr>
            </w:pPr>
            <w:r w:rsidRPr="00690634">
              <w:rPr>
                <w:sz w:val="18"/>
                <w:szCs w:val="18"/>
                <w:lang w:val="en-GB"/>
              </w:rPr>
              <w:t>3,583</w:t>
            </w:r>
          </w:p>
        </w:tc>
        <w:tc>
          <w:tcPr>
            <w:tcW w:w="993" w:type="dxa"/>
            <w:hideMark/>
          </w:tcPr>
          <w:p w14:paraId="5E700EE6" w14:textId="77777777" w:rsidR="005C1110" w:rsidRPr="00690634" w:rsidRDefault="005C1110" w:rsidP="006D791B">
            <w:pPr>
              <w:pStyle w:val="NormalWeb"/>
              <w:rPr>
                <w:sz w:val="18"/>
                <w:szCs w:val="18"/>
                <w:lang w:val="en-GB"/>
              </w:rPr>
            </w:pPr>
            <w:r w:rsidRPr="00690634">
              <w:rPr>
                <w:sz w:val="18"/>
                <w:szCs w:val="18"/>
                <w:lang w:val="en-GB"/>
              </w:rPr>
              <w:t>8.0</w:t>
            </w:r>
          </w:p>
        </w:tc>
        <w:tc>
          <w:tcPr>
            <w:tcW w:w="1275" w:type="dxa"/>
            <w:hideMark/>
          </w:tcPr>
          <w:p w14:paraId="0BF8691F" w14:textId="77777777" w:rsidR="005C1110" w:rsidRPr="00690634" w:rsidRDefault="005C1110" w:rsidP="006D791B">
            <w:pPr>
              <w:pStyle w:val="NormalWeb"/>
              <w:rPr>
                <w:sz w:val="18"/>
                <w:szCs w:val="18"/>
                <w:lang w:val="en-GB"/>
              </w:rPr>
            </w:pPr>
            <w:r w:rsidRPr="00690634">
              <w:rPr>
                <w:sz w:val="18"/>
                <w:szCs w:val="18"/>
                <w:lang w:val="en-GB"/>
              </w:rPr>
              <w:t>124.3</w:t>
            </w:r>
          </w:p>
        </w:tc>
        <w:tc>
          <w:tcPr>
            <w:tcW w:w="1899" w:type="dxa"/>
            <w:hideMark/>
          </w:tcPr>
          <w:p w14:paraId="53E57C63" w14:textId="77777777" w:rsidR="005C1110" w:rsidRPr="00690634" w:rsidRDefault="005C1110" w:rsidP="006D791B">
            <w:pPr>
              <w:pStyle w:val="NormalWeb"/>
              <w:rPr>
                <w:sz w:val="18"/>
                <w:szCs w:val="18"/>
                <w:lang w:val="en-GB"/>
              </w:rPr>
            </w:pPr>
            <w:r w:rsidRPr="00690634">
              <w:rPr>
                <w:sz w:val="18"/>
                <w:szCs w:val="18"/>
                <w:lang w:val="en-GB"/>
              </w:rPr>
              <w:t>16.6</w:t>
            </w:r>
          </w:p>
        </w:tc>
      </w:tr>
      <w:tr w:rsidR="00690634" w:rsidRPr="00690634" w14:paraId="21065273" w14:textId="77777777" w:rsidTr="00BC79FF">
        <w:tc>
          <w:tcPr>
            <w:tcW w:w="5954" w:type="dxa"/>
            <w:hideMark/>
          </w:tcPr>
          <w:p w14:paraId="62E85D3C" w14:textId="77777777" w:rsidR="005C1110" w:rsidRPr="00690634" w:rsidRDefault="005C1110" w:rsidP="00690634">
            <w:pPr>
              <w:pStyle w:val="NormalWeb"/>
              <w:jc w:val="left"/>
              <w:rPr>
                <w:sz w:val="18"/>
                <w:szCs w:val="18"/>
                <w:lang w:val="en-GB"/>
              </w:rPr>
            </w:pPr>
            <w:r w:rsidRPr="00690634">
              <w:rPr>
                <w:sz w:val="18"/>
                <w:szCs w:val="18"/>
                <w:lang w:val="en-GB"/>
              </w:rPr>
              <w:t>Advanced Diploma/Diploma</w:t>
            </w:r>
          </w:p>
        </w:tc>
        <w:tc>
          <w:tcPr>
            <w:tcW w:w="1417" w:type="dxa"/>
            <w:hideMark/>
          </w:tcPr>
          <w:p w14:paraId="074DB4A5" w14:textId="77777777" w:rsidR="005C1110" w:rsidRPr="00690634" w:rsidRDefault="005C1110" w:rsidP="006D791B">
            <w:pPr>
              <w:pStyle w:val="NormalWeb"/>
              <w:rPr>
                <w:sz w:val="18"/>
                <w:szCs w:val="18"/>
                <w:lang w:val="en-GB"/>
              </w:rPr>
            </w:pPr>
            <w:r w:rsidRPr="00690634">
              <w:rPr>
                <w:sz w:val="18"/>
                <w:szCs w:val="18"/>
                <w:lang w:val="en-GB"/>
              </w:rPr>
              <w:t>3,623</w:t>
            </w:r>
          </w:p>
        </w:tc>
        <w:tc>
          <w:tcPr>
            <w:tcW w:w="709" w:type="dxa"/>
            <w:hideMark/>
          </w:tcPr>
          <w:p w14:paraId="4B17DC5B" w14:textId="77777777" w:rsidR="005C1110" w:rsidRPr="00690634" w:rsidRDefault="005C1110" w:rsidP="006D791B">
            <w:pPr>
              <w:pStyle w:val="NormalWeb"/>
              <w:rPr>
                <w:sz w:val="18"/>
                <w:szCs w:val="18"/>
                <w:lang w:val="en-GB"/>
              </w:rPr>
            </w:pPr>
            <w:r w:rsidRPr="00690634">
              <w:rPr>
                <w:sz w:val="18"/>
                <w:szCs w:val="18"/>
                <w:lang w:val="en-GB"/>
              </w:rPr>
              <w:t>9.4</w:t>
            </w:r>
          </w:p>
        </w:tc>
        <w:tc>
          <w:tcPr>
            <w:tcW w:w="1418" w:type="dxa"/>
            <w:hideMark/>
          </w:tcPr>
          <w:p w14:paraId="6D6D74A9" w14:textId="77777777" w:rsidR="005C1110" w:rsidRPr="00690634" w:rsidRDefault="005C1110" w:rsidP="006D791B">
            <w:pPr>
              <w:pStyle w:val="NormalWeb"/>
              <w:rPr>
                <w:sz w:val="18"/>
                <w:szCs w:val="18"/>
                <w:lang w:val="en-GB"/>
              </w:rPr>
            </w:pPr>
            <w:r w:rsidRPr="00690634">
              <w:rPr>
                <w:sz w:val="18"/>
                <w:szCs w:val="18"/>
                <w:lang w:val="en-GB"/>
              </w:rPr>
              <w:t>260.1</w:t>
            </w:r>
          </w:p>
        </w:tc>
        <w:tc>
          <w:tcPr>
            <w:tcW w:w="1275" w:type="dxa"/>
            <w:hideMark/>
          </w:tcPr>
          <w:p w14:paraId="1B215CED" w14:textId="77777777" w:rsidR="005C1110" w:rsidRPr="00690634" w:rsidRDefault="005C1110" w:rsidP="006D791B">
            <w:pPr>
              <w:pStyle w:val="NormalWeb"/>
              <w:rPr>
                <w:sz w:val="18"/>
                <w:szCs w:val="18"/>
                <w:lang w:val="en-GB"/>
              </w:rPr>
            </w:pPr>
            <w:r w:rsidRPr="00690634">
              <w:rPr>
                <w:sz w:val="18"/>
                <w:szCs w:val="18"/>
                <w:lang w:val="en-GB"/>
              </w:rPr>
              <w:t>4,316</w:t>
            </w:r>
          </w:p>
        </w:tc>
        <w:tc>
          <w:tcPr>
            <w:tcW w:w="993" w:type="dxa"/>
            <w:hideMark/>
          </w:tcPr>
          <w:p w14:paraId="69F6A85E" w14:textId="77777777" w:rsidR="005C1110" w:rsidRPr="00690634" w:rsidRDefault="005C1110" w:rsidP="006D791B">
            <w:pPr>
              <w:pStyle w:val="NormalWeb"/>
              <w:rPr>
                <w:sz w:val="18"/>
                <w:szCs w:val="18"/>
                <w:lang w:val="en-GB"/>
              </w:rPr>
            </w:pPr>
            <w:r w:rsidRPr="00690634">
              <w:rPr>
                <w:sz w:val="18"/>
                <w:szCs w:val="18"/>
                <w:lang w:val="en-GB"/>
              </w:rPr>
              <w:t>9.7</w:t>
            </w:r>
          </w:p>
        </w:tc>
        <w:tc>
          <w:tcPr>
            <w:tcW w:w="1275" w:type="dxa"/>
            <w:hideMark/>
          </w:tcPr>
          <w:p w14:paraId="36A607CC" w14:textId="77777777" w:rsidR="005C1110" w:rsidRPr="00690634" w:rsidRDefault="005C1110" w:rsidP="006D791B">
            <w:pPr>
              <w:pStyle w:val="NormalWeb"/>
              <w:rPr>
                <w:sz w:val="18"/>
                <w:szCs w:val="18"/>
                <w:lang w:val="en-GB"/>
              </w:rPr>
            </w:pPr>
            <w:r w:rsidRPr="00690634">
              <w:rPr>
                <w:sz w:val="18"/>
                <w:szCs w:val="18"/>
                <w:lang w:val="en-GB"/>
              </w:rPr>
              <w:t>309.8</w:t>
            </w:r>
          </w:p>
        </w:tc>
        <w:tc>
          <w:tcPr>
            <w:tcW w:w="1899" w:type="dxa"/>
            <w:hideMark/>
          </w:tcPr>
          <w:p w14:paraId="1A85FB4C" w14:textId="77777777" w:rsidR="005C1110" w:rsidRPr="00690634" w:rsidRDefault="005C1110" w:rsidP="006D791B">
            <w:pPr>
              <w:pStyle w:val="NormalWeb"/>
              <w:rPr>
                <w:sz w:val="18"/>
                <w:szCs w:val="18"/>
                <w:lang w:val="en-GB"/>
              </w:rPr>
            </w:pPr>
            <w:r w:rsidRPr="00690634">
              <w:rPr>
                <w:sz w:val="18"/>
                <w:szCs w:val="18"/>
                <w:lang w:val="en-GB"/>
              </w:rPr>
              <w:t>8.0</w:t>
            </w:r>
          </w:p>
        </w:tc>
      </w:tr>
      <w:tr w:rsidR="00690634" w:rsidRPr="00690634" w14:paraId="7A753BCA" w14:textId="77777777" w:rsidTr="00BC79FF">
        <w:trPr>
          <w:cnfStyle w:val="000000010000" w:firstRow="0" w:lastRow="0" w:firstColumn="0" w:lastColumn="0" w:oddVBand="0" w:evenVBand="0" w:oddHBand="0" w:evenHBand="1" w:firstRowFirstColumn="0" w:firstRowLastColumn="0" w:lastRowFirstColumn="0" w:lastRowLastColumn="0"/>
        </w:trPr>
        <w:tc>
          <w:tcPr>
            <w:tcW w:w="5954" w:type="dxa"/>
            <w:hideMark/>
          </w:tcPr>
          <w:p w14:paraId="0A95D654" w14:textId="45D52F96" w:rsidR="005C1110" w:rsidRPr="00690634" w:rsidRDefault="005C1110" w:rsidP="00690634">
            <w:pPr>
              <w:pStyle w:val="NormalWeb"/>
              <w:jc w:val="left"/>
              <w:rPr>
                <w:sz w:val="18"/>
                <w:szCs w:val="18"/>
                <w:lang w:val="en-GB"/>
              </w:rPr>
            </w:pPr>
            <w:r w:rsidRPr="00690634">
              <w:rPr>
                <w:sz w:val="18"/>
                <w:szCs w:val="18"/>
                <w:lang w:val="en-GB"/>
              </w:rPr>
              <w:t xml:space="preserve">Completed </w:t>
            </w:r>
            <w:proofErr w:type="gramStart"/>
            <w:r w:rsidRPr="00690634">
              <w:rPr>
                <w:sz w:val="18"/>
                <w:szCs w:val="18"/>
                <w:lang w:val="en-GB"/>
              </w:rPr>
              <w:t>Bachelor</w:t>
            </w:r>
            <w:r w:rsidR="00690634">
              <w:rPr>
                <w:sz w:val="18"/>
                <w:szCs w:val="18"/>
                <w:lang w:val="en-GB"/>
              </w:rPr>
              <w:t xml:space="preserve"> </w:t>
            </w:r>
            <w:r w:rsidRPr="00690634">
              <w:rPr>
                <w:sz w:val="18"/>
                <w:szCs w:val="18"/>
                <w:lang w:val="en-GB"/>
              </w:rPr>
              <w:t>Degree</w:t>
            </w:r>
            <w:proofErr w:type="gramEnd"/>
          </w:p>
        </w:tc>
        <w:tc>
          <w:tcPr>
            <w:tcW w:w="1417" w:type="dxa"/>
            <w:hideMark/>
          </w:tcPr>
          <w:p w14:paraId="314C121C" w14:textId="77777777" w:rsidR="005C1110" w:rsidRPr="00690634" w:rsidRDefault="005C1110" w:rsidP="006D791B">
            <w:pPr>
              <w:pStyle w:val="NormalWeb"/>
              <w:rPr>
                <w:sz w:val="18"/>
                <w:szCs w:val="18"/>
                <w:lang w:val="en-GB"/>
              </w:rPr>
            </w:pPr>
            <w:r w:rsidRPr="00690634">
              <w:rPr>
                <w:sz w:val="18"/>
                <w:szCs w:val="18"/>
                <w:lang w:val="en-GB"/>
              </w:rPr>
              <w:t>8,796</w:t>
            </w:r>
          </w:p>
        </w:tc>
        <w:tc>
          <w:tcPr>
            <w:tcW w:w="709" w:type="dxa"/>
            <w:hideMark/>
          </w:tcPr>
          <w:p w14:paraId="4E5F7B7C" w14:textId="77777777" w:rsidR="005C1110" w:rsidRPr="00690634" w:rsidRDefault="005C1110" w:rsidP="006D791B">
            <w:pPr>
              <w:pStyle w:val="NormalWeb"/>
              <w:rPr>
                <w:sz w:val="18"/>
                <w:szCs w:val="18"/>
                <w:lang w:val="en-GB"/>
              </w:rPr>
            </w:pPr>
            <w:r w:rsidRPr="00690634">
              <w:rPr>
                <w:sz w:val="18"/>
                <w:szCs w:val="18"/>
                <w:lang w:val="en-GB"/>
              </w:rPr>
              <w:t>22.8</w:t>
            </w:r>
          </w:p>
        </w:tc>
        <w:tc>
          <w:tcPr>
            <w:tcW w:w="1418" w:type="dxa"/>
            <w:hideMark/>
          </w:tcPr>
          <w:p w14:paraId="4011308B" w14:textId="77777777" w:rsidR="005C1110" w:rsidRPr="00690634" w:rsidRDefault="005C1110" w:rsidP="006D791B">
            <w:pPr>
              <w:pStyle w:val="NormalWeb"/>
              <w:rPr>
                <w:sz w:val="18"/>
                <w:szCs w:val="18"/>
                <w:lang w:val="en-GB"/>
              </w:rPr>
            </w:pPr>
            <w:r w:rsidRPr="00690634">
              <w:rPr>
                <w:sz w:val="18"/>
                <w:szCs w:val="18"/>
                <w:lang w:val="en-GB"/>
              </w:rPr>
              <w:t>375.8</w:t>
            </w:r>
          </w:p>
        </w:tc>
        <w:tc>
          <w:tcPr>
            <w:tcW w:w="1275" w:type="dxa"/>
            <w:hideMark/>
          </w:tcPr>
          <w:p w14:paraId="6E801EEF" w14:textId="77777777" w:rsidR="005C1110" w:rsidRPr="00690634" w:rsidRDefault="005C1110" w:rsidP="006D791B">
            <w:pPr>
              <w:pStyle w:val="NormalWeb"/>
              <w:rPr>
                <w:sz w:val="18"/>
                <w:szCs w:val="18"/>
                <w:lang w:val="en-GB"/>
              </w:rPr>
            </w:pPr>
            <w:r w:rsidRPr="00690634">
              <w:rPr>
                <w:sz w:val="18"/>
                <w:szCs w:val="18"/>
                <w:lang w:val="en-GB"/>
              </w:rPr>
              <w:t>10,325</w:t>
            </w:r>
          </w:p>
        </w:tc>
        <w:tc>
          <w:tcPr>
            <w:tcW w:w="993" w:type="dxa"/>
            <w:hideMark/>
          </w:tcPr>
          <w:p w14:paraId="442F99E1" w14:textId="77777777" w:rsidR="005C1110" w:rsidRPr="00690634" w:rsidRDefault="005C1110" w:rsidP="006D791B">
            <w:pPr>
              <w:pStyle w:val="NormalWeb"/>
              <w:rPr>
                <w:sz w:val="18"/>
                <w:szCs w:val="18"/>
                <w:lang w:val="en-GB"/>
              </w:rPr>
            </w:pPr>
            <w:r w:rsidRPr="00690634">
              <w:rPr>
                <w:sz w:val="18"/>
                <w:szCs w:val="18"/>
                <w:lang w:val="en-GB"/>
              </w:rPr>
              <w:t>23.1</w:t>
            </w:r>
          </w:p>
        </w:tc>
        <w:tc>
          <w:tcPr>
            <w:tcW w:w="1275" w:type="dxa"/>
            <w:hideMark/>
          </w:tcPr>
          <w:p w14:paraId="712F2BAB" w14:textId="77777777" w:rsidR="005C1110" w:rsidRPr="00690634" w:rsidRDefault="005C1110" w:rsidP="006D791B">
            <w:pPr>
              <w:pStyle w:val="NormalWeb"/>
              <w:rPr>
                <w:sz w:val="18"/>
                <w:szCs w:val="18"/>
                <w:lang w:val="en-GB"/>
              </w:rPr>
            </w:pPr>
            <w:r w:rsidRPr="00690634">
              <w:rPr>
                <w:sz w:val="18"/>
                <w:szCs w:val="18"/>
                <w:lang w:val="en-GB"/>
              </w:rPr>
              <w:t>441.1</w:t>
            </w:r>
          </w:p>
        </w:tc>
        <w:tc>
          <w:tcPr>
            <w:tcW w:w="1899" w:type="dxa"/>
            <w:hideMark/>
          </w:tcPr>
          <w:p w14:paraId="39AB44A5" w14:textId="77777777" w:rsidR="005C1110" w:rsidRPr="00690634" w:rsidRDefault="005C1110" w:rsidP="006D791B">
            <w:pPr>
              <w:pStyle w:val="NormalWeb"/>
              <w:rPr>
                <w:sz w:val="18"/>
                <w:szCs w:val="18"/>
                <w:lang w:val="en-GB"/>
              </w:rPr>
            </w:pPr>
            <w:r w:rsidRPr="00690634">
              <w:rPr>
                <w:sz w:val="18"/>
                <w:szCs w:val="18"/>
                <w:lang w:val="en-GB"/>
              </w:rPr>
              <w:t>13.5</w:t>
            </w:r>
          </w:p>
        </w:tc>
      </w:tr>
      <w:tr w:rsidR="00690634" w:rsidRPr="00690634" w14:paraId="376D6F45" w14:textId="77777777" w:rsidTr="00BC79FF">
        <w:tc>
          <w:tcPr>
            <w:tcW w:w="5954" w:type="dxa"/>
            <w:hideMark/>
          </w:tcPr>
          <w:p w14:paraId="7E83AA04" w14:textId="77777777" w:rsidR="005C1110" w:rsidRPr="00690634" w:rsidRDefault="005C1110" w:rsidP="00690634">
            <w:pPr>
              <w:pStyle w:val="NormalWeb"/>
              <w:jc w:val="left"/>
              <w:rPr>
                <w:sz w:val="18"/>
                <w:szCs w:val="18"/>
                <w:lang w:val="en-GB"/>
              </w:rPr>
            </w:pPr>
            <w:r w:rsidRPr="00690634">
              <w:rPr>
                <w:sz w:val="18"/>
                <w:szCs w:val="18"/>
                <w:lang w:val="en-GB"/>
              </w:rPr>
              <w:t>Grad Diploma/Grad Certificate</w:t>
            </w:r>
          </w:p>
        </w:tc>
        <w:tc>
          <w:tcPr>
            <w:tcW w:w="1417" w:type="dxa"/>
            <w:hideMark/>
          </w:tcPr>
          <w:p w14:paraId="1C1E628D" w14:textId="77777777" w:rsidR="005C1110" w:rsidRPr="00690634" w:rsidRDefault="005C1110" w:rsidP="006D791B">
            <w:pPr>
              <w:pStyle w:val="NormalWeb"/>
              <w:rPr>
                <w:sz w:val="18"/>
                <w:szCs w:val="18"/>
                <w:lang w:val="en-GB"/>
              </w:rPr>
            </w:pPr>
            <w:r w:rsidRPr="00690634">
              <w:rPr>
                <w:sz w:val="18"/>
                <w:szCs w:val="18"/>
                <w:lang w:val="en-GB"/>
              </w:rPr>
              <w:t>4,611</w:t>
            </w:r>
          </w:p>
        </w:tc>
        <w:tc>
          <w:tcPr>
            <w:tcW w:w="709" w:type="dxa"/>
            <w:hideMark/>
          </w:tcPr>
          <w:p w14:paraId="54B781E1" w14:textId="77777777" w:rsidR="005C1110" w:rsidRPr="00690634" w:rsidRDefault="005C1110" w:rsidP="006D791B">
            <w:pPr>
              <w:pStyle w:val="NormalWeb"/>
              <w:rPr>
                <w:sz w:val="18"/>
                <w:szCs w:val="18"/>
                <w:lang w:val="en-GB"/>
              </w:rPr>
            </w:pPr>
            <w:r w:rsidRPr="00690634">
              <w:rPr>
                <w:sz w:val="18"/>
                <w:szCs w:val="18"/>
                <w:lang w:val="en-GB"/>
              </w:rPr>
              <w:t>12.0</w:t>
            </w:r>
          </w:p>
        </w:tc>
        <w:tc>
          <w:tcPr>
            <w:tcW w:w="1418" w:type="dxa"/>
            <w:hideMark/>
          </w:tcPr>
          <w:p w14:paraId="1EFE7998" w14:textId="77777777" w:rsidR="005C1110" w:rsidRPr="00690634" w:rsidRDefault="005C1110" w:rsidP="006D791B">
            <w:pPr>
              <w:pStyle w:val="NormalWeb"/>
              <w:rPr>
                <w:sz w:val="18"/>
                <w:szCs w:val="18"/>
                <w:lang w:val="en-GB"/>
              </w:rPr>
            </w:pPr>
            <w:r w:rsidRPr="00690634">
              <w:rPr>
                <w:sz w:val="18"/>
                <w:szCs w:val="18"/>
                <w:lang w:val="en-GB"/>
              </w:rPr>
              <w:t>1551.1</w:t>
            </w:r>
          </w:p>
        </w:tc>
        <w:tc>
          <w:tcPr>
            <w:tcW w:w="1275" w:type="dxa"/>
            <w:hideMark/>
          </w:tcPr>
          <w:p w14:paraId="238B826E" w14:textId="77777777" w:rsidR="005C1110" w:rsidRPr="00690634" w:rsidRDefault="005C1110" w:rsidP="006D791B">
            <w:pPr>
              <w:pStyle w:val="NormalWeb"/>
              <w:rPr>
                <w:sz w:val="18"/>
                <w:szCs w:val="18"/>
                <w:lang w:val="en-GB"/>
              </w:rPr>
            </w:pPr>
            <w:r w:rsidRPr="00690634">
              <w:rPr>
                <w:sz w:val="18"/>
                <w:szCs w:val="18"/>
                <w:lang w:val="en-GB"/>
              </w:rPr>
              <w:t>5,307</w:t>
            </w:r>
          </w:p>
        </w:tc>
        <w:tc>
          <w:tcPr>
            <w:tcW w:w="993" w:type="dxa"/>
            <w:hideMark/>
          </w:tcPr>
          <w:p w14:paraId="3A177101" w14:textId="77777777" w:rsidR="005C1110" w:rsidRPr="00690634" w:rsidRDefault="005C1110" w:rsidP="006D791B">
            <w:pPr>
              <w:pStyle w:val="NormalWeb"/>
              <w:rPr>
                <w:sz w:val="18"/>
                <w:szCs w:val="18"/>
                <w:lang w:val="en-GB"/>
              </w:rPr>
            </w:pPr>
            <w:r w:rsidRPr="00690634">
              <w:rPr>
                <w:sz w:val="18"/>
                <w:szCs w:val="18"/>
                <w:lang w:val="en-GB"/>
              </w:rPr>
              <w:t>11.9</w:t>
            </w:r>
          </w:p>
        </w:tc>
        <w:tc>
          <w:tcPr>
            <w:tcW w:w="1275" w:type="dxa"/>
            <w:hideMark/>
          </w:tcPr>
          <w:p w14:paraId="3057124C" w14:textId="77777777" w:rsidR="005C1110" w:rsidRPr="00690634" w:rsidRDefault="005C1110" w:rsidP="006D791B">
            <w:pPr>
              <w:pStyle w:val="NormalWeb"/>
              <w:rPr>
                <w:sz w:val="18"/>
                <w:szCs w:val="18"/>
                <w:lang w:val="en-GB"/>
              </w:rPr>
            </w:pPr>
            <w:r w:rsidRPr="00690634">
              <w:rPr>
                <w:sz w:val="18"/>
                <w:szCs w:val="18"/>
                <w:lang w:val="en-GB"/>
              </w:rPr>
              <w:t>1785.2</w:t>
            </w:r>
          </w:p>
        </w:tc>
        <w:tc>
          <w:tcPr>
            <w:tcW w:w="1899" w:type="dxa"/>
            <w:hideMark/>
          </w:tcPr>
          <w:p w14:paraId="1765CCC5" w14:textId="77777777" w:rsidR="005C1110" w:rsidRPr="00690634" w:rsidRDefault="005C1110" w:rsidP="006D791B">
            <w:pPr>
              <w:pStyle w:val="NormalWeb"/>
              <w:rPr>
                <w:sz w:val="18"/>
                <w:szCs w:val="18"/>
                <w:lang w:val="en-GB"/>
              </w:rPr>
            </w:pPr>
            <w:r w:rsidRPr="00690634">
              <w:rPr>
                <w:sz w:val="18"/>
                <w:szCs w:val="18"/>
                <w:lang w:val="en-GB"/>
              </w:rPr>
              <w:t>1.7</w:t>
            </w:r>
          </w:p>
        </w:tc>
      </w:tr>
      <w:tr w:rsidR="00690634" w:rsidRPr="00690634" w14:paraId="669D1433" w14:textId="77777777" w:rsidTr="00BC79FF">
        <w:trPr>
          <w:cnfStyle w:val="000000010000" w:firstRow="0" w:lastRow="0" w:firstColumn="0" w:lastColumn="0" w:oddVBand="0" w:evenVBand="0" w:oddHBand="0" w:evenHBand="1" w:firstRowFirstColumn="0" w:firstRowLastColumn="0" w:lastRowFirstColumn="0" w:lastRowLastColumn="0"/>
        </w:trPr>
        <w:tc>
          <w:tcPr>
            <w:tcW w:w="5954" w:type="dxa"/>
            <w:hideMark/>
          </w:tcPr>
          <w:p w14:paraId="7C526B67" w14:textId="77777777" w:rsidR="005C1110" w:rsidRPr="00690634" w:rsidRDefault="005C1110" w:rsidP="00690634">
            <w:pPr>
              <w:pStyle w:val="NormalWeb"/>
              <w:jc w:val="left"/>
              <w:rPr>
                <w:sz w:val="18"/>
                <w:szCs w:val="18"/>
                <w:lang w:val="en-GB"/>
              </w:rPr>
            </w:pPr>
            <w:r w:rsidRPr="00690634">
              <w:rPr>
                <w:sz w:val="18"/>
                <w:szCs w:val="18"/>
                <w:lang w:val="en-GB"/>
              </w:rPr>
              <w:t>Postgraduate Degree</w:t>
            </w:r>
          </w:p>
        </w:tc>
        <w:tc>
          <w:tcPr>
            <w:tcW w:w="1417" w:type="dxa"/>
            <w:hideMark/>
          </w:tcPr>
          <w:p w14:paraId="00EF373F" w14:textId="77777777" w:rsidR="005C1110" w:rsidRPr="00690634" w:rsidRDefault="005C1110" w:rsidP="006D791B">
            <w:pPr>
              <w:pStyle w:val="NormalWeb"/>
              <w:rPr>
                <w:sz w:val="18"/>
                <w:szCs w:val="18"/>
                <w:lang w:val="en-GB"/>
              </w:rPr>
            </w:pPr>
            <w:r w:rsidRPr="00690634">
              <w:rPr>
                <w:sz w:val="18"/>
                <w:szCs w:val="18"/>
                <w:lang w:val="en-GB"/>
              </w:rPr>
              <w:t>8,708</w:t>
            </w:r>
          </w:p>
        </w:tc>
        <w:tc>
          <w:tcPr>
            <w:tcW w:w="709" w:type="dxa"/>
            <w:hideMark/>
          </w:tcPr>
          <w:p w14:paraId="742723DB" w14:textId="77777777" w:rsidR="005C1110" w:rsidRPr="00690634" w:rsidRDefault="005C1110" w:rsidP="006D791B">
            <w:pPr>
              <w:pStyle w:val="NormalWeb"/>
              <w:rPr>
                <w:sz w:val="18"/>
                <w:szCs w:val="18"/>
                <w:lang w:val="en-GB"/>
              </w:rPr>
            </w:pPr>
            <w:r w:rsidRPr="00690634">
              <w:rPr>
                <w:sz w:val="18"/>
                <w:szCs w:val="18"/>
                <w:lang w:val="en-GB"/>
              </w:rPr>
              <w:t>22.6</w:t>
            </w:r>
          </w:p>
        </w:tc>
        <w:tc>
          <w:tcPr>
            <w:tcW w:w="1418" w:type="dxa"/>
            <w:hideMark/>
          </w:tcPr>
          <w:p w14:paraId="1C977CB3" w14:textId="77777777" w:rsidR="005C1110" w:rsidRPr="00690634" w:rsidRDefault="005C1110" w:rsidP="006D791B">
            <w:pPr>
              <w:pStyle w:val="NormalWeb"/>
              <w:rPr>
                <w:sz w:val="18"/>
                <w:szCs w:val="18"/>
                <w:lang w:val="en-GB"/>
              </w:rPr>
            </w:pPr>
            <w:r w:rsidRPr="00690634">
              <w:rPr>
                <w:sz w:val="18"/>
                <w:szCs w:val="18"/>
                <w:lang w:val="en-GB"/>
              </w:rPr>
              <w:t>1379.8</w:t>
            </w:r>
          </w:p>
        </w:tc>
        <w:tc>
          <w:tcPr>
            <w:tcW w:w="1275" w:type="dxa"/>
            <w:hideMark/>
          </w:tcPr>
          <w:p w14:paraId="7A97B2DE" w14:textId="77777777" w:rsidR="005C1110" w:rsidRPr="00690634" w:rsidRDefault="005C1110" w:rsidP="006D791B">
            <w:pPr>
              <w:pStyle w:val="NormalWeb"/>
              <w:rPr>
                <w:sz w:val="18"/>
                <w:szCs w:val="18"/>
                <w:lang w:val="en-GB"/>
              </w:rPr>
            </w:pPr>
            <w:r w:rsidRPr="00690634">
              <w:rPr>
                <w:sz w:val="18"/>
                <w:szCs w:val="18"/>
                <w:lang w:val="en-GB"/>
              </w:rPr>
              <w:t>10,083</w:t>
            </w:r>
          </w:p>
        </w:tc>
        <w:tc>
          <w:tcPr>
            <w:tcW w:w="993" w:type="dxa"/>
            <w:hideMark/>
          </w:tcPr>
          <w:p w14:paraId="28B5F8AB" w14:textId="77777777" w:rsidR="005C1110" w:rsidRPr="00690634" w:rsidRDefault="005C1110" w:rsidP="006D791B">
            <w:pPr>
              <w:pStyle w:val="NormalWeb"/>
              <w:rPr>
                <w:sz w:val="18"/>
                <w:szCs w:val="18"/>
                <w:lang w:val="en-GB"/>
              </w:rPr>
            </w:pPr>
            <w:r w:rsidRPr="00690634">
              <w:rPr>
                <w:sz w:val="18"/>
                <w:szCs w:val="18"/>
                <w:lang w:val="en-GB"/>
              </w:rPr>
              <w:t>22.6</w:t>
            </w:r>
          </w:p>
        </w:tc>
        <w:tc>
          <w:tcPr>
            <w:tcW w:w="1275" w:type="dxa"/>
            <w:hideMark/>
          </w:tcPr>
          <w:p w14:paraId="68118213" w14:textId="77777777" w:rsidR="005C1110" w:rsidRPr="00690634" w:rsidRDefault="005C1110" w:rsidP="006D791B">
            <w:pPr>
              <w:pStyle w:val="NormalWeb"/>
              <w:rPr>
                <w:sz w:val="18"/>
                <w:szCs w:val="18"/>
                <w:lang w:val="en-GB"/>
              </w:rPr>
            </w:pPr>
            <w:r w:rsidRPr="00690634">
              <w:rPr>
                <w:sz w:val="18"/>
                <w:szCs w:val="18"/>
                <w:lang w:val="en-GB"/>
              </w:rPr>
              <w:t>1597.6</w:t>
            </w:r>
          </w:p>
        </w:tc>
        <w:tc>
          <w:tcPr>
            <w:tcW w:w="1899" w:type="dxa"/>
            <w:hideMark/>
          </w:tcPr>
          <w:p w14:paraId="02B7F776" w14:textId="77777777" w:rsidR="005C1110" w:rsidRPr="00690634" w:rsidRDefault="005C1110" w:rsidP="006D791B">
            <w:pPr>
              <w:pStyle w:val="NormalWeb"/>
              <w:rPr>
                <w:sz w:val="18"/>
                <w:szCs w:val="18"/>
                <w:lang w:val="en-GB"/>
              </w:rPr>
            </w:pPr>
            <w:r w:rsidRPr="00690634">
              <w:rPr>
                <w:sz w:val="18"/>
                <w:szCs w:val="18"/>
                <w:lang w:val="en-GB"/>
              </w:rPr>
              <w:t>3.6</w:t>
            </w:r>
          </w:p>
        </w:tc>
      </w:tr>
      <w:tr w:rsidR="00690634" w:rsidRPr="00690634" w14:paraId="12C662B5" w14:textId="77777777" w:rsidTr="00BC79FF">
        <w:tc>
          <w:tcPr>
            <w:tcW w:w="5954" w:type="dxa"/>
            <w:shd w:val="clear" w:color="auto" w:fill="F7ECDD"/>
            <w:hideMark/>
          </w:tcPr>
          <w:p w14:paraId="331CDA6C" w14:textId="77777777" w:rsidR="005C1110" w:rsidRPr="00690634" w:rsidRDefault="005C1110" w:rsidP="00690634">
            <w:pPr>
              <w:pStyle w:val="NormalWeb"/>
              <w:jc w:val="left"/>
              <w:rPr>
                <w:b/>
                <w:bCs/>
                <w:sz w:val="18"/>
                <w:szCs w:val="18"/>
                <w:lang w:val="en-GB"/>
              </w:rPr>
            </w:pPr>
            <w:r w:rsidRPr="00690634">
              <w:rPr>
                <w:b/>
                <w:bCs/>
                <w:sz w:val="18"/>
                <w:szCs w:val="18"/>
                <w:lang w:val="en-GB"/>
              </w:rPr>
              <w:t>Total who nominated an ABS equivalent education level</w:t>
            </w:r>
            <w:r w:rsidRPr="00690634">
              <w:rPr>
                <w:b/>
                <w:bCs/>
                <w:sz w:val="18"/>
                <w:szCs w:val="18"/>
                <w:lang w:val="en-GB"/>
              </w:rPr>
              <w:br/>
              <w:t>(15 years and over only)</w:t>
            </w:r>
          </w:p>
        </w:tc>
        <w:tc>
          <w:tcPr>
            <w:tcW w:w="1417" w:type="dxa"/>
            <w:shd w:val="clear" w:color="auto" w:fill="F7ECDD"/>
            <w:hideMark/>
          </w:tcPr>
          <w:p w14:paraId="74F42F4F" w14:textId="77777777" w:rsidR="005C1110" w:rsidRPr="00690634" w:rsidRDefault="005C1110" w:rsidP="006D791B">
            <w:pPr>
              <w:pStyle w:val="NormalWeb"/>
              <w:rPr>
                <w:b/>
                <w:bCs/>
                <w:sz w:val="18"/>
                <w:szCs w:val="18"/>
                <w:lang w:val="en-GB"/>
              </w:rPr>
            </w:pPr>
            <w:r w:rsidRPr="00690634">
              <w:rPr>
                <w:b/>
                <w:bCs/>
                <w:sz w:val="18"/>
                <w:szCs w:val="18"/>
                <w:lang w:val="en-GB"/>
              </w:rPr>
              <w:t>38,509</w:t>
            </w:r>
          </w:p>
        </w:tc>
        <w:tc>
          <w:tcPr>
            <w:tcW w:w="709" w:type="dxa"/>
            <w:shd w:val="clear" w:color="auto" w:fill="F7ECDD"/>
            <w:hideMark/>
          </w:tcPr>
          <w:p w14:paraId="56C7CDE1" w14:textId="77777777" w:rsidR="005C1110" w:rsidRPr="00690634" w:rsidRDefault="005C1110" w:rsidP="006D791B">
            <w:pPr>
              <w:pStyle w:val="NormalWeb"/>
              <w:rPr>
                <w:b/>
                <w:bCs/>
                <w:sz w:val="18"/>
                <w:szCs w:val="18"/>
                <w:lang w:val="en-GB"/>
              </w:rPr>
            </w:pPr>
            <w:r w:rsidRPr="00690634">
              <w:rPr>
                <w:b/>
                <w:bCs/>
                <w:sz w:val="18"/>
                <w:szCs w:val="18"/>
                <w:lang w:val="en-GB"/>
              </w:rPr>
              <w:t>100.0</w:t>
            </w:r>
          </w:p>
        </w:tc>
        <w:tc>
          <w:tcPr>
            <w:tcW w:w="1418" w:type="dxa"/>
            <w:shd w:val="clear" w:color="auto" w:fill="F7ECDD"/>
            <w:hideMark/>
          </w:tcPr>
          <w:p w14:paraId="4A320508" w14:textId="77777777" w:rsidR="005C1110" w:rsidRPr="00690634" w:rsidRDefault="005C1110" w:rsidP="006D791B">
            <w:pPr>
              <w:pStyle w:val="NormalWeb"/>
              <w:rPr>
                <w:b/>
                <w:bCs/>
                <w:sz w:val="18"/>
                <w:szCs w:val="18"/>
                <w:lang w:val="en-GB"/>
              </w:rPr>
            </w:pPr>
            <w:r w:rsidRPr="00690634">
              <w:rPr>
                <w:b/>
                <w:bCs/>
                <w:sz w:val="18"/>
                <w:szCs w:val="18"/>
                <w:lang w:val="en-GB"/>
              </w:rPr>
              <w:t>221.8</w:t>
            </w:r>
          </w:p>
        </w:tc>
        <w:tc>
          <w:tcPr>
            <w:tcW w:w="1275" w:type="dxa"/>
            <w:shd w:val="clear" w:color="auto" w:fill="F7ECDD"/>
            <w:hideMark/>
          </w:tcPr>
          <w:p w14:paraId="7BF7EB01" w14:textId="77777777" w:rsidR="005C1110" w:rsidRPr="00690634" w:rsidRDefault="005C1110" w:rsidP="006D791B">
            <w:pPr>
              <w:pStyle w:val="NormalWeb"/>
              <w:rPr>
                <w:b/>
                <w:bCs/>
                <w:sz w:val="18"/>
                <w:szCs w:val="18"/>
                <w:lang w:val="en-GB"/>
              </w:rPr>
            </w:pPr>
            <w:r w:rsidRPr="00690634">
              <w:rPr>
                <w:b/>
                <w:bCs/>
                <w:sz w:val="18"/>
                <w:szCs w:val="18"/>
                <w:lang w:val="en-GB"/>
              </w:rPr>
              <w:t>44,709</w:t>
            </w:r>
          </w:p>
        </w:tc>
        <w:tc>
          <w:tcPr>
            <w:tcW w:w="993" w:type="dxa"/>
            <w:shd w:val="clear" w:color="auto" w:fill="F7ECDD"/>
            <w:hideMark/>
          </w:tcPr>
          <w:p w14:paraId="70FF832A" w14:textId="77777777" w:rsidR="005C1110" w:rsidRPr="00690634" w:rsidRDefault="005C1110" w:rsidP="006D791B">
            <w:pPr>
              <w:pStyle w:val="NormalWeb"/>
              <w:rPr>
                <w:b/>
                <w:bCs/>
                <w:sz w:val="18"/>
                <w:szCs w:val="18"/>
                <w:lang w:val="en-GB"/>
              </w:rPr>
            </w:pPr>
            <w:r w:rsidRPr="00690634">
              <w:rPr>
                <w:b/>
                <w:bCs/>
                <w:sz w:val="18"/>
                <w:szCs w:val="18"/>
                <w:lang w:val="en-GB"/>
              </w:rPr>
              <w:t>100.0</w:t>
            </w:r>
          </w:p>
        </w:tc>
        <w:tc>
          <w:tcPr>
            <w:tcW w:w="1275" w:type="dxa"/>
            <w:shd w:val="clear" w:color="auto" w:fill="F7ECDD"/>
            <w:hideMark/>
          </w:tcPr>
          <w:p w14:paraId="1557E190" w14:textId="77777777" w:rsidR="005C1110" w:rsidRPr="00690634" w:rsidRDefault="005C1110" w:rsidP="006D791B">
            <w:pPr>
              <w:pStyle w:val="NormalWeb"/>
              <w:rPr>
                <w:b/>
                <w:bCs/>
                <w:sz w:val="18"/>
                <w:szCs w:val="18"/>
                <w:lang w:val="en-GB"/>
              </w:rPr>
            </w:pPr>
            <w:r w:rsidRPr="00690634">
              <w:rPr>
                <w:b/>
                <w:bCs/>
                <w:sz w:val="18"/>
                <w:szCs w:val="18"/>
                <w:lang w:val="en-GB"/>
              </w:rPr>
              <w:t>257.5</w:t>
            </w:r>
          </w:p>
        </w:tc>
        <w:tc>
          <w:tcPr>
            <w:tcW w:w="1899" w:type="dxa"/>
            <w:shd w:val="clear" w:color="auto" w:fill="F7ECDD"/>
            <w:hideMark/>
          </w:tcPr>
          <w:p w14:paraId="67751C2A" w14:textId="77777777" w:rsidR="005C1110" w:rsidRPr="00690634" w:rsidRDefault="005C1110" w:rsidP="006D791B">
            <w:pPr>
              <w:pStyle w:val="NormalWeb"/>
              <w:rPr>
                <w:b/>
                <w:bCs/>
                <w:sz w:val="18"/>
                <w:szCs w:val="18"/>
                <w:lang w:val="en-GB"/>
              </w:rPr>
            </w:pPr>
            <w:r w:rsidRPr="00690634">
              <w:rPr>
                <w:b/>
                <w:bCs/>
                <w:sz w:val="18"/>
                <w:szCs w:val="18"/>
                <w:lang w:val="en-GB"/>
              </w:rPr>
              <w:t>100.0</w:t>
            </w:r>
          </w:p>
        </w:tc>
      </w:tr>
    </w:tbl>
    <w:p w14:paraId="03350EA1" w14:textId="77777777" w:rsidR="00BC79FF" w:rsidRDefault="00BC79FF" w:rsidP="005C1110">
      <w:pPr>
        <w:pStyle w:val="NormalWeb"/>
        <w:rPr>
          <w:rStyle w:val="Strong"/>
          <w:lang w:val="en-GB"/>
        </w:rPr>
      </w:pPr>
    </w:p>
    <w:p w14:paraId="13102152" w14:textId="77777777" w:rsidR="00BC79FF" w:rsidRDefault="00BC79FF">
      <w:pPr>
        <w:rPr>
          <w:rStyle w:val="Strong"/>
          <w:lang w:val="en-GB"/>
        </w:rPr>
      </w:pPr>
      <w:r>
        <w:rPr>
          <w:rStyle w:val="Strong"/>
          <w:lang w:val="en-GB"/>
        </w:rPr>
        <w:br w:type="page"/>
      </w:r>
    </w:p>
    <w:p w14:paraId="5FC57F5C" w14:textId="257EF881" w:rsidR="005C1110" w:rsidRDefault="005C1110" w:rsidP="005C1110">
      <w:pPr>
        <w:pStyle w:val="NormalWeb"/>
        <w:rPr>
          <w:lang w:val="en-GB"/>
        </w:rPr>
      </w:pPr>
      <w:r>
        <w:rPr>
          <w:rStyle w:val="Strong"/>
          <w:lang w:val="en-GB"/>
        </w:rPr>
        <w:lastRenderedPageBreak/>
        <w:t xml:space="preserve">Table A.5: Aboriginal and/or Torres Strait Islander status of </w:t>
      </w:r>
      <w:proofErr w:type="spellStart"/>
      <w:r>
        <w:rPr>
          <w:rStyle w:val="Strong"/>
          <w:lang w:val="en-GB"/>
        </w:rPr>
        <w:t>FluTracking</w:t>
      </w:r>
      <w:proofErr w:type="spellEnd"/>
      <w:r>
        <w:rPr>
          <w:rStyle w:val="Strong"/>
          <w:lang w:val="en-GB"/>
        </w:rPr>
        <w:t xml:space="preserve"> participants who completed at least one survey, Australia, 2018 and 2019</w:t>
      </w:r>
    </w:p>
    <w:tbl>
      <w:tblPr>
        <w:tblStyle w:val="CDI-StandardTable"/>
        <w:tblW w:w="0" w:type="auto"/>
        <w:tblLook w:val="04A0" w:firstRow="1" w:lastRow="0" w:firstColumn="1" w:lastColumn="0" w:noHBand="0" w:noVBand="1"/>
        <w:tblDescription w:val="Table A.5 shows the number, percent and rate of Flutracking participation per 100,000 participants who completed at least one Flutracking survey, by Aboriginal and/or Torres Strait Islander status for 2018 and 2019."/>
      </w:tblPr>
      <w:tblGrid>
        <w:gridCol w:w="5812"/>
        <w:gridCol w:w="1843"/>
        <w:gridCol w:w="850"/>
        <w:gridCol w:w="993"/>
        <w:gridCol w:w="1417"/>
        <w:gridCol w:w="851"/>
        <w:gridCol w:w="1134"/>
        <w:gridCol w:w="2040"/>
      </w:tblGrid>
      <w:tr w:rsidR="00690634" w:rsidRPr="00F863CB" w14:paraId="2D1EA7FC" w14:textId="77777777" w:rsidTr="00BC79FF">
        <w:trPr>
          <w:cnfStyle w:val="100000000000" w:firstRow="1" w:lastRow="0" w:firstColumn="0" w:lastColumn="0" w:oddVBand="0" w:evenVBand="0" w:oddHBand="0" w:evenHBand="0" w:firstRowFirstColumn="0" w:firstRowLastColumn="0" w:lastRowFirstColumn="0" w:lastRowLastColumn="0"/>
          <w:tblHeader/>
        </w:trPr>
        <w:tc>
          <w:tcPr>
            <w:tcW w:w="5812" w:type="dxa"/>
            <w:vMerge w:val="restart"/>
            <w:hideMark/>
          </w:tcPr>
          <w:p w14:paraId="36B3E2CF" w14:textId="77777777" w:rsidR="005C1110" w:rsidRPr="00F863CB" w:rsidRDefault="005C1110" w:rsidP="00690634">
            <w:pPr>
              <w:pStyle w:val="NormalWeb"/>
              <w:jc w:val="left"/>
              <w:rPr>
                <w:sz w:val="18"/>
                <w:szCs w:val="18"/>
                <w:lang w:val="en-GB"/>
              </w:rPr>
            </w:pPr>
            <w:r w:rsidRPr="00F863CB">
              <w:rPr>
                <w:sz w:val="18"/>
                <w:szCs w:val="18"/>
                <w:lang w:val="en-GB"/>
              </w:rPr>
              <w:t>Aboriginal and/or Torres Strait Islander status</w:t>
            </w:r>
          </w:p>
        </w:tc>
        <w:tc>
          <w:tcPr>
            <w:tcW w:w="3686" w:type="dxa"/>
            <w:gridSpan w:val="3"/>
            <w:hideMark/>
          </w:tcPr>
          <w:p w14:paraId="2E10F8BD" w14:textId="77777777" w:rsidR="005C1110" w:rsidRPr="00F863CB" w:rsidRDefault="005C1110" w:rsidP="006D791B">
            <w:pPr>
              <w:pStyle w:val="NormalWeb"/>
              <w:rPr>
                <w:sz w:val="18"/>
                <w:szCs w:val="18"/>
                <w:lang w:val="en-GB"/>
              </w:rPr>
            </w:pPr>
            <w:r w:rsidRPr="00F863CB">
              <w:rPr>
                <w:sz w:val="18"/>
                <w:szCs w:val="18"/>
                <w:lang w:val="en-GB"/>
              </w:rPr>
              <w:t>2018</w:t>
            </w:r>
          </w:p>
        </w:tc>
        <w:tc>
          <w:tcPr>
            <w:tcW w:w="3402" w:type="dxa"/>
            <w:gridSpan w:val="3"/>
            <w:hideMark/>
          </w:tcPr>
          <w:p w14:paraId="5C2346D2" w14:textId="77777777" w:rsidR="005C1110" w:rsidRPr="00F863CB" w:rsidRDefault="005C1110" w:rsidP="006D791B">
            <w:pPr>
              <w:pStyle w:val="NormalWeb"/>
              <w:rPr>
                <w:sz w:val="18"/>
                <w:szCs w:val="18"/>
                <w:lang w:val="en-GB"/>
              </w:rPr>
            </w:pPr>
            <w:r w:rsidRPr="00F863CB">
              <w:rPr>
                <w:sz w:val="18"/>
                <w:szCs w:val="18"/>
                <w:lang w:val="en-GB"/>
              </w:rPr>
              <w:t>2019</w:t>
            </w:r>
          </w:p>
        </w:tc>
        <w:tc>
          <w:tcPr>
            <w:tcW w:w="2040" w:type="dxa"/>
            <w:vMerge w:val="restart"/>
            <w:hideMark/>
          </w:tcPr>
          <w:p w14:paraId="5060D029" w14:textId="77777777" w:rsidR="005C1110" w:rsidRPr="00F863CB" w:rsidRDefault="005C1110" w:rsidP="006D791B">
            <w:pPr>
              <w:pStyle w:val="NormalWeb"/>
              <w:rPr>
                <w:sz w:val="18"/>
                <w:szCs w:val="18"/>
                <w:lang w:val="en-GB"/>
              </w:rPr>
            </w:pPr>
            <w:r w:rsidRPr="00F863CB">
              <w:rPr>
                <w:sz w:val="18"/>
                <w:szCs w:val="18"/>
                <w:lang w:val="en-GB"/>
              </w:rPr>
              <w:t>% Australian population</w:t>
            </w:r>
          </w:p>
        </w:tc>
      </w:tr>
      <w:tr w:rsidR="00744CA6" w:rsidRPr="00F863CB" w14:paraId="1A35D2B0" w14:textId="77777777" w:rsidTr="00BC79FF">
        <w:trPr>
          <w:cnfStyle w:val="100000000000" w:firstRow="1" w:lastRow="0" w:firstColumn="0" w:lastColumn="0" w:oddVBand="0" w:evenVBand="0" w:oddHBand="0" w:evenHBand="0" w:firstRowFirstColumn="0" w:firstRowLastColumn="0" w:lastRowFirstColumn="0" w:lastRowLastColumn="0"/>
          <w:tblHeader/>
        </w:trPr>
        <w:tc>
          <w:tcPr>
            <w:tcW w:w="5812" w:type="dxa"/>
            <w:vMerge/>
            <w:hideMark/>
          </w:tcPr>
          <w:p w14:paraId="0C1F4864" w14:textId="77777777" w:rsidR="005C1110" w:rsidRPr="00F863CB" w:rsidRDefault="005C1110" w:rsidP="00690634">
            <w:pPr>
              <w:jc w:val="left"/>
              <w:rPr>
                <w:sz w:val="18"/>
                <w:szCs w:val="18"/>
                <w:lang w:val="en-GB"/>
              </w:rPr>
            </w:pPr>
          </w:p>
        </w:tc>
        <w:tc>
          <w:tcPr>
            <w:tcW w:w="1843" w:type="dxa"/>
            <w:hideMark/>
          </w:tcPr>
          <w:p w14:paraId="2728CFA3" w14:textId="77777777" w:rsidR="005C1110" w:rsidRPr="00F863CB" w:rsidRDefault="005C1110" w:rsidP="006D791B">
            <w:pPr>
              <w:pStyle w:val="NormalWeb"/>
              <w:rPr>
                <w:sz w:val="18"/>
                <w:szCs w:val="18"/>
                <w:lang w:val="en-GB"/>
              </w:rPr>
            </w:pPr>
            <w:r w:rsidRPr="00F863CB">
              <w:rPr>
                <w:sz w:val="18"/>
                <w:szCs w:val="18"/>
                <w:lang w:val="en-GB"/>
              </w:rPr>
              <w:t>Frequency</w:t>
            </w:r>
          </w:p>
        </w:tc>
        <w:tc>
          <w:tcPr>
            <w:tcW w:w="850" w:type="dxa"/>
            <w:hideMark/>
          </w:tcPr>
          <w:p w14:paraId="63B2799A" w14:textId="77777777" w:rsidR="005C1110" w:rsidRPr="00F863CB" w:rsidRDefault="005C1110" w:rsidP="006D791B">
            <w:pPr>
              <w:pStyle w:val="NormalWeb"/>
              <w:rPr>
                <w:sz w:val="18"/>
                <w:szCs w:val="18"/>
                <w:lang w:val="en-GB"/>
              </w:rPr>
            </w:pPr>
            <w:r w:rsidRPr="00F863CB">
              <w:rPr>
                <w:sz w:val="18"/>
                <w:szCs w:val="18"/>
                <w:lang w:val="en-GB"/>
              </w:rPr>
              <w:t>%</w:t>
            </w:r>
          </w:p>
        </w:tc>
        <w:tc>
          <w:tcPr>
            <w:tcW w:w="993" w:type="dxa"/>
            <w:hideMark/>
          </w:tcPr>
          <w:p w14:paraId="50EFFD88" w14:textId="77777777" w:rsidR="005C1110" w:rsidRPr="00F863CB" w:rsidRDefault="005C1110" w:rsidP="006D791B">
            <w:pPr>
              <w:pStyle w:val="NormalWeb"/>
              <w:rPr>
                <w:sz w:val="18"/>
                <w:szCs w:val="18"/>
                <w:lang w:val="en-GB"/>
              </w:rPr>
            </w:pPr>
            <w:r w:rsidRPr="00F863CB">
              <w:rPr>
                <w:sz w:val="18"/>
                <w:szCs w:val="18"/>
                <w:lang w:val="en-GB"/>
              </w:rPr>
              <w:t>Rate /100,000</w:t>
            </w:r>
          </w:p>
        </w:tc>
        <w:tc>
          <w:tcPr>
            <w:tcW w:w="1417" w:type="dxa"/>
            <w:hideMark/>
          </w:tcPr>
          <w:p w14:paraId="21DE3C86" w14:textId="77777777" w:rsidR="005C1110" w:rsidRPr="00F863CB" w:rsidRDefault="005C1110" w:rsidP="006D791B">
            <w:pPr>
              <w:pStyle w:val="NormalWeb"/>
              <w:rPr>
                <w:sz w:val="18"/>
                <w:szCs w:val="18"/>
                <w:lang w:val="en-GB"/>
              </w:rPr>
            </w:pPr>
            <w:r w:rsidRPr="00F863CB">
              <w:rPr>
                <w:sz w:val="18"/>
                <w:szCs w:val="18"/>
                <w:lang w:val="en-GB"/>
              </w:rPr>
              <w:t>Frequency</w:t>
            </w:r>
          </w:p>
        </w:tc>
        <w:tc>
          <w:tcPr>
            <w:tcW w:w="851" w:type="dxa"/>
            <w:hideMark/>
          </w:tcPr>
          <w:p w14:paraId="65C4ACA8" w14:textId="77777777" w:rsidR="005C1110" w:rsidRPr="00F863CB" w:rsidRDefault="005C1110" w:rsidP="006D791B">
            <w:pPr>
              <w:pStyle w:val="NormalWeb"/>
              <w:rPr>
                <w:sz w:val="18"/>
                <w:szCs w:val="18"/>
                <w:lang w:val="en-GB"/>
              </w:rPr>
            </w:pPr>
            <w:r w:rsidRPr="00F863CB">
              <w:rPr>
                <w:sz w:val="18"/>
                <w:szCs w:val="18"/>
                <w:lang w:val="en-GB"/>
              </w:rPr>
              <w:t>%</w:t>
            </w:r>
          </w:p>
        </w:tc>
        <w:tc>
          <w:tcPr>
            <w:tcW w:w="1134" w:type="dxa"/>
            <w:hideMark/>
          </w:tcPr>
          <w:p w14:paraId="452089EA" w14:textId="77777777" w:rsidR="005C1110" w:rsidRPr="00F863CB" w:rsidRDefault="005C1110" w:rsidP="006D791B">
            <w:pPr>
              <w:pStyle w:val="NormalWeb"/>
              <w:rPr>
                <w:sz w:val="18"/>
                <w:szCs w:val="18"/>
                <w:lang w:val="en-GB"/>
              </w:rPr>
            </w:pPr>
            <w:r w:rsidRPr="00F863CB">
              <w:rPr>
                <w:sz w:val="18"/>
                <w:szCs w:val="18"/>
                <w:lang w:val="en-GB"/>
              </w:rPr>
              <w:t>Rate /100,000</w:t>
            </w:r>
          </w:p>
        </w:tc>
        <w:tc>
          <w:tcPr>
            <w:tcW w:w="2040" w:type="dxa"/>
            <w:vMerge/>
            <w:hideMark/>
          </w:tcPr>
          <w:p w14:paraId="0C57AA88" w14:textId="77777777" w:rsidR="005C1110" w:rsidRPr="00F863CB" w:rsidRDefault="005C1110" w:rsidP="006D791B">
            <w:pPr>
              <w:rPr>
                <w:sz w:val="18"/>
                <w:szCs w:val="18"/>
                <w:lang w:val="en-GB"/>
              </w:rPr>
            </w:pPr>
          </w:p>
        </w:tc>
      </w:tr>
      <w:tr w:rsidR="00744CA6" w:rsidRPr="00F863CB" w14:paraId="511FB667" w14:textId="77777777" w:rsidTr="00BC79FF">
        <w:tc>
          <w:tcPr>
            <w:tcW w:w="5812" w:type="dxa"/>
            <w:hideMark/>
          </w:tcPr>
          <w:p w14:paraId="1DE07505" w14:textId="77777777" w:rsidR="005C1110" w:rsidRPr="00F863CB" w:rsidRDefault="005C1110" w:rsidP="00690634">
            <w:pPr>
              <w:pStyle w:val="NormalWeb"/>
              <w:jc w:val="left"/>
              <w:rPr>
                <w:sz w:val="18"/>
                <w:szCs w:val="18"/>
                <w:lang w:val="en-GB"/>
              </w:rPr>
            </w:pPr>
            <w:r w:rsidRPr="00F863CB">
              <w:rPr>
                <w:sz w:val="18"/>
                <w:szCs w:val="18"/>
                <w:lang w:val="en-GB"/>
              </w:rPr>
              <w:t>Yes</w:t>
            </w:r>
          </w:p>
        </w:tc>
        <w:tc>
          <w:tcPr>
            <w:tcW w:w="1843" w:type="dxa"/>
            <w:hideMark/>
          </w:tcPr>
          <w:p w14:paraId="46F5F471" w14:textId="77777777" w:rsidR="005C1110" w:rsidRPr="00F863CB" w:rsidRDefault="005C1110" w:rsidP="006D791B">
            <w:pPr>
              <w:pStyle w:val="NormalWeb"/>
              <w:rPr>
                <w:sz w:val="18"/>
                <w:szCs w:val="18"/>
                <w:lang w:val="en-GB"/>
              </w:rPr>
            </w:pPr>
            <w:r w:rsidRPr="00F863CB">
              <w:rPr>
                <w:sz w:val="18"/>
                <w:szCs w:val="18"/>
                <w:lang w:val="en-GB"/>
              </w:rPr>
              <w:t>713</w:t>
            </w:r>
          </w:p>
        </w:tc>
        <w:tc>
          <w:tcPr>
            <w:tcW w:w="850" w:type="dxa"/>
            <w:hideMark/>
          </w:tcPr>
          <w:p w14:paraId="64AF72A8" w14:textId="77777777" w:rsidR="005C1110" w:rsidRPr="00F863CB" w:rsidRDefault="005C1110" w:rsidP="006D791B">
            <w:pPr>
              <w:pStyle w:val="NormalWeb"/>
              <w:rPr>
                <w:sz w:val="18"/>
                <w:szCs w:val="18"/>
                <w:lang w:val="en-GB"/>
              </w:rPr>
            </w:pPr>
            <w:r w:rsidRPr="00F863CB">
              <w:rPr>
                <w:sz w:val="18"/>
                <w:szCs w:val="18"/>
                <w:lang w:val="en-GB"/>
              </w:rPr>
              <w:t>1.6</w:t>
            </w:r>
          </w:p>
        </w:tc>
        <w:tc>
          <w:tcPr>
            <w:tcW w:w="993" w:type="dxa"/>
            <w:hideMark/>
          </w:tcPr>
          <w:p w14:paraId="39CE8E8B" w14:textId="77777777" w:rsidR="005C1110" w:rsidRPr="00F863CB" w:rsidRDefault="005C1110" w:rsidP="006D791B">
            <w:pPr>
              <w:pStyle w:val="NormalWeb"/>
              <w:rPr>
                <w:sz w:val="18"/>
                <w:szCs w:val="18"/>
                <w:lang w:val="en-GB"/>
              </w:rPr>
            </w:pPr>
            <w:r w:rsidRPr="00F863CB">
              <w:rPr>
                <w:sz w:val="18"/>
                <w:szCs w:val="18"/>
                <w:lang w:val="en-GB"/>
              </w:rPr>
              <w:t>89.3</w:t>
            </w:r>
          </w:p>
        </w:tc>
        <w:tc>
          <w:tcPr>
            <w:tcW w:w="1417" w:type="dxa"/>
            <w:hideMark/>
          </w:tcPr>
          <w:p w14:paraId="443F3978" w14:textId="77777777" w:rsidR="005C1110" w:rsidRPr="00F863CB" w:rsidRDefault="005C1110" w:rsidP="006D791B">
            <w:pPr>
              <w:pStyle w:val="NormalWeb"/>
              <w:rPr>
                <w:sz w:val="18"/>
                <w:szCs w:val="18"/>
                <w:lang w:val="en-GB"/>
              </w:rPr>
            </w:pPr>
            <w:r w:rsidRPr="00F863CB">
              <w:rPr>
                <w:sz w:val="18"/>
                <w:szCs w:val="18"/>
                <w:lang w:val="en-GB"/>
              </w:rPr>
              <w:t>856</w:t>
            </w:r>
          </w:p>
        </w:tc>
        <w:tc>
          <w:tcPr>
            <w:tcW w:w="851" w:type="dxa"/>
            <w:hideMark/>
          </w:tcPr>
          <w:p w14:paraId="488C9BAB" w14:textId="77777777" w:rsidR="005C1110" w:rsidRPr="00F863CB" w:rsidRDefault="005C1110" w:rsidP="006D791B">
            <w:pPr>
              <w:pStyle w:val="NormalWeb"/>
              <w:rPr>
                <w:sz w:val="18"/>
                <w:szCs w:val="18"/>
                <w:lang w:val="en-GB"/>
              </w:rPr>
            </w:pPr>
            <w:r w:rsidRPr="00F863CB">
              <w:rPr>
                <w:sz w:val="18"/>
                <w:szCs w:val="18"/>
                <w:lang w:val="en-GB"/>
              </w:rPr>
              <w:t>1.7</w:t>
            </w:r>
          </w:p>
        </w:tc>
        <w:tc>
          <w:tcPr>
            <w:tcW w:w="1134" w:type="dxa"/>
            <w:hideMark/>
          </w:tcPr>
          <w:p w14:paraId="553CB840" w14:textId="77777777" w:rsidR="005C1110" w:rsidRPr="00F863CB" w:rsidRDefault="005C1110" w:rsidP="006D791B">
            <w:pPr>
              <w:pStyle w:val="NormalWeb"/>
              <w:rPr>
                <w:sz w:val="18"/>
                <w:szCs w:val="18"/>
                <w:lang w:val="en-GB"/>
              </w:rPr>
            </w:pPr>
            <w:r w:rsidRPr="00F863CB">
              <w:rPr>
                <w:sz w:val="18"/>
                <w:szCs w:val="18"/>
                <w:lang w:val="en-GB"/>
              </w:rPr>
              <w:t>107.2</w:t>
            </w:r>
          </w:p>
        </w:tc>
        <w:tc>
          <w:tcPr>
            <w:tcW w:w="2040" w:type="dxa"/>
            <w:hideMark/>
          </w:tcPr>
          <w:p w14:paraId="157553E2" w14:textId="77777777" w:rsidR="005C1110" w:rsidRPr="00F863CB" w:rsidRDefault="005C1110" w:rsidP="006D791B">
            <w:pPr>
              <w:pStyle w:val="NormalWeb"/>
              <w:rPr>
                <w:sz w:val="18"/>
                <w:szCs w:val="18"/>
                <w:lang w:val="en-GB"/>
              </w:rPr>
            </w:pPr>
            <w:r w:rsidRPr="00F863CB">
              <w:rPr>
                <w:sz w:val="18"/>
                <w:szCs w:val="18"/>
                <w:lang w:val="en-GB"/>
              </w:rPr>
              <w:t>3.3</w:t>
            </w:r>
          </w:p>
        </w:tc>
      </w:tr>
      <w:tr w:rsidR="00744CA6" w:rsidRPr="00F863CB" w14:paraId="61A92B27" w14:textId="77777777" w:rsidTr="00BC79FF">
        <w:trPr>
          <w:cnfStyle w:val="000000010000" w:firstRow="0" w:lastRow="0" w:firstColumn="0" w:lastColumn="0" w:oddVBand="0" w:evenVBand="0" w:oddHBand="0" w:evenHBand="1" w:firstRowFirstColumn="0" w:firstRowLastColumn="0" w:lastRowFirstColumn="0" w:lastRowLastColumn="0"/>
        </w:trPr>
        <w:tc>
          <w:tcPr>
            <w:tcW w:w="5812" w:type="dxa"/>
            <w:hideMark/>
          </w:tcPr>
          <w:p w14:paraId="48A57B30" w14:textId="77777777" w:rsidR="005C1110" w:rsidRPr="00F863CB" w:rsidRDefault="005C1110" w:rsidP="00690634">
            <w:pPr>
              <w:pStyle w:val="NormalWeb"/>
              <w:jc w:val="left"/>
              <w:rPr>
                <w:sz w:val="18"/>
                <w:szCs w:val="18"/>
                <w:lang w:val="en-GB"/>
              </w:rPr>
            </w:pPr>
            <w:r w:rsidRPr="00F863CB">
              <w:rPr>
                <w:sz w:val="18"/>
                <w:szCs w:val="18"/>
                <w:lang w:val="en-GB"/>
              </w:rPr>
              <w:t>No</w:t>
            </w:r>
          </w:p>
        </w:tc>
        <w:tc>
          <w:tcPr>
            <w:tcW w:w="1843" w:type="dxa"/>
            <w:hideMark/>
          </w:tcPr>
          <w:p w14:paraId="0F73BE40" w14:textId="77777777" w:rsidR="005C1110" w:rsidRPr="00F863CB" w:rsidRDefault="005C1110" w:rsidP="006D791B">
            <w:pPr>
              <w:pStyle w:val="NormalWeb"/>
              <w:rPr>
                <w:sz w:val="18"/>
                <w:szCs w:val="18"/>
                <w:lang w:val="en-GB"/>
              </w:rPr>
            </w:pPr>
            <w:r w:rsidRPr="00F863CB">
              <w:rPr>
                <w:sz w:val="18"/>
                <w:szCs w:val="18"/>
                <w:lang w:val="en-GB"/>
              </w:rPr>
              <w:t>42,377</w:t>
            </w:r>
          </w:p>
        </w:tc>
        <w:tc>
          <w:tcPr>
            <w:tcW w:w="850" w:type="dxa"/>
            <w:hideMark/>
          </w:tcPr>
          <w:p w14:paraId="6656609C" w14:textId="77777777" w:rsidR="005C1110" w:rsidRPr="00F863CB" w:rsidRDefault="005C1110" w:rsidP="006D791B">
            <w:pPr>
              <w:pStyle w:val="NormalWeb"/>
              <w:rPr>
                <w:sz w:val="18"/>
                <w:szCs w:val="18"/>
                <w:lang w:val="en-GB"/>
              </w:rPr>
            </w:pPr>
            <w:r w:rsidRPr="00F863CB">
              <w:rPr>
                <w:sz w:val="18"/>
                <w:szCs w:val="18"/>
                <w:lang w:val="en-GB"/>
              </w:rPr>
              <w:t>97.9</w:t>
            </w:r>
          </w:p>
        </w:tc>
        <w:tc>
          <w:tcPr>
            <w:tcW w:w="993" w:type="dxa"/>
            <w:hideMark/>
          </w:tcPr>
          <w:p w14:paraId="1AC525D4" w14:textId="77777777" w:rsidR="005C1110" w:rsidRPr="00F863CB" w:rsidRDefault="005C1110" w:rsidP="006D791B">
            <w:pPr>
              <w:pStyle w:val="NormalWeb"/>
              <w:rPr>
                <w:sz w:val="18"/>
                <w:szCs w:val="18"/>
                <w:lang w:val="en-GB"/>
              </w:rPr>
            </w:pPr>
            <w:r w:rsidRPr="00F863CB">
              <w:rPr>
                <w:sz w:val="18"/>
                <w:szCs w:val="18"/>
                <w:lang w:val="en-GB"/>
              </w:rPr>
              <w:t>181.2</w:t>
            </w:r>
          </w:p>
        </w:tc>
        <w:tc>
          <w:tcPr>
            <w:tcW w:w="1417" w:type="dxa"/>
            <w:hideMark/>
          </w:tcPr>
          <w:p w14:paraId="1848F1BC" w14:textId="77777777" w:rsidR="005C1110" w:rsidRPr="00F863CB" w:rsidRDefault="005C1110" w:rsidP="006D791B">
            <w:pPr>
              <w:pStyle w:val="NormalWeb"/>
              <w:rPr>
                <w:sz w:val="18"/>
                <w:szCs w:val="18"/>
                <w:lang w:val="en-GB"/>
              </w:rPr>
            </w:pPr>
            <w:r w:rsidRPr="00F863CB">
              <w:rPr>
                <w:sz w:val="18"/>
                <w:szCs w:val="18"/>
                <w:lang w:val="en-GB"/>
              </w:rPr>
              <w:t>49753</w:t>
            </w:r>
          </w:p>
        </w:tc>
        <w:tc>
          <w:tcPr>
            <w:tcW w:w="851" w:type="dxa"/>
            <w:hideMark/>
          </w:tcPr>
          <w:p w14:paraId="416E8A38" w14:textId="77777777" w:rsidR="005C1110" w:rsidRPr="00F863CB" w:rsidRDefault="005C1110" w:rsidP="006D791B">
            <w:pPr>
              <w:pStyle w:val="NormalWeb"/>
              <w:rPr>
                <w:sz w:val="18"/>
                <w:szCs w:val="18"/>
                <w:lang w:val="en-GB"/>
              </w:rPr>
            </w:pPr>
            <w:r w:rsidRPr="00F863CB">
              <w:rPr>
                <w:sz w:val="18"/>
                <w:szCs w:val="18"/>
                <w:lang w:val="en-GB"/>
              </w:rPr>
              <w:t>97.9</w:t>
            </w:r>
          </w:p>
        </w:tc>
        <w:tc>
          <w:tcPr>
            <w:tcW w:w="1134" w:type="dxa"/>
            <w:hideMark/>
          </w:tcPr>
          <w:p w14:paraId="48B966C7" w14:textId="77777777" w:rsidR="005C1110" w:rsidRPr="00F863CB" w:rsidRDefault="005C1110" w:rsidP="006D791B">
            <w:pPr>
              <w:pStyle w:val="NormalWeb"/>
              <w:rPr>
                <w:sz w:val="18"/>
                <w:szCs w:val="18"/>
                <w:lang w:val="en-GB"/>
              </w:rPr>
            </w:pPr>
            <w:r w:rsidRPr="00F863CB">
              <w:rPr>
                <w:sz w:val="18"/>
                <w:szCs w:val="18"/>
                <w:lang w:val="en-GB"/>
              </w:rPr>
              <w:t>212.7</w:t>
            </w:r>
          </w:p>
        </w:tc>
        <w:tc>
          <w:tcPr>
            <w:tcW w:w="2040" w:type="dxa"/>
            <w:hideMark/>
          </w:tcPr>
          <w:p w14:paraId="0BA8B15E" w14:textId="77777777" w:rsidR="005C1110" w:rsidRPr="00F863CB" w:rsidRDefault="005C1110" w:rsidP="006D791B">
            <w:pPr>
              <w:pStyle w:val="NormalWeb"/>
              <w:rPr>
                <w:sz w:val="18"/>
                <w:szCs w:val="18"/>
                <w:lang w:val="en-GB"/>
              </w:rPr>
            </w:pPr>
            <w:r w:rsidRPr="00F863CB">
              <w:rPr>
                <w:sz w:val="18"/>
                <w:szCs w:val="18"/>
                <w:lang w:val="en-GB"/>
              </w:rPr>
              <w:t>96.7</w:t>
            </w:r>
          </w:p>
        </w:tc>
      </w:tr>
      <w:tr w:rsidR="00744CA6" w:rsidRPr="00F863CB" w14:paraId="2384A4F5" w14:textId="77777777" w:rsidTr="00BC79FF">
        <w:tc>
          <w:tcPr>
            <w:tcW w:w="5812" w:type="dxa"/>
            <w:hideMark/>
          </w:tcPr>
          <w:p w14:paraId="31E9665D" w14:textId="77777777" w:rsidR="005C1110" w:rsidRPr="00F863CB" w:rsidRDefault="005C1110" w:rsidP="00690634">
            <w:pPr>
              <w:pStyle w:val="NormalWeb"/>
              <w:jc w:val="left"/>
              <w:rPr>
                <w:sz w:val="18"/>
                <w:szCs w:val="18"/>
                <w:lang w:val="en-GB"/>
              </w:rPr>
            </w:pPr>
            <w:r w:rsidRPr="00F863CB">
              <w:rPr>
                <w:sz w:val="18"/>
                <w:szCs w:val="18"/>
                <w:lang w:val="en-GB"/>
              </w:rPr>
              <w:t>Prefer not to say</w:t>
            </w:r>
          </w:p>
        </w:tc>
        <w:tc>
          <w:tcPr>
            <w:tcW w:w="1843" w:type="dxa"/>
            <w:hideMark/>
          </w:tcPr>
          <w:p w14:paraId="6208C68A" w14:textId="77777777" w:rsidR="005C1110" w:rsidRPr="00F863CB" w:rsidRDefault="005C1110" w:rsidP="006D791B">
            <w:pPr>
              <w:pStyle w:val="NormalWeb"/>
              <w:rPr>
                <w:sz w:val="18"/>
                <w:szCs w:val="18"/>
                <w:lang w:val="en-GB"/>
              </w:rPr>
            </w:pPr>
            <w:r w:rsidRPr="00F863CB">
              <w:rPr>
                <w:sz w:val="18"/>
                <w:szCs w:val="18"/>
                <w:lang w:val="en-GB"/>
              </w:rPr>
              <w:t>204</w:t>
            </w:r>
          </w:p>
        </w:tc>
        <w:tc>
          <w:tcPr>
            <w:tcW w:w="850" w:type="dxa"/>
            <w:hideMark/>
          </w:tcPr>
          <w:p w14:paraId="05B58449" w14:textId="77777777" w:rsidR="005C1110" w:rsidRPr="00F863CB" w:rsidRDefault="005C1110" w:rsidP="006D791B">
            <w:pPr>
              <w:pStyle w:val="NormalWeb"/>
              <w:rPr>
                <w:sz w:val="18"/>
                <w:szCs w:val="18"/>
                <w:lang w:val="en-GB"/>
              </w:rPr>
            </w:pPr>
            <w:r w:rsidRPr="00F863CB">
              <w:rPr>
                <w:sz w:val="18"/>
                <w:szCs w:val="18"/>
                <w:lang w:val="en-GB"/>
              </w:rPr>
              <w:t>0.5</w:t>
            </w:r>
          </w:p>
        </w:tc>
        <w:tc>
          <w:tcPr>
            <w:tcW w:w="993" w:type="dxa"/>
            <w:hideMark/>
          </w:tcPr>
          <w:p w14:paraId="1FA0AA6E" w14:textId="77777777" w:rsidR="005C1110" w:rsidRPr="00F863CB" w:rsidRDefault="005C1110" w:rsidP="006D791B">
            <w:pPr>
              <w:rPr>
                <w:sz w:val="18"/>
                <w:szCs w:val="18"/>
                <w:lang w:val="en-GB"/>
              </w:rPr>
            </w:pPr>
          </w:p>
        </w:tc>
        <w:tc>
          <w:tcPr>
            <w:tcW w:w="1417" w:type="dxa"/>
            <w:hideMark/>
          </w:tcPr>
          <w:p w14:paraId="71B7037E" w14:textId="77777777" w:rsidR="005C1110" w:rsidRPr="00F863CB" w:rsidRDefault="005C1110" w:rsidP="006D791B">
            <w:pPr>
              <w:pStyle w:val="NormalWeb"/>
              <w:rPr>
                <w:sz w:val="18"/>
                <w:szCs w:val="18"/>
                <w:lang w:val="en-GB"/>
              </w:rPr>
            </w:pPr>
            <w:r w:rsidRPr="00F863CB">
              <w:rPr>
                <w:sz w:val="18"/>
                <w:szCs w:val="18"/>
                <w:lang w:val="en-GB"/>
              </w:rPr>
              <w:t>220</w:t>
            </w:r>
          </w:p>
        </w:tc>
        <w:tc>
          <w:tcPr>
            <w:tcW w:w="851" w:type="dxa"/>
            <w:hideMark/>
          </w:tcPr>
          <w:p w14:paraId="150DE832" w14:textId="77777777" w:rsidR="005C1110" w:rsidRPr="00F863CB" w:rsidRDefault="005C1110" w:rsidP="006D791B">
            <w:pPr>
              <w:pStyle w:val="NormalWeb"/>
              <w:rPr>
                <w:sz w:val="18"/>
                <w:szCs w:val="18"/>
                <w:lang w:val="en-GB"/>
              </w:rPr>
            </w:pPr>
            <w:r w:rsidRPr="00F863CB">
              <w:rPr>
                <w:sz w:val="18"/>
                <w:szCs w:val="18"/>
                <w:lang w:val="en-GB"/>
              </w:rPr>
              <w:t>0.4</w:t>
            </w:r>
          </w:p>
        </w:tc>
        <w:tc>
          <w:tcPr>
            <w:tcW w:w="1134" w:type="dxa"/>
            <w:hideMark/>
          </w:tcPr>
          <w:p w14:paraId="51917D89" w14:textId="77777777" w:rsidR="005C1110" w:rsidRPr="00F863CB" w:rsidRDefault="005C1110" w:rsidP="006D791B">
            <w:pPr>
              <w:rPr>
                <w:sz w:val="18"/>
                <w:szCs w:val="18"/>
                <w:lang w:val="en-GB"/>
              </w:rPr>
            </w:pPr>
          </w:p>
        </w:tc>
        <w:tc>
          <w:tcPr>
            <w:tcW w:w="2040" w:type="dxa"/>
            <w:hideMark/>
          </w:tcPr>
          <w:p w14:paraId="5589D386" w14:textId="77777777" w:rsidR="005C1110" w:rsidRPr="00F863CB" w:rsidRDefault="005C1110" w:rsidP="006D791B">
            <w:pPr>
              <w:rPr>
                <w:rFonts w:eastAsia="Times New Roman"/>
                <w:sz w:val="18"/>
                <w:szCs w:val="18"/>
              </w:rPr>
            </w:pPr>
          </w:p>
        </w:tc>
      </w:tr>
      <w:tr w:rsidR="00690634" w:rsidRPr="00690634" w14:paraId="57C45E5D" w14:textId="77777777" w:rsidTr="00BC79FF">
        <w:trPr>
          <w:cnfStyle w:val="000000010000" w:firstRow="0" w:lastRow="0" w:firstColumn="0" w:lastColumn="0" w:oddVBand="0" w:evenVBand="0" w:oddHBand="0" w:evenHBand="1" w:firstRowFirstColumn="0" w:firstRowLastColumn="0" w:lastRowFirstColumn="0" w:lastRowLastColumn="0"/>
        </w:trPr>
        <w:tc>
          <w:tcPr>
            <w:tcW w:w="5812" w:type="dxa"/>
            <w:shd w:val="clear" w:color="auto" w:fill="F7ECDD"/>
            <w:hideMark/>
          </w:tcPr>
          <w:p w14:paraId="32B90659" w14:textId="77777777" w:rsidR="005C1110" w:rsidRPr="00690634" w:rsidRDefault="005C1110" w:rsidP="00690634">
            <w:pPr>
              <w:pStyle w:val="NormalWeb"/>
              <w:jc w:val="left"/>
              <w:rPr>
                <w:b/>
                <w:bCs/>
                <w:sz w:val="18"/>
                <w:szCs w:val="18"/>
                <w:lang w:val="en-GB"/>
              </w:rPr>
            </w:pPr>
            <w:r w:rsidRPr="00690634">
              <w:rPr>
                <w:b/>
                <w:bCs/>
                <w:sz w:val="18"/>
                <w:szCs w:val="18"/>
                <w:lang w:val="en-GB"/>
              </w:rPr>
              <w:t>Total reported</w:t>
            </w:r>
          </w:p>
        </w:tc>
        <w:tc>
          <w:tcPr>
            <w:tcW w:w="1843" w:type="dxa"/>
            <w:shd w:val="clear" w:color="auto" w:fill="F7ECDD"/>
            <w:hideMark/>
          </w:tcPr>
          <w:p w14:paraId="7F3558C6" w14:textId="77777777" w:rsidR="005C1110" w:rsidRPr="00690634" w:rsidRDefault="005C1110" w:rsidP="006D791B">
            <w:pPr>
              <w:pStyle w:val="NormalWeb"/>
              <w:rPr>
                <w:b/>
                <w:bCs/>
                <w:sz w:val="18"/>
                <w:szCs w:val="18"/>
                <w:lang w:val="en-GB"/>
              </w:rPr>
            </w:pPr>
            <w:r w:rsidRPr="00690634">
              <w:rPr>
                <w:b/>
                <w:bCs/>
                <w:sz w:val="18"/>
                <w:szCs w:val="18"/>
                <w:lang w:val="en-GB"/>
              </w:rPr>
              <w:t>43,294</w:t>
            </w:r>
          </w:p>
        </w:tc>
        <w:tc>
          <w:tcPr>
            <w:tcW w:w="850" w:type="dxa"/>
            <w:shd w:val="clear" w:color="auto" w:fill="F7ECDD"/>
            <w:hideMark/>
          </w:tcPr>
          <w:p w14:paraId="3C9B98F8" w14:textId="77777777" w:rsidR="005C1110" w:rsidRPr="00690634" w:rsidRDefault="005C1110" w:rsidP="006D791B">
            <w:pPr>
              <w:pStyle w:val="NormalWeb"/>
              <w:rPr>
                <w:b/>
                <w:bCs/>
                <w:sz w:val="18"/>
                <w:szCs w:val="18"/>
                <w:lang w:val="en-GB"/>
              </w:rPr>
            </w:pPr>
            <w:r w:rsidRPr="00690634">
              <w:rPr>
                <w:b/>
                <w:bCs/>
                <w:sz w:val="18"/>
                <w:szCs w:val="18"/>
                <w:lang w:val="en-GB"/>
              </w:rPr>
              <w:t>100.0</w:t>
            </w:r>
          </w:p>
        </w:tc>
        <w:tc>
          <w:tcPr>
            <w:tcW w:w="993" w:type="dxa"/>
            <w:shd w:val="clear" w:color="auto" w:fill="F7ECDD"/>
            <w:hideMark/>
          </w:tcPr>
          <w:p w14:paraId="38483172" w14:textId="77777777" w:rsidR="005C1110" w:rsidRPr="00690634" w:rsidRDefault="005C1110" w:rsidP="006D791B">
            <w:pPr>
              <w:pStyle w:val="NormalWeb"/>
              <w:rPr>
                <w:b/>
                <w:bCs/>
                <w:sz w:val="18"/>
                <w:szCs w:val="18"/>
                <w:lang w:val="en-GB"/>
              </w:rPr>
            </w:pPr>
            <w:r w:rsidRPr="00690634">
              <w:rPr>
                <w:b/>
                <w:bCs/>
                <w:sz w:val="18"/>
                <w:szCs w:val="18"/>
                <w:lang w:val="en-GB"/>
              </w:rPr>
              <w:t>179.0</w:t>
            </w:r>
          </w:p>
        </w:tc>
        <w:tc>
          <w:tcPr>
            <w:tcW w:w="1417" w:type="dxa"/>
            <w:shd w:val="clear" w:color="auto" w:fill="F7ECDD"/>
            <w:hideMark/>
          </w:tcPr>
          <w:p w14:paraId="449DA39A" w14:textId="77777777" w:rsidR="005C1110" w:rsidRPr="00690634" w:rsidRDefault="005C1110" w:rsidP="006D791B">
            <w:pPr>
              <w:pStyle w:val="NormalWeb"/>
              <w:rPr>
                <w:b/>
                <w:bCs/>
                <w:sz w:val="18"/>
                <w:szCs w:val="18"/>
                <w:lang w:val="en-GB"/>
              </w:rPr>
            </w:pPr>
            <w:r w:rsidRPr="00690634">
              <w:rPr>
                <w:b/>
                <w:bCs/>
                <w:sz w:val="18"/>
                <w:szCs w:val="18"/>
                <w:lang w:val="en-GB"/>
              </w:rPr>
              <w:t>50829</w:t>
            </w:r>
            <w:r w:rsidRPr="00690634">
              <w:rPr>
                <w:b/>
                <w:bCs/>
                <w:sz w:val="18"/>
                <w:szCs w:val="18"/>
                <w:lang w:val="en-GB"/>
              </w:rPr>
              <w:br/>
              <w:t>(1,976 missing)</w:t>
            </w:r>
          </w:p>
        </w:tc>
        <w:tc>
          <w:tcPr>
            <w:tcW w:w="851" w:type="dxa"/>
            <w:shd w:val="clear" w:color="auto" w:fill="F7ECDD"/>
            <w:hideMark/>
          </w:tcPr>
          <w:p w14:paraId="6E9A25D5" w14:textId="77777777" w:rsidR="005C1110" w:rsidRPr="00690634" w:rsidRDefault="005C1110" w:rsidP="006D791B">
            <w:pPr>
              <w:pStyle w:val="NormalWeb"/>
              <w:rPr>
                <w:b/>
                <w:bCs/>
                <w:sz w:val="18"/>
                <w:szCs w:val="18"/>
                <w:lang w:val="en-GB"/>
              </w:rPr>
            </w:pPr>
            <w:r w:rsidRPr="00690634">
              <w:rPr>
                <w:b/>
                <w:bCs/>
                <w:sz w:val="18"/>
                <w:szCs w:val="18"/>
                <w:lang w:val="en-GB"/>
              </w:rPr>
              <w:t>100</w:t>
            </w:r>
          </w:p>
        </w:tc>
        <w:tc>
          <w:tcPr>
            <w:tcW w:w="1134" w:type="dxa"/>
            <w:shd w:val="clear" w:color="auto" w:fill="F7ECDD"/>
            <w:hideMark/>
          </w:tcPr>
          <w:p w14:paraId="2AAA42E2" w14:textId="77777777" w:rsidR="005C1110" w:rsidRPr="00690634" w:rsidRDefault="005C1110" w:rsidP="006D791B">
            <w:pPr>
              <w:pStyle w:val="NormalWeb"/>
              <w:rPr>
                <w:b/>
                <w:bCs/>
                <w:sz w:val="18"/>
                <w:szCs w:val="18"/>
                <w:lang w:val="en-GB"/>
              </w:rPr>
            </w:pPr>
            <w:r w:rsidRPr="00690634">
              <w:rPr>
                <w:b/>
                <w:bCs/>
                <w:sz w:val="18"/>
                <w:szCs w:val="18"/>
                <w:lang w:val="en-GB"/>
              </w:rPr>
              <w:t>210.1</w:t>
            </w:r>
          </w:p>
        </w:tc>
        <w:tc>
          <w:tcPr>
            <w:tcW w:w="2040" w:type="dxa"/>
            <w:shd w:val="clear" w:color="auto" w:fill="F7ECDD"/>
            <w:hideMark/>
          </w:tcPr>
          <w:p w14:paraId="60D49E28" w14:textId="77777777" w:rsidR="005C1110" w:rsidRPr="00690634" w:rsidRDefault="005C1110" w:rsidP="006D791B">
            <w:pPr>
              <w:pStyle w:val="NormalWeb"/>
              <w:rPr>
                <w:b/>
                <w:bCs/>
                <w:sz w:val="18"/>
                <w:szCs w:val="18"/>
                <w:lang w:val="en-GB"/>
              </w:rPr>
            </w:pPr>
            <w:r w:rsidRPr="00690634">
              <w:rPr>
                <w:b/>
                <w:bCs/>
                <w:sz w:val="18"/>
                <w:szCs w:val="18"/>
                <w:lang w:val="en-GB"/>
              </w:rPr>
              <w:t>100.0</w:t>
            </w:r>
          </w:p>
        </w:tc>
      </w:tr>
    </w:tbl>
    <w:p w14:paraId="2364FCF7" w14:textId="77777777" w:rsidR="005C1110" w:rsidRPr="00F863CB" w:rsidRDefault="005C1110" w:rsidP="005C1110">
      <w:pPr>
        <w:pStyle w:val="CDIFigures"/>
      </w:pPr>
      <w:r w:rsidRPr="00F863CB">
        <w:rPr>
          <w:rStyle w:val="Strong"/>
          <w:b/>
          <w:bCs w:val="0"/>
        </w:rPr>
        <w:t>Table A.6: Incidence of influenza-like illness for participants who completed at least one survey, Australia, 2017 to 2019 (epidemiological weeks 17–41)</w:t>
      </w:r>
    </w:p>
    <w:tbl>
      <w:tblPr>
        <w:tblStyle w:val="CDI-StandardTable"/>
        <w:tblW w:w="0" w:type="auto"/>
        <w:tblLook w:val="04A0" w:firstRow="1" w:lastRow="0" w:firstColumn="1" w:lastColumn="0" w:noHBand="0" w:noVBand="1"/>
        <w:tblDescription w:val="Table A.6 shows the percentage of participants with ILI symptoms who completed at least one survey in epi weeks 17-41, 2017 to 2019. The ILI symptom combinations reported include ‘fever’, ‘cough’, ‘fever and cough’, and ‘fever, cough and sore throat’. "/>
      </w:tblPr>
      <w:tblGrid>
        <w:gridCol w:w="6804"/>
        <w:gridCol w:w="1560"/>
        <w:gridCol w:w="1134"/>
        <w:gridCol w:w="1417"/>
        <w:gridCol w:w="1134"/>
        <w:gridCol w:w="1276"/>
        <w:gridCol w:w="1615"/>
      </w:tblGrid>
      <w:tr w:rsidR="009E4892" w:rsidRPr="00F863CB" w14:paraId="2E4AADE5" w14:textId="77777777" w:rsidTr="009E4892">
        <w:trPr>
          <w:cnfStyle w:val="100000000000" w:firstRow="1" w:lastRow="0" w:firstColumn="0" w:lastColumn="0" w:oddVBand="0" w:evenVBand="0" w:oddHBand="0" w:evenHBand="0" w:firstRowFirstColumn="0" w:firstRowLastColumn="0" w:lastRowFirstColumn="0" w:lastRowLastColumn="0"/>
          <w:tblHeader/>
        </w:trPr>
        <w:tc>
          <w:tcPr>
            <w:tcW w:w="6804" w:type="dxa"/>
            <w:vMerge w:val="restart"/>
            <w:hideMark/>
          </w:tcPr>
          <w:p w14:paraId="744947C6" w14:textId="77777777" w:rsidR="005C1110" w:rsidRPr="00F863CB" w:rsidRDefault="005C1110" w:rsidP="00944D42">
            <w:pPr>
              <w:pStyle w:val="NormalWeb"/>
              <w:jc w:val="left"/>
              <w:rPr>
                <w:sz w:val="18"/>
                <w:szCs w:val="18"/>
                <w:lang w:val="en-GB"/>
              </w:rPr>
            </w:pPr>
            <w:r w:rsidRPr="00F863CB">
              <w:rPr>
                <w:sz w:val="18"/>
                <w:szCs w:val="18"/>
                <w:lang w:val="en-GB"/>
              </w:rPr>
              <w:t>ILI symptoms</w:t>
            </w:r>
          </w:p>
        </w:tc>
        <w:tc>
          <w:tcPr>
            <w:tcW w:w="8136" w:type="dxa"/>
            <w:gridSpan w:val="6"/>
            <w:hideMark/>
          </w:tcPr>
          <w:p w14:paraId="3A53720A" w14:textId="77777777" w:rsidR="005C1110" w:rsidRPr="00F863CB" w:rsidRDefault="005C1110" w:rsidP="006D791B">
            <w:pPr>
              <w:pStyle w:val="NormalWeb"/>
              <w:rPr>
                <w:sz w:val="18"/>
                <w:szCs w:val="18"/>
                <w:lang w:val="en-GB"/>
              </w:rPr>
            </w:pPr>
            <w:r w:rsidRPr="00F863CB">
              <w:rPr>
                <w:sz w:val="18"/>
                <w:szCs w:val="18"/>
                <w:lang w:val="en-GB"/>
              </w:rPr>
              <w:t>Participants who completed at least one survey (epidemiological weeks 17–41)</w:t>
            </w:r>
          </w:p>
        </w:tc>
      </w:tr>
      <w:tr w:rsidR="00944D42" w:rsidRPr="00F863CB" w14:paraId="45C49F41" w14:textId="77777777" w:rsidTr="009E4892">
        <w:trPr>
          <w:cnfStyle w:val="100000000000" w:firstRow="1" w:lastRow="0" w:firstColumn="0" w:lastColumn="0" w:oddVBand="0" w:evenVBand="0" w:oddHBand="0" w:evenHBand="0" w:firstRowFirstColumn="0" w:firstRowLastColumn="0" w:lastRowFirstColumn="0" w:lastRowLastColumn="0"/>
          <w:tblHeader/>
        </w:trPr>
        <w:tc>
          <w:tcPr>
            <w:tcW w:w="6804" w:type="dxa"/>
            <w:vMerge/>
            <w:hideMark/>
          </w:tcPr>
          <w:p w14:paraId="01FDEFE1" w14:textId="77777777" w:rsidR="005C1110" w:rsidRPr="00F863CB" w:rsidRDefault="005C1110" w:rsidP="00944D42">
            <w:pPr>
              <w:jc w:val="left"/>
              <w:rPr>
                <w:sz w:val="18"/>
                <w:szCs w:val="18"/>
                <w:lang w:val="en-GB"/>
              </w:rPr>
            </w:pPr>
          </w:p>
        </w:tc>
        <w:tc>
          <w:tcPr>
            <w:tcW w:w="2694" w:type="dxa"/>
            <w:gridSpan w:val="2"/>
            <w:hideMark/>
          </w:tcPr>
          <w:p w14:paraId="05E83B5F" w14:textId="77777777" w:rsidR="005C1110" w:rsidRPr="00F863CB" w:rsidRDefault="005C1110" w:rsidP="006D791B">
            <w:pPr>
              <w:pStyle w:val="NormalWeb"/>
              <w:rPr>
                <w:sz w:val="18"/>
                <w:szCs w:val="18"/>
                <w:lang w:val="en-GB"/>
              </w:rPr>
            </w:pPr>
            <w:r w:rsidRPr="00F863CB">
              <w:rPr>
                <w:sz w:val="18"/>
                <w:szCs w:val="18"/>
                <w:lang w:val="en-GB"/>
              </w:rPr>
              <w:t>2017 (N = 33,800)</w:t>
            </w:r>
          </w:p>
        </w:tc>
        <w:tc>
          <w:tcPr>
            <w:tcW w:w="2551" w:type="dxa"/>
            <w:gridSpan w:val="2"/>
            <w:hideMark/>
          </w:tcPr>
          <w:p w14:paraId="393A5A92" w14:textId="77777777" w:rsidR="005C1110" w:rsidRPr="00F863CB" w:rsidRDefault="005C1110" w:rsidP="006D791B">
            <w:pPr>
              <w:pStyle w:val="NormalWeb"/>
              <w:rPr>
                <w:sz w:val="18"/>
                <w:szCs w:val="18"/>
                <w:lang w:val="en-GB"/>
              </w:rPr>
            </w:pPr>
            <w:r w:rsidRPr="00F863CB">
              <w:rPr>
                <w:sz w:val="18"/>
                <w:szCs w:val="18"/>
                <w:lang w:val="en-GB"/>
              </w:rPr>
              <w:t>2018 (N = 45,345)</w:t>
            </w:r>
          </w:p>
        </w:tc>
        <w:tc>
          <w:tcPr>
            <w:tcW w:w="2891" w:type="dxa"/>
            <w:gridSpan w:val="2"/>
            <w:hideMark/>
          </w:tcPr>
          <w:p w14:paraId="0EB16036" w14:textId="77777777" w:rsidR="005C1110" w:rsidRPr="00F863CB" w:rsidRDefault="005C1110" w:rsidP="006D791B">
            <w:pPr>
              <w:pStyle w:val="NormalWeb"/>
              <w:rPr>
                <w:sz w:val="18"/>
                <w:szCs w:val="18"/>
                <w:lang w:val="en-GB"/>
              </w:rPr>
            </w:pPr>
            <w:r w:rsidRPr="00F863CB">
              <w:rPr>
                <w:sz w:val="18"/>
                <w:szCs w:val="18"/>
                <w:lang w:val="en-GB"/>
              </w:rPr>
              <w:t>2019 (N = 51,734)</w:t>
            </w:r>
          </w:p>
        </w:tc>
      </w:tr>
      <w:tr w:rsidR="00944D42" w:rsidRPr="00F863CB" w14:paraId="1C651AAB" w14:textId="77777777" w:rsidTr="009E4892">
        <w:trPr>
          <w:cnfStyle w:val="100000000000" w:firstRow="1" w:lastRow="0" w:firstColumn="0" w:lastColumn="0" w:oddVBand="0" w:evenVBand="0" w:oddHBand="0" w:evenHBand="0" w:firstRowFirstColumn="0" w:firstRowLastColumn="0" w:lastRowFirstColumn="0" w:lastRowLastColumn="0"/>
          <w:tblHeader/>
        </w:trPr>
        <w:tc>
          <w:tcPr>
            <w:tcW w:w="6804" w:type="dxa"/>
            <w:vMerge/>
            <w:hideMark/>
          </w:tcPr>
          <w:p w14:paraId="231E5DD3" w14:textId="77777777" w:rsidR="005C1110" w:rsidRPr="00F863CB" w:rsidRDefault="005C1110" w:rsidP="00944D42">
            <w:pPr>
              <w:jc w:val="left"/>
              <w:rPr>
                <w:sz w:val="18"/>
                <w:szCs w:val="18"/>
                <w:lang w:val="en-GB"/>
              </w:rPr>
            </w:pPr>
          </w:p>
        </w:tc>
        <w:tc>
          <w:tcPr>
            <w:tcW w:w="1560" w:type="dxa"/>
            <w:hideMark/>
          </w:tcPr>
          <w:p w14:paraId="5F023FFE" w14:textId="77777777" w:rsidR="005C1110" w:rsidRPr="00F863CB" w:rsidRDefault="005C1110" w:rsidP="006D791B">
            <w:pPr>
              <w:pStyle w:val="NormalWeb"/>
              <w:rPr>
                <w:sz w:val="18"/>
                <w:szCs w:val="18"/>
                <w:lang w:val="en-GB"/>
              </w:rPr>
            </w:pPr>
            <w:r w:rsidRPr="00F863CB">
              <w:rPr>
                <w:sz w:val="18"/>
                <w:szCs w:val="18"/>
                <w:lang w:val="en-GB"/>
              </w:rPr>
              <w:t>n</w:t>
            </w:r>
          </w:p>
        </w:tc>
        <w:tc>
          <w:tcPr>
            <w:tcW w:w="1134" w:type="dxa"/>
            <w:hideMark/>
          </w:tcPr>
          <w:p w14:paraId="745DD307" w14:textId="77777777" w:rsidR="005C1110" w:rsidRPr="00F863CB" w:rsidRDefault="005C1110" w:rsidP="006D791B">
            <w:pPr>
              <w:pStyle w:val="NormalWeb"/>
              <w:rPr>
                <w:sz w:val="18"/>
                <w:szCs w:val="18"/>
                <w:lang w:val="en-GB"/>
              </w:rPr>
            </w:pPr>
            <w:r w:rsidRPr="00F863CB">
              <w:rPr>
                <w:sz w:val="18"/>
                <w:szCs w:val="18"/>
                <w:lang w:val="en-GB"/>
              </w:rPr>
              <w:t>%</w:t>
            </w:r>
          </w:p>
        </w:tc>
        <w:tc>
          <w:tcPr>
            <w:tcW w:w="1417" w:type="dxa"/>
            <w:hideMark/>
          </w:tcPr>
          <w:p w14:paraId="4E75B8FD" w14:textId="77777777" w:rsidR="005C1110" w:rsidRPr="00F863CB" w:rsidRDefault="005C1110" w:rsidP="006D791B">
            <w:pPr>
              <w:pStyle w:val="NormalWeb"/>
              <w:rPr>
                <w:sz w:val="18"/>
                <w:szCs w:val="18"/>
                <w:lang w:val="en-GB"/>
              </w:rPr>
            </w:pPr>
            <w:r w:rsidRPr="00F863CB">
              <w:rPr>
                <w:sz w:val="18"/>
                <w:szCs w:val="18"/>
                <w:lang w:val="en-GB"/>
              </w:rPr>
              <w:t>n</w:t>
            </w:r>
          </w:p>
        </w:tc>
        <w:tc>
          <w:tcPr>
            <w:tcW w:w="1134" w:type="dxa"/>
            <w:hideMark/>
          </w:tcPr>
          <w:p w14:paraId="1546AF15" w14:textId="77777777" w:rsidR="005C1110" w:rsidRPr="00F863CB" w:rsidRDefault="005C1110" w:rsidP="006D791B">
            <w:pPr>
              <w:pStyle w:val="NormalWeb"/>
              <w:rPr>
                <w:sz w:val="18"/>
                <w:szCs w:val="18"/>
                <w:lang w:val="en-GB"/>
              </w:rPr>
            </w:pPr>
            <w:r w:rsidRPr="00F863CB">
              <w:rPr>
                <w:sz w:val="18"/>
                <w:szCs w:val="18"/>
                <w:lang w:val="en-GB"/>
              </w:rPr>
              <w:t>%</w:t>
            </w:r>
          </w:p>
        </w:tc>
        <w:tc>
          <w:tcPr>
            <w:tcW w:w="1276" w:type="dxa"/>
            <w:hideMark/>
          </w:tcPr>
          <w:p w14:paraId="53B7850E" w14:textId="77777777" w:rsidR="005C1110" w:rsidRPr="00F863CB" w:rsidRDefault="005C1110" w:rsidP="006D791B">
            <w:pPr>
              <w:pStyle w:val="NormalWeb"/>
              <w:rPr>
                <w:sz w:val="18"/>
                <w:szCs w:val="18"/>
                <w:lang w:val="en-GB"/>
              </w:rPr>
            </w:pPr>
            <w:r w:rsidRPr="00F863CB">
              <w:rPr>
                <w:sz w:val="18"/>
                <w:szCs w:val="18"/>
                <w:lang w:val="en-GB"/>
              </w:rPr>
              <w:t>n</w:t>
            </w:r>
          </w:p>
        </w:tc>
        <w:tc>
          <w:tcPr>
            <w:tcW w:w="1615" w:type="dxa"/>
            <w:hideMark/>
          </w:tcPr>
          <w:p w14:paraId="42784E6A" w14:textId="77777777" w:rsidR="005C1110" w:rsidRPr="00F863CB" w:rsidRDefault="005C1110" w:rsidP="006D791B">
            <w:pPr>
              <w:pStyle w:val="NormalWeb"/>
              <w:rPr>
                <w:sz w:val="18"/>
                <w:szCs w:val="18"/>
                <w:lang w:val="en-GB"/>
              </w:rPr>
            </w:pPr>
            <w:r w:rsidRPr="00F863CB">
              <w:rPr>
                <w:sz w:val="18"/>
                <w:szCs w:val="18"/>
                <w:lang w:val="en-GB"/>
              </w:rPr>
              <w:t>%</w:t>
            </w:r>
          </w:p>
        </w:tc>
      </w:tr>
      <w:tr w:rsidR="009E4892" w:rsidRPr="00F863CB" w14:paraId="4FEFE153" w14:textId="77777777" w:rsidTr="009E4892">
        <w:tc>
          <w:tcPr>
            <w:tcW w:w="6804" w:type="dxa"/>
            <w:hideMark/>
          </w:tcPr>
          <w:p w14:paraId="6DBCC3A5" w14:textId="77777777" w:rsidR="005C1110" w:rsidRPr="00F863CB" w:rsidRDefault="005C1110" w:rsidP="00944D42">
            <w:pPr>
              <w:pStyle w:val="NormalWeb"/>
              <w:jc w:val="left"/>
              <w:rPr>
                <w:sz w:val="18"/>
                <w:szCs w:val="18"/>
                <w:lang w:val="en-GB"/>
              </w:rPr>
            </w:pPr>
            <w:r w:rsidRPr="00F863CB">
              <w:rPr>
                <w:sz w:val="18"/>
                <w:szCs w:val="18"/>
                <w:lang w:val="en-GB"/>
              </w:rPr>
              <w:t>Fever</w:t>
            </w:r>
          </w:p>
        </w:tc>
        <w:tc>
          <w:tcPr>
            <w:tcW w:w="1560" w:type="dxa"/>
            <w:hideMark/>
          </w:tcPr>
          <w:p w14:paraId="7DAA939D" w14:textId="77777777" w:rsidR="005C1110" w:rsidRPr="00F863CB" w:rsidRDefault="005C1110" w:rsidP="006D791B">
            <w:pPr>
              <w:pStyle w:val="NormalWeb"/>
              <w:rPr>
                <w:sz w:val="18"/>
                <w:szCs w:val="18"/>
                <w:lang w:val="en-GB"/>
              </w:rPr>
            </w:pPr>
            <w:r w:rsidRPr="00F863CB">
              <w:rPr>
                <w:sz w:val="18"/>
                <w:szCs w:val="18"/>
                <w:lang w:val="en-GB"/>
              </w:rPr>
              <w:t>14,011</w:t>
            </w:r>
          </w:p>
        </w:tc>
        <w:tc>
          <w:tcPr>
            <w:tcW w:w="1134" w:type="dxa"/>
            <w:hideMark/>
          </w:tcPr>
          <w:p w14:paraId="13EDE5D9" w14:textId="77777777" w:rsidR="005C1110" w:rsidRPr="00F863CB" w:rsidRDefault="005C1110" w:rsidP="006D791B">
            <w:pPr>
              <w:pStyle w:val="NormalWeb"/>
              <w:rPr>
                <w:sz w:val="18"/>
                <w:szCs w:val="18"/>
                <w:lang w:val="en-GB"/>
              </w:rPr>
            </w:pPr>
            <w:r w:rsidRPr="00F863CB">
              <w:rPr>
                <w:sz w:val="18"/>
                <w:szCs w:val="18"/>
                <w:lang w:val="en-GB"/>
              </w:rPr>
              <w:t>41.5%</w:t>
            </w:r>
          </w:p>
        </w:tc>
        <w:tc>
          <w:tcPr>
            <w:tcW w:w="1417" w:type="dxa"/>
            <w:hideMark/>
          </w:tcPr>
          <w:p w14:paraId="28977A65" w14:textId="77777777" w:rsidR="005C1110" w:rsidRPr="00F863CB" w:rsidRDefault="005C1110" w:rsidP="006D791B">
            <w:pPr>
              <w:pStyle w:val="NormalWeb"/>
              <w:rPr>
                <w:sz w:val="18"/>
                <w:szCs w:val="18"/>
                <w:lang w:val="en-GB"/>
              </w:rPr>
            </w:pPr>
            <w:r w:rsidRPr="00F863CB">
              <w:rPr>
                <w:sz w:val="18"/>
                <w:szCs w:val="18"/>
                <w:lang w:val="en-GB"/>
              </w:rPr>
              <w:t>15,155</w:t>
            </w:r>
          </w:p>
        </w:tc>
        <w:tc>
          <w:tcPr>
            <w:tcW w:w="1134" w:type="dxa"/>
            <w:hideMark/>
          </w:tcPr>
          <w:p w14:paraId="563F2FE2" w14:textId="77777777" w:rsidR="005C1110" w:rsidRPr="00F863CB" w:rsidRDefault="005C1110" w:rsidP="006D791B">
            <w:pPr>
              <w:pStyle w:val="NormalWeb"/>
              <w:rPr>
                <w:sz w:val="18"/>
                <w:szCs w:val="18"/>
                <w:lang w:val="en-GB"/>
              </w:rPr>
            </w:pPr>
            <w:r w:rsidRPr="00F863CB">
              <w:rPr>
                <w:sz w:val="18"/>
                <w:szCs w:val="18"/>
                <w:lang w:val="en-GB"/>
              </w:rPr>
              <w:t>33.4%</w:t>
            </w:r>
          </w:p>
        </w:tc>
        <w:tc>
          <w:tcPr>
            <w:tcW w:w="1276" w:type="dxa"/>
            <w:hideMark/>
          </w:tcPr>
          <w:p w14:paraId="511CDDF9" w14:textId="77777777" w:rsidR="005C1110" w:rsidRPr="00F863CB" w:rsidRDefault="005C1110" w:rsidP="006D791B">
            <w:pPr>
              <w:pStyle w:val="NormalWeb"/>
              <w:rPr>
                <w:sz w:val="18"/>
                <w:szCs w:val="18"/>
                <w:lang w:val="en-GB"/>
              </w:rPr>
            </w:pPr>
            <w:r w:rsidRPr="00F863CB">
              <w:rPr>
                <w:sz w:val="18"/>
                <w:szCs w:val="18"/>
                <w:lang w:val="en-GB"/>
              </w:rPr>
              <w:t>18,040</w:t>
            </w:r>
          </w:p>
        </w:tc>
        <w:tc>
          <w:tcPr>
            <w:tcW w:w="1615" w:type="dxa"/>
            <w:hideMark/>
          </w:tcPr>
          <w:p w14:paraId="5B7C705F" w14:textId="77777777" w:rsidR="005C1110" w:rsidRPr="00F863CB" w:rsidRDefault="005C1110" w:rsidP="006D791B">
            <w:pPr>
              <w:pStyle w:val="NormalWeb"/>
              <w:rPr>
                <w:sz w:val="18"/>
                <w:szCs w:val="18"/>
                <w:lang w:val="en-GB"/>
              </w:rPr>
            </w:pPr>
            <w:r w:rsidRPr="00F863CB">
              <w:rPr>
                <w:sz w:val="18"/>
                <w:szCs w:val="18"/>
                <w:lang w:val="en-GB"/>
              </w:rPr>
              <w:t>34.9%</w:t>
            </w:r>
          </w:p>
        </w:tc>
      </w:tr>
      <w:tr w:rsidR="009E4892" w:rsidRPr="00F863CB" w14:paraId="21227A1E" w14:textId="77777777" w:rsidTr="009E4892">
        <w:trPr>
          <w:cnfStyle w:val="000000010000" w:firstRow="0" w:lastRow="0" w:firstColumn="0" w:lastColumn="0" w:oddVBand="0" w:evenVBand="0" w:oddHBand="0" w:evenHBand="1" w:firstRowFirstColumn="0" w:firstRowLastColumn="0" w:lastRowFirstColumn="0" w:lastRowLastColumn="0"/>
        </w:trPr>
        <w:tc>
          <w:tcPr>
            <w:tcW w:w="6804" w:type="dxa"/>
            <w:hideMark/>
          </w:tcPr>
          <w:p w14:paraId="40A40DCF" w14:textId="77777777" w:rsidR="005C1110" w:rsidRPr="00F863CB" w:rsidRDefault="005C1110" w:rsidP="00944D42">
            <w:pPr>
              <w:pStyle w:val="NormalWeb"/>
              <w:jc w:val="left"/>
              <w:rPr>
                <w:sz w:val="18"/>
                <w:szCs w:val="18"/>
                <w:lang w:val="en-GB"/>
              </w:rPr>
            </w:pPr>
            <w:r w:rsidRPr="00F863CB">
              <w:rPr>
                <w:sz w:val="18"/>
                <w:szCs w:val="18"/>
                <w:lang w:val="en-GB"/>
              </w:rPr>
              <w:t>Cough</w:t>
            </w:r>
          </w:p>
        </w:tc>
        <w:tc>
          <w:tcPr>
            <w:tcW w:w="1560" w:type="dxa"/>
            <w:hideMark/>
          </w:tcPr>
          <w:p w14:paraId="70B2A42D" w14:textId="77777777" w:rsidR="005C1110" w:rsidRPr="00F863CB" w:rsidRDefault="005C1110" w:rsidP="006D791B">
            <w:pPr>
              <w:pStyle w:val="NormalWeb"/>
              <w:rPr>
                <w:sz w:val="18"/>
                <w:szCs w:val="18"/>
                <w:lang w:val="en-GB"/>
              </w:rPr>
            </w:pPr>
            <w:r w:rsidRPr="00F863CB">
              <w:rPr>
                <w:sz w:val="18"/>
                <w:szCs w:val="18"/>
                <w:lang w:val="en-GB"/>
              </w:rPr>
              <w:t>23,104</w:t>
            </w:r>
          </w:p>
        </w:tc>
        <w:tc>
          <w:tcPr>
            <w:tcW w:w="1134" w:type="dxa"/>
            <w:hideMark/>
          </w:tcPr>
          <w:p w14:paraId="1051345B" w14:textId="77777777" w:rsidR="005C1110" w:rsidRPr="00F863CB" w:rsidRDefault="005C1110" w:rsidP="006D791B">
            <w:pPr>
              <w:pStyle w:val="NormalWeb"/>
              <w:rPr>
                <w:sz w:val="18"/>
                <w:szCs w:val="18"/>
                <w:lang w:val="en-GB"/>
              </w:rPr>
            </w:pPr>
            <w:r w:rsidRPr="00F863CB">
              <w:rPr>
                <w:sz w:val="18"/>
                <w:szCs w:val="18"/>
                <w:lang w:val="en-GB"/>
              </w:rPr>
              <w:t>68.4%</w:t>
            </w:r>
          </w:p>
        </w:tc>
        <w:tc>
          <w:tcPr>
            <w:tcW w:w="1417" w:type="dxa"/>
            <w:hideMark/>
          </w:tcPr>
          <w:p w14:paraId="16525104" w14:textId="77777777" w:rsidR="005C1110" w:rsidRPr="00F863CB" w:rsidRDefault="005C1110" w:rsidP="006D791B">
            <w:pPr>
              <w:pStyle w:val="NormalWeb"/>
              <w:rPr>
                <w:sz w:val="18"/>
                <w:szCs w:val="18"/>
                <w:lang w:val="en-GB"/>
              </w:rPr>
            </w:pPr>
            <w:r w:rsidRPr="00F863CB">
              <w:rPr>
                <w:sz w:val="18"/>
                <w:szCs w:val="18"/>
                <w:lang w:val="en-GB"/>
              </w:rPr>
              <w:t>29,311</w:t>
            </w:r>
          </w:p>
        </w:tc>
        <w:tc>
          <w:tcPr>
            <w:tcW w:w="1134" w:type="dxa"/>
            <w:hideMark/>
          </w:tcPr>
          <w:p w14:paraId="6EFAC4A4" w14:textId="77777777" w:rsidR="005C1110" w:rsidRPr="00F863CB" w:rsidRDefault="005C1110" w:rsidP="006D791B">
            <w:pPr>
              <w:pStyle w:val="NormalWeb"/>
              <w:rPr>
                <w:sz w:val="18"/>
                <w:szCs w:val="18"/>
                <w:lang w:val="en-GB"/>
              </w:rPr>
            </w:pPr>
            <w:r w:rsidRPr="00F863CB">
              <w:rPr>
                <w:sz w:val="18"/>
                <w:szCs w:val="18"/>
                <w:lang w:val="en-GB"/>
              </w:rPr>
              <w:t>64.6%</w:t>
            </w:r>
          </w:p>
        </w:tc>
        <w:tc>
          <w:tcPr>
            <w:tcW w:w="1276" w:type="dxa"/>
            <w:hideMark/>
          </w:tcPr>
          <w:p w14:paraId="2556BEA4" w14:textId="77777777" w:rsidR="005C1110" w:rsidRPr="00F863CB" w:rsidRDefault="005C1110" w:rsidP="006D791B">
            <w:pPr>
              <w:pStyle w:val="NormalWeb"/>
              <w:rPr>
                <w:sz w:val="18"/>
                <w:szCs w:val="18"/>
                <w:lang w:val="en-GB"/>
              </w:rPr>
            </w:pPr>
            <w:r w:rsidRPr="00F863CB">
              <w:rPr>
                <w:sz w:val="18"/>
                <w:szCs w:val="18"/>
                <w:lang w:val="en-GB"/>
              </w:rPr>
              <w:t>33,177</w:t>
            </w:r>
          </w:p>
        </w:tc>
        <w:tc>
          <w:tcPr>
            <w:tcW w:w="1615" w:type="dxa"/>
            <w:hideMark/>
          </w:tcPr>
          <w:p w14:paraId="0BDC652F" w14:textId="77777777" w:rsidR="005C1110" w:rsidRPr="00F863CB" w:rsidRDefault="005C1110" w:rsidP="006D791B">
            <w:pPr>
              <w:pStyle w:val="NormalWeb"/>
              <w:rPr>
                <w:sz w:val="18"/>
                <w:szCs w:val="18"/>
                <w:lang w:val="en-GB"/>
              </w:rPr>
            </w:pPr>
            <w:r w:rsidRPr="00F863CB">
              <w:rPr>
                <w:sz w:val="18"/>
                <w:szCs w:val="18"/>
                <w:lang w:val="en-GB"/>
              </w:rPr>
              <w:t>64.1%</w:t>
            </w:r>
          </w:p>
        </w:tc>
      </w:tr>
      <w:tr w:rsidR="009E4892" w:rsidRPr="00F863CB" w14:paraId="1FA24D1D" w14:textId="77777777" w:rsidTr="009E4892">
        <w:tc>
          <w:tcPr>
            <w:tcW w:w="6804" w:type="dxa"/>
            <w:hideMark/>
          </w:tcPr>
          <w:p w14:paraId="42B393A9" w14:textId="77777777" w:rsidR="005C1110" w:rsidRPr="00F863CB" w:rsidRDefault="005C1110" w:rsidP="00944D42">
            <w:pPr>
              <w:pStyle w:val="NormalWeb"/>
              <w:jc w:val="left"/>
              <w:rPr>
                <w:sz w:val="18"/>
                <w:szCs w:val="18"/>
                <w:lang w:val="en-GB"/>
              </w:rPr>
            </w:pPr>
            <w:r w:rsidRPr="00F863CB">
              <w:rPr>
                <w:sz w:val="18"/>
                <w:szCs w:val="18"/>
                <w:lang w:val="en-GB"/>
              </w:rPr>
              <w:t>Fever &amp; cough</w:t>
            </w:r>
          </w:p>
        </w:tc>
        <w:tc>
          <w:tcPr>
            <w:tcW w:w="1560" w:type="dxa"/>
            <w:hideMark/>
          </w:tcPr>
          <w:p w14:paraId="7E348E29" w14:textId="77777777" w:rsidR="005C1110" w:rsidRPr="00F863CB" w:rsidRDefault="005C1110" w:rsidP="006D791B">
            <w:pPr>
              <w:pStyle w:val="NormalWeb"/>
              <w:rPr>
                <w:sz w:val="18"/>
                <w:szCs w:val="18"/>
                <w:lang w:val="en-GB"/>
              </w:rPr>
            </w:pPr>
            <w:r w:rsidRPr="00F863CB">
              <w:rPr>
                <w:sz w:val="18"/>
                <w:szCs w:val="18"/>
                <w:lang w:val="en-GB"/>
              </w:rPr>
              <w:t>11,894</w:t>
            </w:r>
          </w:p>
        </w:tc>
        <w:tc>
          <w:tcPr>
            <w:tcW w:w="1134" w:type="dxa"/>
            <w:hideMark/>
          </w:tcPr>
          <w:p w14:paraId="413EBDF2" w14:textId="77777777" w:rsidR="005C1110" w:rsidRPr="00F863CB" w:rsidRDefault="005C1110" w:rsidP="006D791B">
            <w:pPr>
              <w:pStyle w:val="NormalWeb"/>
              <w:rPr>
                <w:sz w:val="18"/>
                <w:szCs w:val="18"/>
                <w:lang w:val="en-GB"/>
              </w:rPr>
            </w:pPr>
            <w:r w:rsidRPr="00F863CB">
              <w:rPr>
                <w:sz w:val="18"/>
                <w:szCs w:val="18"/>
                <w:lang w:val="en-GB"/>
              </w:rPr>
              <w:t>35.2%</w:t>
            </w:r>
          </w:p>
        </w:tc>
        <w:tc>
          <w:tcPr>
            <w:tcW w:w="1417" w:type="dxa"/>
            <w:hideMark/>
          </w:tcPr>
          <w:p w14:paraId="1F09BAEB" w14:textId="77777777" w:rsidR="005C1110" w:rsidRPr="00F863CB" w:rsidRDefault="005C1110" w:rsidP="006D791B">
            <w:pPr>
              <w:pStyle w:val="NormalWeb"/>
              <w:rPr>
                <w:sz w:val="18"/>
                <w:szCs w:val="18"/>
                <w:lang w:val="en-GB"/>
              </w:rPr>
            </w:pPr>
            <w:r w:rsidRPr="00F863CB">
              <w:rPr>
                <w:sz w:val="18"/>
                <w:szCs w:val="18"/>
                <w:lang w:val="en-GB"/>
              </w:rPr>
              <w:t>12,199</w:t>
            </w:r>
          </w:p>
        </w:tc>
        <w:tc>
          <w:tcPr>
            <w:tcW w:w="1134" w:type="dxa"/>
            <w:hideMark/>
          </w:tcPr>
          <w:p w14:paraId="53548038" w14:textId="77777777" w:rsidR="005C1110" w:rsidRPr="00F863CB" w:rsidRDefault="005C1110" w:rsidP="006D791B">
            <w:pPr>
              <w:pStyle w:val="NormalWeb"/>
              <w:rPr>
                <w:sz w:val="18"/>
                <w:szCs w:val="18"/>
                <w:lang w:val="en-GB"/>
              </w:rPr>
            </w:pPr>
            <w:r w:rsidRPr="00F863CB">
              <w:rPr>
                <w:sz w:val="18"/>
                <w:szCs w:val="18"/>
                <w:lang w:val="en-GB"/>
              </w:rPr>
              <w:t>26.9%</w:t>
            </w:r>
          </w:p>
        </w:tc>
        <w:tc>
          <w:tcPr>
            <w:tcW w:w="1276" w:type="dxa"/>
            <w:hideMark/>
          </w:tcPr>
          <w:p w14:paraId="6BC7BCAF" w14:textId="77777777" w:rsidR="005C1110" w:rsidRPr="00F863CB" w:rsidRDefault="005C1110" w:rsidP="006D791B">
            <w:pPr>
              <w:pStyle w:val="NormalWeb"/>
              <w:rPr>
                <w:sz w:val="18"/>
                <w:szCs w:val="18"/>
                <w:lang w:val="en-GB"/>
              </w:rPr>
            </w:pPr>
            <w:r w:rsidRPr="00F863CB">
              <w:rPr>
                <w:sz w:val="18"/>
                <w:szCs w:val="18"/>
                <w:lang w:val="en-GB"/>
              </w:rPr>
              <w:t>15,068</w:t>
            </w:r>
          </w:p>
        </w:tc>
        <w:tc>
          <w:tcPr>
            <w:tcW w:w="1615" w:type="dxa"/>
            <w:hideMark/>
          </w:tcPr>
          <w:p w14:paraId="689E6555" w14:textId="77777777" w:rsidR="005C1110" w:rsidRPr="00F863CB" w:rsidRDefault="005C1110" w:rsidP="006D791B">
            <w:pPr>
              <w:pStyle w:val="NormalWeb"/>
              <w:rPr>
                <w:sz w:val="18"/>
                <w:szCs w:val="18"/>
                <w:lang w:val="en-GB"/>
              </w:rPr>
            </w:pPr>
            <w:r w:rsidRPr="00F863CB">
              <w:rPr>
                <w:sz w:val="18"/>
                <w:szCs w:val="18"/>
                <w:lang w:val="en-GB"/>
              </w:rPr>
              <w:t>29.1%</w:t>
            </w:r>
          </w:p>
        </w:tc>
      </w:tr>
      <w:tr w:rsidR="009E4892" w:rsidRPr="00F863CB" w14:paraId="50B5C096" w14:textId="77777777" w:rsidTr="009E4892">
        <w:trPr>
          <w:cnfStyle w:val="000000010000" w:firstRow="0" w:lastRow="0" w:firstColumn="0" w:lastColumn="0" w:oddVBand="0" w:evenVBand="0" w:oddHBand="0" w:evenHBand="1" w:firstRowFirstColumn="0" w:firstRowLastColumn="0" w:lastRowFirstColumn="0" w:lastRowLastColumn="0"/>
        </w:trPr>
        <w:tc>
          <w:tcPr>
            <w:tcW w:w="6804" w:type="dxa"/>
            <w:hideMark/>
          </w:tcPr>
          <w:p w14:paraId="30752635" w14:textId="77777777" w:rsidR="005C1110" w:rsidRPr="00F863CB" w:rsidRDefault="005C1110" w:rsidP="00944D42">
            <w:pPr>
              <w:pStyle w:val="NormalWeb"/>
              <w:jc w:val="left"/>
              <w:rPr>
                <w:sz w:val="18"/>
                <w:szCs w:val="18"/>
                <w:lang w:val="en-GB"/>
              </w:rPr>
            </w:pPr>
            <w:r w:rsidRPr="00F863CB">
              <w:rPr>
                <w:sz w:val="18"/>
                <w:szCs w:val="18"/>
                <w:lang w:val="en-GB"/>
              </w:rPr>
              <w:t>Fever, cough &amp; sore throat</w:t>
            </w:r>
          </w:p>
        </w:tc>
        <w:tc>
          <w:tcPr>
            <w:tcW w:w="1560" w:type="dxa"/>
            <w:hideMark/>
          </w:tcPr>
          <w:p w14:paraId="19477C79" w14:textId="77777777" w:rsidR="005C1110" w:rsidRPr="00F863CB" w:rsidRDefault="005C1110" w:rsidP="006D791B">
            <w:pPr>
              <w:pStyle w:val="NormalWeb"/>
              <w:rPr>
                <w:sz w:val="18"/>
                <w:szCs w:val="18"/>
                <w:lang w:val="en-GB"/>
              </w:rPr>
            </w:pPr>
            <w:r w:rsidRPr="00F863CB">
              <w:rPr>
                <w:sz w:val="18"/>
                <w:szCs w:val="18"/>
                <w:lang w:val="en-GB"/>
              </w:rPr>
              <w:t>9,935</w:t>
            </w:r>
          </w:p>
        </w:tc>
        <w:tc>
          <w:tcPr>
            <w:tcW w:w="1134" w:type="dxa"/>
            <w:hideMark/>
          </w:tcPr>
          <w:p w14:paraId="667EF0CB" w14:textId="77777777" w:rsidR="005C1110" w:rsidRPr="00F863CB" w:rsidRDefault="005C1110" w:rsidP="006D791B">
            <w:pPr>
              <w:pStyle w:val="NormalWeb"/>
              <w:rPr>
                <w:sz w:val="18"/>
                <w:szCs w:val="18"/>
                <w:lang w:val="en-GB"/>
              </w:rPr>
            </w:pPr>
            <w:r w:rsidRPr="00F863CB">
              <w:rPr>
                <w:sz w:val="18"/>
                <w:szCs w:val="18"/>
                <w:lang w:val="en-GB"/>
              </w:rPr>
              <w:t>29.4%</w:t>
            </w:r>
          </w:p>
        </w:tc>
        <w:tc>
          <w:tcPr>
            <w:tcW w:w="1417" w:type="dxa"/>
            <w:hideMark/>
          </w:tcPr>
          <w:p w14:paraId="2EE8767C" w14:textId="77777777" w:rsidR="005C1110" w:rsidRPr="00F863CB" w:rsidRDefault="005C1110" w:rsidP="006D791B">
            <w:pPr>
              <w:pStyle w:val="NormalWeb"/>
              <w:rPr>
                <w:sz w:val="18"/>
                <w:szCs w:val="18"/>
                <w:lang w:val="en-GB"/>
              </w:rPr>
            </w:pPr>
            <w:r w:rsidRPr="00F863CB">
              <w:rPr>
                <w:sz w:val="18"/>
                <w:szCs w:val="18"/>
                <w:lang w:val="en-GB"/>
              </w:rPr>
              <w:t>10,294</w:t>
            </w:r>
          </w:p>
        </w:tc>
        <w:tc>
          <w:tcPr>
            <w:tcW w:w="1134" w:type="dxa"/>
            <w:hideMark/>
          </w:tcPr>
          <w:p w14:paraId="27164B9D" w14:textId="77777777" w:rsidR="005C1110" w:rsidRPr="00F863CB" w:rsidRDefault="005C1110" w:rsidP="006D791B">
            <w:pPr>
              <w:pStyle w:val="NormalWeb"/>
              <w:rPr>
                <w:sz w:val="18"/>
                <w:szCs w:val="18"/>
                <w:lang w:val="en-GB"/>
              </w:rPr>
            </w:pPr>
            <w:r w:rsidRPr="00F863CB">
              <w:rPr>
                <w:sz w:val="18"/>
                <w:szCs w:val="18"/>
                <w:lang w:val="en-GB"/>
              </w:rPr>
              <w:t>22.7%</w:t>
            </w:r>
          </w:p>
        </w:tc>
        <w:tc>
          <w:tcPr>
            <w:tcW w:w="1276" w:type="dxa"/>
            <w:hideMark/>
          </w:tcPr>
          <w:p w14:paraId="1D5F9456" w14:textId="77777777" w:rsidR="005C1110" w:rsidRPr="00F863CB" w:rsidRDefault="005C1110" w:rsidP="006D791B">
            <w:pPr>
              <w:pStyle w:val="NormalWeb"/>
              <w:rPr>
                <w:sz w:val="18"/>
                <w:szCs w:val="18"/>
                <w:lang w:val="en-GB"/>
              </w:rPr>
            </w:pPr>
            <w:r w:rsidRPr="00F863CB">
              <w:rPr>
                <w:sz w:val="18"/>
                <w:szCs w:val="18"/>
                <w:lang w:val="en-GB"/>
              </w:rPr>
              <w:t>12,701</w:t>
            </w:r>
          </w:p>
        </w:tc>
        <w:tc>
          <w:tcPr>
            <w:tcW w:w="1615" w:type="dxa"/>
            <w:hideMark/>
          </w:tcPr>
          <w:p w14:paraId="76CA79F6" w14:textId="77777777" w:rsidR="005C1110" w:rsidRPr="00F863CB" w:rsidRDefault="005C1110" w:rsidP="006D791B">
            <w:pPr>
              <w:pStyle w:val="NormalWeb"/>
              <w:rPr>
                <w:sz w:val="18"/>
                <w:szCs w:val="18"/>
                <w:lang w:val="en-GB"/>
              </w:rPr>
            </w:pPr>
            <w:r w:rsidRPr="00F863CB">
              <w:rPr>
                <w:sz w:val="18"/>
                <w:szCs w:val="18"/>
                <w:lang w:val="en-GB"/>
              </w:rPr>
              <w:t>24.6%</w:t>
            </w:r>
          </w:p>
        </w:tc>
      </w:tr>
    </w:tbl>
    <w:p w14:paraId="67AA1BD2" w14:textId="77777777" w:rsidR="005C1110" w:rsidRDefault="005C1110" w:rsidP="005C1110">
      <w:pPr>
        <w:rPr>
          <w:rFonts w:eastAsia="Times New Roman"/>
        </w:rPr>
      </w:pPr>
    </w:p>
    <w:p w14:paraId="5F8FB3DA" w14:textId="3AE6C084" w:rsidR="008B5348" w:rsidRDefault="008B5348">
      <w:pPr>
        <w:rPr>
          <w:rStyle w:val="A10"/>
        </w:rPr>
      </w:pPr>
      <w:r>
        <w:rPr>
          <w:rStyle w:val="A10"/>
        </w:rPr>
        <w:br w:type="page"/>
      </w:r>
    </w:p>
    <w:p w14:paraId="26F39CAC" w14:textId="77777777" w:rsidR="008B5348" w:rsidRDefault="008B5348">
      <w:pPr>
        <w:rPr>
          <w:rStyle w:val="A10"/>
        </w:rPr>
        <w:sectPr w:rsidR="008B5348" w:rsidSect="00744CA6">
          <w:footnotePr>
            <w:numFmt w:val="lowerRoman"/>
          </w:footnotePr>
          <w:pgSz w:w="16838" w:h="11906" w:orient="landscape"/>
          <w:pgMar w:top="720" w:right="720" w:bottom="720" w:left="1134" w:header="709" w:footer="284" w:gutter="0"/>
          <w:cols w:space="708"/>
          <w:titlePg/>
          <w:docGrid w:linePitch="360"/>
        </w:sectPr>
      </w:pPr>
    </w:p>
    <w:p w14:paraId="6ACE2A3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236F8A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1EE8CDE" w14:textId="77777777" w:rsidR="000A5F42" w:rsidRPr="000606CC" w:rsidRDefault="000A5F42" w:rsidP="000A5F42">
      <w:pPr>
        <w:pStyle w:val="NoSpacing"/>
        <w:rPr>
          <w:rStyle w:val="URI"/>
          <w:rFonts w:cstheme="minorHAnsi"/>
          <w:sz w:val="20"/>
          <w:szCs w:val="18"/>
        </w:rPr>
      </w:pPr>
    </w:p>
    <w:p w14:paraId="079EE4D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5BDBB75" w14:textId="77777777" w:rsidR="000A5F42" w:rsidRPr="000606CC" w:rsidRDefault="000A5F42" w:rsidP="000A5F42">
      <w:pPr>
        <w:pStyle w:val="NoSpacing"/>
        <w:rPr>
          <w:rStyle w:val="Strong"/>
          <w:rFonts w:cstheme="minorHAnsi"/>
          <w:sz w:val="20"/>
          <w:szCs w:val="18"/>
        </w:rPr>
      </w:pPr>
    </w:p>
    <w:p w14:paraId="0ACD6FE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64B39F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EFB063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F2ACEF0" w14:textId="23A3C904"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BE4F01" w:rsidRPr="00BE4F01">
        <w:rPr>
          <w:rFonts w:cstheme="minorHAnsi"/>
          <w:sz w:val="20"/>
          <w:szCs w:val="18"/>
        </w:rPr>
        <w:t xml:space="preserve">David </w:t>
      </w:r>
      <w:proofErr w:type="spellStart"/>
      <w:r w:rsidR="00BE4F01" w:rsidRPr="00BE4F01">
        <w:rPr>
          <w:rFonts w:cstheme="minorHAnsi"/>
          <w:sz w:val="20"/>
          <w:szCs w:val="18"/>
        </w:rPr>
        <w:t>Durrheim</w:t>
      </w:r>
      <w:proofErr w:type="spellEnd"/>
      <w:r w:rsidR="00BE4F01" w:rsidRPr="00BE4F01">
        <w:rPr>
          <w:rFonts w:cstheme="minorHAnsi"/>
          <w:sz w:val="20"/>
          <w:szCs w:val="18"/>
        </w:rPr>
        <w:t>, Mark Ferson, Clare Huppatz, John Kaldor, Martyn Kirk, Meru Sheel and Steph</w:t>
      </w:r>
      <w:r w:rsidR="00BE4F01">
        <w:rPr>
          <w:rFonts w:cstheme="minorHAnsi"/>
          <w:sz w:val="20"/>
          <w:szCs w:val="18"/>
        </w:rPr>
        <w:t> </w:t>
      </w:r>
      <w:r w:rsidR="00BE4F01" w:rsidRPr="00BE4F01">
        <w:rPr>
          <w:rFonts w:cstheme="minorHAnsi"/>
          <w:sz w:val="20"/>
          <w:szCs w:val="18"/>
        </w:rPr>
        <w:t>Williams</w:t>
      </w:r>
    </w:p>
    <w:p w14:paraId="3851AE4C" w14:textId="77777777" w:rsidR="000A5F42" w:rsidRPr="000606CC" w:rsidRDefault="000A5F42" w:rsidP="000A5F42">
      <w:pPr>
        <w:pStyle w:val="NoSpacing"/>
        <w:rPr>
          <w:rStyle w:val="Strong"/>
          <w:rFonts w:cstheme="minorHAnsi"/>
          <w:sz w:val="20"/>
          <w:szCs w:val="18"/>
        </w:rPr>
      </w:pPr>
    </w:p>
    <w:p w14:paraId="30985CAC" w14:textId="7AB9A90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027FBC3" w14:textId="77777777" w:rsidR="000A5F42" w:rsidRPr="000606CC" w:rsidRDefault="000A5F42" w:rsidP="000A5F42">
      <w:pPr>
        <w:pStyle w:val="NoSpacing"/>
        <w:rPr>
          <w:rStyle w:val="Strong"/>
          <w:rFonts w:cstheme="minorHAnsi"/>
          <w:sz w:val="20"/>
          <w:szCs w:val="18"/>
        </w:rPr>
      </w:pPr>
    </w:p>
    <w:p w14:paraId="78F25A6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4831736" w14:textId="77777777" w:rsidR="000A5F42" w:rsidRPr="000606CC" w:rsidRDefault="000A5F42" w:rsidP="000A5F42">
      <w:pPr>
        <w:pStyle w:val="NoSpacing"/>
        <w:rPr>
          <w:rStyle w:val="Strong"/>
          <w:rFonts w:cstheme="minorHAnsi"/>
          <w:sz w:val="20"/>
          <w:szCs w:val="18"/>
        </w:rPr>
      </w:pPr>
    </w:p>
    <w:p w14:paraId="341E1469" w14:textId="29865D3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101D6EA" w14:textId="77777777" w:rsidR="000A5F42" w:rsidRPr="000606CC" w:rsidRDefault="000A5F42" w:rsidP="000A5F42">
      <w:pPr>
        <w:pStyle w:val="NoSpacing"/>
        <w:rPr>
          <w:rStyle w:val="Strong"/>
          <w:rFonts w:cstheme="minorHAnsi"/>
          <w:sz w:val="20"/>
          <w:szCs w:val="18"/>
        </w:rPr>
      </w:pPr>
    </w:p>
    <w:p w14:paraId="3E9E8F86" w14:textId="1B600F7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3F4CA37" w14:textId="6F701BD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40FE90AC" w14:textId="77777777" w:rsidR="000A5F42" w:rsidRPr="000606CC" w:rsidRDefault="000A5F42" w:rsidP="000A5F42">
      <w:pPr>
        <w:pStyle w:val="NoSpacing"/>
        <w:pBdr>
          <w:bottom w:val="single" w:sz="6" w:space="1" w:color="auto"/>
        </w:pBdr>
        <w:rPr>
          <w:rStyle w:val="Strong"/>
          <w:rFonts w:cstheme="minorHAnsi"/>
          <w:sz w:val="12"/>
          <w:szCs w:val="18"/>
        </w:rPr>
      </w:pPr>
    </w:p>
    <w:p w14:paraId="0100F785" w14:textId="77777777" w:rsidR="000A5F42" w:rsidRPr="000606CC" w:rsidRDefault="000A5F42" w:rsidP="000A5F42">
      <w:pPr>
        <w:pStyle w:val="NoSpacing"/>
        <w:rPr>
          <w:rFonts w:cstheme="minorHAnsi"/>
          <w:sz w:val="20"/>
          <w:szCs w:val="18"/>
        </w:rPr>
      </w:pPr>
    </w:p>
    <w:p w14:paraId="1D24656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18533A8D" w14:textId="77777777" w:rsidR="000A5F42" w:rsidRPr="000606CC" w:rsidRDefault="000A5F42" w:rsidP="000A5F42">
      <w:pPr>
        <w:pStyle w:val="NoSpacing"/>
        <w:rPr>
          <w:rFonts w:cstheme="minorHAnsi"/>
          <w:sz w:val="20"/>
          <w:szCs w:val="18"/>
        </w:rPr>
      </w:pPr>
    </w:p>
    <w:p w14:paraId="4BF9E43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CB3E70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F3B48">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CB2FB1E" w14:textId="3110F91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958863D" w14:textId="77777777" w:rsidR="000A5F42" w:rsidRPr="000606CC" w:rsidRDefault="000A5F42" w:rsidP="000A5F42">
      <w:pPr>
        <w:pStyle w:val="NoSpacing"/>
        <w:rPr>
          <w:rFonts w:cstheme="minorHAnsi"/>
          <w:sz w:val="20"/>
          <w:szCs w:val="18"/>
        </w:rPr>
      </w:pPr>
    </w:p>
    <w:p w14:paraId="0422B1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2106375" w14:textId="67C2829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9C4463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9C7579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F7930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753D69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65D2087" w14:textId="77777777" w:rsidR="000A5F42" w:rsidRPr="000606CC" w:rsidRDefault="000A5F42" w:rsidP="000A5F42">
      <w:pPr>
        <w:pStyle w:val="NoSpacing"/>
        <w:rPr>
          <w:rStyle w:val="Strong"/>
          <w:rFonts w:cstheme="minorHAnsi"/>
          <w:sz w:val="20"/>
          <w:szCs w:val="18"/>
        </w:rPr>
      </w:pPr>
    </w:p>
    <w:p w14:paraId="0DB5863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7EA4459" w14:textId="77777777" w:rsidR="000A5F42" w:rsidRPr="000606CC" w:rsidRDefault="000A5F42" w:rsidP="000A5F42">
      <w:pPr>
        <w:pStyle w:val="NoSpacing"/>
        <w:rPr>
          <w:rStyle w:val="Strong"/>
          <w:rFonts w:cstheme="minorHAnsi"/>
          <w:sz w:val="20"/>
          <w:szCs w:val="18"/>
        </w:rPr>
      </w:pPr>
    </w:p>
    <w:p w14:paraId="414CBA70" w14:textId="73B0707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79925B1" w14:textId="77777777" w:rsidR="000A5F42" w:rsidRPr="000606CC" w:rsidRDefault="000A5F42" w:rsidP="000A5F42">
      <w:pPr>
        <w:pStyle w:val="NoSpacing"/>
        <w:rPr>
          <w:rStyle w:val="URI"/>
          <w:rFonts w:cstheme="minorHAnsi"/>
          <w:sz w:val="20"/>
          <w:szCs w:val="18"/>
        </w:rPr>
      </w:pPr>
    </w:p>
    <w:p w14:paraId="0947CA53" w14:textId="6A004AC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FC76" w14:textId="77777777" w:rsidR="003F3B48" w:rsidRDefault="003F3B48" w:rsidP="00E54DBA">
      <w:r>
        <w:separator/>
      </w:r>
    </w:p>
    <w:p w14:paraId="76C723FD" w14:textId="77777777" w:rsidR="003F3B48" w:rsidRDefault="003F3B48"/>
    <w:p w14:paraId="50BC9B0B" w14:textId="77777777" w:rsidR="003F3B48" w:rsidRDefault="003F3B48" w:rsidP="008714B0"/>
  </w:endnote>
  <w:endnote w:type="continuationSeparator" w:id="0">
    <w:p w14:paraId="5E42B43D" w14:textId="77777777" w:rsidR="003F3B48" w:rsidRDefault="003F3B48" w:rsidP="00E54DBA">
      <w:r>
        <w:continuationSeparator/>
      </w:r>
    </w:p>
    <w:p w14:paraId="40097CAD" w14:textId="77777777" w:rsidR="003F3B48" w:rsidRDefault="003F3B48"/>
    <w:p w14:paraId="4700BDA2" w14:textId="77777777" w:rsidR="003F3B48" w:rsidRDefault="003F3B4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D0B3" w14:textId="6E621D3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400C5">
      <w:rPr>
        <w:i/>
        <w:sz w:val="18"/>
      </w:rPr>
      <w:t>Commun</w:t>
    </w:r>
    <w:proofErr w:type="spellEnd"/>
    <w:r w:rsidR="00CE342B" w:rsidRPr="006400C5">
      <w:rPr>
        <w:i/>
        <w:sz w:val="18"/>
      </w:rPr>
      <w:t xml:space="preserve"> Dis </w:t>
    </w:r>
    <w:proofErr w:type="spellStart"/>
    <w:r w:rsidR="00CE342B" w:rsidRPr="006400C5">
      <w:rPr>
        <w:i/>
        <w:sz w:val="18"/>
      </w:rPr>
      <w:t>Intell</w:t>
    </w:r>
    <w:proofErr w:type="spellEnd"/>
    <w:r w:rsidR="00CE342B" w:rsidRPr="006400C5">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F3B48">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F3B48">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57868">
      <w:rPr>
        <w:sz w:val="18"/>
      </w:rPr>
      <w:t>https://doi.org/10.33321/cdi.2023.47.14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57868">
      <w:rPr>
        <w:sz w:val="18"/>
      </w:rPr>
      <w:t>23/3/2023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AC77" w14:textId="1954164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400C5">
      <w:rPr>
        <w:i/>
        <w:sz w:val="18"/>
      </w:rPr>
      <w:t>Commun</w:t>
    </w:r>
    <w:proofErr w:type="spellEnd"/>
    <w:r w:rsidR="00A164D5" w:rsidRPr="006400C5">
      <w:rPr>
        <w:i/>
        <w:sz w:val="18"/>
      </w:rPr>
      <w:t xml:space="preserve"> Dis </w:t>
    </w:r>
    <w:proofErr w:type="spellStart"/>
    <w:r w:rsidR="00A164D5" w:rsidRPr="006400C5">
      <w:rPr>
        <w:i/>
        <w:sz w:val="18"/>
      </w:rPr>
      <w:t>Intell</w:t>
    </w:r>
    <w:proofErr w:type="spellEnd"/>
    <w:r w:rsidR="00A164D5" w:rsidRPr="006400C5">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F3B48">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F3B48">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57868">
      <w:rPr>
        <w:sz w:val="18"/>
      </w:rPr>
      <w:t>https://doi.org/10.33321/cdi.2023.47.14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57868">
      <w:rPr>
        <w:sz w:val="18"/>
      </w:rPr>
      <w:t>23/3/2023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3B217" w14:textId="77777777" w:rsidR="003F3B48" w:rsidRPr="00B91FB5" w:rsidRDefault="003F3B48" w:rsidP="00B91FB5">
      <w:pPr>
        <w:spacing w:after="0" w:line="240" w:lineRule="auto"/>
        <w:rPr>
          <w:sz w:val="18"/>
          <w:szCs w:val="18"/>
        </w:rPr>
      </w:pPr>
      <w:r w:rsidRPr="00B91FB5">
        <w:rPr>
          <w:sz w:val="18"/>
          <w:szCs w:val="18"/>
        </w:rPr>
        <w:separator/>
      </w:r>
    </w:p>
  </w:footnote>
  <w:footnote w:type="continuationSeparator" w:id="0">
    <w:p w14:paraId="546EFA82" w14:textId="77777777" w:rsidR="003F3B48" w:rsidRDefault="003F3B48" w:rsidP="00E54DBA">
      <w:r>
        <w:continuationSeparator/>
      </w:r>
    </w:p>
  </w:footnote>
  <w:footnote w:type="continuationNotice" w:id="1">
    <w:p w14:paraId="051766B6" w14:textId="77777777" w:rsidR="003F3B48" w:rsidRPr="00224EFF" w:rsidRDefault="003F3B48" w:rsidP="00224EFF">
      <w:pPr>
        <w:pStyle w:val="Footer"/>
      </w:pPr>
    </w:p>
  </w:footnote>
  <w:footnote w:id="2">
    <w:p w14:paraId="5461D775" w14:textId="4E066E4E" w:rsidR="00F4688A" w:rsidRDefault="00F4688A">
      <w:pPr>
        <w:pStyle w:val="FootnoteText"/>
      </w:pPr>
      <w:r>
        <w:rPr>
          <w:rStyle w:val="FootnoteReference"/>
        </w:rPr>
        <w:footnoteRef/>
      </w:r>
      <w:r>
        <w:t xml:space="preserve"> </w:t>
      </w:r>
      <w:r w:rsidRPr="00F4688A">
        <w:t>682 participants were missing sex status; 1,976 were missing First Nations status who would have signed up prior to sex and First Nations status being collected; and 1,560 participants aged 15 years and over were missing highest level of education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ADC9" w14:textId="34EDB754" w:rsidR="00257484" w:rsidRPr="00A153B6" w:rsidRDefault="0008195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E5E8F">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CE35"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8093407" wp14:editId="141DD5A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764"/>
    <w:multiLevelType w:val="hybridMultilevel"/>
    <w:tmpl w:val="57221C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356E4A"/>
    <w:multiLevelType w:val="hybridMultilevel"/>
    <w:tmpl w:val="D1E61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EC6A48"/>
    <w:multiLevelType w:val="multilevel"/>
    <w:tmpl w:val="3298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E3B12"/>
    <w:multiLevelType w:val="hybridMultilevel"/>
    <w:tmpl w:val="BFA6E5B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4425B"/>
    <w:multiLevelType w:val="hybridMultilevel"/>
    <w:tmpl w:val="B92E9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61361E"/>
    <w:multiLevelType w:val="hybridMultilevel"/>
    <w:tmpl w:val="BDEA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CD51C8"/>
    <w:multiLevelType w:val="hybridMultilevel"/>
    <w:tmpl w:val="5CACB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346B40"/>
    <w:multiLevelType w:val="hybridMultilevel"/>
    <w:tmpl w:val="7E90BD6E"/>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261624"/>
    <w:multiLevelType w:val="multilevel"/>
    <w:tmpl w:val="5266A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393683"/>
    <w:multiLevelType w:val="hybridMultilevel"/>
    <w:tmpl w:val="D884F1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C75972"/>
    <w:multiLevelType w:val="multilevel"/>
    <w:tmpl w:val="597A1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6970DA"/>
    <w:multiLevelType w:val="hybridMultilevel"/>
    <w:tmpl w:val="782E0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696C41"/>
    <w:multiLevelType w:val="multilevel"/>
    <w:tmpl w:val="AE3E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07F78"/>
    <w:multiLevelType w:val="multilevel"/>
    <w:tmpl w:val="CE36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405952"/>
    <w:multiLevelType w:val="multilevel"/>
    <w:tmpl w:val="D592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3"/>
  </w:num>
  <w:num w:numId="4">
    <w:abstractNumId w:val="5"/>
  </w:num>
  <w:num w:numId="5">
    <w:abstractNumId w:val="15"/>
  </w:num>
  <w:num w:numId="6">
    <w:abstractNumId w:val="16"/>
  </w:num>
  <w:num w:numId="7">
    <w:abstractNumId w:val="18"/>
  </w:num>
  <w:num w:numId="8">
    <w:abstractNumId w:val="20"/>
  </w:num>
  <w:num w:numId="9">
    <w:abstractNumId w:val="2"/>
  </w:num>
  <w:num w:numId="10">
    <w:abstractNumId w:val="19"/>
  </w:num>
  <w:num w:numId="11">
    <w:abstractNumId w:val="14"/>
  </w:num>
  <w:num w:numId="12">
    <w:abstractNumId w:val="10"/>
  </w:num>
  <w:num w:numId="13">
    <w:abstractNumId w:val="6"/>
  </w:num>
  <w:num w:numId="14">
    <w:abstractNumId w:val="8"/>
  </w:num>
  <w:num w:numId="15">
    <w:abstractNumId w:val="17"/>
  </w:num>
  <w:num w:numId="16">
    <w:abstractNumId w:val="1"/>
  </w:num>
  <w:num w:numId="17">
    <w:abstractNumId w:val="4"/>
  </w:num>
  <w:num w:numId="18">
    <w:abstractNumId w:val="0"/>
  </w:num>
  <w:num w:numId="19">
    <w:abstractNumId w:val="11"/>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4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0608C"/>
    <w:rsid w:val="00224EFF"/>
    <w:rsid w:val="002276DC"/>
    <w:rsid w:val="00227E00"/>
    <w:rsid w:val="002307CB"/>
    <w:rsid w:val="00231046"/>
    <w:rsid w:val="00234F21"/>
    <w:rsid w:val="00242659"/>
    <w:rsid w:val="002428F7"/>
    <w:rsid w:val="0024315F"/>
    <w:rsid w:val="0024631C"/>
    <w:rsid w:val="0025221F"/>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1058"/>
    <w:rsid w:val="003601C0"/>
    <w:rsid w:val="003635F5"/>
    <w:rsid w:val="00372A88"/>
    <w:rsid w:val="00381A0F"/>
    <w:rsid w:val="003A1B3A"/>
    <w:rsid w:val="003A40F5"/>
    <w:rsid w:val="003B5B8C"/>
    <w:rsid w:val="003C7841"/>
    <w:rsid w:val="003D79B1"/>
    <w:rsid w:val="003E74EE"/>
    <w:rsid w:val="003F0552"/>
    <w:rsid w:val="003F3B48"/>
    <w:rsid w:val="003F3BC2"/>
    <w:rsid w:val="003F725B"/>
    <w:rsid w:val="00401ED1"/>
    <w:rsid w:val="0040224C"/>
    <w:rsid w:val="00413B2D"/>
    <w:rsid w:val="00413EE1"/>
    <w:rsid w:val="004164BB"/>
    <w:rsid w:val="0042000E"/>
    <w:rsid w:val="00421ECE"/>
    <w:rsid w:val="00422FEB"/>
    <w:rsid w:val="004232A7"/>
    <w:rsid w:val="0042435E"/>
    <w:rsid w:val="004315F5"/>
    <w:rsid w:val="00433456"/>
    <w:rsid w:val="00433DFA"/>
    <w:rsid w:val="00435D67"/>
    <w:rsid w:val="00464A58"/>
    <w:rsid w:val="00471763"/>
    <w:rsid w:val="00473D2D"/>
    <w:rsid w:val="004A2125"/>
    <w:rsid w:val="004A38F6"/>
    <w:rsid w:val="004B4BF6"/>
    <w:rsid w:val="004B4EB6"/>
    <w:rsid w:val="004C083C"/>
    <w:rsid w:val="004C67C6"/>
    <w:rsid w:val="004D29DE"/>
    <w:rsid w:val="00500D52"/>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1110"/>
    <w:rsid w:val="005C66A6"/>
    <w:rsid w:val="005D2465"/>
    <w:rsid w:val="005E33DD"/>
    <w:rsid w:val="005E4229"/>
    <w:rsid w:val="005E5181"/>
    <w:rsid w:val="005E540E"/>
    <w:rsid w:val="005E55FB"/>
    <w:rsid w:val="005F16BB"/>
    <w:rsid w:val="00607115"/>
    <w:rsid w:val="00620768"/>
    <w:rsid w:val="0062341B"/>
    <w:rsid w:val="0062594B"/>
    <w:rsid w:val="00631406"/>
    <w:rsid w:val="006324FF"/>
    <w:rsid w:val="006351D6"/>
    <w:rsid w:val="00636E0D"/>
    <w:rsid w:val="006400C5"/>
    <w:rsid w:val="0064142F"/>
    <w:rsid w:val="00643CB4"/>
    <w:rsid w:val="00650DB1"/>
    <w:rsid w:val="00656427"/>
    <w:rsid w:val="00660255"/>
    <w:rsid w:val="00663EA5"/>
    <w:rsid w:val="00690634"/>
    <w:rsid w:val="006971F3"/>
    <w:rsid w:val="006C74A3"/>
    <w:rsid w:val="006D1381"/>
    <w:rsid w:val="006D31BC"/>
    <w:rsid w:val="006E7943"/>
    <w:rsid w:val="006F24EA"/>
    <w:rsid w:val="00700B75"/>
    <w:rsid w:val="00704CA9"/>
    <w:rsid w:val="0071048D"/>
    <w:rsid w:val="00710F86"/>
    <w:rsid w:val="007111A8"/>
    <w:rsid w:val="00723B5F"/>
    <w:rsid w:val="00731BC3"/>
    <w:rsid w:val="00741192"/>
    <w:rsid w:val="00743A33"/>
    <w:rsid w:val="00744CA6"/>
    <w:rsid w:val="00746080"/>
    <w:rsid w:val="0075144A"/>
    <w:rsid w:val="00786329"/>
    <w:rsid w:val="00792C7D"/>
    <w:rsid w:val="00794A4D"/>
    <w:rsid w:val="007A5234"/>
    <w:rsid w:val="007B7854"/>
    <w:rsid w:val="007C56A1"/>
    <w:rsid w:val="007C6454"/>
    <w:rsid w:val="007E01E0"/>
    <w:rsid w:val="007E4732"/>
    <w:rsid w:val="007E5CA0"/>
    <w:rsid w:val="007F0B93"/>
    <w:rsid w:val="007F2ECA"/>
    <w:rsid w:val="00806C75"/>
    <w:rsid w:val="00811708"/>
    <w:rsid w:val="00816B90"/>
    <w:rsid w:val="00817799"/>
    <w:rsid w:val="00822F5F"/>
    <w:rsid w:val="00824FD3"/>
    <w:rsid w:val="00826589"/>
    <w:rsid w:val="00834BCC"/>
    <w:rsid w:val="00850D54"/>
    <w:rsid w:val="00852E2B"/>
    <w:rsid w:val="00857868"/>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41E6"/>
    <w:rsid w:val="00935DC9"/>
    <w:rsid w:val="009446C0"/>
    <w:rsid w:val="00944D42"/>
    <w:rsid w:val="0096082E"/>
    <w:rsid w:val="00961347"/>
    <w:rsid w:val="00965187"/>
    <w:rsid w:val="00967410"/>
    <w:rsid w:val="00967D73"/>
    <w:rsid w:val="0098119A"/>
    <w:rsid w:val="00984AAF"/>
    <w:rsid w:val="00991B09"/>
    <w:rsid w:val="00993CB2"/>
    <w:rsid w:val="009A5166"/>
    <w:rsid w:val="009A76F8"/>
    <w:rsid w:val="009B2B83"/>
    <w:rsid w:val="009C49F8"/>
    <w:rsid w:val="009D77CC"/>
    <w:rsid w:val="009D797A"/>
    <w:rsid w:val="009E2423"/>
    <w:rsid w:val="009E4892"/>
    <w:rsid w:val="009E55D7"/>
    <w:rsid w:val="009F27F0"/>
    <w:rsid w:val="009F4150"/>
    <w:rsid w:val="009F5665"/>
    <w:rsid w:val="009F5DAD"/>
    <w:rsid w:val="00A01BCA"/>
    <w:rsid w:val="00A10458"/>
    <w:rsid w:val="00A153B6"/>
    <w:rsid w:val="00A164D5"/>
    <w:rsid w:val="00A237C2"/>
    <w:rsid w:val="00A273C3"/>
    <w:rsid w:val="00A30C37"/>
    <w:rsid w:val="00A36C65"/>
    <w:rsid w:val="00A41BBE"/>
    <w:rsid w:val="00A443E3"/>
    <w:rsid w:val="00A45BDD"/>
    <w:rsid w:val="00A46A0A"/>
    <w:rsid w:val="00A516FA"/>
    <w:rsid w:val="00A553F8"/>
    <w:rsid w:val="00A6708F"/>
    <w:rsid w:val="00A71BF6"/>
    <w:rsid w:val="00A72AF9"/>
    <w:rsid w:val="00A84842"/>
    <w:rsid w:val="00A86F9A"/>
    <w:rsid w:val="00AA35E6"/>
    <w:rsid w:val="00AA50B6"/>
    <w:rsid w:val="00AB3472"/>
    <w:rsid w:val="00AD0762"/>
    <w:rsid w:val="00AD28A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C79FF"/>
    <w:rsid w:val="00BD0107"/>
    <w:rsid w:val="00BE0C33"/>
    <w:rsid w:val="00BE262C"/>
    <w:rsid w:val="00BE4C25"/>
    <w:rsid w:val="00BE4F01"/>
    <w:rsid w:val="00BE6C3D"/>
    <w:rsid w:val="00C07606"/>
    <w:rsid w:val="00C07915"/>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E5E8F"/>
    <w:rsid w:val="00CF320C"/>
    <w:rsid w:val="00CF3A4B"/>
    <w:rsid w:val="00CF4001"/>
    <w:rsid w:val="00D052A3"/>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4956"/>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1C57"/>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4688A"/>
    <w:rsid w:val="00F55648"/>
    <w:rsid w:val="00F70046"/>
    <w:rsid w:val="00F7176B"/>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05B94B"/>
  <w15:docId w15:val="{91181795-6E35-4A11-85C3-42AAEFCD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6</TotalTime>
  <Pages>22</Pages>
  <Words>5575</Words>
  <Characters>32835</Characters>
  <Application>Microsoft Office Word</Application>
  <DocSecurity>0</DocSecurity>
  <Lines>538</Lines>
  <Paragraphs>235</Paragraphs>
  <ScaleCrop>false</ScaleCrop>
  <HeadingPairs>
    <vt:vector size="2" baseType="variant">
      <vt:variant>
        <vt:lpstr>Title</vt:lpstr>
      </vt:variant>
      <vt:variant>
        <vt:i4>1</vt:i4>
      </vt:variant>
    </vt:vector>
  </HeadingPairs>
  <TitlesOfParts>
    <vt:vector size="1" baseType="lpstr">
      <vt:lpstr>Communicable Diseases Intelligence - Communicable Diseases Intelligence - FluTracking: Weekly online community-based surveillance of influenza-like illness in Australia, 2019 Annual Report</vt:lpstr>
    </vt:vector>
  </TitlesOfParts>
  <Company>Australian Government, Department of Health</Company>
  <LinksUpToDate>false</LinksUpToDate>
  <CharactersWithSpaces>38175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Communicable Diseases Intelligence - FluTracking: Weekly online community-based surveillance of influenza-like illness in Australia, 2019 Annual Report</dc:title>
  <dc:subject>We present the findings of the Flutracking program for 2019; Australia’s community based influenza-like illness surveillance system. Overall, the 2019 FluTracking season was of higher activity and severity than 2018. Flutracking data indicates that 2019 was a lower activity and severity season than 2017, and confirmed influenza notifications and influenza-related calls for 2019 were heightened by increased community concern and testing.</dc:subject>
  <dc:creator>Sandra J Carlson; Reilly J Innes; Zachary L Howard; Zoe Baldwin; Michelle Butler; Craig B Dalton</dc:creator>
  <cp:keywords>FluTracking; influenza; influenza-like illness; surveillance; epidemiology; testing; vaccination </cp:keywords>
  <dc:description>© Commonwealth of Australia CC BY-NC-ND ISSN: 2209-6051 (Online)</dc:description>
  <cp:lastModifiedBy>YOUSEFI, Kasra</cp:lastModifiedBy>
  <cp:revision>6</cp:revision>
  <cp:lastPrinted>2018-05-10T02:19:00Z</cp:lastPrinted>
  <dcterms:created xsi:type="dcterms:W3CDTF">2023-02-13T22:18:00Z</dcterms:created>
  <dcterms:modified xsi:type="dcterms:W3CDTF">2023-03-14T04:39:00Z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23/3/2023</vt:lpwstr>
  </property>
  <property fmtid="{D5CDD505-2E9C-101B-9397-08002B2CF9AE}" pid="5" name="DOI">
    <vt:lpwstr>https://doi.org/10.33321/cdi.2023.47.14</vt:lpwstr>
  </property>
</Properties>
</file>