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9DB3" w14:textId="77777777" w:rsidR="004431F3" w:rsidRPr="00DF3466" w:rsidRDefault="004431F3" w:rsidP="00DF3466">
      <w:pPr>
        <w:pStyle w:val="Title"/>
      </w:pPr>
      <w:r w:rsidRPr="00DF3466">
        <w:t xml:space="preserve">First case of NDM-1-producing Acinetobacter </w:t>
      </w:r>
      <w:proofErr w:type="spellStart"/>
      <w:r w:rsidRPr="00DF3466">
        <w:t>baumannii</w:t>
      </w:r>
      <w:proofErr w:type="spellEnd"/>
      <w:r w:rsidRPr="00DF3466">
        <w:t xml:space="preserve"> isolated in Timor-Leste</w:t>
      </w:r>
    </w:p>
    <w:p w14:paraId="1DFAC18F" w14:textId="7A9E673D" w:rsidR="004431F3" w:rsidRDefault="004431F3" w:rsidP="004431F3">
      <w:r>
        <w:t xml:space="preserve">Nevio Sarmento, Tessa Oakley, Joana C Belo, Virginia L da </w:t>
      </w:r>
      <w:proofErr w:type="spellStart"/>
      <w:r>
        <w:t>Conceição</w:t>
      </w:r>
      <w:proofErr w:type="spellEnd"/>
      <w:r>
        <w:t xml:space="preserve">, Carolina da C Maia, Celia G Santos, </w:t>
      </w:r>
      <w:proofErr w:type="spellStart"/>
      <w:r>
        <w:t>Elfiana</w:t>
      </w:r>
      <w:proofErr w:type="spellEnd"/>
      <w:r w:rsidR="00E30617">
        <w:t> </w:t>
      </w:r>
      <w:r>
        <w:t xml:space="preserve">Amaral, Lucia Toto, </w:t>
      </w:r>
      <w:proofErr w:type="spellStart"/>
      <w:r>
        <w:t>Endang</w:t>
      </w:r>
      <w:proofErr w:type="spellEnd"/>
      <w:r>
        <w:t xml:space="preserve"> S da Silva, Ian Marr, Jennifer Yan, Joshua R Francis</w:t>
      </w:r>
    </w:p>
    <w:p w14:paraId="37E04325" w14:textId="0A5C1D4C" w:rsidR="004431F3" w:rsidRDefault="004431F3" w:rsidP="004431F3">
      <w:r>
        <w:t>Carbapenem antibiotics are important in the treatment of infections caused by</w:t>
      </w:r>
      <w:r w:rsidR="00442F55">
        <w:t xml:space="preserve"> bacteria in the order</w:t>
      </w:r>
      <w:r>
        <w:t xml:space="preserve"> </w:t>
      </w:r>
      <w:proofErr w:type="spellStart"/>
      <w:r w:rsidRPr="00AE78B9">
        <w:rPr>
          <w:rStyle w:val="Emphasis"/>
          <w:b w:val="0"/>
          <w:bCs w:val="0"/>
        </w:rPr>
        <w:t>Enterobacterales</w:t>
      </w:r>
      <w:proofErr w:type="spellEnd"/>
      <w:r>
        <w:t xml:space="preserve"> </w:t>
      </w:r>
      <w:r w:rsidR="00442F55">
        <w:t>which are</w:t>
      </w:r>
      <w:r>
        <w:t xml:space="preserve"> resistant to multiple classes of antibiotics. Due to their high levels of intrinsic resistance, strains of </w:t>
      </w:r>
      <w:r w:rsidRPr="00AE78B9">
        <w:rPr>
          <w:rStyle w:val="Emphasis"/>
          <w:b w:val="0"/>
          <w:bCs w:val="0"/>
        </w:rPr>
        <w:t xml:space="preserve">Acinetobacter </w:t>
      </w:r>
      <w:proofErr w:type="spellStart"/>
      <w:r w:rsidRPr="00AE78B9">
        <w:rPr>
          <w:rStyle w:val="Emphasis"/>
          <w:b w:val="0"/>
          <w:bCs w:val="0"/>
        </w:rPr>
        <w:t>baumannii</w:t>
      </w:r>
      <w:proofErr w:type="spellEnd"/>
      <w:r>
        <w:t xml:space="preserve"> complex organisms resistant to carbapenems pose an important public health issue.</w:t>
      </w:r>
      <w:r>
        <w:rPr>
          <w:vertAlign w:val="superscript"/>
        </w:rPr>
        <w:t>1,2</w:t>
      </w:r>
      <w:r>
        <w:t xml:space="preserve"> Carbapenem-resistant </w:t>
      </w:r>
      <w:r w:rsidRPr="00AE78B9">
        <w:rPr>
          <w:rStyle w:val="Emphasis"/>
          <w:b w:val="0"/>
          <w:bCs w:val="0"/>
        </w:rPr>
        <w:t xml:space="preserve">A. </w:t>
      </w:r>
      <w:proofErr w:type="spellStart"/>
      <w:r w:rsidRPr="00AE78B9">
        <w:rPr>
          <w:rStyle w:val="Emphasis"/>
          <w:b w:val="0"/>
          <w:bCs w:val="0"/>
        </w:rPr>
        <w:t>baumannii</w:t>
      </w:r>
      <w:proofErr w:type="spellEnd"/>
      <w:r>
        <w:t xml:space="preserve"> (CRAB) is mainly due to acquisition of carbapenem-hydroly</w:t>
      </w:r>
      <w:r w:rsidR="00442F55">
        <w:t>s</w:t>
      </w:r>
      <w:r>
        <w:t>ing oxacillinase-encoding class D (OXA) genes which can be either plasmid- or chromosomally-encoded or through modification on the outer membrane protein and efflux pump.</w:t>
      </w:r>
      <w:r>
        <w:rPr>
          <w:vertAlign w:val="superscript"/>
        </w:rPr>
        <w:t>3</w:t>
      </w:r>
      <w:r>
        <w:t xml:space="preserve"> Although class B </w:t>
      </w:r>
      <w:proofErr w:type="spellStart"/>
      <w:r>
        <w:t>metallo</w:t>
      </w:r>
      <w:proofErr w:type="spellEnd"/>
      <w:r>
        <w:t xml:space="preserve">-β-lactamases (MBLs) are not the most common mechanism of resistance seen in CRAB isolates, MBL-positive </w:t>
      </w:r>
      <w:r w:rsidRPr="00AE78B9">
        <w:rPr>
          <w:rStyle w:val="Emphasis"/>
          <w:b w:val="0"/>
          <w:bCs w:val="0"/>
        </w:rPr>
        <w:t xml:space="preserve">A. </w:t>
      </w:r>
      <w:proofErr w:type="spellStart"/>
      <w:r w:rsidRPr="00AE78B9">
        <w:rPr>
          <w:rStyle w:val="Emphasis"/>
          <w:b w:val="0"/>
          <w:bCs w:val="0"/>
        </w:rPr>
        <w:t>baumannii</w:t>
      </w:r>
      <w:proofErr w:type="spellEnd"/>
      <w:r>
        <w:t xml:space="preserve"> are increasingly reported worldwide.</w:t>
      </w:r>
      <w:r>
        <w:rPr>
          <w:vertAlign w:val="superscript"/>
        </w:rPr>
        <w:t>1</w:t>
      </w:r>
      <w:r>
        <w:t xml:space="preserve"> While this resistance mechanism was first described in an isolate of </w:t>
      </w:r>
      <w:r w:rsidRPr="00AE78B9">
        <w:rPr>
          <w:rStyle w:val="Emphasis"/>
          <w:b w:val="0"/>
          <w:bCs w:val="0"/>
        </w:rPr>
        <w:t>K. pneumoniae</w:t>
      </w:r>
      <w:r>
        <w:t xml:space="preserve"> in 2008, many countries have since isolated strains of New Delhi metallo-beta-lactamase 1 (NDM-1) -carrying </w:t>
      </w:r>
      <w:r w:rsidRPr="00AE78B9">
        <w:rPr>
          <w:rStyle w:val="Emphasis"/>
          <w:b w:val="0"/>
          <w:bCs w:val="0"/>
        </w:rPr>
        <w:t xml:space="preserve">A. </w:t>
      </w:r>
      <w:proofErr w:type="spellStart"/>
      <w:r w:rsidRPr="00AE78B9">
        <w:rPr>
          <w:rStyle w:val="Emphasis"/>
          <w:b w:val="0"/>
          <w:bCs w:val="0"/>
        </w:rPr>
        <w:t>baumannii</w:t>
      </w:r>
      <w:proofErr w:type="spellEnd"/>
      <w:r>
        <w:t xml:space="preserve"> .</w:t>
      </w:r>
      <w:r>
        <w:rPr>
          <w:vertAlign w:val="superscript"/>
        </w:rPr>
        <w:t>4</w:t>
      </w:r>
      <w:r>
        <w:t xml:space="preserve"> We describe the first of these strains isolated in Timor-Leste.</w:t>
      </w:r>
    </w:p>
    <w:p w14:paraId="317CC520" w14:textId="77777777" w:rsidR="004431F3" w:rsidRDefault="004431F3" w:rsidP="004431F3">
      <w:r>
        <w:t xml:space="preserve">At the main referral hospital in Dili (Hospital Nacional Guido Valadares), the capital city of Timor-Leste, a high rate of infections caused by extended spectrum beta lactamase (ESBL) - producing organisms has resulted in frequent use of meropenem as a treatment for bacteraemia and other invasive infections. </w:t>
      </w:r>
      <w:r>
        <w:rPr>
          <w:vertAlign w:val="superscript"/>
        </w:rPr>
        <w:t>5</w:t>
      </w:r>
      <w:r>
        <w:t xml:space="preserve"> </w:t>
      </w:r>
    </w:p>
    <w:p w14:paraId="1AA31892" w14:textId="77777777" w:rsidR="004431F3" w:rsidRDefault="004431F3" w:rsidP="004431F3">
      <w:r>
        <w:t xml:space="preserve">In December 2020, an </w:t>
      </w:r>
      <w:r w:rsidRPr="00AE78B9">
        <w:rPr>
          <w:rStyle w:val="Emphasis"/>
          <w:b w:val="0"/>
          <w:bCs w:val="0"/>
        </w:rPr>
        <w:t xml:space="preserve">Acinetobacter </w:t>
      </w:r>
      <w:proofErr w:type="spellStart"/>
      <w:r w:rsidRPr="00AE78B9">
        <w:rPr>
          <w:rStyle w:val="Emphasis"/>
          <w:b w:val="0"/>
          <w:bCs w:val="0"/>
        </w:rPr>
        <w:t>baumannii</w:t>
      </w:r>
      <w:proofErr w:type="spellEnd"/>
      <w:r>
        <w:t xml:space="preserve"> complex organism was </w:t>
      </w:r>
      <w:proofErr w:type="gramStart"/>
      <w:r>
        <w:t>identified</w:t>
      </w:r>
      <w:proofErr w:type="gramEnd"/>
      <w:r>
        <w:t xml:space="preserve"> in a urine sample culture from a 39-year-old male admitted to hospital in Dili. The patient had no </w:t>
      </w:r>
      <w:proofErr w:type="gramStart"/>
      <w:r>
        <w:t>previous</w:t>
      </w:r>
      <w:proofErr w:type="gramEnd"/>
      <w:r>
        <w:t xml:space="preserve"> healthcare contact or movement outside of Timor-Leste. The organism was </w:t>
      </w:r>
      <w:proofErr w:type="gramStart"/>
      <w:r>
        <w:t>identified</w:t>
      </w:r>
      <w:proofErr w:type="gramEnd"/>
      <w:r>
        <w:t xml:space="preserve"> by matrix-assisted laser desorption/ionisation time-of-flight mass spectrometry (MALDI-TOF/MS) (Bruker </w:t>
      </w:r>
      <w:proofErr w:type="spellStart"/>
      <w:r>
        <w:t>Daltonik</w:t>
      </w:r>
      <w:proofErr w:type="spellEnd"/>
      <w:r>
        <w:t xml:space="preserve">, Bremen, Germany) and automated antimicrobial susceptibility testing (AST) performed on BD Phoenix M50 (Becton Dickinson, Berks, United Kingdom). The AST interpretations were performed as per European Committee on Antimicrobial Susceptibility Testing (EUCAST) and the organism was found to be resistant to </w:t>
      </w:r>
      <w:proofErr w:type="gramStart"/>
      <w:r>
        <w:t>almost all</w:t>
      </w:r>
      <w:proofErr w:type="gramEnd"/>
      <w:r>
        <w:t xml:space="preserve"> antibiotics including meropenem (minimum inhibitory concentration, MIC ≥ 8 µg/L), trimethoprim/sulfamethoxazole (MIC ≥ 4/76 µg/L), and gentamicin (MIC ≥ 4 µg/L). The only antibiotic to which the isolate was found to be susceptible was amikacin (MIC = 8 µg/</w:t>
      </w:r>
      <w:proofErr w:type="gramStart"/>
      <w:r>
        <w:t>L;</w:t>
      </w:r>
      <w:proofErr w:type="gramEnd"/>
      <w:r>
        <w:t xml:space="preserve"> Table 1). This organism was identified as a class B </w:t>
      </w:r>
      <w:proofErr w:type="spellStart"/>
      <w:r>
        <w:t>carbapenemase</w:t>
      </w:r>
      <w:proofErr w:type="spellEnd"/>
      <w:r>
        <w:t xml:space="preserve"> by BD Phoenix NMIC-502 panel and </w:t>
      </w:r>
      <w:proofErr w:type="gramStart"/>
      <w:r>
        <w:t>subsequent</w:t>
      </w:r>
      <w:proofErr w:type="gramEnd"/>
      <w:r>
        <w:t xml:space="preserve"> molecular testing utilising </w:t>
      </w:r>
      <w:proofErr w:type="spellStart"/>
      <w:r>
        <w:t>Xpert</w:t>
      </w:r>
      <w:proofErr w:type="spellEnd"/>
      <w:r>
        <w:t xml:space="preserve">® </w:t>
      </w:r>
      <w:proofErr w:type="spellStart"/>
      <w:r>
        <w:t>Carba</w:t>
      </w:r>
      <w:proofErr w:type="spellEnd"/>
      <w:r>
        <w:t>-R (Cepheid, Sunnyvale, USA) confirmed the isolate as an NDM-1 producer.</w:t>
      </w:r>
    </w:p>
    <w:p w14:paraId="7DF25880" w14:textId="77777777" w:rsidR="004431F3" w:rsidRDefault="004431F3" w:rsidP="004431F3">
      <w:r>
        <w:t xml:space="preserve">Recommended treatment options for clinically significant isolates of carbapenem-resistant A. </w:t>
      </w:r>
      <w:proofErr w:type="spellStart"/>
      <w:r>
        <w:t>baumannii</w:t>
      </w:r>
      <w:proofErr w:type="spellEnd"/>
      <w:r>
        <w:t xml:space="preserve"> may include minocycline, ampicillin-sulbactam and colistin, and are currently unavailable in Timor-Leste. Meropenem is on the Timor-Leste Essential Medicines List and is </w:t>
      </w:r>
      <w:proofErr w:type="gramStart"/>
      <w:r>
        <w:t>usually available</w:t>
      </w:r>
      <w:proofErr w:type="gramEnd"/>
      <w:r>
        <w:t>. The Essential Medicines List does not currently include amikacin, piperacillin-tazobactam, or any fourth-generation cephalosporin.</w:t>
      </w:r>
    </w:p>
    <w:p w14:paraId="553A20EF" w14:textId="5C926E24" w:rsidR="00977814" w:rsidRDefault="004431F3" w:rsidP="004431F3">
      <w:r>
        <w:t xml:space="preserve">This is the first report of an NDM-1-producing multidrug-resistant </w:t>
      </w:r>
      <w:r w:rsidRPr="00AE78B9">
        <w:rPr>
          <w:rStyle w:val="Emphasis"/>
          <w:b w:val="0"/>
          <w:bCs w:val="0"/>
        </w:rPr>
        <w:t xml:space="preserve">A. </w:t>
      </w:r>
      <w:proofErr w:type="spellStart"/>
      <w:r w:rsidRPr="00AE78B9">
        <w:rPr>
          <w:rStyle w:val="Emphasis"/>
          <w:b w:val="0"/>
          <w:bCs w:val="0"/>
        </w:rPr>
        <w:t>baumannii</w:t>
      </w:r>
      <w:proofErr w:type="spellEnd"/>
      <w:r>
        <w:t xml:space="preserve"> from Timor-Leste. The discovery of this extensively-drug resistant strain is worrying, especially as infections caused by </w:t>
      </w:r>
      <w:r w:rsidRPr="00AE78B9">
        <w:rPr>
          <w:rStyle w:val="Emphasis"/>
          <w:b w:val="0"/>
          <w:bCs w:val="0"/>
        </w:rPr>
        <w:t xml:space="preserve">A. </w:t>
      </w:r>
      <w:proofErr w:type="spellStart"/>
      <w:r w:rsidRPr="00AE78B9">
        <w:rPr>
          <w:rStyle w:val="Emphasis"/>
          <w:b w:val="0"/>
          <w:bCs w:val="0"/>
        </w:rPr>
        <w:t>baumannii</w:t>
      </w:r>
      <w:proofErr w:type="spellEnd"/>
      <w:r>
        <w:t xml:space="preserve"> complex are often related to prolonged hospitalisation and to death. </w:t>
      </w:r>
      <w:r>
        <w:rPr>
          <w:vertAlign w:val="superscript"/>
        </w:rPr>
        <w:t>6</w:t>
      </w:r>
      <w:r>
        <w:t xml:space="preserve"> The identification of an NDM-1-carrying strain in a clinical isolate in Timor-Leste highlights the need for ongoing clinical and laboratory surveillance, and established infection control protocols to limit spread in the national and referral hospitals.</w:t>
      </w:r>
    </w:p>
    <w:p w14:paraId="789839DC" w14:textId="77777777" w:rsidR="00977814" w:rsidRDefault="00977814">
      <w:r>
        <w:br w:type="page"/>
      </w:r>
    </w:p>
    <w:p w14:paraId="02F0A483" w14:textId="77777777" w:rsidR="00977814" w:rsidRDefault="00977814" w:rsidP="00977814">
      <w:pPr>
        <w:pStyle w:val="CDIFigures"/>
        <w:rPr>
          <w:sz w:val="24"/>
          <w:szCs w:val="24"/>
          <w:lang w:val="en-GB"/>
        </w:rPr>
      </w:pPr>
      <w:r>
        <w:rPr>
          <w:lang w:val="en-GB"/>
        </w:rPr>
        <w:lastRenderedPageBreak/>
        <w:t xml:space="preserve">Table 1: MIC values of the </w:t>
      </w:r>
      <w:r w:rsidRPr="00442F55">
        <w:rPr>
          <w:i/>
          <w:iCs/>
          <w:lang w:val="en-GB"/>
        </w:rPr>
        <w:t xml:space="preserve">A. </w:t>
      </w:r>
      <w:proofErr w:type="spellStart"/>
      <w:r w:rsidRPr="00442F55">
        <w:rPr>
          <w:i/>
          <w:iCs/>
          <w:lang w:val="en-GB"/>
        </w:rPr>
        <w:t>baumannii</w:t>
      </w:r>
      <w:proofErr w:type="spellEnd"/>
      <w:r>
        <w:rPr>
          <w:lang w:val="en-GB"/>
        </w:rPr>
        <w:t xml:space="preserve"> isolate</w:t>
      </w:r>
    </w:p>
    <w:tbl>
      <w:tblPr>
        <w:tblStyle w:val="CDI-StandardTable"/>
        <w:tblW w:w="0" w:type="auto"/>
        <w:tblLook w:val="04A0" w:firstRow="1" w:lastRow="0" w:firstColumn="1" w:lastColumn="0" w:noHBand="0" w:noVBand="1"/>
      </w:tblPr>
      <w:tblGrid>
        <w:gridCol w:w="3480"/>
        <w:gridCol w:w="3480"/>
        <w:gridCol w:w="3480"/>
      </w:tblGrid>
      <w:tr w:rsidR="00977814" w14:paraId="19AB3EB0" w14:textId="77777777" w:rsidTr="00337958">
        <w:trPr>
          <w:cnfStyle w:val="100000000000" w:firstRow="1" w:lastRow="0" w:firstColumn="0" w:lastColumn="0" w:oddVBand="0" w:evenVBand="0" w:oddHBand="0" w:evenHBand="0" w:firstRowFirstColumn="0" w:firstRowLastColumn="0" w:lastRowFirstColumn="0" w:lastRowLastColumn="0"/>
        </w:trPr>
        <w:tc>
          <w:tcPr>
            <w:tcW w:w="3480" w:type="dxa"/>
            <w:hideMark/>
          </w:tcPr>
          <w:p w14:paraId="64E3E52B" w14:textId="77777777" w:rsidR="00977814" w:rsidRDefault="00977814" w:rsidP="007A6C76">
            <w:pPr>
              <w:pStyle w:val="NormalWeb"/>
            </w:pPr>
            <w:r>
              <w:t>Antibiotic</w:t>
            </w:r>
          </w:p>
        </w:tc>
        <w:tc>
          <w:tcPr>
            <w:tcW w:w="3480" w:type="dxa"/>
            <w:hideMark/>
          </w:tcPr>
          <w:p w14:paraId="15DB8994" w14:textId="77777777" w:rsidR="00977814" w:rsidRDefault="00977814" w:rsidP="007A6C76">
            <w:pPr>
              <w:pStyle w:val="NormalWeb"/>
            </w:pPr>
            <w:r>
              <w:t>MIC</w:t>
            </w:r>
            <w:r>
              <w:br/>
              <w:t>(µg/mL)</w:t>
            </w:r>
          </w:p>
        </w:tc>
        <w:tc>
          <w:tcPr>
            <w:tcW w:w="3480" w:type="dxa"/>
            <w:hideMark/>
          </w:tcPr>
          <w:p w14:paraId="2239ACEA" w14:textId="77777777" w:rsidR="00977814" w:rsidRDefault="00977814" w:rsidP="007A6C76">
            <w:pPr>
              <w:pStyle w:val="NormalWeb"/>
            </w:pPr>
            <w:proofErr w:type="spellStart"/>
            <w:r>
              <w:t>Interpretation</w:t>
            </w:r>
            <w:r w:rsidRPr="00977814">
              <w:rPr>
                <w:vertAlign w:val="superscript"/>
              </w:rPr>
              <w:t>a</w:t>
            </w:r>
            <w:proofErr w:type="spellEnd"/>
          </w:p>
        </w:tc>
      </w:tr>
      <w:tr w:rsidR="00977814" w14:paraId="4A81A713" w14:textId="77777777" w:rsidTr="00442F55">
        <w:tc>
          <w:tcPr>
            <w:tcW w:w="3480" w:type="dxa"/>
            <w:hideMark/>
          </w:tcPr>
          <w:p w14:paraId="5990A9D2" w14:textId="77777777" w:rsidR="00977814" w:rsidRDefault="00977814" w:rsidP="00D11B69">
            <w:pPr>
              <w:pStyle w:val="NormalWeb"/>
              <w:jc w:val="left"/>
            </w:pPr>
            <w:r>
              <w:t>Amikacin</w:t>
            </w:r>
          </w:p>
        </w:tc>
        <w:tc>
          <w:tcPr>
            <w:tcW w:w="3480" w:type="dxa"/>
            <w:hideMark/>
          </w:tcPr>
          <w:p w14:paraId="1DCFCCDC" w14:textId="77777777" w:rsidR="00977814" w:rsidRDefault="00977814" w:rsidP="00442F55">
            <w:pPr>
              <w:pStyle w:val="NormalWeb"/>
            </w:pPr>
            <w:r>
              <w:t>8</w:t>
            </w:r>
          </w:p>
        </w:tc>
        <w:tc>
          <w:tcPr>
            <w:tcW w:w="3480" w:type="dxa"/>
            <w:hideMark/>
          </w:tcPr>
          <w:p w14:paraId="47F2D928" w14:textId="77777777" w:rsidR="00977814" w:rsidRDefault="00977814" w:rsidP="00442F55">
            <w:pPr>
              <w:pStyle w:val="NormalWeb"/>
            </w:pPr>
            <w:r>
              <w:t>S</w:t>
            </w:r>
          </w:p>
        </w:tc>
      </w:tr>
      <w:tr w:rsidR="00977814" w14:paraId="37904722"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6AF3720B" w14:textId="77777777" w:rsidR="00977814" w:rsidRDefault="00977814" w:rsidP="00D11B69">
            <w:pPr>
              <w:pStyle w:val="NormalWeb"/>
              <w:jc w:val="left"/>
            </w:pPr>
            <w:r>
              <w:t>Amoxicillin-clavulanate (f)</w:t>
            </w:r>
          </w:p>
        </w:tc>
        <w:tc>
          <w:tcPr>
            <w:tcW w:w="3480" w:type="dxa"/>
            <w:hideMark/>
          </w:tcPr>
          <w:p w14:paraId="186B10A7" w14:textId="77777777" w:rsidR="00977814" w:rsidRDefault="00977814" w:rsidP="00442F55">
            <w:pPr>
              <w:pStyle w:val="NormalWeb"/>
            </w:pPr>
            <w:r>
              <w:t>&gt; 32/2</w:t>
            </w:r>
          </w:p>
        </w:tc>
        <w:tc>
          <w:tcPr>
            <w:tcW w:w="3480" w:type="dxa"/>
            <w:hideMark/>
          </w:tcPr>
          <w:p w14:paraId="5E6A857F" w14:textId="77777777" w:rsidR="00977814" w:rsidRDefault="00977814" w:rsidP="00442F55">
            <w:pPr>
              <w:pStyle w:val="NormalWeb"/>
            </w:pPr>
            <w:r>
              <w:t>R</w:t>
            </w:r>
          </w:p>
        </w:tc>
      </w:tr>
      <w:tr w:rsidR="00977814" w14:paraId="44D2D10F" w14:textId="77777777" w:rsidTr="00442F55">
        <w:tc>
          <w:tcPr>
            <w:tcW w:w="3480" w:type="dxa"/>
            <w:hideMark/>
          </w:tcPr>
          <w:p w14:paraId="3505AFB4" w14:textId="77777777" w:rsidR="00977814" w:rsidRDefault="00977814" w:rsidP="00D11B69">
            <w:pPr>
              <w:pStyle w:val="NormalWeb"/>
              <w:jc w:val="left"/>
            </w:pPr>
            <w:r>
              <w:t>Ampicillin</w:t>
            </w:r>
          </w:p>
        </w:tc>
        <w:tc>
          <w:tcPr>
            <w:tcW w:w="3480" w:type="dxa"/>
            <w:hideMark/>
          </w:tcPr>
          <w:p w14:paraId="363269C1" w14:textId="77777777" w:rsidR="00977814" w:rsidRDefault="00977814" w:rsidP="00442F55">
            <w:pPr>
              <w:pStyle w:val="NormalWeb"/>
            </w:pPr>
            <w:r>
              <w:t>&gt; 8</w:t>
            </w:r>
          </w:p>
        </w:tc>
        <w:tc>
          <w:tcPr>
            <w:tcW w:w="3480" w:type="dxa"/>
            <w:hideMark/>
          </w:tcPr>
          <w:p w14:paraId="470FD107" w14:textId="77777777" w:rsidR="00977814" w:rsidRDefault="00977814" w:rsidP="00442F55">
            <w:pPr>
              <w:pStyle w:val="NormalWeb"/>
            </w:pPr>
            <w:r>
              <w:t>R</w:t>
            </w:r>
          </w:p>
        </w:tc>
      </w:tr>
      <w:tr w:rsidR="00977814" w14:paraId="23453B45"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66AB0C48" w14:textId="77777777" w:rsidR="00977814" w:rsidRDefault="00977814" w:rsidP="00D11B69">
            <w:pPr>
              <w:pStyle w:val="NormalWeb"/>
              <w:jc w:val="left"/>
            </w:pPr>
            <w:r>
              <w:t>Aztreonam</w:t>
            </w:r>
          </w:p>
        </w:tc>
        <w:tc>
          <w:tcPr>
            <w:tcW w:w="3480" w:type="dxa"/>
            <w:hideMark/>
          </w:tcPr>
          <w:p w14:paraId="4B030C35" w14:textId="77777777" w:rsidR="00977814" w:rsidRDefault="00977814" w:rsidP="00442F55">
            <w:pPr>
              <w:pStyle w:val="NormalWeb"/>
            </w:pPr>
            <w:r>
              <w:t>&gt; 16</w:t>
            </w:r>
          </w:p>
        </w:tc>
        <w:tc>
          <w:tcPr>
            <w:tcW w:w="3480" w:type="dxa"/>
            <w:hideMark/>
          </w:tcPr>
          <w:p w14:paraId="4EF8363A" w14:textId="77777777" w:rsidR="00977814" w:rsidRDefault="00977814" w:rsidP="00442F55">
            <w:pPr>
              <w:pStyle w:val="NormalWeb"/>
            </w:pPr>
            <w:r>
              <w:t>R</w:t>
            </w:r>
          </w:p>
        </w:tc>
      </w:tr>
      <w:tr w:rsidR="00977814" w14:paraId="00CE9154" w14:textId="77777777" w:rsidTr="00442F55">
        <w:tc>
          <w:tcPr>
            <w:tcW w:w="3480" w:type="dxa"/>
            <w:hideMark/>
          </w:tcPr>
          <w:p w14:paraId="31FF84A2" w14:textId="77777777" w:rsidR="00977814" w:rsidRDefault="00977814" w:rsidP="00D11B69">
            <w:pPr>
              <w:pStyle w:val="NormalWeb"/>
              <w:jc w:val="left"/>
            </w:pPr>
            <w:r>
              <w:t>Ceftriaxone</w:t>
            </w:r>
          </w:p>
        </w:tc>
        <w:tc>
          <w:tcPr>
            <w:tcW w:w="3480" w:type="dxa"/>
            <w:hideMark/>
          </w:tcPr>
          <w:p w14:paraId="32900807" w14:textId="77777777" w:rsidR="00977814" w:rsidRDefault="00977814" w:rsidP="00442F55">
            <w:pPr>
              <w:pStyle w:val="NormalWeb"/>
            </w:pPr>
            <w:r>
              <w:t>&gt; 4</w:t>
            </w:r>
          </w:p>
        </w:tc>
        <w:tc>
          <w:tcPr>
            <w:tcW w:w="3480" w:type="dxa"/>
            <w:hideMark/>
          </w:tcPr>
          <w:p w14:paraId="5A90D1D4" w14:textId="77777777" w:rsidR="00977814" w:rsidRDefault="00977814" w:rsidP="00442F55">
            <w:pPr>
              <w:pStyle w:val="NormalWeb"/>
            </w:pPr>
            <w:r>
              <w:t>R</w:t>
            </w:r>
          </w:p>
        </w:tc>
      </w:tr>
      <w:tr w:rsidR="00977814" w14:paraId="39B03F94"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0FA9F8CB" w14:textId="77777777" w:rsidR="00977814" w:rsidRDefault="00977814" w:rsidP="00D11B69">
            <w:pPr>
              <w:pStyle w:val="NormalWeb"/>
              <w:jc w:val="left"/>
            </w:pPr>
            <w:r>
              <w:t>Cefuroxime</w:t>
            </w:r>
          </w:p>
        </w:tc>
        <w:tc>
          <w:tcPr>
            <w:tcW w:w="3480" w:type="dxa"/>
            <w:hideMark/>
          </w:tcPr>
          <w:p w14:paraId="06BA3CD9" w14:textId="77777777" w:rsidR="00977814" w:rsidRDefault="00977814" w:rsidP="00442F55">
            <w:pPr>
              <w:pStyle w:val="NormalWeb"/>
            </w:pPr>
            <w:r>
              <w:t>&gt; 8</w:t>
            </w:r>
          </w:p>
        </w:tc>
        <w:tc>
          <w:tcPr>
            <w:tcW w:w="3480" w:type="dxa"/>
            <w:hideMark/>
          </w:tcPr>
          <w:p w14:paraId="31BCF92F" w14:textId="77777777" w:rsidR="00977814" w:rsidRDefault="00977814" w:rsidP="00442F55">
            <w:pPr>
              <w:pStyle w:val="NormalWeb"/>
            </w:pPr>
            <w:r>
              <w:t>R</w:t>
            </w:r>
          </w:p>
        </w:tc>
      </w:tr>
      <w:tr w:rsidR="00977814" w14:paraId="6D065B7A" w14:textId="77777777" w:rsidTr="00442F55">
        <w:tc>
          <w:tcPr>
            <w:tcW w:w="3480" w:type="dxa"/>
            <w:hideMark/>
          </w:tcPr>
          <w:p w14:paraId="3983D523" w14:textId="77777777" w:rsidR="00977814" w:rsidRDefault="00977814" w:rsidP="00D11B69">
            <w:pPr>
              <w:pStyle w:val="NormalWeb"/>
              <w:jc w:val="left"/>
            </w:pPr>
            <w:r>
              <w:t>Cephalexin</w:t>
            </w:r>
          </w:p>
        </w:tc>
        <w:tc>
          <w:tcPr>
            <w:tcW w:w="3480" w:type="dxa"/>
            <w:hideMark/>
          </w:tcPr>
          <w:p w14:paraId="11948313" w14:textId="77777777" w:rsidR="00977814" w:rsidRDefault="00977814" w:rsidP="00442F55">
            <w:pPr>
              <w:pStyle w:val="NormalWeb"/>
            </w:pPr>
            <w:r>
              <w:t>&gt; 16</w:t>
            </w:r>
          </w:p>
        </w:tc>
        <w:tc>
          <w:tcPr>
            <w:tcW w:w="3480" w:type="dxa"/>
            <w:hideMark/>
          </w:tcPr>
          <w:p w14:paraId="09751DD6" w14:textId="77777777" w:rsidR="00977814" w:rsidRDefault="00977814" w:rsidP="00442F55">
            <w:pPr>
              <w:pStyle w:val="NormalWeb"/>
            </w:pPr>
            <w:r>
              <w:t>R</w:t>
            </w:r>
          </w:p>
        </w:tc>
      </w:tr>
      <w:tr w:rsidR="00977814" w14:paraId="526E049E"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27F05520" w14:textId="77777777" w:rsidR="00977814" w:rsidRDefault="00977814" w:rsidP="00D11B69">
            <w:pPr>
              <w:pStyle w:val="NormalWeb"/>
              <w:jc w:val="left"/>
            </w:pPr>
            <w:r>
              <w:t>Ciprofloxacin</w:t>
            </w:r>
          </w:p>
        </w:tc>
        <w:tc>
          <w:tcPr>
            <w:tcW w:w="3480" w:type="dxa"/>
            <w:hideMark/>
          </w:tcPr>
          <w:p w14:paraId="49FE8591" w14:textId="77777777" w:rsidR="00977814" w:rsidRDefault="00977814" w:rsidP="00442F55">
            <w:pPr>
              <w:pStyle w:val="NormalWeb"/>
            </w:pPr>
            <w:r>
              <w:t>&gt; 1</w:t>
            </w:r>
          </w:p>
        </w:tc>
        <w:tc>
          <w:tcPr>
            <w:tcW w:w="3480" w:type="dxa"/>
            <w:hideMark/>
          </w:tcPr>
          <w:p w14:paraId="4456D674" w14:textId="77777777" w:rsidR="00977814" w:rsidRDefault="00977814" w:rsidP="00442F55">
            <w:pPr>
              <w:pStyle w:val="NormalWeb"/>
            </w:pPr>
            <w:r>
              <w:t>R</w:t>
            </w:r>
          </w:p>
        </w:tc>
      </w:tr>
      <w:tr w:rsidR="00977814" w14:paraId="1DC8D804" w14:textId="77777777" w:rsidTr="00442F55">
        <w:tc>
          <w:tcPr>
            <w:tcW w:w="3480" w:type="dxa"/>
            <w:hideMark/>
          </w:tcPr>
          <w:p w14:paraId="61B4117D" w14:textId="77777777" w:rsidR="00977814" w:rsidRDefault="00977814" w:rsidP="00D11B69">
            <w:pPr>
              <w:pStyle w:val="NormalWeb"/>
              <w:jc w:val="left"/>
            </w:pPr>
            <w:r>
              <w:t>Ertapenem</w:t>
            </w:r>
          </w:p>
        </w:tc>
        <w:tc>
          <w:tcPr>
            <w:tcW w:w="3480" w:type="dxa"/>
            <w:hideMark/>
          </w:tcPr>
          <w:p w14:paraId="540FDE6C" w14:textId="77777777" w:rsidR="00977814" w:rsidRDefault="00977814" w:rsidP="00442F55">
            <w:pPr>
              <w:pStyle w:val="NormalWeb"/>
            </w:pPr>
            <w:r>
              <w:t>&gt; 1</w:t>
            </w:r>
          </w:p>
        </w:tc>
        <w:tc>
          <w:tcPr>
            <w:tcW w:w="3480" w:type="dxa"/>
            <w:hideMark/>
          </w:tcPr>
          <w:p w14:paraId="7FD4B24B" w14:textId="77777777" w:rsidR="00977814" w:rsidRDefault="00977814" w:rsidP="00442F55">
            <w:pPr>
              <w:pStyle w:val="NormalWeb"/>
            </w:pPr>
            <w:r>
              <w:t>R</w:t>
            </w:r>
          </w:p>
        </w:tc>
      </w:tr>
      <w:tr w:rsidR="00977814" w14:paraId="64378AC6"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3D13D32A" w14:textId="77777777" w:rsidR="00977814" w:rsidRDefault="00977814" w:rsidP="00D11B69">
            <w:pPr>
              <w:pStyle w:val="NormalWeb"/>
              <w:jc w:val="left"/>
            </w:pPr>
            <w:r>
              <w:t>Fosfomycin</w:t>
            </w:r>
          </w:p>
        </w:tc>
        <w:tc>
          <w:tcPr>
            <w:tcW w:w="3480" w:type="dxa"/>
            <w:hideMark/>
          </w:tcPr>
          <w:p w14:paraId="3C98D790" w14:textId="77777777" w:rsidR="00977814" w:rsidRDefault="00977814" w:rsidP="00442F55">
            <w:pPr>
              <w:pStyle w:val="NormalWeb"/>
            </w:pPr>
            <w:r>
              <w:t>128</w:t>
            </w:r>
          </w:p>
        </w:tc>
        <w:tc>
          <w:tcPr>
            <w:tcW w:w="3480" w:type="dxa"/>
            <w:hideMark/>
          </w:tcPr>
          <w:p w14:paraId="4E9278F7" w14:textId="77777777" w:rsidR="00977814" w:rsidRDefault="00977814" w:rsidP="00442F55">
            <w:pPr>
              <w:pStyle w:val="NormalWeb"/>
            </w:pPr>
            <w:r>
              <w:t>R</w:t>
            </w:r>
          </w:p>
        </w:tc>
      </w:tr>
      <w:tr w:rsidR="00977814" w14:paraId="40F71E65" w14:textId="77777777" w:rsidTr="00442F55">
        <w:tc>
          <w:tcPr>
            <w:tcW w:w="3480" w:type="dxa"/>
            <w:hideMark/>
          </w:tcPr>
          <w:p w14:paraId="41D3AF1D" w14:textId="77777777" w:rsidR="00977814" w:rsidRDefault="00977814" w:rsidP="00D11B69">
            <w:pPr>
              <w:pStyle w:val="NormalWeb"/>
              <w:jc w:val="left"/>
            </w:pPr>
            <w:r>
              <w:t>Gentamicin</w:t>
            </w:r>
          </w:p>
        </w:tc>
        <w:tc>
          <w:tcPr>
            <w:tcW w:w="3480" w:type="dxa"/>
            <w:hideMark/>
          </w:tcPr>
          <w:p w14:paraId="70F1B590" w14:textId="77777777" w:rsidR="00977814" w:rsidRDefault="00977814" w:rsidP="00442F55">
            <w:pPr>
              <w:pStyle w:val="NormalWeb"/>
            </w:pPr>
            <w:r>
              <w:t>&gt; 4</w:t>
            </w:r>
          </w:p>
        </w:tc>
        <w:tc>
          <w:tcPr>
            <w:tcW w:w="3480" w:type="dxa"/>
            <w:hideMark/>
          </w:tcPr>
          <w:p w14:paraId="03CF40D7" w14:textId="77777777" w:rsidR="00977814" w:rsidRDefault="00977814" w:rsidP="00442F55">
            <w:pPr>
              <w:pStyle w:val="NormalWeb"/>
            </w:pPr>
            <w:r>
              <w:t>R</w:t>
            </w:r>
          </w:p>
        </w:tc>
      </w:tr>
      <w:tr w:rsidR="00977814" w14:paraId="4333C566"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6355DB8F" w14:textId="77777777" w:rsidR="00977814" w:rsidRDefault="00977814" w:rsidP="00D11B69">
            <w:pPr>
              <w:pStyle w:val="NormalWeb"/>
              <w:jc w:val="left"/>
            </w:pPr>
            <w:r>
              <w:t>Imipenem</w:t>
            </w:r>
          </w:p>
        </w:tc>
        <w:tc>
          <w:tcPr>
            <w:tcW w:w="3480" w:type="dxa"/>
            <w:hideMark/>
          </w:tcPr>
          <w:p w14:paraId="6FD4F91A" w14:textId="77777777" w:rsidR="00977814" w:rsidRDefault="00977814" w:rsidP="00442F55">
            <w:pPr>
              <w:pStyle w:val="NormalWeb"/>
            </w:pPr>
            <w:r>
              <w:t>&gt; 8</w:t>
            </w:r>
          </w:p>
        </w:tc>
        <w:tc>
          <w:tcPr>
            <w:tcW w:w="3480" w:type="dxa"/>
            <w:hideMark/>
          </w:tcPr>
          <w:p w14:paraId="586559D2" w14:textId="77777777" w:rsidR="00977814" w:rsidRDefault="00977814" w:rsidP="00442F55">
            <w:pPr>
              <w:pStyle w:val="NormalWeb"/>
            </w:pPr>
            <w:r>
              <w:t>R</w:t>
            </w:r>
          </w:p>
        </w:tc>
      </w:tr>
      <w:tr w:rsidR="00977814" w14:paraId="4831E8B7" w14:textId="77777777" w:rsidTr="00442F55">
        <w:tc>
          <w:tcPr>
            <w:tcW w:w="3480" w:type="dxa"/>
            <w:hideMark/>
          </w:tcPr>
          <w:p w14:paraId="3428BA6A" w14:textId="77777777" w:rsidR="00977814" w:rsidRDefault="00977814" w:rsidP="00D11B69">
            <w:pPr>
              <w:pStyle w:val="NormalWeb"/>
              <w:jc w:val="left"/>
            </w:pPr>
            <w:r>
              <w:t>Levofloxacin</w:t>
            </w:r>
          </w:p>
        </w:tc>
        <w:tc>
          <w:tcPr>
            <w:tcW w:w="3480" w:type="dxa"/>
            <w:hideMark/>
          </w:tcPr>
          <w:p w14:paraId="19843E9D" w14:textId="77777777" w:rsidR="00977814" w:rsidRDefault="00977814" w:rsidP="00442F55">
            <w:pPr>
              <w:pStyle w:val="NormalWeb"/>
            </w:pPr>
            <w:r>
              <w:t>&gt; 2</w:t>
            </w:r>
          </w:p>
        </w:tc>
        <w:tc>
          <w:tcPr>
            <w:tcW w:w="3480" w:type="dxa"/>
            <w:hideMark/>
          </w:tcPr>
          <w:p w14:paraId="0162D92B" w14:textId="77777777" w:rsidR="00977814" w:rsidRDefault="00977814" w:rsidP="00442F55">
            <w:pPr>
              <w:pStyle w:val="NormalWeb"/>
            </w:pPr>
            <w:r>
              <w:t>R</w:t>
            </w:r>
          </w:p>
        </w:tc>
      </w:tr>
      <w:tr w:rsidR="00977814" w14:paraId="3AB3A7C6"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3DB980C2" w14:textId="77777777" w:rsidR="00977814" w:rsidRDefault="00977814" w:rsidP="00D11B69">
            <w:pPr>
              <w:pStyle w:val="NormalWeb"/>
              <w:jc w:val="left"/>
            </w:pPr>
            <w:r>
              <w:t>Meropenem</w:t>
            </w:r>
          </w:p>
        </w:tc>
        <w:tc>
          <w:tcPr>
            <w:tcW w:w="3480" w:type="dxa"/>
            <w:hideMark/>
          </w:tcPr>
          <w:p w14:paraId="108D7456" w14:textId="77777777" w:rsidR="00977814" w:rsidRDefault="00977814" w:rsidP="00442F55">
            <w:pPr>
              <w:pStyle w:val="NormalWeb"/>
            </w:pPr>
            <w:r>
              <w:t>&gt; 8</w:t>
            </w:r>
          </w:p>
        </w:tc>
        <w:tc>
          <w:tcPr>
            <w:tcW w:w="3480" w:type="dxa"/>
            <w:hideMark/>
          </w:tcPr>
          <w:p w14:paraId="1DB4C343" w14:textId="77777777" w:rsidR="00977814" w:rsidRDefault="00977814" w:rsidP="00442F55">
            <w:pPr>
              <w:pStyle w:val="NormalWeb"/>
            </w:pPr>
            <w:r>
              <w:t>R</w:t>
            </w:r>
          </w:p>
        </w:tc>
      </w:tr>
      <w:tr w:rsidR="00977814" w14:paraId="7565BCAE" w14:textId="77777777" w:rsidTr="00442F55">
        <w:tc>
          <w:tcPr>
            <w:tcW w:w="3480" w:type="dxa"/>
            <w:hideMark/>
          </w:tcPr>
          <w:p w14:paraId="193826E2" w14:textId="77777777" w:rsidR="00977814" w:rsidRDefault="00977814" w:rsidP="00D11B69">
            <w:pPr>
              <w:pStyle w:val="NormalWeb"/>
              <w:jc w:val="left"/>
            </w:pPr>
            <w:r>
              <w:t>Nitrofurantoin</w:t>
            </w:r>
          </w:p>
        </w:tc>
        <w:tc>
          <w:tcPr>
            <w:tcW w:w="3480" w:type="dxa"/>
            <w:hideMark/>
          </w:tcPr>
          <w:p w14:paraId="1A385850" w14:textId="77777777" w:rsidR="00977814" w:rsidRDefault="00977814" w:rsidP="00442F55">
            <w:pPr>
              <w:pStyle w:val="NormalWeb"/>
            </w:pPr>
            <w:r>
              <w:t>&gt; 64</w:t>
            </w:r>
          </w:p>
        </w:tc>
        <w:tc>
          <w:tcPr>
            <w:tcW w:w="3480" w:type="dxa"/>
            <w:hideMark/>
          </w:tcPr>
          <w:p w14:paraId="7EA0AEFB" w14:textId="77777777" w:rsidR="00977814" w:rsidRDefault="00977814" w:rsidP="00442F55">
            <w:pPr>
              <w:pStyle w:val="NormalWeb"/>
            </w:pPr>
            <w:r>
              <w:t>R</w:t>
            </w:r>
          </w:p>
        </w:tc>
      </w:tr>
      <w:tr w:rsidR="00977814" w14:paraId="6C4A389B" w14:textId="77777777" w:rsidTr="00442F55">
        <w:trPr>
          <w:cnfStyle w:val="000000010000" w:firstRow="0" w:lastRow="0" w:firstColumn="0" w:lastColumn="0" w:oddVBand="0" w:evenVBand="0" w:oddHBand="0" w:evenHBand="1" w:firstRowFirstColumn="0" w:firstRowLastColumn="0" w:lastRowFirstColumn="0" w:lastRowLastColumn="0"/>
        </w:trPr>
        <w:tc>
          <w:tcPr>
            <w:tcW w:w="3480" w:type="dxa"/>
            <w:hideMark/>
          </w:tcPr>
          <w:p w14:paraId="5B0455D2" w14:textId="77777777" w:rsidR="00977814" w:rsidRDefault="00977814" w:rsidP="00D11B69">
            <w:pPr>
              <w:pStyle w:val="NormalWeb"/>
              <w:jc w:val="left"/>
            </w:pPr>
            <w:r>
              <w:t>Tobramycin</w:t>
            </w:r>
          </w:p>
        </w:tc>
        <w:tc>
          <w:tcPr>
            <w:tcW w:w="3480" w:type="dxa"/>
            <w:hideMark/>
          </w:tcPr>
          <w:p w14:paraId="505D47CF" w14:textId="77777777" w:rsidR="00977814" w:rsidRDefault="00977814" w:rsidP="00442F55">
            <w:pPr>
              <w:pStyle w:val="NormalWeb"/>
            </w:pPr>
            <w:r>
              <w:t>&gt; 4</w:t>
            </w:r>
          </w:p>
        </w:tc>
        <w:tc>
          <w:tcPr>
            <w:tcW w:w="3480" w:type="dxa"/>
            <w:hideMark/>
          </w:tcPr>
          <w:p w14:paraId="2598A6F8" w14:textId="77777777" w:rsidR="00977814" w:rsidRDefault="00977814" w:rsidP="00442F55">
            <w:pPr>
              <w:pStyle w:val="NormalWeb"/>
            </w:pPr>
            <w:r>
              <w:t>R</w:t>
            </w:r>
          </w:p>
        </w:tc>
      </w:tr>
      <w:tr w:rsidR="00977814" w14:paraId="4CFEE10B" w14:textId="77777777" w:rsidTr="00442F55">
        <w:tc>
          <w:tcPr>
            <w:tcW w:w="3480" w:type="dxa"/>
            <w:tcBorders>
              <w:bottom w:val="single" w:sz="4" w:space="0" w:color="808080" w:themeColor="background1" w:themeShade="80"/>
            </w:tcBorders>
            <w:hideMark/>
          </w:tcPr>
          <w:p w14:paraId="766A7B35" w14:textId="77777777" w:rsidR="00977814" w:rsidRDefault="00977814" w:rsidP="00D11B69">
            <w:pPr>
              <w:pStyle w:val="NormalWeb"/>
              <w:jc w:val="left"/>
            </w:pPr>
            <w:r>
              <w:t>Trimethoprim-sulfamethoxazole</w:t>
            </w:r>
          </w:p>
        </w:tc>
        <w:tc>
          <w:tcPr>
            <w:tcW w:w="3480" w:type="dxa"/>
            <w:tcBorders>
              <w:bottom w:val="single" w:sz="4" w:space="0" w:color="808080" w:themeColor="background1" w:themeShade="80"/>
            </w:tcBorders>
            <w:hideMark/>
          </w:tcPr>
          <w:p w14:paraId="6E05857B" w14:textId="77777777" w:rsidR="00977814" w:rsidRDefault="00977814" w:rsidP="00442F55">
            <w:pPr>
              <w:pStyle w:val="NormalWeb"/>
            </w:pPr>
            <w:r>
              <w:t>&gt; 4/76</w:t>
            </w:r>
          </w:p>
        </w:tc>
        <w:tc>
          <w:tcPr>
            <w:tcW w:w="3480" w:type="dxa"/>
            <w:tcBorders>
              <w:bottom w:val="single" w:sz="4" w:space="0" w:color="808080" w:themeColor="background1" w:themeShade="80"/>
            </w:tcBorders>
            <w:hideMark/>
          </w:tcPr>
          <w:p w14:paraId="64DEA8CE" w14:textId="77777777" w:rsidR="00977814" w:rsidRDefault="00977814" w:rsidP="00442F55">
            <w:pPr>
              <w:pStyle w:val="NormalWeb"/>
            </w:pPr>
            <w:r>
              <w:t>R</w:t>
            </w:r>
          </w:p>
        </w:tc>
      </w:tr>
    </w:tbl>
    <w:p w14:paraId="5E361A0E" w14:textId="7DB288A2" w:rsidR="004431F3" w:rsidRDefault="00977814" w:rsidP="00DF3466">
      <w:pPr>
        <w:pStyle w:val="CDIfootnotes"/>
      </w:pPr>
      <w:r w:rsidRPr="00337958">
        <w:t>a</w:t>
      </w:r>
      <w:r w:rsidRPr="00337958">
        <w:tab/>
        <w:t>R: resistant; S: susceptible.</w:t>
      </w:r>
    </w:p>
    <w:p w14:paraId="320E432C" w14:textId="77777777" w:rsidR="004431F3" w:rsidRPr="00DF3466" w:rsidRDefault="004431F3" w:rsidP="00DF3466">
      <w:pPr>
        <w:pStyle w:val="Heading1"/>
      </w:pPr>
      <w:r w:rsidRPr="00DF3466">
        <w:t>Funding</w:t>
      </w:r>
    </w:p>
    <w:p w14:paraId="6833BA5C" w14:textId="46627C56" w:rsidR="004431F3" w:rsidRDefault="004431F3" w:rsidP="004431F3">
      <w:r>
        <w:t xml:space="preserve">This work was made possible through the support of the Fleming Fund Country Grant for Timor-Leste (FF/17/233), which has </w:t>
      </w:r>
      <w:proofErr w:type="gramStart"/>
      <w:r>
        <w:t>facilitated</w:t>
      </w:r>
      <w:proofErr w:type="gramEnd"/>
      <w:r>
        <w:t xml:space="preserve"> significant improvements in laboratory capacity for diagnosis and surveillance of antimicrobial resistance in Timor-Leste. The Fleming Fund is a UK aid investment programme to tackle antimicrobial resistance in low- and middle-income countries around the world and </w:t>
      </w:r>
      <w:proofErr w:type="gramStart"/>
      <w:r>
        <w:t>is managed</w:t>
      </w:r>
      <w:proofErr w:type="gramEnd"/>
      <w:r>
        <w:t xml:space="preserve"> by the UK Department of Health and Social</w:t>
      </w:r>
      <w:r w:rsidR="000612EE">
        <w:t> </w:t>
      </w:r>
      <w:r>
        <w:t>Care.</w:t>
      </w:r>
    </w:p>
    <w:p w14:paraId="23815149" w14:textId="77777777" w:rsidR="004431F3" w:rsidRPr="00DF3466" w:rsidRDefault="004431F3" w:rsidP="00DF3466">
      <w:pPr>
        <w:pStyle w:val="Heading1"/>
      </w:pPr>
      <w:r w:rsidRPr="00DF3466">
        <w:t>Declaration of competing interest</w:t>
      </w:r>
    </w:p>
    <w:p w14:paraId="33182CA5" w14:textId="77777777" w:rsidR="004431F3" w:rsidRDefault="004431F3" w:rsidP="004431F3">
      <w:r>
        <w:t>None declared.</w:t>
      </w:r>
    </w:p>
    <w:p w14:paraId="41758896" w14:textId="77777777" w:rsidR="004431F3" w:rsidRPr="00DF3466" w:rsidRDefault="004431F3" w:rsidP="00DF3466">
      <w:pPr>
        <w:pStyle w:val="Heading1"/>
      </w:pPr>
      <w:r w:rsidRPr="00DF3466">
        <w:t>Ethical approval</w:t>
      </w:r>
    </w:p>
    <w:p w14:paraId="5505C9BE" w14:textId="77777777" w:rsidR="004431F3" w:rsidRDefault="004431F3" w:rsidP="004431F3">
      <w:r>
        <w:t>Not required.</w:t>
      </w:r>
    </w:p>
    <w:p w14:paraId="5A196366" w14:textId="77777777" w:rsidR="004431F3" w:rsidRPr="00DF3466" w:rsidRDefault="004431F3" w:rsidP="00DF3466">
      <w:pPr>
        <w:pStyle w:val="Heading1"/>
      </w:pPr>
      <w:r w:rsidRPr="00DF3466">
        <w:lastRenderedPageBreak/>
        <w:t>Author details</w:t>
      </w:r>
    </w:p>
    <w:p w14:paraId="1B07370B" w14:textId="77777777" w:rsidR="004431F3" w:rsidRDefault="004431F3" w:rsidP="00EE4711">
      <w:pPr>
        <w:pStyle w:val="NoSpacing"/>
      </w:pPr>
      <w:r>
        <w:t xml:space="preserve">Nevio Sarmento </w:t>
      </w:r>
      <w:r>
        <w:rPr>
          <w:vertAlign w:val="superscript"/>
        </w:rPr>
        <w:t>1</w:t>
      </w:r>
      <w:r>
        <w:t xml:space="preserve"> </w:t>
      </w:r>
    </w:p>
    <w:p w14:paraId="7ED7658D" w14:textId="77777777" w:rsidR="004431F3" w:rsidRDefault="004431F3" w:rsidP="00EE4711">
      <w:pPr>
        <w:pStyle w:val="NoSpacing"/>
      </w:pPr>
      <w:r>
        <w:t xml:space="preserve">Tessa Oakley </w:t>
      </w:r>
      <w:r>
        <w:rPr>
          <w:vertAlign w:val="superscript"/>
        </w:rPr>
        <w:t>1</w:t>
      </w:r>
      <w:r>
        <w:t xml:space="preserve"> </w:t>
      </w:r>
    </w:p>
    <w:p w14:paraId="285FDA25" w14:textId="77777777" w:rsidR="004431F3" w:rsidRDefault="004431F3" w:rsidP="00EE4711">
      <w:pPr>
        <w:pStyle w:val="NoSpacing"/>
      </w:pPr>
      <w:r>
        <w:t xml:space="preserve">Joana C Belo </w:t>
      </w:r>
      <w:r>
        <w:rPr>
          <w:vertAlign w:val="superscript"/>
        </w:rPr>
        <w:t>1</w:t>
      </w:r>
      <w:r>
        <w:t xml:space="preserve"> </w:t>
      </w:r>
    </w:p>
    <w:p w14:paraId="0040841A" w14:textId="77777777" w:rsidR="004431F3" w:rsidRDefault="004431F3" w:rsidP="00EE4711">
      <w:pPr>
        <w:pStyle w:val="NoSpacing"/>
      </w:pPr>
      <w:r>
        <w:t xml:space="preserve">Virginia L da </w:t>
      </w:r>
      <w:proofErr w:type="spellStart"/>
      <w:r>
        <w:t>Conceição</w:t>
      </w:r>
      <w:proofErr w:type="spellEnd"/>
      <w:r>
        <w:t xml:space="preserve"> </w:t>
      </w:r>
      <w:r>
        <w:rPr>
          <w:vertAlign w:val="superscript"/>
        </w:rPr>
        <w:t>1</w:t>
      </w:r>
      <w:r>
        <w:t xml:space="preserve"> </w:t>
      </w:r>
    </w:p>
    <w:p w14:paraId="461897EF" w14:textId="77777777" w:rsidR="004431F3" w:rsidRDefault="004431F3" w:rsidP="00EE4711">
      <w:pPr>
        <w:pStyle w:val="NoSpacing"/>
      </w:pPr>
      <w:r>
        <w:t xml:space="preserve">Carolina da C Maia </w:t>
      </w:r>
      <w:r>
        <w:rPr>
          <w:vertAlign w:val="superscript"/>
        </w:rPr>
        <w:t>2</w:t>
      </w:r>
      <w:r>
        <w:t xml:space="preserve"> </w:t>
      </w:r>
    </w:p>
    <w:p w14:paraId="38899866" w14:textId="77777777" w:rsidR="004431F3" w:rsidRDefault="004431F3" w:rsidP="00EE4711">
      <w:pPr>
        <w:pStyle w:val="NoSpacing"/>
      </w:pPr>
      <w:r>
        <w:t xml:space="preserve">Celia G Santos </w:t>
      </w:r>
      <w:r>
        <w:rPr>
          <w:vertAlign w:val="superscript"/>
        </w:rPr>
        <w:t>3</w:t>
      </w:r>
      <w:r>
        <w:t xml:space="preserve"> </w:t>
      </w:r>
    </w:p>
    <w:p w14:paraId="11A84A7D" w14:textId="77777777" w:rsidR="004431F3" w:rsidRDefault="004431F3" w:rsidP="00EE4711">
      <w:pPr>
        <w:pStyle w:val="NoSpacing"/>
      </w:pPr>
      <w:proofErr w:type="spellStart"/>
      <w:r>
        <w:t>Elfiana</w:t>
      </w:r>
      <w:proofErr w:type="spellEnd"/>
      <w:r>
        <w:t xml:space="preserve"> Amaral </w:t>
      </w:r>
      <w:r>
        <w:rPr>
          <w:vertAlign w:val="superscript"/>
        </w:rPr>
        <w:t>1</w:t>
      </w:r>
      <w:r>
        <w:t xml:space="preserve"> </w:t>
      </w:r>
    </w:p>
    <w:p w14:paraId="003E5131" w14:textId="77777777" w:rsidR="004431F3" w:rsidRDefault="004431F3" w:rsidP="00EE4711">
      <w:pPr>
        <w:pStyle w:val="NoSpacing"/>
      </w:pPr>
      <w:r>
        <w:t xml:space="preserve">Lucia Toto </w:t>
      </w:r>
      <w:r>
        <w:rPr>
          <w:vertAlign w:val="superscript"/>
        </w:rPr>
        <w:t>1</w:t>
      </w:r>
      <w:r>
        <w:t xml:space="preserve"> </w:t>
      </w:r>
    </w:p>
    <w:p w14:paraId="71BD659E" w14:textId="77777777" w:rsidR="004431F3" w:rsidRDefault="004431F3" w:rsidP="00EE4711">
      <w:pPr>
        <w:pStyle w:val="NoSpacing"/>
      </w:pPr>
      <w:proofErr w:type="spellStart"/>
      <w:r>
        <w:t>Endang</w:t>
      </w:r>
      <w:proofErr w:type="spellEnd"/>
      <w:r>
        <w:t xml:space="preserve"> S da Silva </w:t>
      </w:r>
      <w:r>
        <w:rPr>
          <w:vertAlign w:val="superscript"/>
        </w:rPr>
        <w:t>2</w:t>
      </w:r>
      <w:r>
        <w:t xml:space="preserve"> </w:t>
      </w:r>
    </w:p>
    <w:p w14:paraId="09F04DAC" w14:textId="77777777" w:rsidR="004431F3" w:rsidRDefault="004431F3" w:rsidP="00EE4711">
      <w:pPr>
        <w:pStyle w:val="NoSpacing"/>
      </w:pPr>
      <w:r>
        <w:t xml:space="preserve">Ian Marr </w:t>
      </w:r>
      <w:r>
        <w:rPr>
          <w:vertAlign w:val="superscript"/>
        </w:rPr>
        <w:t>4</w:t>
      </w:r>
      <w:r>
        <w:t xml:space="preserve"> </w:t>
      </w:r>
    </w:p>
    <w:p w14:paraId="62E0774E" w14:textId="77777777" w:rsidR="004431F3" w:rsidRDefault="004431F3" w:rsidP="00EE4711">
      <w:pPr>
        <w:pStyle w:val="NoSpacing"/>
      </w:pPr>
      <w:r>
        <w:t xml:space="preserve">Jennifer Yan </w:t>
      </w:r>
      <w:r>
        <w:rPr>
          <w:vertAlign w:val="superscript"/>
        </w:rPr>
        <w:t>1,5</w:t>
      </w:r>
      <w:r>
        <w:t xml:space="preserve"> </w:t>
      </w:r>
    </w:p>
    <w:p w14:paraId="584DD189" w14:textId="77777777" w:rsidR="004431F3" w:rsidRDefault="004431F3" w:rsidP="00EE4711">
      <w:pPr>
        <w:pStyle w:val="NoSpacing"/>
      </w:pPr>
      <w:r>
        <w:t xml:space="preserve">Joshua R Francis </w:t>
      </w:r>
      <w:r>
        <w:rPr>
          <w:vertAlign w:val="superscript"/>
        </w:rPr>
        <w:t>1,5</w:t>
      </w:r>
      <w:r>
        <w:t xml:space="preserve"> </w:t>
      </w:r>
    </w:p>
    <w:p w14:paraId="3C6C6BAE" w14:textId="77777777" w:rsidR="004431F3" w:rsidRPr="004431F3" w:rsidRDefault="004431F3" w:rsidP="004431F3">
      <w:pPr>
        <w:pStyle w:val="ListParagraph"/>
        <w:numPr>
          <w:ilvl w:val="0"/>
          <w:numId w:val="9"/>
        </w:numPr>
        <w:rPr>
          <w:rFonts w:eastAsia="Times New Roman"/>
        </w:rPr>
      </w:pPr>
      <w:r w:rsidRPr="004431F3">
        <w:rPr>
          <w:rFonts w:eastAsia="Times New Roman"/>
        </w:rPr>
        <w:t>Menzies School of Health Research, Dili, Timor-Leste.</w:t>
      </w:r>
    </w:p>
    <w:p w14:paraId="266BD62B" w14:textId="77777777" w:rsidR="004431F3" w:rsidRPr="004431F3" w:rsidRDefault="004431F3" w:rsidP="004431F3">
      <w:pPr>
        <w:pStyle w:val="ListParagraph"/>
        <w:numPr>
          <w:ilvl w:val="0"/>
          <w:numId w:val="9"/>
        </w:numPr>
        <w:rPr>
          <w:rFonts w:eastAsia="Times New Roman"/>
        </w:rPr>
      </w:pPr>
      <w:proofErr w:type="spellStart"/>
      <w:r w:rsidRPr="004431F3">
        <w:rPr>
          <w:rFonts w:eastAsia="Times New Roman"/>
        </w:rPr>
        <w:t>Laboratório</w:t>
      </w:r>
      <w:proofErr w:type="spellEnd"/>
      <w:r w:rsidRPr="004431F3">
        <w:rPr>
          <w:rFonts w:eastAsia="Times New Roman"/>
        </w:rPr>
        <w:t xml:space="preserve"> Nacional de </w:t>
      </w:r>
      <w:proofErr w:type="spellStart"/>
      <w:r w:rsidRPr="004431F3">
        <w:rPr>
          <w:rFonts w:eastAsia="Times New Roman"/>
        </w:rPr>
        <w:t>Saúde</w:t>
      </w:r>
      <w:proofErr w:type="spellEnd"/>
      <w:r w:rsidRPr="004431F3">
        <w:rPr>
          <w:rFonts w:eastAsia="Times New Roman"/>
        </w:rPr>
        <w:t>, Dili, Timor-Leste</w:t>
      </w:r>
    </w:p>
    <w:p w14:paraId="1203EEF0" w14:textId="77777777" w:rsidR="004431F3" w:rsidRPr="004431F3" w:rsidRDefault="004431F3" w:rsidP="004431F3">
      <w:pPr>
        <w:pStyle w:val="ListParagraph"/>
        <w:numPr>
          <w:ilvl w:val="0"/>
          <w:numId w:val="9"/>
        </w:numPr>
        <w:rPr>
          <w:rFonts w:eastAsia="Times New Roman"/>
        </w:rPr>
      </w:pPr>
      <w:proofErr w:type="spellStart"/>
      <w:r w:rsidRPr="004431F3">
        <w:rPr>
          <w:rFonts w:eastAsia="Times New Roman"/>
        </w:rPr>
        <w:t>Departamento</w:t>
      </w:r>
      <w:proofErr w:type="spellEnd"/>
      <w:r w:rsidRPr="004431F3">
        <w:rPr>
          <w:rFonts w:eastAsia="Times New Roman"/>
        </w:rPr>
        <w:t xml:space="preserve"> </w:t>
      </w:r>
      <w:proofErr w:type="spellStart"/>
      <w:r w:rsidRPr="004431F3">
        <w:rPr>
          <w:rFonts w:eastAsia="Times New Roman"/>
        </w:rPr>
        <w:t>Medicina</w:t>
      </w:r>
      <w:proofErr w:type="spellEnd"/>
      <w:r w:rsidRPr="004431F3">
        <w:rPr>
          <w:rFonts w:eastAsia="Times New Roman"/>
        </w:rPr>
        <w:t xml:space="preserve"> Interna, Hospital Nacional Guido Valadares, Dili, Timor-Leste</w:t>
      </w:r>
    </w:p>
    <w:p w14:paraId="3BF23352" w14:textId="77777777" w:rsidR="004431F3" w:rsidRPr="004431F3" w:rsidRDefault="004431F3" w:rsidP="004431F3">
      <w:pPr>
        <w:pStyle w:val="ListParagraph"/>
        <w:numPr>
          <w:ilvl w:val="0"/>
          <w:numId w:val="9"/>
        </w:numPr>
        <w:rPr>
          <w:rFonts w:eastAsia="Times New Roman"/>
        </w:rPr>
      </w:pPr>
      <w:r w:rsidRPr="004431F3">
        <w:rPr>
          <w:rFonts w:eastAsia="Times New Roman"/>
        </w:rPr>
        <w:t>The Canberra Hospital, ACT, Australia</w:t>
      </w:r>
    </w:p>
    <w:p w14:paraId="55A7AB3A" w14:textId="77777777" w:rsidR="004431F3" w:rsidRPr="004431F3" w:rsidRDefault="004431F3" w:rsidP="004431F3">
      <w:pPr>
        <w:pStyle w:val="ListParagraph"/>
        <w:numPr>
          <w:ilvl w:val="0"/>
          <w:numId w:val="9"/>
        </w:numPr>
        <w:rPr>
          <w:rFonts w:eastAsia="Times New Roman"/>
        </w:rPr>
      </w:pPr>
      <w:r w:rsidRPr="004431F3">
        <w:rPr>
          <w:rFonts w:eastAsia="Times New Roman"/>
        </w:rPr>
        <w:t>Royal Darwin Hospital, NT, Australia</w:t>
      </w:r>
    </w:p>
    <w:p w14:paraId="1C60B321" w14:textId="77777777" w:rsidR="004431F3" w:rsidRPr="00DF3466" w:rsidRDefault="004431F3" w:rsidP="00DF3466">
      <w:pPr>
        <w:pStyle w:val="Heading2"/>
      </w:pPr>
      <w:r w:rsidRPr="00DF3466">
        <w:t>Corresponding author</w:t>
      </w:r>
    </w:p>
    <w:p w14:paraId="44C4B169" w14:textId="77777777" w:rsidR="004431F3" w:rsidRDefault="004431F3" w:rsidP="00F22C06">
      <w:r>
        <w:t>Nevio Sarmento</w:t>
      </w:r>
    </w:p>
    <w:p w14:paraId="48D6DA5E" w14:textId="77777777" w:rsidR="004431F3" w:rsidRDefault="004431F3" w:rsidP="00F22C06">
      <w:r>
        <w:t>Menzies School of Health Research, Dili, Timor-Leste</w:t>
      </w:r>
    </w:p>
    <w:p w14:paraId="75841E17" w14:textId="77777777" w:rsidR="004431F3" w:rsidRDefault="004431F3" w:rsidP="00F22C06">
      <w:r>
        <w:t>email: nevio.sarmento@menzies.edu.au</w:t>
      </w:r>
    </w:p>
    <w:p w14:paraId="68833F4E" w14:textId="77777777" w:rsidR="004431F3" w:rsidRPr="004431F3" w:rsidRDefault="004431F3" w:rsidP="004431F3">
      <w:pPr>
        <w:pStyle w:val="Heading1"/>
      </w:pPr>
      <w:r w:rsidRPr="004431F3">
        <w:t>References</w:t>
      </w:r>
    </w:p>
    <w:p w14:paraId="0E20835B" w14:textId="77777777" w:rsidR="004431F3" w:rsidRPr="004431F3" w:rsidRDefault="004431F3" w:rsidP="004431F3">
      <w:pPr>
        <w:pStyle w:val="ListParagraph"/>
        <w:numPr>
          <w:ilvl w:val="0"/>
          <w:numId w:val="10"/>
        </w:numPr>
        <w:rPr>
          <w:rFonts w:eastAsia="Times New Roman"/>
        </w:rPr>
      </w:pPr>
      <w:r w:rsidRPr="004431F3">
        <w:rPr>
          <w:rFonts w:eastAsia="Times New Roman"/>
        </w:rPr>
        <w:t xml:space="preserve">Wang J, Ning Y, Li S, </w:t>
      </w:r>
      <w:proofErr w:type="spellStart"/>
      <w:r w:rsidRPr="004431F3">
        <w:rPr>
          <w:rFonts w:eastAsia="Times New Roman"/>
        </w:rPr>
        <w:t>Mang</w:t>
      </w:r>
      <w:proofErr w:type="spellEnd"/>
      <w:r w:rsidRPr="004431F3">
        <w:rPr>
          <w:rFonts w:eastAsia="Times New Roman"/>
        </w:rPr>
        <w:t xml:space="preserve"> Y, Liang J, </w:t>
      </w:r>
      <w:proofErr w:type="spellStart"/>
      <w:r w:rsidRPr="004431F3">
        <w:rPr>
          <w:rFonts w:eastAsia="Times New Roman"/>
        </w:rPr>
        <w:t>Jin</w:t>
      </w:r>
      <w:proofErr w:type="spellEnd"/>
      <w:r w:rsidRPr="004431F3">
        <w:rPr>
          <w:rFonts w:eastAsia="Times New Roman"/>
        </w:rPr>
        <w:t xml:space="preserve"> C et al. Multidrug-resistant </w:t>
      </w:r>
      <w:r w:rsidRPr="00AE78B9">
        <w:rPr>
          <w:rStyle w:val="Emphasis"/>
          <w:rFonts w:eastAsia="Times New Roman"/>
          <w:b w:val="0"/>
          <w:bCs w:val="0"/>
        </w:rPr>
        <w:t xml:space="preserve">Acinetobacter </w:t>
      </w:r>
      <w:proofErr w:type="spellStart"/>
      <w:r w:rsidRPr="00AE78B9">
        <w:rPr>
          <w:rStyle w:val="Emphasis"/>
          <w:rFonts w:eastAsia="Times New Roman"/>
          <w:b w:val="0"/>
          <w:bCs w:val="0"/>
        </w:rPr>
        <w:t>baumannii</w:t>
      </w:r>
      <w:proofErr w:type="spellEnd"/>
      <w:r w:rsidRPr="004431F3">
        <w:rPr>
          <w:rFonts w:eastAsia="Times New Roman"/>
        </w:rPr>
        <w:t xml:space="preserve"> strains with NDM-1: molecular characterization and </w:t>
      </w:r>
      <w:r w:rsidRPr="00AE78B9">
        <w:rPr>
          <w:rStyle w:val="Emphasis"/>
          <w:rFonts w:eastAsia="Times New Roman"/>
          <w:b w:val="0"/>
          <w:bCs w:val="0"/>
        </w:rPr>
        <w:t>in vitro</w:t>
      </w:r>
      <w:r w:rsidRPr="004431F3">
        <w:rPr>
          <w:rFonts w:eastAsia="Times New Roman"/>
        </w:rPr>
        <w:t xml:space="preserve"> efficacy of meropenem-based combinations. </w:t>
      </w:r>
      <w:r w:rsidRPr="00AE78B9">
        <w:rPr>
          <w:rStyle w:val="Emphasis"/>
          <w:rFonts w:eastAsia="Times New Roman"/>
          <w:b w:val="0"/>
          <w:bCs w:val="0"/>
        </w:rPr>
        <w:t xml:space="preserve">Exp </w:t>
      </w:r>
      <w:proofErr w:type="spellStart"/>
      <w:r w:rsidRPr="00AE78B9">
        <w:rPr>
          <w:rStyle w:val="Emphasis"/>
          <w:rFonts w:eastAsia="Times New Roman"/>
          <w:b w:val="0"/>
          <w:bCs w:val="0"/>
        </w:rPr>
        <w:t>Ther</w:t>
      </w:r>
      <w:proofErr w:type="spellEnd"/>
      <w:r w:rsidRPr="00AE78B9">
        <w:rPr>
          <w:rStyle w:val="Emphasis"/>
          <w:rFonts w:eastAsia="Times New Roman"/>
          <w:b w:val="0"/>
          <w:bCs w:val="0"/>
        </w:rPr>
        <w:t xml:space="preserve"> </w:t>
      </w:r>
      <w:proofErr w:type="gramStart"/>
      <w:r w:rsidRPr="00AE78B9">
        <w:rPr>
          <w:rStyle w:val="Emphasis"/>
          <w:rFonts w:eastAsia="Times New Roman"/>
          <w:b w:val="0"/>
          <w:bCs w:val="0"/>
        </w:rPr>
        <w:t>Med</w:t>
      </w:r>
      <w:r w:rsidRPr="004431F3">
        <w:rPr>
          <w:rFonts w:eastAsia="Times New Roman"/>
        </w:rPr>
        <w:t xml:space="preserve"> .</w:t>
      </w:r>
      <w:proofErr w:type="gramEnd"/>
      <w:r w:rsidRPr="004431F3">
        <w:rPr>
          <w:rFonts w:eastAsia="Times New Roman"/>
        </w:rPr>
        <w:t xml:space="preserve"> 2019;18(4):2924–32. </w:t>
      </w:r>
      <w:proofErr w:type="spellStart"/>
      <w:r w:rsidRPr="004431F3">
        <w:rPr>
          <w:rFonts w:eastAsia="Times New Roman"/>
        </w:rPr>
        <w:t>doi</w:t>
      </w:r>
      <w:proofErr w:type="spellEnd"/>
      <w:r w:rsidRPr="004431F3">
        <w:rPr>
          <w:rFonts w:eastAsia="Times New Roman"/>
        </w:rPr>
        <w:t>: https://doi.org/10.3892/etm.2019.7927.</w:t>
      </w:r>
    </w:p>
    <w:p w14:paraId="105C02BE" w14:textId="77777777" w:rsidR="004431F3" w:rsidRPr="004431F3" w:rsidRDefault="004431F3" w:rsidP="004431F3">
      <w:pPr>
        <w:pStyle w:val="ListParagraph"/>
        <w:numPr>
          <w:ilvl w:val="0"/>
          <w:numId w:val="10"/>
        </w:numPr>
        <w:rPr>
          <w:rFonts w:eastAsia="Times New Roman"/>
        </w:rPr>
      </w:pPr>
      <w:r w:rsidRPr="004431F3">
        <w:rPr>
          <w:rFonts w:eastAsia="Times New Roman"/>
        </w:rPr>
        <w:t xml:space="preserve">Govind CN, Moodley K, Peer AK, Pillay N, </w:t>
      </w:r>
      <w:proofErr w:type="spellStart"/>
      <w:r w:rsidRPr="004431F3">
        <w:rPr>
          <w:rFonts w:eastAsia="Times New Roman"/>
        </w:rPr>
        <w:t>Maske</w:t>
      </w:r>
      <w:proofErr w:type="spellEnd"/>
      <w:r w:rsidRPr="004431F3">
        <w:rPr>
          <w:rFonts w:eastAsia="Times New Roman"/>
        </w:rPr>
        <w:t xml:space="preserve"> C, Wallis C et al. NDM-1 imported from India - first reported case in South Africa. </w:t>
      </w:r>
      <w:r w:rsidRPr="00AE78B9">
        <w:rPr>
          <w:rStyle w:val="Emphasis"/>
          <w:rFonts w:eastAsia="Times New Roman"/>
          <w:b w:val="0"/>
          <w:bCs w:val="0"/>
        </w:rPr>
        <w:t xml:space="preserve">S </w:t>
      </w:r>
      <w:proofErr w:type="spellStart"/>
      <w:r w:rsidRPr="00AE78B9">
        <w:rPr>
          <w:rStyle w:val="Emphasis"/>
          <w:rFonts w:eastAsia="Times New Roman"/>
          <w:b w:val="0"/>
          <w:bCs w:val="0"/>
        </w:rPr>
        <w:t>Afr</w:t>
      </w:r>
      <w:proofErr w:type="spellEnd"/>
      <w:r w:rsidRPr="00AE78B9">
        <w:rPr>
          <w:rStyle w:val="Emphasis"/>
          <w:rFonts w:eastAsia="Times New Roman"/>
          <w:b w:val="0"/>
          <w:bCs w:val="0"/>
        </w:rPr>
        <w:t xml:space="preserve"> Med </w:t>
      </w:r>
      <w:proofErr w:type="gramStart"/>
      <w:r w:rsidRPr="00AE78B9">
        <w:rPr>
          <w:rStyle w:val="Emphasis"/>
          <w:rFonts w:eastAsia="Times New Roman"/>
          <w:b w:val="0"/>
          <w:bCs w:val="0"/>
        </w:rPr>
        <w:t>J</w:t>
      </w:r>
      <w:r w:rsidRPr="004431F3">
        <w:rPr>
          <w:rFonts w:eastAsia="Times New Roman"/>
        </w:rPr>
        <w:t xml:space="preserve"> .</w:t>
      </w:r>
      <w:proofErr w:type="gramEnd"/>
      <w:r w:rsidRPr="004431F3">
        <w:rPr>
          <w:rFonts w:eastAsia="Times New Roman"/>
        </w:rPr>
        <w:t xml:space="preserve"> 2013;103(7):476–8. </w:t>
      </w:r>
      <w:proofErr w:type="spellStart"/>
      <w:r w:rsidRPr="004431F3">
        <w:rPr>
          <w:rFonts w:eastAsia="Times New Roman"/>
        </w:rPr>
        <w:t>doi</w:t>
      </w:r>
      <w:proofErr w:type="spellEnd"/>
      <w:r w:rsidRPr="004431F3">
        <w:rPr>
          <w:rFonts w:eastAsia="Times New Roman"/>
        </w:rPr>
        <w:t>: https://doi.org/10.7196/samj.6593.</w:t>
      </w:r>
    </w:p>
    <w:p w14:paraId="34E1EDD8" w14:textId="77777777" w:rsidR="004431F3" w:rsidRPr="004431F3" w:rsidRDefault="004431F3" w:rsidP="004431F3">
      <w:pPr>
        <w:pStyle w:val="ListParagraph"/>
        <w:numPr>
          <w:ilvl w:val="0"/>
          <w:numId w:val="10"/>
        </w:numPr>
        <w:rPr>
          <w:rFonts w:eastAsia="Times New Roman"/>
        </w:rPr>
      </w:pPr>
      <w:proofErr w:type="spellStart"/>
      <w:r w:rsidRPr="004431F3">
        <w:rPr>
          <w:rFonts w:eastAsia="Times New Roman"/>
        </w:rPr>
        <w:t>Hamidian</w:t>
      </w:r>
      <w:proofErr w:type="spellEnd"/>
      <w:r w:rsidRPr="004431F3">
        <w:rPr>
          <w:rFonts w:eastAsia="Times New Roman"/>
        </w:rPr>
        <w:t xml:space="preserve"> M, Nigro SJ. Emergence, molecular mechanisms and global spread of carbapenem-resistant </w:t>
      </w:r>
      <w:r w:rsidRPr="00AE78B9">
        <w:rPr>
          <w:rStyle w:val="Emphasis"/>
          <w:rFonts w:eastAsia="Times New Roman"/>
          <w:b w:val="0"/>
          <w:bCs w:val="0"/>
        </w:rPr>
        <w:t xml:space="preserve">Acinetobacter </w:t>
      </w:r>
      <w:proofErr w:type="spellStart"/>
      <w:proofErr w:type="gramStart"/>
      <w:r w:rsidRPr="00AE78B9">
        <w:rPr>
          <w:rStyle w:val="Emphasis"/>
          <w:rFonts w:eastAsia="Times New Roman"/>
          <w:b w:val="0"/>
          <w:bCs w:val="0"/>
        </w:rPr>
        <w:t>baumannii</w:t>
      </w:r>
      <w:proofErr w:type="spellEnd"/>
      <w:r w:rsidRPr="004431F3">
        <w:rPr>
          <w:rFonts w:eastAsia="Times New Roman"/>
        </w:rPr>
        <w:t xml:space="preserve"> .</w:t>
      </w:r>
      <w:proofErr w:type="gramEnd"/>
      <w:r w:rsidRPr="004431F3">
        <w:rPr>
          <w:rFonts w:eastAsia="Times New Roman"/>
        </w:rPr>
        <w:t xml:space="preserve"> </w:t>
      </w:r>
      <w:proofErr w:type="spellStart"/>
      <w:r w:rsidRPr="00AE78B9">
        <w:rPr>
          <w:rStyle w:val="Emphasis"/>
          <w:rFonts w:eastAsia="Times New Roman"/>
          <w:b w:val="0"/>
          <w:bCs w:val="0"/>
        </w:rPr>
        <w:t>Microb</w:t>
      </w:r>
      <w:proofErr w:type="spellEnd"/>
      <w:r w:rsidRPr="00AE78B9">
        <w:rPr>
          <w:rStyle w:val="Emphasis"/>
          <w:rFonts w:eastAsia="Times New Roman"/>
          <w:b w:val="0"/>
          <w:bCs w:val="0"/>
        </w:rPr>
        <w:t xml:space="preserve"> </w:t>
      </w:r>
      <w:proofErr w:type="spellStart"/>
      <w:proofErr w:type="gramStart"/>
      <w:r w:rsidRPr="00AE78B9">
        <w:rPr>
          <w:rStyle w:val="Emphasis"/>
          <w:rFonts w:eastAsia="Times New Roman"/>
          <w:b w:val="0"/>
          <w:bCs w:val="0"/>
        </w:rPr>
        <w:t>Genom</w:t>
      </w:r>
      <w:proofErr w:type="spellEnd"/>
      <w:r w:rsidRPr="004431F3">
        <w:rPr>
          <w:rFonts w:eastAsia="Times New Roman"/>
        </w:rPr>
        <w:t xml:space="preserve"> .</w:t>
      </w:r>
      <w:proofErr w:type="gramEnd"/>
      <w:r w:rsidRPr="004431F3">
        <w:rPr>
          <w:rFonts w:eastAsia="Times New Roman"/>
        </w:rPr>
        <w:t xml:space="preserve"> 2019;5(10</w:t>
      </w:r>
      <w:proofErr w:type="gramStart"/>
      <w:r w:rsidRPr="004431F3">
        <w:rPr>
          <w:rFonts w:eastAsia="Times New Roman"/>
        </w:rPr>
        <w:t>):e</w:t>
      </w:r>
      <w:proofErr w:type="gramEnd"/>
      <w:r w:rsidRPr="004431F3">
        <w:rPr>
          <w:rFonts w:eastAsia="Times New Roman"/>
        </w:rPr>
        <w:t xml:space="preserve">000306. </w:t>
      </w:r>
      <w:proofErr w:type="spellStart"/>
      <w:r w:rsidRPr="004431F3">
        <w:rPr>
          <w:rFonts w:eastAsia="Times New Roman"/>
        </w:rPr>
        <w:t>doi</w:t>
      </w:r>
      <w:proofErr w:type="spellEnd"/>
      <w:r w:rsidRPr="004431F3">
        <w:rPr>
          <w:rFonts w:eastAsia="Times New Roman"/>
        </w:rPr>
        <w:t>: https://doi.org/10.1099/mgen.0.000306.</w:t>
      </w:r>
    </w:p>
    <w:p w14:paraId="5A6E417F" w14:textId="77777777" w:rsidR="004431F3" w:rsidRPr="004431F3" w:rsidRDefault="004431F3" w:rsidP="004431F3">
      <w:pPr>
        <w:pStyle w:val="ListParagraph"/>
        <w:numPr>
          <w:ilvl w:val="0"/>
          <w:numId w:val="10"/>
        </w:numPr>
        <w:rPr>
          <w:rFonts w:eastAsia="Times New Roman"/>
        </w:rPr>
      </w:pPr>
      <w:r w:rsidRPr="004431F3">
        <w:rPr>
          <w:rFonts w:eastAsia="Times New Roman"/>
        </w:rPr>
        <w:t xml:space="preserve">Yong D, </w:t>
      </w:r>
      <w:proofErr w:type="spellStart"/>
      <w:r w:rsidRPr="004431F3">
        <w:rPr>
          <w:rFonts w:eastAsia="Times New Roman"/>
        </w:rPr>
        <w:t>Toleman</w:t>
      </w:r>
      <w:proofErr w:type="spellEnd"/>
      <w:r w:rsidRPr="004431F3">
        <w:rPr>
          <w:rFonts w:eastAsia="Times New Roman"/>
        </w:rPr>
        <w:t xml:space="preserve"> MA, </w:t>
      </w:r>
      <w:proofErr w:type="spellStart"/>
      <w:r w:rsidRPr="004431F3">
        <w:rPr>
          <w:rFonts w:eastAsia="Times New Roman"/>
        </w:rPr>
        <w:t>Giske</w:t>
      </w:r>
      <w:proofErr w:type="spellEnd"/>
      <w:r w:rsidRPr="004431F3">
        <w:rPr>
          <w:rFonts w:eastAsia="Times New Roman"/>
        </w:rPr>
        <w:t xml:space="preserve"> CG, Cho HS, </w:t>
      </w:r>
      <w:proofErr w:type="spellStart"/>
      <w:r w:rsidRPr="004431F3">
        <w:rPr>
          <w:rFonts w:eastAsia="Times New Roman"/>
        </w:rPr>
        <w:t>Sundman</w:t>
      </w:r>
      <w:proofErr w:type="spellEnd"/>
      <w:r w:rsidRPr="004431F3">
        <w:rPr>
          <w:rFonts w:eastAsia="Times New Roman"/>
        </w:rPr>
        <w:t xml:space="preserve"> K, Lee K et al. Characterization of a new </w:t>
      </w:r>
      <w:proofErr w:type="spellStart"/>
      <w:r w:rsidRPr="004431F3">
        <w:rPr>
          <w:rFonts w:eastAsia="Times New Roman"/>
        </w:rPr>
        <w:t>metallo</w:t>
      </w:r>
      <w:proofErr w:type="spellEnd"/>
      <w:r w:rsidRPr="004431F3">
        <w:rPr>
          <w:rFonts w:eastAsia="Times New Roman"/>
        </w:rPr>
        <w:t xml:space="preserve">-β-lactamase gene, </w:t>
      </w:r>
      <w:proofErr w:type="spellStart"/>
      <w:r w:rsidRPr="00AE78B9">
        <w:rPr>
          <w:rStyle w:val="Emphasis"/>
          <w:rFonts w:eastAsia="Times New Roman"/>
          <w:b w:val="0"/>
          <w:bCs w:val="0"/>
        </w:rPr>
        <w:t>bla</w:t>
      </w:r>
      <w:proofErr w:type="spellEnd"/>
      <w:r w:rsidRPr="004431F3">
        <w:rPr>
          <w:rFonts w:eastAsia="Times New Roman"/>
        </w:rPr>
        <w:t xml:space="preserve"> </w:t>
      </w:r>
      <w:r w:rsidRPr="004431F3">
        <w:rPr>
          <w:rFonts w:eastAsia="Times New Roman"/>
          <w:vertAlign w:val="subscript"/>
        </w:rPr>
        <w:t>NDM-</w:t>
      </w:r>
      <w:proofErr w:type="gramStart"/>
      <w:r w:rsidRPr="004431F3">
        <w:rPr>
          <w:rFonts w:eastAsia="Times New Roman"/>
          <w:vertAlign w:val="subscript"/>
        </w:rPr>
        <w:t>1</w:t>
      </w:r>
      <w:r w:rsidRPr="004431F3">
        <w:rPr>
          <w:rFonts w:eastAsia="Times New Roman"/>
        </w:rPr>
        <w:t xml:space="preserve"> ,</w:t>
      </w:r>
      <w:proofErr w:type="gramEnd"/>
      <w:r w:rsidRPr="004431F3">
        <w:rPr>
          <w:rFonts w:eastAsia="Times New Roman"/>
        </w:rPr>
        <w:t xml:space="preserve"> and a novel erythromycin esterase gene carried on a unique genetic structure in </w:t>
      </w:r>
      <w:r w:rsidRPr="00AE78B9">
        <w:rPr>
          <w:rStyle w:val="Emphasis"/>
          <w:rFonts w:eastAsia="Times New Roman"/>
          <w:b w:val="0"/>
          <w:bCs w:val="0"/>
        </w:rPr>
        <w:t>Klebsiella pneumoniae</w:t>
      </w:r>
      <w:r w:rsidRPr="004431F3">
        <w:rPr>
          <w:rFonts w:eastAsia="Times New Roman"/>
        </w:rPr>
        <w:t xml:space="preserve"> sequence type 14 from India. </w:t>
      </w:r>
      <w:proofErr w:type="spellStart"/>
      <w:r w:rsidRPr="00AE78B9">
        <w:rPr>
          <w:rStyle w:val="Emphasis"/>
          <w:rFonts w:eastAsia="Times New Roman"/>
          <w:b w:val="0"/>
          <w:bCs w:val="0"/>
        </w:rPr>
        <w:t>Antimicrob</w:t>
      </w:r>
      <w:proofErr w:type="spellEnd"/>
      <w:r w:rsidRPr="00AE78B9">
        <w:rPr>
          <w:rStyle w:val="Emphasis"/>
          <w:rFonts w:eastAsia="Times New Roman"/>
          <w:b w:val="0"/>
          <w:bCs w:val="0"/>
        </w:rPr>
        <w:t xml:space="preserve"> Agents </w:t>
      </w:r>
      <w:proofErr w:type="gramStart"/>
      <w:r w:rsidRPr="00AE78B9">
        <w:rPr>
          <w:rStyle w:val="Emphasis"/>
          <w:rFonts w:eastAsia="Times New Roman"/>
          <w:b w:val="0"/>
          <w:bCs w:val="0"/>
        </w:rPr>
        <w:t>Chemother</w:t>
      </w:r>
      <w:r w:rsidRPr="004431F3">
        <w:rPr>
          <w:rFonts w:eastAsia="Times New Roman"/>
        </w:rPr>
        <w:t xml:space="preserve"> .</w:t>
      </w:r>
      <w:proofErr w:type="gramEnd"/>
      <w:r w:rsidRPr="004431F3">
        <w:rPr>
          <w:rFonts w:eastAsia="Times New Roman"/>
        </w:rPr>
        <w:t xml:space="preserve"> 2009;53(12):5046–54. </w:t>
      </w:r>
      <w:proofErr w:type="spellStart"/>
      <w:r w:rsidRPr="004431F3">
        <w:rPr>
          <w:rFonts w:eastAsia="Times New Roman"/>
        </w:rPr>
        <w:t>doi</w:t>
      </w:r>
      <w:proofErr w:type="spellEnd"/>
      <w:r w:rsidRPr="004431F3">
        <w:rPr>
          <w:rFonts w:eastAsia="Times New Roman"/>
        </w:rPr>
        <w:t>: https://doi.org/10.1128/AAC.00774-09.</w:t>
      </w:r>
    </w:p>
    <w:p w14:paraId="52D390A8" w14:textId="77777777" w:rsidR="004431F3" w:rsidRPr="004431F3" w:rsidRDefault="004431F3" w:rsidP="004431F3">
      <w:pPr>
        <w:pStyle w:val="ListParagraph"/>
        <w:numPr>
          <w:ilvl w:val="0"/>
          <w:numId w:val="10"/>
        </w:numPr>
        <w:rPr>
          <w:rFonts w:eastAsia="Times New Roman"/>
        </w:rPr>
      </w:pPr>
      <w:r w:rsidRPr="004431F3">
        <w:rPr>
          <w:rFonts w:eastAsia="Times New Roman"/>
        </w:rPr>
        <w:t xml:space="preserve">Marr I, Sarmento N, O’Brien M, Kee L, </w:t>
      </w:r>
      <w:proofErr w:type="spellStart"/>
      <w:r w:rsidRPr="004431F3">
        <w:rPr>
          <w:rFonts w:eastAsia="Times New Roman"/>
        </w:rPr>
        <w:t>Gusmao</w:t>
      </w:r>
      <w:proofErr w:type="spellEnd"/>
      <w:r w:rsidRPr="004431F3">
        <w:rPr>
          <w:rFonts w:eastAsia="Times New Roman"/>
        </w:rPr>
        <w:t xml:space="preserve"> C, de Castro G et al. </w:t>
      </w:r>
      <w:proofErr w:type="gramStart"/>
      <w:r w:rsidRPr="004431F3">
        <w:rPr>
          <w:rFonts w:eastAsia="Times New Roman"/>
        </w:rPr>
        <w:t>Antimicrobial</w:t>
      </w:r>
      <w:proofErr w:type="gramEnd"/>
      <w:r w:rsidRPr="004431F3">
        <w:rPr>
          <w:rFonts w:eastAsia="Times New Roman"/>
        </w:rPr>
        <w:t xml:space="preserve"> resistance in urine and skin isolates in Timor-Leste. </w:t>
      </w:r>
      <w:r w:rsidRPr="00AE78B9">
        <w:rPr>
          <w:rStyle w:val="Emphasis"/>
          <w:rFonts w:eastAsia="Times New Roman"/>
          <w:b w:val="0"/>
          <w:bCs w:val="0"/>
        </w:rPr>
        <w:t xml:space="preserve">J Glob </w:t>
      </w:r>
      <w:proofErr w:type="spellStart"/>
      <w:r w:rsidRPr="00AE78B9">
        <w:rPr>
          <w:rStyle w:val="Emphasis"/>
          <w:rFonts w:eastAsia="Times New Roman"/>
          <w:b w:val="0"/>
          <w:bCs w:val="0"/>
        </w:rPr>
        <w:t>Antimicrob</w:t>
      </w:r>
      <w:proofErr w:type="spellEnd"/>
      <w:r w:rsidRPr="00AE78B9">
        <w:rPr>
          <w:rStyle w:val="Emphasis"/>
          <w:rFonts w:eastAsia="Times New Roman"/>
          <w:b w:val="0"/>
          <w:bCs w:val="0"/>
        </w:rPr>
        <w:t xml:space="preserve"> </w:t>
      </w:r>
      <w:proofErr w:type="gramStart"/>
      <w:r w:rsidRPr="00AE78B9">
        <w:rPr>
          <w:rStyle w:val="Emphasis"/>
          <w:rFonts w:eastAsia="Times New Roman"/>
          <w:b w:val="0"/>
          <w:bCs w:val="0"/>
        </w:rPr>
        <w:t>Resist</w:t>
      </w:r>
      <w:r w:rsidRPr="004431F3">
        <w:rPr>
          <w:rFonts w:eastAsia="Times New Roman"/>
        </w:rPr>
        <w:t xml:space="preserve"> .</w:t>
      </w:r>
      <w:proofErr w:type="gramEnd"/>
      <w:r w:rsidRPr="004431F3">
        <w:rPr>
          <w:rFonts w:eastAsia="Times New Roman"/>
        </w:rPr>
        <w:t xml:space="preserve"> </w:t>
      </w:r>
      <w:proofErr w:type="gramStart"/>
      <w:r w:rsidRPr="004431F3">
        <w:rPr>
          <w:rFonts w:eastAsia="Times New Roman"/>
        </w:rPr>
        <w:t>2018;13:135</w:t>
      </w:r>
      <w:proofErr w:type="gramEnd"/>
      <w:r w:rsidRPr="004431F3">
        <w:rPr>
          <w:rFonts w:eastAsia="Times New Roman"/>
        </w:rPr>
        <w:t xml:space="preserve">–8. </w:t>
      </w:r>
      <w:proofErr w:type="spellStart"/>
      <w:r w:rsidRPr="004431F3">
        <w:rPr>
          <w:rFonts w:eastAsia="Times New Roman"/>
        </w:rPr>
        <w:t>doi</w:t>
      </w:r>
      <w:proofErr w:type="spellEnd"/>
      <w:r w:rsidRPr="004431F3">
        <w:rPr>
          <w:rFonts w:eastAsia="Times New Roman"/>
        </w:rPr>
        <w:t>: https://doi.org/10.1016/j.jgar.2017.12.010.</w:t>
      </w:r>
    </w:p>
    <w:p w14:paraId="19616FF9" w14:textId="77777777" w:rsidR="004431F3" w:rsidRPr="004431F3" w:rsidRDefault="004431F3" w:rsidP="004431F3">
      <w:pPr>
        <w:pStyle w:val="ListParagraph"/>
        <w:numPr>
          <w:ilvl w:val="0"/>
          <w:numId w:val="10"/>
        </w:numPr>
        <w:rPr>
          <w:rFonts w:eastAsia="Times New Roman"/>
        </w:rPr>
      </w:pPr>
      <w:r w:rsidRPr="004431F3">
        <w:rPr>
          <w:rFonts w:eastAsia="Times New Roman"/>
        </w:rPr>
        <w:t xml:space="preserve">Shu H, Li L, Wang Y, Guo Y, Wang C, Yang C et al. Prediction of the risk of hospital deaths in patients with hospital-acquired pneumonia caused by multidrug-resistant </w:t>
      </w:r>
      <w:r w:rsidRPr="00AE78B9">
        <w:rPr>
          <w:rStyle w:val="Emphasis"/>
          <w:rFonts w:eastAsia="Times New Roman"/>
          <w:b w:val="0"/>
          <w:bCs w:val="0"/>
        </w:rPr>
        <w:t xml:space="preserve">Acinetobacter </w:t>
      </w:r>
      <w:proofErr w:type="spellStart"/>
      <w:r w:rsidRPr="00AE78B9">
        <w:rPr>
          <w:rStyle w:val="Emphasis"/>
          <w:rFonts w:eastAsia="Times New Roman"/>
          <w:b w:val="0"/>
          <w:bCs w:val="0"/>
        </w:rPr>
        <w:t>baumannii</w:t>
      </w:r>
      <w:proofErr w:type="spellEnd"/>
      <w:r w:rsidRPr="004431F3">
        <w:rPr>
          <w:rFonts w:eastAsia="Times New Roman"/>
        </w:rPr>
        <w:t xml:space="preserve"> Infection: a multi-</w:t>
      </w:r>
      <w:proofErr w:type="spellStart"/>
      <w:r w:rsidRPr="004431F3">
        <w:rPr>
          <w:rFonts w:eastAsia="Times New Roman"/>
        </w:rPr>
        <w:t>center</w:t>
      </w:r>
      <w:proofErr w:type="spellEnd"/>
      <w:r w:rsidRPr="004431F3">
        <w:rPr>
          <w:rFonts w:eastAsia="Times New Roman"/>
        </w:rPr>
        <w:t xml:space="preserve"> study. </w:t>
      </w:r>
      <w:r w:rsidRPr="00AE78B9">
        <w:rPr>
          <w:rStyle w:val="Emphasis"/>
          <w:rFonts w:eastAsia="Times New Roman"/>
          <w:b w:val="0"/>
          <w:bCs w:val="0"/>
        </w:rPr>
        <w:t xml:space="preserve">Infect Drug </w:t>
      </w:r>
      <w:proofErr w:type="gramStart"/>
      <w:r w:rsidRPr="00AE78B9">
        <w:rPr>
          <w:rStyle w:val="Emphasis"/>
          <w:rFonts w:eastAsia="Times New Roman"/>
          <w:b w:val="0"/>
          <w:bCs w:val="0"/>
        </w:rPr>
        <w:t>Resist</w:t>
      </w:r>
      <w:r w:rsidRPr="004431F3">
        <w:rPr>
          <w:rFonts w:eastAsia="Times New Roman"/>
        </w:rPr>
        <w:t xml:space="preserve"> .</w:t>
      </w:r>
      <w:proofErr w:type="gramEnd"/>
      <w:r w:rsidRPr="004431F3">
        <w:rPr>
          <w:rFonts w:eastAsia="Times New Roman"/>
        </w:rPr>
        <w:t xml:space="preserve"> </w:t>
      </w:r>
      <w:proofErr w:type="gramStart"/>
      <w:r w:rsidRPr="004431F3">
        <w:rPr>
          <w:rFonts w:eastAsia="Times New Roman"/>
        </w:rPr>
        <w:t>2020;13:4147</w:t>
      </w:r>
      <w:proofErr w:type="gramEnd"/>
      <w:r w:rsidRPr="004431F3">
        <w:rPr>
          <w:rFonts w:eastAsia="Times New Roman"/>
        </w:rPr>
        <w:t xml:space="preserve">–54. </w:t>
      </w:r>
      <w:proofErr w:type="spellStart"/>
      <w:r w:rsidRPr="004431F3">
        <w:rPr>
          <w:rFonts w:eastAsia="Times New Roman"/>
        </w:rPr>
        <w:t>doi</w:t>
      </w:r>
      <w:proofErr w:type="spellEnd"/>
      <w:r w:rsidRPr="004431F3">
        <w:rPr>
          <w:rFonts w:eastAsia="Times New Roman"/>
        </w:rPr>
        <w:t>: https://doi.org/10.2147/IDR.S265195.</w:t>
      </w:r>
    </w:p>
    <w:p w14:paraId="16B6C247"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C47D2D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A70730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6F97CD3" w14:textId="77777777" w:rsidR="000A5F42" w:rsidRPr="000606CC" w:rsidRDefault="000A5F42" w:rsidP="000A5F42">
      <w:pPr>
        <w:pStyle w:val="NoSpacing"/>
        <w:rPr>
          <w:rStyle w:val="URI"/>
          <w:rFonts w:cstheme="minorHAnsi"/>
          <w:sz w:val="20"/>
          <w:szCs w:val="18"/>
        </w:rPr>
      </w:pPr>
    </w:p>
    <w:p w14:paraId="5C36AE1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8C0FFD2" w14:textId="77777777" w:rsidR="000A5F42" w:rsidRPr="000606CC" w:rsidRDefault="000A5F42" w:rsidP="000A5F42">
      <w:pPr>
        <w:pStyle w:val="NoSpacing"/>
        <w:rPr>
          <w:rStyle w:val="Strong"/>
          <w:rFonts w:cstheme="minorHAnsi"/>
          <w:sz w:val="20"/>
          <w:szCs w:val="18"/>
        </w:rPr>
      </w:pPr>
    </w:p>
    <w:p w14:paraId="5F22EA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5998F6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C30B5C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3B9E17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D0B7417" w14:textId="77777777" w:rsidR="000A5F42" w:rsidRPr="000606CC" w:rsidRDefault="000A5F42" w:rsidP="000A5F42">
      <w:pPr>
        <w:pStyle w:val="NoSpacing"/>
        <w:rPr>
          <w:rStyle w:val="Strong"/>
          <w:rFonts w:cstheme="minorHAnsi"/>
          <w:sz w:val="20"/>
          <w:szCs w:val="18"/>
        </w:rPr>
      </w:pPr>
    </w:p>
    <w:p w14:paraId="5B71525F" w14:textId="3A7FB9D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571F34F" w14:textId="77777777" w:rsidR="000A5F42" w:rsidRPr="000606CC" w:rsidRDefault="000A5F42" w:rsidP="000A5F42">
      <w:pPr>
        <w:pStyle w:val="NoSpacing"/>
        <w:rPr>
          <w:rStyle w:val="Strong"/>
          <w:rFonts w:cstheme="minorHAnsi"/>
          <w:sz w:val="20"/>
          <w:szCs w:val="18"/>
        </w:rPr>
      </w:pPr>
    </w:p>
    <w:p w14:paraId="1F8FEDA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F9CCBE0" w14:textId="77777777" w:rsidR="000A5F42" w:rsidRPr="000606CC" w:rsidRDefault="000A5F42" w:rsidP="000A5F42">
      <w:pPr>
        <w:pStyle w:val="NoSpacing"/>
        <w:rPr>
          <w:rStyle w:val="Strong"/>
          <w:rFonts w:cstheme="minorHAnsi"/>
          <w:sz w:val="20"/>
          <w:szCs w:val="18"/>
        </w:rPr>
      </w:pPr>
    </w:p>
    <w:p w14:paraId="6D4630A8" w14:textId="6667D39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8C5869B" w14:textId="77777777" w:rsidR="000A5F42" w:rsidRPr="000606CC" w:rsidRDefault="000A5F42" w:rsidP="000A5F42">
      <w:pPr>
        <w:pStyle w:val="NoSpacing"/>
        <w:rPr>
          <w:rStyle w:val="Strong"/>
          <w:rFonts w:cstheme="minorHAnsi"/>
          <w:sz w:val="20"/>
          <w:szCs w:val="18"/>
        </w:rPr>
      </w:pPr>
    </w:p>
    <w:p w14:paraId="0CC9BF9A" w14:textId="600EBF2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2C841E0" w14:textId="3A7C44D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793FA6D" w14:textId="77777777" w:rsidR="000A5F42" w:rsidRPr="000606CC" w:rsidRDefault="000A5F42" w:rsidP="000A5F42">
      <w:pPr>
        <w:pStyle w:val="NoSpacing"/>
        <w:pBdr>
          <w:bottom w:val="single" w:sz="6" w:space="1" w:color="auto"/>
        </w:pBdr>
        <w:rPr>
          <w:rStyle w:val="Strong"/>
          <w:rFonts w:cstheme="minorHAnsi"/>
          <w:sz w:val="12"/>
          <w:szCs w:val="18"/>
        </w:rPr>
      </w:pPr>
    </w:p>
    <w:p w14:paraId="12FB0F74" w14:textId="77777777" w:rsidR="000A5F42" w:rsidRPr="000606CC" w:rsidRDefault="000A5F42" w:rsidP="000A5F42">
      <w:pPr>
        <w:pStyle w:val="NoSpacing"/>
        <w:rPr>
          <w:rFonts w:cstheme="minorHAnsi"/>
          <w:sz w:val="20"/>
          <w:szCs w:val="18"/>
        </w:rPr>
      </w:pPr>
    </w:p>
    <w:p w14:paraId="448C7F2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5CF7B75D" w14:textId="77777777" w:rsidR="000A5F42" w:rsidRPr="000606CC" w:rsidRDefault="000A5F42" w:rsidP="000A5F42">
      <w:pPr>
        <w:pStyle w:val="NoSpacing"/>
        <w:rPr>
          <w:rFonts w:cstheme="minorHAnsi"/>
          <w:sz w:val="20"/>
          <w:szCs w:val="18"/>
        </w:rPr>
      </w:pPr>
    </w:p>
    <w:p w14:paraId="264258B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A51DD2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A4A50">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19D6933" w14:textId="653EA9A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ED98911" w14:textId="77777777" w:rsidR="000A5F42" w:rsidRPr="000606CC" w:rsidRDefault="000A5F42" w:rsidP="000A5F42">
      <w:pPr>
        <w:pStyle w:val="NoSpacing"/>
        <w:rPr>
          <w:rFonts w:cstheme="minorHAnsi"/>
          <w:sz w:val="20"/>
          <w:szCs w:val="18"/>
        </w:rPr>
      </w:pPr>
    </w:p>
    <w:p w14:paraId="5A6C2C3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2E9080F" w14:textId="584AABC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0E6E54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4F635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47F95D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DA55E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C2D3A48" w14:textId="77777777" w:rsidR="000A5F42" w:rsidRPr="000606CC" w:rsidRDefault="000A5F42" w:rsidP="000A5F42">
      <w:pPr>
        <w:pStyle w:val="NoSpacing"/>
        <w:rPr>
          <w:rStyle w:val="Strong"/>
          <w:rFonts w:cstheme="minorHAnsi"/>
          <w:sz w:val="20"/>
          <w:szCs w:val="18"/>
        </w:rPr>
      </w:pPr>
    </w:p>
    <w:p w14:paraId="4E21C18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00A7566" w14:textId="77777777" w:rsidR="000A5F42" w:rsidRPr="000606CC" w:rsidRDefault="000A5F42" w:rsidP="000A5F42">
      <w:pPr>
        <w:pStyle w:val="NoSpacing"/>
        <w:rPr>
          <w:rStyle w:val="Strong"/>
          <w:rFonts w:cstheme="minorHAnsi"/>
          <w:sz w:val="20"/>
          <w:szCs w:val="18"/>
        </w:rPr>
      </w:pPr>
    </w:p>
    <w:p w14:paraId="2C466841" w14:textId="3089E6B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41A40CF" w14:textId="77777777" w:rsidR="000A5F42" w:rsidRPr="000606CC" w:rsidRDefault="000A5F42" w:rsidP="000A5F42">
      <w:pPr>
        <w:pStyle w:val="NoSpacing"/>
        <w:rPr>
          <w:rStyle w:val="URI"/>
          <w:rFonts w:cstheme="minorHAnsi"/>
          <w:sz w:val="20"/>
          <w:szCs w:val="18"/>
        </w:rPr>
      </w:pPr>
    </w:p>
    <w:p w14:paraId="1E351959" w14:textId="4C931EB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61A1E21"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EE97" w14:textId="77777777" w:rsidR="008A4A50" w:rsidRDefault="008A4A50" w:rsidP="00E54DBA">
      <w:r>
        <w:separator/>
      </w:r>
    </w:p>
    <w:p w14:paraId="02C0F711" w14:textId="77777777" w:rsidR="008A4A50" w:rsidRDefault="008A4A50"/>
    <w:p w14:paraId="3FD30358" w14:textId="77777777" w:rsidR="008A4A50" w:rsidRDefault="008A4A50" w:rsidP="008714B0"/>
  </w:endnote>
  <w:endnote w:type="continuationSeparator" w:id="0">
    <w:p w14:paraId="7309B750" w14:textId="77777777" w:rsidR="008A4A50" w:rsidRDefault="008A4A50" w:rsidP="00E54DBA">
      <w:r>
        <w:continuationSeparator/>
      </w:r>
    </w:p>
    <w:p w14:paraId="56CA68AE" w14:textId="77777777" w:rsidR="008A4A50" w:rsidRDefault="008A4A50"/>
    <w:p w14:paraId="2E1EB55A" w14:textId="77777777" w:rsidR="008A4A50" w:rsidRDefault="008A4A5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EEE8F4D-36B4-466D-A98C-616E70FDBDC8}"/>
    <w:embedBold r:id="rId2" w:fontKey="{9DA8B44A-B328-4C0D-83BB-4C26D67DECB6}"/>
    <w:embedItalic r:id="rId3" w:fontKey="{1C8716B1-AA8F-4F7E-9EA1-A2886A4EDCF0}"/>
    <w:embedBoldItalic r:id="rId4" w:fontKey="{AB690BB6-5570-4F6D-AD65-A3EB98206D6B}"/>
  </w:font>
  <w:font w:name="Cambria">
    <w:panose1 w:val="02040503050406030204"/>
    <w:charset w:val="00"/>
    <w:family w:val="roman"/>
    <w:pitch w:val="variable"/>
    <w:sig w:usb0="E00006FF" w:usb1="420024FF" w:usb2="02000000" w:usb3="00000000" w:csb0="0000019F" w:csb1="00000000"/>
    <w:embedRegular r:id="rId5" w:fontKey="{6F0FF382-36C9-4C11-8293-6CCDE88B2BBA}"/>
    <w:embedBold r:id="rId6" w:fontKey="{26669846-C3C7-4CCB-B2FC-7BC555536F34}"/>
    <w:embedItalic r:id="rId7" w:fontKey="{6C76461B-242C-4811-B29C-81ED14378FDA}"/>
    <w:embedBoldItalic r:id="rId8" w:fontKey="{FB2E33B3-63E6-459C-8357-1BE0C45E8ADC}"/>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DDCD3646-56BA-48B8-9C07-D6C9485C2A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96A9" w14:textId="5885B3D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E78B9">
      <w:rPr>
        <w:i/>
        <w:sz w:val="18"/>
      </w:rPr>
      <w:t>Commun</w:t>
    </w:r>
    <w:proofErr w:type="spellEnd"/>
    <w:r w:rsidR="00CE342B" w:rsidRPr="00AE78B9">
      <w:rPr>
        <w:i/>
        <w:sz w:val="18"/>
      </w:rPr>
      <w:t xml:space="preserve"> Dis </w:t>
    </w:r>
    <w:proofErr w:type="spellStart"/>
    <w:r w:rsidR="00CE342B" w:rsidRPr="00AE78B9">
      <w:rPr>
        <w:i/>
        <w:sz w:val="18"/>
      </w:rPr>
      <w:t>Intell</w:t>
    </w:r>
    <w:proofErr w:type="spellEnd"/>
    <w:r w:rsidR="00CE342B" w:rsidRPr="00AE78B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A4A50">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A4A50">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76E81">
      <w:rPr>
        <w:sz w:val="18"/>
      </w:rPr>
      <w:t>https://doi.org/10.33321/cdi.2022.46.65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76E81">
      <w:rPr>
        <w:sz w:val="18"/>
      </w:rPr>
      <w:t>26/09/2022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9755" w14:textId="783F7E6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E78B9">
      <w:rPr>
        <w:i/>
        <w:sz w:val="18"/>
      </w:rPr>
      <w:t>Commun</w:t>
    </w:r>
    <w:proofErr w:type="spellEnd"/>
    <w:r w:rsidR="00A164D5" w:rsidRPr="00AE78B9">
      <w:rPr>
        <w:i/>
        <w:sz w:val="18"/>
      </w:rPr>
      <w:t xml:space="preserve"> Dis </w:t>
    </w:r>
    <w:proofErr w:type="spellStart"/>
    <w:r w:rsidR="00A164D5" w:rsidRPr="00AE78B9">
      <w:rPr>
        <w:i/>
        <w:sz w:val="18"/>
      </w:rPr>
      <w:t>Intell</w:t>
    </w:r>
    <w:proofErr w:type="spellEnd"/>
    <w:r w:rsidR="00A164D5" w:rsidRPr="00AE78B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A4A50">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A4A50">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76E81">
      <w:rPr>
        <w:sz w:val="18"/>
      </w:rPr>
      <w:t>https://doi.org/10.33321/cdi.2022.46.65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76E81">
      <w:rPr>
        <w:sz w:val="18"/>
      </w:rPr>
      <w:t>26/09/2022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2DE08" w14:textId="77777777" w:rsidR="008A4A50" w:rsidRPr="00B91FB5" w:rsidRDefault="008A4A50" w:rsidP="00B91FB5">
      <w:pPr>
        <w:spacing w:after="0" w:line="240" w:lineRule="auto"/>
        <w:rPr>
          <w:sz w:val="18"/>
          <w:szCs w:val="18"/>
        </w:rPr>
      </w:pPr>
      <w:r w:rsidRPr="00B91FB5">
        <w:rPr>
          <w:sz w:val="18"/>
          <w:szCs w:val="18"/>
        </w:rPr>
        <w:separator/>
      </w:r>
    </w:p>
  </w:footnote>
  <w:footnote w:type="continuationSeparator" w:id="0">
    <w:p w14:paraId="07B29BB1" w14:textId="77777777" w:rsidR="008A4A50" w:rsidRDefault="008A4A50" w:rsidP="00E54DBA">
      <w:r>
        <w:continuationSeparator/>
      </w:r>
    </w:p>
  </w:footnote>
  <w:footnote w:type="continuationNotice" w:id="1">
    <w:p w14:paraId="59908257" w14:textId="77777777" w:rsidR="008A4A50" w:rsidRPr="00224EFF" w:rsidRDefault="008A4A5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F4A5" w14:textId="592F26E0" w:rsidR="00257484" w:rsidRPr="00A153B6" w:rsidRDefault="00D76E8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F58A4">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73C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633A093" wp14:editId="25A400D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20E"/>
    <w:multiLevelType w:val="hybridMultilevel"/>
    <w:tmpl w:val="0C3CAC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9A1630"/>
    <w:multiLevelType w:val="hybridMultilevel"/>
    <w:tmpl w:val="CB5ABD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6F03F7"/>
    <w:multiLevelType w:val="multilevel"/>
    <w:tmpl w:val="B75A9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373814"/>
    <w:multiLevelType w:val="multilevel"/>
    <w:tmpl w:val="2CF4F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6"/>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5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12EE"/>
    <w:rsid w:val="0006264A"/>
    <w:rsid w:val="00073D77"/>
    <w:rsid w:val="00081655"/>
    <w:rsid w:val="000864E0"/>
    <w:rsid w:val="000969B3"/>
    <w:rsid w:val="000A5F42"/>
    <w:rsid w:val="000D4B4D"/>
    <w:rsid w:val="000F58A4"/>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7958"/>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2F55"/>
    <w:rsid w:val="004431F3"/>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A4A50"/>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7814"/>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8B9"/>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1B69"/>
    <w:rsid w:val="00D12D8A"/>
    <w:rsid w:val="00D13E0C"/>
    <w:rsid w:val="00D25896"/>
    <w:rsid w:val="00D373A1"/>
    <w:rsid w:val="00D37C0F"/>
    <w:rsid w:val="00D45661"/>
    <w:rsid w:val="00D45943"/>
    <w:rsid w:val="00D47D22"/>
    <w:rsid w:val="00D51865"/>
    <w:rsid w:val="00D51D0C"/>
    <w:rsid w:val="00D74140"/>
    <w:rsid w:val="00D76E81"/>
    <w:rsid w:val="00DA0183"/>
    <w:rsid w:val="00DA6E56"/>
    <w:rsid w:val="00DA78DD"/>
    <w:rsid w:val="00DB1C65"/>
    <w:rsid w:val="00DC24E5"/>
    <w:rsid w:val="00DC6705"/>
    <w:rsid w:val="00DD2DE8"/>
    <w:rsid w:val="00DE38B4"/>
    <w:rsid w:val="00DE5D02"/>
    <w:rsid w:val="00DF2102"/>
    <w:rsid w:val="00DF3466"/>
    <w:rsid w:val="00E005A9"/>
    <w:rsid w:val="00E065BA"/>
    <w:rsid w:val="00E1166E"/>
    <w:rsid w:val="00E24DC0"/>
    <w:rsid w:val="00E2519C"/>
    <w:rsid w:val="00E25F2A"/>
    <w:rsid w:val="00E30617"/>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711"/>
    <w:rsid w:val="00EE489F"/>
    <w:rsid w:val="00F0647F"/>
    <w:rsid w:val="00F10CE3"/>
    <w:rsid w:val="00F12006"/>
    <w:rsid w:val="00F13443"/>
    <w:rsid w:val="00F14F3B"/>
    <w:rsid w:val="00F16362"/>
    <w:rsid w:val="00F207C7"/>
    <w:rsid w:val="00F22C06"/>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663B19"/>
  <w15:docId w15:val="{B001B14B-1A78-40E8-9663-2A900104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971480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1383</Words>
  <Characters>8988</Characters>
  <Application>Microsoft Office Word</Application>
  <DocSecurity>0</DocSecurity>
  <Lines>473</Lines>
  <Paragraphs>384</Paragraphs>
  <ScaleCrop>false</ScaleCrop>
  <HeadingPairs>
    <vt:vector size="2" baseType="variant">
      <vt:variant>
        <vt:lpstr>Title</vt:lpstr>
      </vt:variant>
      <vt:variant>
        <vt:i4>1</vt:i4>
      </vt:variant>
    </vt:vector>
  </HeadingPairs>
  <TitlesOfParts>
    <vt:vector size="1" baseType="lpstr">
      <vt:lpstr>Communicable Diseases Intelligence - First case of NDM-1-producing Acinetobacter baumannii isolated in Timor-Leste</vt:lpstr>
    </vt:vector>
  </TitlesOfParts>
  <Company>Australian Government, Department of Health</Company>
  <LinksUpToDate>false</LinksUpToDate>
  <CharactersWithSpaces>9987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First case of NDM-1-producing Acinetobacter baumannii isolated in Timor-Leste</dc:title>
  <dc:subject>Acinetobacter baumannii is an opportunistic pathogen that is an important cause of hospital-associated infections in some settings. Reports of isolates resistant to multiple classes of antibiotics have been increasing worldwide, including resistance to carbapenems. The A. baumannii often carries Class D beta-lactamase enzymes to mediate its resistance to carbapenem. Class B beta-lactamases (MBLs), especially New Delhi metallo-beta-lactamase 1 (NDM-1), are increasingly common. The recent increase in diagnostic microbiology capacity in Timor-Leste has enabled the detection of multiple resistant bacteria, including A. baumannii producing the NDM-1 gene. In December 2020, the first case of NDM-1-producing A. baumannii was detected in a urine culture from a patient admitted to the Dili National Hospital (Hospital Nacional Guido Valadares). The detection of NDM-1-producing A. baumannii for the first time in Timor-Leste led to improvements in infection prevention and control, and has happened concurrently with establishment of a new antibiotic stewardship program at the national hospital.</dc:subject>
  <dc:creator>Nevio Sarmento, Tessa Oakley, Joana C Belo, Virginia L da Conceição, Carolina da C Maia, Celia G Santos, Elfiana Amaral, Lucia Toto, Endang S da Silva, Ian Marr, Jennifer Yan, Joshua R Francis</dc:creator>
  <dc:description>© Commonwealth of Australia CC BY-NC-ND ISSN: 2209-6051 (Online)</dc:description>
  <cp:lastModifiedBy>YOUSEFI, Kasra</cp:lastModifiedBy>
  <cp:revision>3</cp:revision>
  <cp:lastPrinted>2018-05-10T02:19:00Z</cp:lastPrinted>
  <dcterms:created xsi:type="dcterms:W3CDTF">2022-08-30T01:00:00Z</dcterms:created>
  <dcterms:modified xsi:type="dcterms:W3CDTF">2022-09-20T01:29:00Z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vt:lpwstr>
  </property>
  <property fmtid="{D5CDD505-2E9C-101B-9397-08002B2CF9AE}" pid="5" name="DOI">
    <vt:lpwstr>https://doi.org/10.33321/cdi.2022.46.65</vt:lpwstr>
  </property>
</Properties>
</file>