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E6D2A" w14:textId="77777777" w:rsidR="001674FF" w:rsidRPr="00743807" w:rsidRDefault="001674FF" w:rsidP="00743807">
      <w:pPr>
        <w:pStyle w:val="Title"/>
      </w:pPr>
      <w:r w:rsidRPr="00743807">
        <w:t>COVID-19 Australia: Epidemiology Report 57</w:t>
      </w:r>
    </w:p>
    <w:p w14:paraId="06DD97C7" w14:textId="6530497A" w:rsidR="001674FF" w:rsidRPr="00743807" w:rsidRDefault="001674FF" w:rsidP="00743807">
      <w:pPr>
        <w:pStyle w:val="Subtitle"/>
      </w:pPr>
      <w:r w:rsidRPr="00743807">
        <w:t xml:space="preserve">Reporting period ending 16 January 2022 </w:t>
      </w:r>
    </w:p>
    <w:p w14:paraId="254EB4A8" w14:textId="0DA8A3B8" w:rsidR="001674FF" w:rsidRDefault="001674FF" w:rsidP="00743807">
      <w:r>
        <w:t>COVID-19 National Incident Room Surveillance Team</w:t>
      </w:r>
    </w:p>
    <w:p w14:paraId="199D8467" w14:textId="25DD6310" w:rsidR="00AD5F2F" w:rsidRDefault="005038E9" w:rsidP="00AD5F2F">
      <w:r>
        <w:rPr>
          <w:noProof/>
        </w:rPr>
        <mc:AlternateContent>
          <mc:Choice Requires="wps">
            <w:drawing>
              <wp:inline distT="0" distB="0" distL="0" distR="0" wp14:anchorId="439B3AFA" wp14:editId="77A60C82">
                <wp:extent cx="6629400" cy="511791"/>
                <wp:effectExtent l="0" t="0" r="19050" b="222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11791"/>
                        </a:xfrm>
                        <a:prstGeom prst="rect">
                          <a:avLst/>
                        </a:prstGeom>
                        <a:solidFill>
                          <a:schemeClr val="bg1">
                            <a:lumMod val="95000"/>
                          </a:schemeClr>
                        </a:solidFill>
                        <a:ln w="3175">
                          <a:solidFill>
                            <a:schemeClr val="bg1">
                              <a:lumMod val="85000"/>
                            </a:schemeClr>
                          </a:solidFill>
                          <a:miter lim="800000"/>
                          <a:headEnd/>
                          <a:tailEnd/>
                        </a:ln>
                      </wps:spPr>
                      <wps:txbx>
                        <w:txbxContent>
                          <w:p w14:paraId="44C75F22" w14:textId="1FE2602E" w:rsidR="00927560" w:rsidRPr="00864DB0" w:rsidRDefault="00927560">
                            <w:pPr>
                              <w:rPr>
                                <w:rFonts w:eastAsia="Times New Roman"/>
                                <w:i/>
                                <w:iCs/>
                              </w:rPr>
                            </w:pPr>
                            <w:r w:rsidRPr="00864DB0">
                              <w:rPr>
                                <w:rFonts w:eastAsia="Times New Roman"/>
                                <w:i/>
                                <w:iCs/>
                              </w:rPr>
                              <w:t>This report (Epidemiology Report 57) covers a six-week period, including the Christmas period. Future reports, commencing with Epidemiology Report 58, will then be produced on a four-weekly schedule</w:t>
                            </w:r>
                          </w:p>
                        </w:txbxContent>
                      </wps:txbx>
                      <wps:bodyPr rot="0" vert="horz" wrap="square" lIns="91440" tIns="45720" rIns="91440" bIns="45720" anchor="t" anchorCtr="0">
                        <a:noAutofit/>
                      </wps:bodyPr>
                    </wps:wsp>
                  </a:graphicData>
                </a:graphic>
              </wp:inline>
            </w:drawing>
          </mc:Choice>
          <mc:Fallback>
            <w:pict>
              <v:shapetype w14:anchorId="439B3AFA" id="_x0000_t202" coordsize="21600,21600" o:spt="202" path="m,l,21600r21600,l21600,xe">
                <v:stroke joinstyle="miter"/>
                <v:path gradientshapeok="t" o:connecttype="rect"/>
              </v:shapetype>
              <v:shape id="Text Box 2" o:spid="_x0000_s1026" type="#_x0000_t202" style="width:522pt;height:4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8BNgIAAIwEAAAOAAAAZHJzL2Uyb0RvYy54bWysVNtu2zAMfR+wfxD0vjjOcjXiFF26DgO6&#10;C9DuAxhZjoVJoicpsbuvHyWnaba9bMNeBFGkDw95SK+veqPZUTqv0JY8H405k1Zgpey+5F8ebl8t&#10;OfMBbAUarSz5o/T8avPyxbprCznBBnUlHSMQ64uuLXkTQltkmReNNOBH2EpLzhqdgUCm22eVg47Q&#10;jc4m4/E869BVrUMhvafXm8HJNwm/rqUIn+ray8B0yYlbSKdL5y6e2WYNxd5B2yhxogH/wMKAspT0&#10;DHUDAdjBqd+gjBIOPdZhJNBkWNdKyFQDVZOPf6nmvoFWplqoOb49t8n/P1jx8fjZMVWVfJIvOLNg&#10;SKQH2Qf2Bns2if3pWl9Q2H1LgaGnZ9I51erbOxRfPbO4bcDu5bVz2DUSKuKXxy+zi08HHB9Bdt0H&#10;rCgNHAImoL52JjaP2sEInXR6PGsTqQh6nM8nq+mYXIJ8szxfrIYUUDx93Tof3kk0LF5K7kj7hA7H&#10;Ox8iGyieQmIyj1pVt0rrZMR5k1vt2BFoUnb7oUJ9MER1eFvNxpR+wEnjGcMT6k9I2rKu5K/zxWzo&#10;0V9mWf5ZFqMCrY1WpuRLojUQgyI2/62tiCQUAZQe7lS4tic1ogCDFKHf9RQYJdph9Ui6OBzWg9aZ&#10;Lg2675x1tBol998O4CRn+r0lbVf5dBp3KRnT2WJChrv07C49YAVBlTxwNly3Ie1f5GjxmmagVkme&#10;ZyYnrjTyqb+n9Yw7dWmnqOefyOYHAAAA//8DAFBLAwQUAAYACAAAACEAB5cBP9wAAAAFAQAADwAA&#10;AGRycy9kb3ducmV2LnhtbEyPwU7DMBBE70j8g7VIvVGbUkVViFPRSq1UcSCUfoAbL0kgXofYbQJf&#10;z5YLXEYazWrmbbYcXSvO2IfGk4a7qQKBVHrbUKXh8Lq5XYAI0ZA1rSfU8IUBlvn1VWZS6wd6wfM+&#10;VoJLKKRGQx1jl0oZyhqdCVPfIXH25ntnItu+krY3A5e7Vs6USqQzDfFCbTpc11h+7E9Ow/Yz+d6s&#10;7i0dnorn7W5YFcW7q7Se3IyPDyAijvHvGC74jA45Mx39iWwQrQZ+JP7qJVPzOfujhoVKQOaZ/E+f&#10;/wAAAP//AwBQSwECLQAUAAYACAAAACEAtoM4kv4AAADhAQAAEwAAAAAAAAAAAAAAAAAAAAAAW0Nv&#10;bnRlbnRfVHlwZXNdLnhtbFBLAQItABQABgAIAAAAIQA4/SH/1gAAAJQBAAALAAAAAAAAAAAAAAAA&#10;AC8BAABfcmVscy8ucmVsc1BLAQItABQABgAIAAAAIQAolW8BNgIAAIwEAAAOAAAAAAAAAAAAAAAA&#10;AC4CAABkcnMvZTJvRG9jLnhtbFBLAQItABQABgAIAAAAIQAHlwE/3AAAAAUBAAAPAAAAAAAAAAAA&#10;AAAAAJAEAABkcnMvZG93bnJldi54bWxQSwUGAAAAAAQABADzAAAAmQUAAAAA&#10;" fillcolor="#f2f2f2 [3052]" strokecolor="#d8d8d8 [2732]" strokeweight=".25pt">
                <v:textbox>
                  <w:txbxContent>
                    <w:p w14:paraId="44C75F22" w14:textId="1FE2602E" w:rsidR="00927560" w:rsidRPr="00864DB0" w:rsidRDefault="00927560">
                      <w:pPr>
                        <w:rPr>
                          <w:rFonts w:eastAsia="Times New Roman"/>
                          <w:i/>
                          <w:iCs/>
                        </w:rPr>
                      </w:pPr>
                      <w:r w:rsidRPr="00864DB0">
                        <w:rPr>
                          <w:rFonts w:eastAsia="Times New Roman"/>
                          <w:i/>
                          <w:iCs/>
                        </w:rPr>
                        <w:t>This report (Epidemiology Report 57) covers a six-week period, including the Christmas period. Future reports, commencing with Epidemiology Report 58, will then be produced on a four-weekly schedule</w:t>
                      </w:r>
                    </w:p>
                  </w:txbxContent>
                </v:textbox>
                <w10:anchorlock/>
              </v:shape>
            </w:pict>
          </mc:Fallback>
        </mc:AlternateContent>
      </w:r>
    </w:p>
    <w:p w14:paraId="392E1456" w14:textId="401B8E56" w:rsidR="00142CAC" w:rsidRPr="0019319B" w:rsidRDefault="00142CAC" w:rsidP="0019319B">
      <w:pPr>
        <w:pStyle w:val="Heading1"/>
      </w:pPr>
      <w:r w:rsidRPr="0019319B">
        <w:t xml:space="preserve">Summary </w:t>
      </w:r>
    </w:p>
    <w:p w14:paraId="7C3055DA" w14:textId="65F2F123" w:rsidR="00375B8D" w:rsidRPr="00375B8D" w:rsidRDefault="00375B8D" w:rsidP="00375B8D">
      <w:r>
        <w:rPr>
          <w:noProof/>
        </w:rPr>
        <mc:AlternateContent>
          <mc:Choice Requires="wps">
            <w:drawing>
              <wp:inline distT="0" distB="0" distL="0" distR="0" wp14:anchorId="3419B943" wp14:editId="5C93F5C0">
                <wp:extent cx="6629400" cy="6714699"/>
                <wp:effectExtent l="0" t="0" r="19050" b="1016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714699"/>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6FB6B77" w14:textId="72983318" w:rsidR="00927560" w:rsidRDefault="00927560" w:rsidP="00375B8D">
                            <w:pPr>
                              <w:pStyle w:val="Heading2"/>
                            </w:pPr>
                            <w:r w:rsidRPr="001674FF">
                              <w:t xml:space="preserve">Six-week reporting period (6 December 2021 – 16 January 2022) </w:t>
                            </w:r>
                          </w:p>
                          <w:p w14:paraId="53ED1774" w14:textId="77777777" w:rsidR="00927560" w:rsidRPr="00D560C3" w:rsidRDefault="00927560" w:rsidP="00D560C3"/>
                          <w:p w14:paraId="06569963" w14:textId="77777777" w:rsidR="00927560" w:rsidRDefault="00927560" w:rsidP="00CF7B90">
                            <w:r w:rsidRPr="00F167C9">
                              <w:rPr>
                                <w:rStyle w:val="Emphasis"/>
                                <w:b w:val="0"/>
                                <w:bCs w:val="0"/>
                              </w:rPr>
                              <w:t xml:space="preserve">The case data provided in this report includes confirmed cases reported to the National Interoperable Disease Surveillance System (NINDSS), which does not include cases that are positive on rapid antigen tests (RAT) only. Therefore, case numbers, particularly in recent weeks, will under-represent the incidence of disease in the community. </w:t>
                            </w:r>
                          </w:p>
                          <w:p w14:paraId="434726AF" w14:textId="77777777" w:rsidR="00927560" w:rsidRDefault="00927560" w:rsidP="00375B8D">
                            <w:r>
                              <w:rPr>
                                <w:rStyle w:val="Strong"/>
                              </w:rPr>
                              <w:t>Trends –</w:t>
                            </w:r>
                            <w:r>
                              <w:t xml:space="preserve"> In the last six weeks, there were over 1 million confirmed cases of coronavirus disease 2019 (COVID-19) reported in Australia, with fortnightly new cases increasing considerably over this period. In the most recent fortnight, a total of 800,642 confirmed cases were notified (an average of 57,189 cases per day), compared to 203,270 in the previous fortnight (14,519 cases per day), and 33,083 cases (2,363 cases per day) in the two weeks prior to that. </w:t>
                            </w:r>
                          </w:p>
                          <w:p w14:paraId="1BA3D880" w14:textId="77777777" w:rsidR="00927560" w:rsidRDefault="00927560" w:rsidP="00375B8D">
                            <w:r>
                              <w:rPr>
                                <w:rStyle w:val="Strong"/>
                              </w:rPr>
                              <w:t>Local cases –</w:t>
                            </w:r>
                            <w:r>
                              <w:t xml:space="preserve"> More than 99% (1,036,067/1,036,995) of COVID-19 cases reported over the six-week period were locally acquired (including cases under initial investigation and those missing a source of acquisition). In 2021, Victoria had the highest notification rate for </w:t>
                            </w:r>
                            <w:proofErr w:type="gramStart"/>
                            <w:r>
                              <w:t>locally-acquired</w:t>
                            </w:r>
                            <w:proofErr w:type="gramEnd"/>
                            <w:r>
                              <w:t xml:space="preserve"> cases with 2,431 notifications per 100,000 population, followed by New South Wales with a rate of 2,015 notifications per 100,000 population. In all jurisdictions, the notification rate for </w:t>
                            </w:r>
                            <w:proofErr w:type="gramStart"/>
                            <w:r>
                              <w:t>locally-acquired</w:t>
                            </w:r>
                            <w:proofErr w:type="gramEnd"/>
                            <w:r>
                              <w:t xml:space="preserve"> cases has been higher in 2022 to date than in the entirety of 2021. </w:t>
                            </w:r>
                          </w:p>
                          <w:p w14:paraId="77B56091" w14:textId="77777777" w:rsidR="00927560" w:rsidRDefault="00927560" w:rsidP="00375B8D">
                            <w:r>
                              <w:rPr>
                                <w:rStyle w:val="Strong"/>
                              </w:rPr>
                              <w:t>Aboriginal and Torres Strait Islander persons –</w:t>
                            </w:r>
                            <w:r>
                              <w:t xml:space="preserve"> During the reporting period, there were 20,322 new cases notified in Aboriginal and Torres Strait Islander people, with fortnightly new cases increasing over the six-week period. Since the beginning of 2021, there have been 29,169 confirmed cases of COVID-19 notified in Aboriginal and Torres Strait Islander people, including 31 deaths, representing 2% (29,169/1,226,505) of all confirmed cases. Of the </w:t>
                            </w:r>
                            <w:proofErr w:type="gramStart"/>
                            <w:r>
                              <w:t>locally-acquired</w:t>
                            </w:r>
                            <w:proofErr w:type="gramEnd"/>
                            <w:r>
                              <w:t xml:space="preserve"> cases notified in Aboriginal and Torres Strait Islander people from 1 January 2021 to date, 41% (11,974/29,148) resided in a regional or remote area. </w:t>
                            </w:r>
                          </w:p>
                          <w:p w14:paraId="0446921E" w14:textId="77777777" w:rsidR="00927560" w:rsidRDefault="00927560" w:rsidP="00375B8D">
                            <w:r>
                              <w:rPr>
                                <w:rStyle w:val="Strong"/>
                              </w:rPr>
                              <w:t>Overseas-acquired cases –</w:t>
                            </w:r>
                            <w:r>
                              <w:t xml:space="preserve"> There were 928 overseas-acquired cases this reporting period, with the largest number of such cases reported in New South Wales (39%; 364/928), followed by Victoria (31%; 292/928). </w:t>
                            </w:r>
                          </w:p>
                          <w:p w14:paraId="22602AB1" w14:textId="77777777" w:rsidR="00927560" w:rsidRDefault="00927560" w:rsidP="00375B8D">
                            <w:r>
                              <w:rPr>
                                <w:rStyle w:val="Strong"/>
                              </w:rPr>
                              <w:t xml:space="preserve">Age group - </w:t>
                            </w:r>
                            <w:r>
                              <w:t xml:space="preserve">Over the six-week reporting period, there was a shift in the age groups of cases. In the fortnight ending 19 December 2021, the highest notification rate was in children aged 5–11 years (225 per 100,000 population), while in the most recent fortnight (fortnight ending 16 January 2022), the highest notification rate was in adults aged 18–29 years (6,526 per 100,000 population). </w:t>
                            </w:r>
                          </w:p>
                          <w:p w14:paraId="5E529F11" w14:textId="77777777" w:rsidR="00927560" w:rsidRDefault="00927560" w:rsidP="00375B8D">
                            <w:r>
                              <w:rPr>
                                <w:rStyle w:val="Strong"/>
                              </w:rPr>
                              <w:t>Severity –</w:t>
                            </w:r>
                            <w:r>
                              <w:t xml:space="preserve"> For 6–26 December 2021, the national notification rate of cases with severe illness (defined as cases admitted to ICU or died) was relatively stable at approximately 0.4 per 100,000 population. However, in the most recent severity reporting week (week ending 2 January 2022), the rate of severe illness has more than doubled to 0.9 per 100,000 nationally, associated with an increase in the overall case notification rate to 903 per 100,000 in the same period. The current rate of severe illness remains lower than during the peak of the Delta outbreak, when the rate of severe illness reached 1.2 per 100,000 population. Given the delay between illness onset and severe illness, cases with an onset in the last two weeks were excluded from the analysis on severity. During the six-week reporting period, 398 new COVID-19-associated deaths were notified. </w:t>
                            </w:r>
                          </w:p>
                          <w:p w14:paraId="22AD360E" w14:textId="77777777" w:rsidR="00927560" w:rsidRDefault="00927560" w:rsidP="00375B8D">
                            <w:r>
                              <w:rPr>
                                <w:rStyle w:val="Strong"/>
                              </w:rPr>
                              <w:t xml:space="preserve">Vaccinations – </w:t>
                            </w:r>
                            <w:r>
                              <w:t xml:space="preserve">As </w:t>
                            </w:r>
                            <w:proofErr w:type="gramStart"/>
                            <w:r>
                              <w:t>at</w:t>
                            </w:r>
                            <w:proofErr w:type="gramEnd"/>
                            <w:r>
                              <w:t xml:space="preserve"> 16 January 2022, a total of 45,954,013 doses of COVID-19 vaccine had been administered in Australia. Nationally, 19,597,960 people aged 16 years or over (95%) had received at least one dose, including 19,082,286 people aged 16 years or over (92.5%) who were fully vaccinated. Among people aged 12–15 years, 1,012,626 people (81.4%) had received at least one dose, including 933,566 (75%) who were fully vaccinated. Among people aged 5–11 years, 295,106 (12.9%) had received at least one dose. </w:t>
                            </w:r>
                          </w:p>
                          <w:p w14:paraId="69FF799F" w14:textId="77777777" w:rsidR="00927560" w:rsidRDefault="00927560" w:rsidP="00375B8D">
                            <w:r>
                              <w:rPr>
                                <w:rStyle w:val="Strong"/>
                              </w:rPr>
                              <w:t xml:space="preserve">Testing – </w:t>
                            </w:r>
                            <w:r>
                              <w:t>There has been an overall increase in PCR testing rates since early December 2021. In the last two weeks of the reporting period, PCR testing rates have decreased slightly, which is likely the result of an increased uptake of rapid antigen tests for COVID-19 diagnosis.</w:t>
                            </w:r>
                            <w:r>
                              <w:rPr>
                                <w:rStyle w:val="Strong"/>
                              </w:rPr>
                              <w:t xml:space="preserve"> </w:t>
                            </w:r>
                            <w:r>
                              <w:t xml:space="preserve">Over the six-week period, while PCR testing rates remained high, the percent positivity increased considerably across all jurisdictions, with the percent positivity reaching above 20% for all jurisdictions except Northern Territory, South Australia and Western Australia during the week ending 9 January 2022. </w:t>
                            </w:r>
                          </w:p>
                          <w:p w14:paraId="08E9ADFE" w14:textId="77777777" w:rsidR="00927560" w:rsidRDefault="00927560" w:rsidP="00375B8D">
                            <w:r>
                              <w:rPr>
                                <w:rStyle w:val="Strong"/>
                              </w:rPr>
                              <w:t>Virology –</w:t>
                            </w:r>
                            <w:r>
                              <w:t xml:space="preserve"> On 26 November 2021, a new variant, B.1.1.529 (Omicron) was designated as a SARS-CoV-2 variant of concern (VOC) by the WHO. In the six-week reporting period, the number of cases identified as Omicron in Australia has increased considerably. </w:t>
                            </w:r>
                            <w:proofErr w:type="spellStart"/>
                            <w:r>
                              <w:t>AusTrakka</w:t>
                            </w:r>
                            <w:proofErr w:type="spellEnd"/>
                            <w:r>
                              <w:t xml:space="preserve"> actively monitors and reports on VOCs and has so far identified 30,411 samples of Delta (B.1.617.2); 5,402 samples of Omicron (B.1.1.529); 515 samples of Alpha (B.1.1.7); 84 samples of Beta (B.1.351); and six samples of Gamma (P.1) in Australia. While the significant rise in case numbers nationally has resulted in a drop in the overall proportion of cases that were sequenced during this reporting period (1.1%), the overall number of cases sequenced per week remains </w:t>
                            </w:r>
                            <w:proofErr w:type="gramStart"/>
                            <w:r>
                              <w:t>similar to</w:t>
                            </w:r>
                            <w:proofErr w:type="gramEnd"/>
                            <w:r>
                              <w:t xml:space="preserve">, or higher than, previous reporting periods. Nationally, SARS-CoV-2 strains from 4% of COVID-19 cases have been sequenced during the pandemic. </w:t>
                            </w:r>
                          </w:p>
                          <w:p w14:paraId="07C4ABF7" w14:textId="77777777" w:rsidR="00927560" w:rsidRDefault="00927560" w:rsidP="00375B8D">
                            <w:r>
                              <w:rPr>
                                <w:rStyle w:val="Strong"/>
                              </w:rPr>
                              <w:t>International situation –</w:t>
                            </w:r>
                            <w:r>
                              <w:t xml:space="preserve"> According to the WHO, cumulative global COVID-19 cases stood at more than 325 million, with over 5.5 million deaths reported globally, as of 16 January 2022. In Australia’s near region, the South East Asia and Western Pacific Regions reported over 4.6 million </w:t>
                            </w:r>
                            <w:proofErr w:type="gramStart"/>
                            <w:r>
                              <w:t>newly-confirmed</w:t>
                            </w:r>
                            <w:proofErr w:type="gramEnd"/>
                            <w:r>
                              <w:t xml:space="preserve"> cases and over 15,000 deaths in the four-week period to 16 January 2022.</w:t>
                            </w:r>
                          </w:p>
                          <w:p w14:paraId="392622BA" w14:textId="12DDDBAD" w:rsidR="00927560" w:rsidRPr="00375B8D" w:rsidRDefault="00927560" w:rsidP="00375B8D">
                            <w:pPr>
                              <w:rPr>
                                <w:rFonts w:eastAsia="Times New Roman"/>
                              </w:rPr>
                            </w:pPr>
                          </w:p>
                        </w:txbxContent>
                      </wps:txbx>
                      <wps:bodyPr rot="0" vert="horz" wrap="square" lIns="91440" tIns="45720" rIns="91440" bIns="45720" anchor="t" anchorCtr="0">
                        <a:noAutofit/>
                      </wps:bodyPr>
                    </wps:wsp>
                  </a:graphicData>
                </a:graphic>
              </wp:inline>
            </w:drawing>
          </mc:Choice>
          <mc:Fallback>
            <w:pict>
              <v:shape w14:anchorId="3419B943" id="_x0000_s1027" type="#_x0000_t202" style="width:522pt;height:5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JqTAIAAMgEAAAOAAAAZHJzL2Uyb0RvYy54bWysVG1v2yAQ/j5p/wHxfXHspW5jxam6dJ0m&#10;dS9Sux9AMI7RgGNAYme/fgdO0nSb+mHaFwR38Nxz99yxuB60IjvhvART03wypUQYDo00m5p+e7x7&#10;c0WJD8w0TIERNd0LT6+Xr18teluJAjpQjXAEQYyvelvTLgRbZZnnndDMT8AKg84WnGYBj26TNY71&#10;iK5VVkynZdaDa6wDLrxH6+3opMuE37aChy9t60UgqqbILaTVpXUd12y5YNXGMdtJfqDB/oGFZtJg&#10;0BPULQuMbJ38A0pL7sBDGyYcdAZtK7lIOWA2+fS3bB46ZkXKBYvj7alM/v/B8s+7r47IpqYFJYZp&#10;lOhRDIG8g4EUsTq99RVeerB4LQxoRpVTpt7eA//uiYFVx8xG3DgHfSdYg+zy+DI7ezri+Aiy7j9B&#10;g2HYNkACGlqnY+mwGATRUaX9SZlIhaOxLIv5bIoujr7yMp+V83mKwarjc+t8+CBAk7ipqUPpEzzb&#10;3fsQ6bDqeCVG86BkcyeVSofYbmKlHNkxbBTGuTChTM/VViPf0Y4NhxxSy6AZG2s0Xx3NGCI1bkRK&#10;AZ8FUYb0NX2bX14k4Ge+07OXCWAJ/kagPJpfJqBlwFlTUtc0UT6kEjV7b5qUVmBSjXuEUuYgYtRt&#10;VDAM6yF1S1I4CryGZo+qOhhHC78C3HTgflLS41jV1P/YMicoUR8NdsY8n83iHKbD7OKywIM796zP&#10;PcxwhKppoGTcrkKa3aiZgRvsoFYmbZ+YHCjjuCQFDqMd5/H8nG49fUDLXwAAAP//AwBQSwMEFAAG&#10;AAgAAAAhADfAMsjdAAAABwEAAA8AAABkcnMvZG93bnJldi54bWxMj0FLw0AQhe+C/2EZwUuxG0Na&#10;JWZTgqAIgsXW4nWaHZPg7mzIbtvor3fjRS/DPN7w5nvFarRGHGnwnWMF1/MEBHHtdMeNgrftw9Ut&#10;CB+QNRrHpOCLPKzK87MCc+1O/ErHTWhEDGGfo4I2hD6X0tctWfRz1xNH78MNFkOUQyP1gKcYbo1M&#10;k2QpLXYcP7TY031L9efmYBU8LXj3rbfpzqxn77Nl9VKlz4+VUpcXY3UHItAY/o5hwo/oUEamvTuw&#10;9sIoiEXC75y8JMui3k/b4iYDWRbyP3/5AwAA//8DAFBLAQItABQABgAIAAAAIQC2gziS/gAAAOEB&#10;AAATAAAAAAAAAAAAAAAAAAAAAABbQ29udGVudF9UeXBlc10ueG1sUEsBAi0AFAAGAAgAAAAhADj9&#10;If/WAAAAlAEAAAsAAAAAAAAAAAAAAAAALwEAAF9yZWxzLy5yZWxzUEsBAi0AFAAGAAgAAAAhAAfE&#10;smpMAgAAyAQAAA4AAAAAAAAAAAAAAAAALgIAAGRycy9lMm9Eb2MueG1sUEsBAi0AFAAGAAgAAAAh&#10;ADfAMsjdAAAABwEAAA8AAAAAAAAAAAAAAAAApgQAAGRycy9kb3ducmV2LnhtbFBLBQYAAAAABAAE&#10;APMAAACwBQAAAAA=&#10;" fillcolor="#fde9d9 [665]" strokecolor="#fbd4b4 [1305]" strokeweight=".25pt">
                <v:textbox>
                  <w:txbxContent>
                    <w:p w14:paraId="56FB6B77" w14:textId="72983318" w:rsidR="00927560" w:rsidRDefault="00927560" w:rsidP="00375B8D">
                      <w:pPr>
                        <w:pStyle w:val="Heading2"/>
                      </w:pPr>
                      <w:r w:rsidRPr="001674FF">
                        <w:t xml:space="preserve">Six-week reporting period (6 December 2021 – 16 January 2022) </w:t>
                      </w:r>
                    </w:p>
                    <w:p w14:paraId="53ED1774" w14:textId="77777777" w:rsidR="00927560" w:rsidRPr="00D560C3" w:rsidRDefault="00927560" w:rsidP="00D560C3"/>
                    <w:p w14:paraId="06569963" w14:textId="77777777" w:rsidR="00927560" w:rsidRDefault="00927560" w:rsidP="00CF7B90">
                      <w:r w:rsidRPr="00F167C9">
                        <w:rPr>
                          <w:rStyle w:val="Emphasis"/>
                          <w:b w:val="0"/>
                          <w:bCs w:val="0"/>
                        </w:rPr>
                        <w:t xml:space="preserve">The case data provided in this report includes confirmed cases reported to the National Interoperable Disease Surveillance System (NINDSS), which does not include cases that are positive on rapid antigen tests (RAT) only. Therefore, case numbers, particularly in recent weeks, will under-represent the incidence of disease in the community. </w:t>
                      </w:r>
                    </w:p>
                    <w:p w14:paraId="434726AF" w14:textId="77777777" w:rsidR="00927560" w:rsidRDefault="00927560" w:rsidP="00375B8D">
                      <w:r>
                        <w:rPr>
                          <w:rStyle w:val="Strong"/>
                        </w:rPr>
                        <w:t>Trends –</w:t>
                      </w:r>
                      <w:r>
                        <w:t xml:space="preserve"> In the last six weeks, there were over 1 million confirmed cases of coronavirus disease 2019 (COVID-19) reported in Australia, with fortnightly new cases increasing considerably over this period. In the most recent fortnight, a total of 800,642 confirmed cases were notified (an average of 57,189 cases per day), compared to 203,270 in the previous fortnight (14,519 cases per day), and 33,083 cases (2,363 cases per day) in the two weeks prior to that. </w:t>
                      </w:r>
                    </w:p>
                    <w:p w14:paraId="1BA3D880" w14:textId="77777777" w:rsidR="00927560" w:rsidRDefault="00927560" w:rsidP="00375B8D">
                      <w:r>
                        <w:rPr>
                          <w:rStyle w:val="Strong"/>
                        </w:rPr>
                        <w:t>Local cases –</w:t>
                      </w:r>
                      <w:r>
                        <w:t xml:space="preserve"> More than 99% (1,036,067/1,036,995) of COVID-19 cases reported over the six-week period were locally acquired (including cases under initial investigation and those missing a source of acquisition). In 2021, Victoria had the highest notification rate for </w:t>
                      </w:r>
                      <w:proofErr w:type="gramStart"/>
                      <w:r>
                        <w:t>locally-acquired</w:t>
                      </w:r>
                      <w:proofErr w:type="gramEnd"/>
                      <w:r>
                        <w:t xml:space="preserve"> cases with 2,431 notifications per 100,000 population, followed by New South Wales with a rate of 2,015 notifications per 100,000 population. In all jurisdictions, the notification rate for </w:t>
                      </w:r>
                      <w:proofErr w:type="gramStart"/>
                      <w:r>
                        <w:t>locally-acquired</w:t>
                      </w:r>
                      <w:proofErr w:type="gramEnd"/>
                      <w:r>
                        <w:t xml:space="preserve"> cases has been higher in 2022 to date than in the entirety of 2021. </w:t>
                      </w:r>
                    </w:p>
                    <w:p w14:paraId="77B56091" w14:textId="77777777" w:rsidR="00927560" w:rsidRDefault="00927560" w:rsidP="00375B8D">
                      <w:r>
                        <w:rPr>
                          <w:rStyle w:val="Strong"/>
                        </w:rPr>
                        <w:t>Aboriginal and Torres Strait Islander persons –</w:t>
                      </w:r>
                      <w:r>
                        <w:t xml:space="preserve"> During the reporting period, there were 20,322 new cases notified in Aboriginal and Torres Strait Islander people, with fortnightly new cases increasing over the six-week period. Since the beginning of 2021, there have been 29,169 confirmed cases of COVID-19 notified in Aboriginal and Torres Strait Islander people, including 31 deaths, representing 2% (29,169/1,226,505) of all confirmed cases. Of the </w:t>
                      </w:r>
                      <w:proofErr w:type="gramStart"/>
                      <w:r>
                        <w:t>locally-acquired</w:t>
                      </w:r>
                      <w:proofErr w:type="gramEnd"/>
                      <w:r>
                        <w:t xml:space="preserve"> cases notified in Aboriginal and Torres Strait Islander people from 1 January 2021 to date, 41% (11,974/29,148) resided in a regional or remote area. </w:t>
                      </w:r>
                    </w:p>
                    <w:p w14:paraId="0446921E" w14:textId="77777777" w:rsidR="00927560" w:rsidRDefault="00927560" w:rsidP="00375B8D">
                      <w:r>
                        <w:rPr>
                          <w:rStyle w:val="Strong"/>
                        </w:rPr>
                        <w:t>Overseas-acquired cases –</w:t>
                      </w:r>
                      <w:r>
                        <w:t xml:space="preserve"> There were 928 overseas-acquired cases this reporting period, with the largest number of such cases reported in New South Wales (39%; 364/928), followed by Victoria (31%; 292/928). </w:t>
                      </w:r>
                    </w:p>
                    <w:p w14:paraId="22602AB1" w14:textId="77777777" w:rsidR="00927560" w:rsidRDefault="00927560" w:rsidP="00375B8D">
                      <w:r>
                        <w:rPr>
                          <w:rStyle w:val="Strong"/>
                        </w:rPr>
                        <w:t xml:space="preserve">Age group - </w:t>
                      </w:r>
                      <w:r>
                        <w:t xml:space="preserve">Over the six-week reporting period, there was a shift in the age groups of cases. In the fortnight ending 19 December 2021, the highest notification rate was in children aged 5–11 years (225 per 100,000 population), while in the most recent fortnight (fortnight ending 16 January 2022), the highest notification rate was in adults aged 18–29 years (6,526 per 100,000 population). </w:t>
                      </w:r>
                    </w:p>
                    <w:p w14:paraId="5E529F11" w14:textId="77777777" w:rsidR="00927560" w:rsidRDefault="00927560" w:rsidP="00375B8D">
                      <w:r>
                        <w:rPr>
                          <w:rStyle w:val="Strong"/>
                        </w:rPr>
                        <w:t>Severity –</w:t>
                      </w:r>
                      <w:r>
                        <w:t xml:space="preserve"> For 6–26 December 2021, the national notification rate of cases with severe illness (defined as cases admitted to ICU or died) was relatively stable at approximately 0.4 per 100,000 population. However, in the most recent severity reporting week (week ending 2 January 2022), the rate of severe illness has more than doubled to 0.9 per 100,000 nationally, associated with an increase in the overall case notification rate to 903 per 100,000 in the same period. The current rate of severe illness remains lower than during the peak of the Delta outbreak, when the rate of severe illness reached 1.2 per 100,000 population. Given the delay between illness onset and severe illness, cases with an onset in the last two weeks were excluded from the analysis on severity. During the six-week reporting period, 398 new COVID-19-associated deaths were notified. </w:t>
                      </w:r>
                    </w:p>
                    <w:p w14:paraId="22AD360E" w14:textId="77777777" w:rsidR="00927560" w:rsidRDefault="00927560" w:rsidP="00375B8D">
                      <w:r>
                        <w:rPr>
                          <w:rStyle w:val="Strong"/>
                        </w:rPr>
                        <w:t xml:space="preserve">Vaccinations – </w:t>
                      </w:r>
                      <w:r>
                        <w:t xml:space="preserve">As </w:t>
                      </w:r>
                      <w:proofErr w:type="gramStart"/>
                      <w:r>
                        <w:t>at</w:t>
                      </w:r>
                      <w:proofErr w:type="gramEnd"/>
                      <w:r>
                        <w:t xml:space="preserve"> 16 January 2022, a total of 45,954,013 doses of COVID-19 vaccine had been administered in Australia. Nationally, 19,597,960 people aged 16 years or over (95%) had received at least one dose, including 19,082,286 people aged 16 years or over (92.5%) who were fully vaccinated. Among people aged 12–15 years, 1,012,626 people (81.4%) had received at least one dose, including 933,566 (75%) who were fully vaccinated. Among people aged 5–11 years, 295,106 (12.9%) had received at least one dose. </w:t>
                      </w:r>
                    </w:p>
                    <w:p w14:paraId="69FF799F" w14:textId="77777777" w:rsidR="00927560" w:rsidRDefault="00927560" w:rsidP="00375B8D">
                      <w:r>
                        <w:rPr>
                          <w:rStyle w:val="Strong"/>
                        </w:rPr>
                        <w:t xml:space="preserve">Testing – </w:t>
                      </w:r>
                      <w:r>
                        <w:t>There has been an overall increase in PCR testing rates since early December 2021. In the last two weeks of the reporting period, PCR testing rates have decreased slightly, which is likely the result of an increased uptake of rapid antigen tests for COVID-19 diagnosis.</w:t>
                      </w:r>
                      <w:r>
                        <w:rPr>
                          <w:rStyle w:val="Strong"/>
                        </w:rPr>
                        <w:t xml:space="preserve"> </w:t>
                      </w:r>
                      <w:r>
                        <w:t xml:space="preserve">Over the six-week period, while PCR testing rates remained high, the percent positivity increased considerably across all jurisdictions, with the percent positivity reaching above 20% for all jurisdictions except Northern Territory, South Australia and Western Australia during the week ending 9 January 2022. </w:t>
                      </w:r>
                    </w:p>
                    <w:p w14:paraId="08E9ADFE" w14:textId="77777777" w:rsidR="00927560" w:rsidRDefault="00927560" w:rsidP="00375B8D">
                      <w:r>
                        <w:rPr>
                          <w:rStyle w:val="Strong"/>
                        </w:rPr>
                        <w:t>Virology –</w:t>
                      </w:r>
                      <w:r>
                        <w:t xml:space="preserve"> On 26 November 2021, a new variant, B.1.1.529 (Omicron) was designated as a SARS-CoV-2 variant of concern (VOC) by the WHO. In the six-week reporting period, the number of cases identified as Omicron in Australia has increased considerably. </w:t>
                      </w:r>
                      <w:proofErr w:type="spellStart"/>
                      <w:r>
                        <w:t>AusTrakka</w:t>
                      </w:r>
                      <w:proofErr w:type="spellEnd"/>
                      <w:r>
                        <w:t xml:space="preserve"> actively monitors and reports on VOCs and has so far identified 30,411 samples of Delta (B.1.617.2); 5,402 samples of Omicron (B.1.1.529); 515 samples of Alpha (B.1.1.7); 84 samples of Beta (B.1.351); and six samples of Gamma (P.1) in Australia. While the significant rise in case numbers nationally has resulted in a drop in the overall proportion of cases that were sequenced during this reporting period (1.1%), the overall number of cases sequenced per week remains </w:t>
                      </w:r>
                      <w:proofErr w:type="gramStart"/>
                      <w:r>
                        <w:t>similar to</w:t>
                      </w:r>
                      <w:proofErr w:type="gramEnd"/>
                      <w:r>
                        <w:t xml:space="preserve">, or higher than, previous reporting periods. Nationally, SARS-CoV-2 strains from 4% of COVID-19 cases have been sequenced during the pandemic. </w:t>
                      </w:r>
                    </w:p>
                    <w:p w14:paraId="07C4ABF7" w14:textId="77777777" w:rsidR="00927560" w:rsidRDefault="00927560" w:rsidP="00375B8D">
                      <w:r>
                        <w:rPr>
                          <w:rStyle w:val="Strong"/>
                        </w:rPr>
                        <w:t>International situation –</w:t>
                      </w:r>
                      <w:r>
                        <w:t xml:space="preserve"> According to the WHO, cumulative global COVID-19 cases stood at more than 325 million, with over 5.5 million deaths reported globally, as of 16 January 2022. In Australia’s near region, the South East Asia and Western Pacific Regions reported over 4.6 million </w:t>
                      </w:r>
                      <w:proofErr w:type="gramStart"/>
                      <w:r>
                        <w:t>newly-confirmed</w:t>
                      </w:r>
                      <w:proofErr w:type="gramEnd"/>
                      <w:r>
                        <w:t xml:space="preserve"> cases and over 15,000 deaths in the four-week period to 16 January 2022.</w:t>
                      </w:r>
                    </w:p>
                    <w:p w14:paraId="392622BA" w14:textId="12DDDBAD" w:rsidR="00927560" w:rsidRPr="00375B8D" w:rsidRDefault="00927560" w:rsidP="00375B8D">
                      <w:pPr>
                        <w:rPr>
                          <w:rFonts w:eastAsia="Times New Roman"/>
                        </w:rPr>
                      </w:pPr>
                    </w:p>
                  </w:txbxContent>
                </v:textbox>
                <w10:anchorlock/>
              </v:shape>
            </w:pict>
          </mc:Fallback>
        </mc:AlternateContent>
      </w:r>
    </w:p>
    <w:p w14:paraId="508B9684" w14:textId="79C51C74" w:rsidR="00D560C3" w:rsidRDefault="00D560C3" w:rsidP="00375B8D">
      <w:pPr>
        <w:pStyle w:val="CDIfootnotes"/>
        <w:rPr>
          <w:rFonts w:eastAsia="Times New Roman"/>
        </w:rPr>
      </w:pPr>
      <w:r>
        <w:rPr>
          <w:noProof/>
        </w:rPr>
        <w:lastRenderedPageBreak/>
        <mc:AlternateContent>
          <mc:Choice Requires="wps">
            <w:drawing>
              <wp:inline distT="0" distB="0" distL="0" distR="0" wp14:anchorId="19E18BB9" wp14:editId="7FA183E0">
                <wp:extent cx="6629400" cy="6858000"/>
                <wp:effectExtent l="0" t="0" r="19050"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85800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FF17625" w14:textId="77777777" w:rsidR="00927560" w:rsidRDefault="00927560" w:rsidP="00D560C3">
                            <w:r>
                              <w:rPr>
                                <w:rStyle w:val="Strong"/>
                              </w:rPr>
                              <w:t>Severity –</w:t>
                            </w:r>
                            <w:r>
                              <w:t xml:space="preserve"> For 6–26 December 2021, the national notification rate of cases with severe illness (defined as cases admitted to ICU or died) was relatively stable at approximately 0.4 per 100,000 population. However, in the most recent severity reporting week (week ending 2 January 2022), the rate of severe illness has more than doubled to 0.9 per 100,000 nationally, associated with an increase in the overall case notification rate to 903 per 100,000 in the same period. The current rate of severe illness remains lower than during the peak of the Delta outbreak, when the rate of severe illness reached 1.2 per 100,000 population. Given the delay between illness onset and severe illness, cases with an onset in the last two weeks were excluded from the analysis on severity. During the six-week reporting period, 398 new COVID-19-associated deaths were notified. </w:t>
                            </w:r>
                          </w:p>
                          <w:p w14:paraId="3D4E2828" w14:textId="77777777" w:rsidR="00927560" w:rsidRDefault="00927560" w:rsidP="00D560C3">
                            <w:r>
                              <w:rPr>
                                <w:rStyle w:val="Strong"/>
                              </w:rPr>
                              <w:t xml:space="preserve">Vaccinations – </w:t>
                            </w:r>
                            <w:r>
                              <w:t xml:space="preserve">As </w:t>
                            </w:r>
                            <w:proofErr w:type="gramStart"/>
                            <w:r>
                              <w:t>at</w:t>
                            </w:r>
                            <w:proofErr w:type="gramEnd"/>
                            <w:r>
                              <w:t xml:space="preserve"> 16 January 2022, a total of 45,954,013 doses of COVID-19 vaccine had been administered in Australia. Nationally, 19,597,960 people aged 16 years or over (95%) had received at least one dose, including 19,082,286 people aged 16 years or over (92.5%) who were fully vaccinated. Among people aged 12–15 years, 1,012,626 people (81.4%) had received at least one dose, including 933,566 (75%) who were fully vaccinated. Among people aged 5–11 years, 295,106 (12.9%) had received at least one dose. </w:t>
                            </w:r>
                          </w:p>
                          <w:p w14:paraId="7A6761A4" w14:textId="77777777" w:rsidR="00927560" w:rsidRDefault="00927560" w:rsidP="00D560C3">
                            <w:r>
                              <w:rPr>
                                <w:rStyle w:val="Strong"/>
                              </w:rPr>
                              <w:t xml:space="preserve">Testing – </w:t>
                            </w:r>
                            <w:r>
                              <w:t>There has been an overall increase in PCR testing rates since early December 2021. In the last two weeks of the reporting period, PCR testing rates have decreased slightly, which is likely the result of an increased uptake of rapid antigen tests for COVID-19 diagnosis.</w:t>
                            </w:r>
                            <w:r>
                              <w:rPr>
                                <w:rStyle w:val="Strong"/>
                              </w:rPr>
                              <w:t xml:space="preserve"> </w:t>
                            </w:r>
                            <w:r>
                              <w:t xml:space="preserve">Over the six-week period, while PCR testing rates remained high, the percent positivity increased considerably across all jurisdictions, with the percent positivity reaching above 20% for all jurisdictions except Northern Territory, South Australia and Western Australia during the week ending 9 January 2022. </w:t>
                            </w:r>
                          </w:p>
                          <w:p w14:paraId="6B19CBFC" w14:textId="77777777" w:rsidR="00927560" w:rsidRDefault="00927560" w:rsidP="00D560C3">
                            <w:r>
                              <w:rPr>
                                <w:rStyle w:val="Strong"/>
                              </w:rPr>
                              <w:t>Virology –</w:t>
                            </w:r>
                            <w:r>
                              <w:t xml:space="preserve"> On 26 November 2021, a new variant, B.1.1.529 (Omicron) was designated as a SARS-CoV-2 variant of concern (VOC) by the WHO. In the six-week reporting period, the number of cases identified as Omicron in Australia has increased considerably. </w:t>
                            </w:r>
                            <w:proofErr w:type="spellStart"/>
                            <w:r>
                              <w:t>AusTrakka</w:t>
                            </w:r>
                            <w:proofErr w:type="spellEnd"/>
                            <w:r>
                              <w:t xml:space="preserve"> actively monitors and reports on VOCs and has so far identified 30,411 samples of Delta (B.1.617.2); 5,402 samples of Omicron (B.1.1.529); 515 samples of Alpha (B.1.1.7); 84 samples of Beta (B.1.351); and six samples of Gamma (P.1) in Australia. While the significant rise in case numbers nationally has resulted in a drop in the overall proportion of cases that were sequenced during this reporting period (1.1%), the overall number of cases sequenced per week remains </w:t>
                            </w:r>
                            <w:proofErr w:type="gramStart"/>
                            <w:r>
                              <w:t>similar to</w:t>
                            </w:r>
                            <w:proofErr w:type="gramEnd"/>
                            <w:r>
                              <w:t xml:space="preserve">, or higher than, previous reporting periods. Nationally, SARS-CoV-2 strains from 4% of COVID-19 cases have been sequenced during the pandemic. </w:t>
                            </w:r>
                          </w:p>
                          <w:p w14:paraId="57B362AE" w14:textId="77777777" w:rsidR="00927560" w:rsidRDefault="00927560" w:rsidP="00D560C3">
                            <w:r>
                              <w:rPr>
                                <w:rStyle w:val="Strong"/>
                              </w:rPr>
                              <w:t>International situation –</w:t>
                            </w:r>
                            <w:r>
                              <w:t xml:space="preserve"> According to the WHO, cumulative global COVID-19 cases stood at more than 325 million, with over 5.5 million deaths reported globally, as of 16 January 2022. In Australia’s near region, the South East Asia and Western Pacific Regions reported over 4.6 million </w:t>
                            </w:r>
                            <w:proofErr w:type="gramStart"/>
                            <w:r>
                              <w:t>newly-confirmed</w:t>
                            </w:r>
                            <w:proofErr w:type="gramEnd"/>
                            <w:r>
                              <w:t xml:space="preserve"> cases and over 15,000 deaths in the four-week period to 16 January 2022.</w:t>
                            </w:r>
                          </w:p>
                          <w:p w14:paraId="17DD88DA" w14:textId="77777777" w:rsidR="00927560" w:rsidRPr="00375B8D" w:rsidRDefault="00927560" w:rsidP="00D560C3">
                            <w:pPr>
                              <w:rPr>
                                <w:rFonts w:eastAsia="Times New Roman"/>
                              </w:rPr>
                            </w:pPr>
                          </w:p>
                        </w:txbxContent>
                      </wps:txbx>
                      <wps:bodyPr rot="0" vert="horz" wrap="square" lIns="91440" tIns="45720" rIns="91440" bIns="45720" anchor="t" anchorCtr="0">
                        <a:noAutofit/>
                      </wps:bodyPr>
                    </wps:wsp>
                  </a:graphicData>
                </a:graphic>
              </wp:inline>
            </w:drawing>
          </mc:Choice>
          <mc:Fallback>
            <w:pict>
              <v:shape w14:anchorId="19E18BB9" id="Text Box 3" o:spid="_x0000_s1028" type="#_x0000_t202" style="width:522pt;height:5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JEqUAIAAMgEAAAOAAAAZHJzL2Uyb0RvYy54bWysVNtu2zAMfR+wfxD0vjhJEzc14hRdug4D&#10;ugvQ7gMYWY6FSaInKbG7rx8lJ1m6DnsY9iKIpHR4xENqed0bzfbSeYW25JPRmDNpBVbKbkv+9fHu&#10;zYIzH8BWoNHKkj9Jz69Xr18tu7aQU2xQV9IxArG+6NqSNyG0RZZ50UgDfoSttBSs0RkIZLptVjno&#10;CN3obDoe51mHrmodCuk9eW+HIF8l/LqWInyuay8D0yUnbiGtLq2buGarJRRbB22jxIEG/AMLA8pS&#10;0hPULQRgO6deQBklHHqsw0igybCulZDpDfSayfi31zw00Mr0FiqOb09l8v8PVnzaf3FMVSW/4MyC&#10;IYkeZR/YW+zZRaxO1/qCDj20dCz05CaV00t9e4/im2cW1w3YrbxxDrtGQkXsJvFmdnZ1wPERZNN9&#10;xIrSwC5gAuprZ2LpqBiM0Emlp5MykYogZ55Pr2ZjCgmK5Yv5YkxGzAHF8XrrfHgv0bC4Kbkj6RM8&#10;7O99GI4ej8RsHrWq7pTWyYjtJtfasT1Qo4AQ0oY8Xdc7Q3wHPzXckBYKclNjDe5I5sgmNW5EStye&#10;JdGWdVTmyeU8AT+Lna79nQCV4E8E8qObynFCeknAqECzppUpeaJ86P6o2TtbUYmgCKD0sCcobQ8i&#10;Rt0GBUO/6VO3TI+9scHqiVR1OIwWfQW0adD94KyjsSq5/74DJznTHyx1xtVkNotzmIzZ/HJKhjuP&#10;bM4jYAVBlTxwNmzXIc1upGrxhjqoVknb2GoDkwNlGpdUgMNox3k8t9OpXx/Q6icAAAD//wMAUEsD&#10;BBQABgAIAAAAIQAV5c9o3QAAAAcBAAAPAAAAZHJzL2Rvd25yZXYueG1sTI9BS8NAEIXvgv9hGcFL&#10;sbuGWkrMpgRBEQTF1uJ1mh2T4O5syG7b6K9340Uvwzze8OZ7xXp0VhxpCJ1nDddzBYK49qbjRsPb&#10;9v5qBSJEZIPWM2n4ogDr8vyswNz4E7/ScRMbkUI45KihjbHPpQx1Sw7D3PfEyfvwg8OY5NBIM+Ap&#10;hTsrM6WW0mHH6UOLPd21VH9uDk7D4w3vvs0229mX2ftsWT1X2dNDpfXlxVjdgog0xr9jmPATOpSJ&#10;ae8PbIKwGlKR+DsnTy0WSe+nbaUUyLKQ//nLHwAAAP//AwBQSwECLQAUAAYACAAAACEAtoM4kv4A&#10;AADhAQAAEwAAAAAAAAAAAAAAAAAAAAAAW0NvbnRlbnRfVHlwZXNdLnhtbFBLAQItABQABgAIAAAA&#10;IQA4/SH/1gAAAJQBAAALAAAAAAAAAAAAAAAAAC8BAABfcmVscy8ucmVsc1BLAQItABQABgAIAAAA&#10;IQDV0JEqUAIAAMgEAAAOAAAAAAAAAAAAAAAAAC4CAABkcnMvZTJvRG9jLnhtbFBLAQItABQABgAI&#10;AAAAIQAV5c9o3QAAAAcBAAAPAAAAAAAAAAAAAAAAAKoEAABkcnMvZG93bnJldi54bWxQSwUGAAAA&#10;AAQABADzAAAAtAUAAAAA&#10;" fillcolor="#fde9d9 [665]" strokecolor="#fbd4b4 [1305]" strokeweight=".25pt">
                <v:textbox>
                  <w:txbxContent>
                    <w:p w14:paraId="0FF17625" w14:textId="77777777" w:rsidR="00927560" w:rsidRDefault="00927560" w:rsidP="00D560C3">
                      <w:r>
                        <w:rPr>
                          <w:rStyle w:val="Strong"/>
                        </w:rPr>
                        <w:t>Severity –</w:t>
                      </w:r>
                      <w:r>
                        <w:t xml:space="preserve"> For 6–26 December 2021, the national notification rate of cases with severe illness (defined as cases admitted to ICU or died) was relatively stable at approximately 0.4 per 100,000 population. However, in the most recent severity reporting week (week ending 2 January 2022), the rate of severe illness has more than doubled to 0.9 per 100,000 nationally, associated with an increase in the overall case notification rate to 903 per 100,000 in the same period. The current rate of severe illness remains lower than during the peak of the Delta outbreak, when the rate of severe illness reached 1.2 per 100,000 population. Given the delay between illness onset and severe illness, cases with an onset in the last two weeks were excluded from the analysis on severity. During the six-week reporting period, 398 new COVID-19-associated deaths were notified. </w:t>
                      </w:r>
                    </w:p>
                    <w:p w14:paraId="3D4E2828" w14:textId="77777777" w:rsidR="00927560" w:rsidRDefault="00927560" w:rsidP="00D560C3">
                      <w:r>
                        <w:rPr>
                          <w:rStyle w:val="Strong"/>
                        </w:rPr>
                        <w:t xml:space="preserve">Vaccinations – </w:t>
                      </w:r>
                      <w:r>
                        <w:t xml:space="preserve">As </w:t>
                      </w:r>
                      <w:proofErr w:type="gramStart"/>
                      <w:r>
                        <w:t>at</w:t>
                      </w:r>
                      <w:proofErr w:type="gramEnd"/>
                      <w:r>
                        <w:t xml:space="preserve"> 16 January 2022, a total of 45,954,013 doses of COVID-19 vaccine had been administered in Australia. Nationally, 19,597,960 people aged 16 years or over (95%) had received at least one dose, including 19,082,286 people aged 16 years or over (92.5%) who were fully vaccinated. Among people aged 12–15 years, 1,012,626 people (81.4%) had received at least one dose, including 933,566 (75%) who were fully vaccinated. Among people aged 5–11 years, 295,106 (12.9%) had received at least one dose. </w:t>
                      </w:r>
                    </w:p>
                    <w:p w14:paraId="7A6761A4" w14:textId="77777777" w:rsidR="00927560" w:rsidRDefault="00927560" w:rsidP="00D560C3">
                      <w:r>
                        <w:rPr>
                          <w:rStyle w:val="Strong"/>
                        </w:rPr>
                        <w:t xml:space="preserve">Testing – </w:t>
                      </w:r>
                      <w:r>
                        <w:t>There has been an overall increase in PCR testing rates since early December 2021. In the last two weeks of the reporting period, PCR testing rates have decreased slightly, which is likely the result of an increased uptake of rapid antigen tests for COVID-19 diagnosis.</w:t>
                      </w:r>
                      <w:r>
                        <w:rPr>
                          <w:rStyle w:val="Strong"/>
                        </w:rPr>
                        <w:t xml:space="preserve"> </w:t>
                      </w:r>
                      <w:r>
                        <w:t xml:space="preserve">Over the six-week period, while PCR testing rates remained high, the percent positivity increased considerably across all jurisdictions, with the percent positivity reaching above 20% for all jurisdictions except Northern Territory, South Australia and Western Australia during the week ending 9 January 2022. </w:t>
                      </w:r>
                    </w:p>
                    <w:p w14:paraId="6B19CBFC" w14:textId="77777777" w:rsidR="00927560" w:rsidRDefault="00927560" w:rsidP="00D560C3">
                      <w:r>
                        <w:rPr>
                          <w:rStyle w:val="Strong"/>
                        </w:rPr>
                        <w:t>Virology –</w:t>
                      </w:r>
                      <w:r>
                        <w:t xml:space="preserve"> On 26 November 2021, a new variant, B.1.1.529 (Omicron) was designated as a SARS-CoV-2 variant of concern (VOC) by the WHO. In the six-week reporting period, the number of cases identified as Omicron in Australia has increased considerably. </w:t>
                      </w:r>
                      <w:proofErr w:type="spellStart"/>
                      <w:r>
                        <w:t>AusTrakka</w:t>
                      </w:r>
                      <w:proofErr w:type="spellEnd"/>
                      <w:r>
                        <w:t xml:space="preserve"> actively monitors and reports on VOCs and has so far identified 30,411 samples of Delta (B.1.617.2); 5,402 samples of Omicron (B.1.1.529); 515 samples of Alpha (B.1.1.7); 84 samples of Beta (B.1.351); and six samples of Gamma (P.1) in Australia. While the significant rise in case numbers nationally has resulted in a drop in the overall proportion of cases that were sequenced during this reporting period (1.1%), the overall number of cases sequenced per week remains </w:t>
                      </w:r>
                      <w:proofErr w:type="gramStart"/>
                      <w:r>
                        <w:t>similar to</w:t>
                      </w:r>
                      <w:proofErr w:type="gramEnd"/>
                      <w:r>
                        <w:t xml:space="preserve">, or higher than, previous reporting periods. Nationally, SARS-CoV-2 strains from 4% of COVID-19 cases have been sequenced during the pandemic. </w:t>
                      </w:r>
                    </w:p>
                    <w:p w14:paraId="57B362AE" w14:textId="77777777" w:rsidR="00927560" w:rsidRDefault="00927560" w:rsidP="00D560C3">
                      <w:r>
                        <w:rPr>
                          <w:rStyle w:val="Strong"/>
                        </w:rPr>
                        <w:t>International situation –</w:t>
                      </w:r>
                      <w:r>
                        <w:t xml:space="preserve"> According to the WHO, cumulative global COVID-19 cases stood at more than 325 million, with over 5.5 million deaths reported globally, as of 16 January 2022. In Australia’s near region, the South East Asia and Western Pacific Regions reported over 4.6 million </w:t>
                      </w:r>
                      <w:proofErr w:type="gramStart"/>
                      <w:r>
                        <w:t>newly-confirmed</w:t>
                      </w:r>
                      <w:proofErr w:type="gramEnd"/>
                      <w:r>
                        <w:t xml:space="preserve"> cases and over 15,000 deaths in the four-week period to 16 January 2022.</w:t>
                      </w:r>
                    </w:p>
                    <w:p w14:paraId="17DD88DA" w14:textId="77777777" w:rsidR="00927560" w:rsidRPr="00375B8D" w:rsidRDefault="00927560" w:rsidP="00D560C3">
                      <w:pPr>
                        <w:rPr>
                          <w:rFonts w:eastAsia="Times New Roman"/>
                        </w:rPr>
                      </w:pPr>
                    </w:p>
                  </w:txbxContent>
                </v:textbox>
                <w10:anchorlock/>
              </v:shape>
            </w:pict>
          </mc:Fallback>
        </mc:AlternateContent>
      </w:r>
    </w:p>
    <w:p w14:paraId="7B4D4E6F" w14:textId="74DFB3C7" w:rsidR="00BD0715" w:rsidRPr="00D746B7" w:rsidRDefault="00BD0715" w:rsidP="00D746B7">
      <w:r>
        <w:t>Keywords</w:t>
      </w:r>
      <w:r w:rsidRPr="00F167C9">
        <w:rPr>
          <w:rStyle w:val="Emphasis"/>
          <w:b w:val="0"/>
          <w:bCs w:val="0"/>
        </w:rPr>
        <w:t xml:space="preserve">: SARS-CoV-2; novel coronavirus; 2019-nCoV; coronavirus disease 2019; </w:t>
      </w:r>
      <w:r>
        <w:t>COVID-19</w:t>
      </w:r>
      <w:r w:rsidRPr="00F167C9">
        <w:rPr>
          <w:rStyle w:val="Emphasis"/>
          <w:b w:val="0"/>
          <w:bCs w:val="0"/>
        </w:rPr>
        <w:t xml:space="preserve">; acute respiratory disease; epidemiology; Australia </w:t>
      </w:r>
    </w:p>
    <w:p w14:paraId="08A157C2" w14:textId="77777777" w:rsidR="001674FF" w:rsidRDefault="001674FF" w:rsidP="00F167C9">
      <w:r>
        <w:t xml:space="preserve">This reporting period covers the six-week period 6 December 2021 – 16 January 2022. Within this period, data for the most recent two weeks (3–16 January 2022) is compared to that from the two previous two-weekly periods (20 December 2021 – 2 January 2022 and 6–19 December 2021, respectively). The focus of this report is on the epidemiological situation in Australia since the beginning of 2021. Readers are encouraged to consult prior reports in this series for information on the epidemiology of COVID-19 in Australia in 2020. </w:t>
      </w:r>
    </w:p>
    <w:p w14:paraId="30B05EA1" w14:textId="77777777" w:rsidR="001674FF" w:rsidRDefault="001674FF" w:rsidP="00F167C9">
      <w:r>
        <w:t xml:space="preserve">Included in this report, also with a reporting period of six weeks, are sections on genomic surveillance and virology, acute respiratory illness, testing, public health response measures, and the international situation. The reporting </w:t>
      </w:r>
      <w:r>
        <w:lastRenderedPageBreak/>
        <w:t>period for these topics is 6 December 2021 – 16 January 2022. The previous reporting period is the preceding four weeks (8 November – 5 December 2021).</w:t>
      </w:r>
      <w:r>
        <w:rPr>
          <w:vertAlign w:val="superscript"/>
        </w:rPr>
        <w:t>1</w:t>
      </w:r>
      <w:r>
        <w:t xml:space="preserve"> </w:t>
      </w:r>
    </w:p>
    <w:p w14:paraId="792B2652" w14:textId="4B7B434A" w:rsidR="001674FF" w:rsidRDefault="001674FF" w:rsidP="00F167C9">
      <w:r>
        <w:t>From report 46 onward, and unless otherwise specified, tabulated data and data within the text are extracted from the National Interoperable Notifiable Diseases Surveillance System (NINDSS)</w:t>
      </w:r>
      <w:r w:rsidR="00377148">
        <w:rPr>
          <w:rStyle w:val="FootnoteReference"/>
        </w:rPr>
        <w:footnoteReference w:id="2"/>
      </w:r>
      <w:r>
        <w:t xml:space="preserve">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longer time period (</w:t>
      </w:r>
      <w:proofErr w:type="gramStart"/>
      <w:r>
        <w:t>i.e.</w:t>
      </w:r>
      <w:proofErr w:type="gramEnd"/>
      <w:r>
        <w:t xml:space="preserve"> year to date and entire pandemic), these will continue to be based on diagnosis date to enable a more accurate understanding of infection risk and local transmission. </w:t>
      </w:r>
    </w:p>
    <w:p w14:paraId="0769FDD8" w14:textId="77777777" w:rsidR="001674FF" w:rsidRDefault="001674FF" w:rsidP="00F167C9">
      <w:r>
        <w:t xml:space="preserve">The case data provided in this report includes </w:t>
      </w:r>
      <w:r w:rsidRPr="00F167C9">
        <w:rPr>
          <w:rStyle w:val="Emphasis"/>
          <w:b w:val="0"/>
          <w:bCs w:val="0"/>
        </w:rPr>
        <w:t>confirmed cases</w:t>
      </w:r>
      <w:r>
        <w:t xml:space="preserve"> reported to the NINDSS, which—as per the COVID-19 National Guidelines for Public Health Units (SoNG)</w:t>
      </w:r>
      <w:r>
        <w:rPr>
          <w:vertAlign w:val="superscript"/>
        </w:rPr>
        <w:t>3</w:t>
      </w:r>
      <w:r>
        <w:t xml:space="preserve">—does not include cases which are positive on rapid antigen tests (RAT) only. At the time of data extraction, RAT positive cases were yet to be captured in the NINDSS. </w:t>
      </w:r>
    </w:p>
    <w:p w14:paraId="083C0A3C" w14:textId="77777777" w:rsidR="001674FF" w:rsidRPr="00F167C9" w:rsidRDefault="001674FF" w:rsidP="00F167C9">
      <w:pPr>
        <w:pStyle w:val="Heading2"/>
      </w:pPr>
      <w:r w:rsidRPr="00F167C9">
        <w:t xml:space="preserve">Background and data sources </w:t>
      </w:r>
    </w:p>
    <w:p w14:paraId="02614D35" w14:textId="77777777" w:rsidR="001674FF" w:rsidRDefault="001674FF" w:rsidP="00F167C9">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2</w:t>
      </w:r>
      <w:r>
        <w:t xml:space="preserve"> </w:t>
      </w:r>
    </w:p>
    <w:p w14:paraId="69DBA093" w14:textId="77777777" w:rsidR="001674FF" w:rsidRPr="00F167C9" w:rsidRDefault="001674FF" w:rsidP="00F167C9">
      <w:pPr>
        <w:pStyle w:val="Heading1"/>
      </w:pPr>
      <w:r w:rsidRPr="00F167C9">
        <w:t xml:space="preserve">Activity </w:t>
      </w:r>
    </w:p>
    <w:p w14:paraId="29AC1BB2" w14:textId="77777777" w:rsidR="001674FF" w:rsidRPr="00F167C9" w:rsidRDefault="001674FF" w:rsidP="00F167C9">
      <w:pPr>
        <w:pStyle w:val="Heading2"/>
      </w:pPr>
      <w:r w:rsidRPr="00F167C9">
        <w:t xml:space="preserve">COVID-19 trends </w:t>
      </w:r>
    </w:p>
    <w:p w14:paraId="4AAF428C" w14:textId="77777777" w:rsidR="001674FF" w:rsidRPr="00F167C9" w:rsidRDefault="001674FF" w:rsidP="00F167C9">
      <w:pPr>
        <w:pStyle w:val="Heading3"/>
        <w:rPr>
          <w:i/>
          <w:iCs/>
        </w:rPr>
      </w:pPr>
      <w:r w:rsidRPr="00F167C9">
        <w:rPr>
          <w:i/>
          <w:iCs/>
        </w:rPr>
        <w:t xml:space="preserve">(NINDSS and jurisdictional reporting to NIR) </w:t>
      </w:r>
    </w:p>
    <w:p w14:paraId="4098C841" w14:textId="77777777" w:rsidR="001674FF" w:rsidRDefault="001674FF" w:rsidP="00F167C9">
      <w:r>
        <w:t>The number of confirmed cases has increased considerably during the six-week period. A total of 800,642 confirmed cases were notified in the most recent two weeks (an average of 57,189 cases per day), compared to 203,270 in the previous fortnight (14,519 cases per day), and 33,083 cases (2,363 cases per day) in the two weeks prior to that (Table 1). Overall, New South Wales reported the highest number of new cases in the last six weeks (42%; 431,450/1,036,995), followed by Victoria (33%; 346,383/1,036,995). The rate of increase over the six weeks has been highest in Tasmania and Queensland.</w:t>
      </w:r>
    </w:p>
    <w:p w14:paraId="404745D2" w14:textId="77777777" w:rsidR="001674FF" w:rsidRDefault="001674FF" w:rsidP="00F167C9">
      <w:r>
        <w:t>Prior to December 2021, the number of cases diagnosed each week had peaked in October 2021, at approximately 15,000 cases diagnosed per week. Since December, confirmed case numbers have increased steeply, to over 420,000 cases diagnosed in the week ending 9 January 2022 (Figure 1). In total in 2021, there were 465,277 confirmed cases of COVID-19 diagnosed. In 2022 to date, there have been 761,147 COVID-19 confirmed cases reported nationally. Cumulatively, since the beginning of the pandemic, there have been 1,254,909 COVID-19 confirmed cases reported in Australia to 16 January 2022. As trends are presented using diagnosis date rather than notification date, case numbers for the most recent week are likely an underestimate as additional cases may be identified in the coming week that have a diagnosis date in these periods. In addition, case numbers for the previous month are an underestimate as RAT positive cases are excluded from these counts.</w:t>
      </w:r>
      <w:r>
        <w:rPr>
          <w:rStyle w:val="Strong"/>
        </w:rPr>
        <w:t xml:space="preserve"> </w:t>
      </w:r>
    </w:p>
    <w:p w14:paraId="6D665230" w14:textId="77777777" w:rsidR="002B5AFD" w:rsidRDefault="002B5AFD">
      <w:pPr>
        <w:rPr>
          <w:rStyle w:val="Strong"/>
          <w:bCs w:val="0"/>
        </w:rPr>
      </w:pPr>
      <w:r>
        <w:rPr>
          <w:rStyle w:val="Strong"/>
          <w:b w:val="0"/>
          <w:bCs w:val="0"/>
        </w:rPr>
        <w:br w:type="page"/>
      </w:r>
    </w:p>
    <w:p w14:paraId="00EAF7FC" w14:textId="36F4EE4A" w:rsidR="002B5AFD" w:rsidRPr="00626979" w:rsidRDefault="002B5AFD" w:rsidP="002B5AFD">
      <w:pPr>
        <w:pStyle w:val="CDIFigures"/>
      </w:pPr>
      <w:r w:rsidRPr="00626979">
        <w:rPr>
          <w:rStyle w:val="Strong"/>
          <w:b/>
          <w:bCs w:val="0"/>
        </w:rPr>
        <w:lastRenderedPageBreak/>
        <w:t>Table 1: COVID-19 notifications by jurisdiction and source of acquisition, by date of notification, 6 December 2021 – 16 January 2022</w:t>
      </w:r>
      <w:r w:rsidRPr="00626979">
        <w:rPr>
          <w:rStyle w:val="Strong"/>
          <w:b/>
          <w:bCs w:val="0"/>
          <w:vertAlign w:val="superscript"/>
        </w:rPr>
        <w:t>a</w:t>
      </w:r>
    </w:p>
    <w:tbl>
      <w:tblPr>
        <w:tblStyle w:val="CDI-StandardTable"/>
        <w:tblW w:w="0" w:type="auto"/>
        <w:tblLook w:val="04A0" w:firstRow="1" w:lastRow="0" w:firstColumn="1" w:lastColumn="0" w:noHBand="0" w:noVBand="1"/>
        <w:tblDescription w:val="Table 1 shows COVID-19 notifications by jurisdiction and by source of acquisition, for cases with a notification received date within the current six-week reporting period. There were 33,083 cases notified in the first fortnight of the current reporting period (6–19 December 2021), then 203,270 cases notified in the second fortnight of the current reporting period (20 December 2021 – 2 January 2022), and 800,642 cases notified in the most recent fortnight (3–16 January 2022). A large majority (&gt; 98%) of cases in each fortnight are known to be locally acquired, with locally-acquired cases accounting for &gt; 99.9% of notified cases in the most recent fortnight. Cases were predominantly notified in Victoria and New South Wales in the first fortnight of the current reporting period; while these jurisdictions still accounted for the largest number of cases in the most recent fortnight, a substantially greater proportion of cases notified in the most recent fortnight were in the jurisdictions of Queensland, South Australia and Tasmania.&#10;"/>
      </w:tblPr>
      <w:tblGrid>
        <w:gridCol w:w="4360"/>
        <w:gridCol w:w="617"/>
        <w:gridCol w:w="708"/>
        <w:gridCol w:w="448"/>
        <w:gridCol w:w="708"/>
        <w:gridCol w:w="617"/>
        <w:gridCol w:w="538"/>
        <w:gridCol w:w="708"/>
        <w:gridCol w:w="513"/>
        <w:gridCol w:w="1249"/>
      </w:tblGrid>
      <w:tr w:rsidR="002B5AFD" w:rsidRPr="003C0BE5" w14:paraId="08960A7E" w14:textId="77777777" w:rsidTr="002B5AFD">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51382C1A" w14:textId="77777777" w:rsidR="002B5AFD" w:rsidRPr="003C0BE5" w:rsidRDefault="002B5AFD" w:rsidP="003A4C66">
            <w:pPr>
              <w:pStyle w:val="NormalWeb"/>
              <w:rPr>
                <w:color w:val="FFFFFF" w:themeColor="background1"/>
                <w:sz w:val="18"/>
                <w:szCs w:val="18"/>
              </w:rPr>
            </w:pPr>
            <w:proofErr w:type="spellStart"/>
            <w:r w:rsidRPr="003C0BE5">
              <w:rPr>
                <w:color w:val="FFFFFF" w:themeColor="background1"/>
                <w:sz w:val="18"/>
                <w:szCs w:val="18"/>
              </w:rPr>
              <w:t>Source</w:t>
            </w:r>
            <w:r w:rsidRPr="003C0BE5">
              <w:rPr>
                <w:color w:val="FFFFFF" w:themeColor="background1"/>
                <w:sz w:val="18"/>
                <w:szCs w:val="18"/>
                <w:vertAlign w:val="superscript"/>
              </w:rPr>
              <w:t>b</w:t>
            </w:r>
            <w:proofErr w:type="spellEnd"/>
          </w:p>
        </w:tc>
        <w:tc>
          <w:tcPr>
            <w:tcW w:w="0" w:type="auto"/>
            <w:tcBorders>
              <w:left w:val="single" w:sz="2" w:space="0" w:color="FFFFFF" w:themeColor="background1"/>
              <w:right w:val="single" w:sz="2" w:space="0" w:color="FFFFFF" w:themeColor="background1"/>
            </w:tcBorders>
            <w:hideMark/>
          </w:tcPr>
          <w:p w14:paraId="7300CC11"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ACT</w:t>
            </w:r>
          </w:p>
        </w:tc>
        <w:tc>
          <w:tcPr>
            <w:tcW w:w="0" w:type="auto"/>
            <w:tcBorders>
              <w:left w:val="single" w:sz="2" w:space="0" w:color="FFFFFF" w:themeColor="background1"/>
              <w:right w:val="single" w:sz="2" w:space="0" w:color="FFFFFF" w:themeColor="background1"/>
            </w:tcBorders>
            <w:hideMark/>
          </w:tcPr>
          <w:p w14:paraId="00A19FB1"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NSW</w:t>
            </w:r>
          </w:p>
        </w:tc>
        <w:tc>
          <w:tcPr>
            <w:tcW w:w="0" w:type="auto"/>
            <w:tcBorders>
              <w:left w:val="single" w:sz="2" w:space="0" w:color="FFFFFF" w:themeColor="background1"/>
              <w:right w:val="single" w:sz="2" w:space="0" w:color="FFFFFF" w:themeColor="background1"/>
            </w:tcBorders>
            <w:hideMark/>
          </w:tcPr>
          <w:p w14:paraId="5377F1FC"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NT</w:t>
            </w:r>
          </w:p>
        </w:tc>
        <w:tc>
          <w:tcPr>
            <w:tcW w:w="0" w:type="auto"/>
            <w:tcBorders>
              <w:left w:val="single" w:sz="2" w:space="0" w:color="FFFFFF" w:themeColor="background1"/>
              <w:right w:val="single" w:sz="2" w:space="0" w:color="FFFFFF" w:themeColor="background1"/>
            </w:tcBorders>
            <w:hideMark/>
          </w:tcPr>
          <w:p w14:paraId="3B8B4297"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Qld</w:t>
            </w:r>
          </w:p>
        </w:tc>
        <w:tc>
          <w:tcPr>
            <w:tcW w:w="0" w:type="auto"/>
            <w:tcBorders>
              <w:left w:val="single" w:sz="2" w:space="0" w:color="FFFFFF" w:themeColor="background1"/>
              <w:right w:val="single" w:sz="2" w:space="0" w:color="FFFFFF" w:themeColor="background1"/>
            </w:tcBorders>
            <w:hideMark/>
          </w:tcPr>
          <w:p w14:paraId="68866B54"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SA</w:t>
            </w:r>
          </w:p>
        </w:tc>
        <w:tc>
          <w:tcPr>
            <w:tcW w:w="0" w:type="auto"/>
            <w:tcBorders>
              <w:left w:val="single" w:sz="2" w:space="0" w:color="FFFFFF" w:themeColor="background1"/>
              <w:right w:val="single" w:sz="2" w:space="0" w:color="FFFFFF" w:themeColor="background1"/>
            </w:tcBorders>
            <w:hideMark/>
          </w:tcPr>
          <w:p w14:paraId="07D05281"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Tas.</w:t>
            </w:r>
          </w:p>
        </w:tc>
        <w:tc>
          <w:tcPr>
            <w:tcW w:w="0" w:type="auto"/>
            <w:tcBorders>
              <w:left w:val="single" w:sz="2" w:space="0" w:color="FFFFFF" w:themeColor="background1"/>
              <w:right w:val="single" w:sz="2" w:space="0" w:color="FFFFFF" w:themeColor="background1"/>
            </w:tcBorders>
            <w:hideMark/>
          </w:tcPr>
          <w:p w14:paraId="5DF9E24C"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Vic.</w:t>
            </w:r>
          </w:p>
        </w:tc>
        <w:tc>
          <w:tcPr>
            <w:tcW w:w="0" w:type="auto"/>
            <w:tcBorders>
              <w:left w:val="single" w:sz="2" w:space="0" w:color="FFFFFF" w:themeColor="background1"/>
              <w:right w:val="single" w:sz="2" w:space="0" w:color="FFFFFF" w:themeColor="background1"/>
            </w:tcBorders>
            <w:hideMark/>
          </w:tcPr>
          <w:p w14:paraId="566B69BB"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WA</w:t>
            </w:r>
          </w:p>
        </w:tc>
        <w:tc>
          <w:tcPr>
            <w:tcW w:w="1249" w:type="dxa"/>
            <w:tcBorders>
              <w:left w:val="single" w:sz="2" w:space="0" w:color="FFFFFF" w:themeColor="background1"/>
            </w:tcBorders>
            <w:hideMark/>
          </w:tcPr>
          <w:p w14:paraId="71C408E4" w14:textId="77777777" w:rsidR="002B5AFD" w:rsidRPr="003C0BE5" w:rsidRDefault="002B5AFD" w:rsidP="003A4C66">
            <w:pPr>
              <w:pStyle w:val="NormalWeb"/>
              <w:jc w:val="center"/>
              <w:rPr>
                <w:color w:val="FFFFFF" w:themeColor="background1"/>
                <w:sz w:val="18"/>
                <w:szCs w:val="18"/>
              </w:rPr>
            </w:pPr>
            <w:r w:rsidRPr="003C0BE5">
              <w:rPr>
                <w:color w:val="FFFFFF" w:themeColor="background1"/>
                <w:sz w:val="18"/>
                <w:szCs w:val="18"/>
              </w:rPr>
              <w:t>Australia</w:t>
            </w:r>
          </w:p>
        </w:tc>
      </w:tr>
      <w:tr w:rsidR="002B5AFD" w:rsidRPr="007B34FC" w14:paraId="37802E4A" w14:textId="77777777" w:rsidTr="002B5AFD">
        <w:tblPrEx>
          <w:tblCellMar>
            <w:top w:w="57" w:type="dxa"/>
            <w:left w:w="57" w:type="dxa"/>
            <w:bottom w:w="57" w:type="dxa"/>
            <w:right w:w="57" w:type="dxa"/>
          </w:tblCellMar>
        </w:tblPrEx>
        <w:tc>
          <w:tcPr>
            <w:tcW w:w="0" w:type="auto"/>
            <w:shd w:val="clear" w:color="auto" w:fill="D9D9D9" w:themeFill="background1" w:themeFillShade="D9"/>
            <w:hideMark/>
          </w:tcPr>
          <w:p w14:paraId="7F1D3A65" w14:textId="77777777" w:rsidR="002B5AFD" w:rsidRPr="007B34FC" w:rsidRDefault="002B5AFD" w:rsidP="003A4C66">
            <w:pPr>
              <w:pStyle w:val="NormalWeb"/>
              <w:rPr>
                <w:b/>
                <w:bCs/>
                <w:sz w:val="18"/>
                <w:szCs w:val="18"/>
              </w:rPr>
            </w:pPr>
            <w:r w:rsidRPr="007B34FC">
              <w:rPr>
                <w:b/>
                <w:bCs/>
                <w:sz w:val="18"/>
                <w:szCs w:val="18"/>
              </w:rPr>
              <w:t>6 December 2021 – 19 December 2021</w:t>
            </w:r>
          </w:p>
        </w:tc>
        <w:tc>
          <w:tcPr>
            <w:tcW w:w="0" w:type="auto"/>
            <w:shd w:val="clear" w:color="auto" w:fill="D9D9D9" w:themeFill="background1" w:themeFillShade="D9"/>
            <w:hideMark/>
          </w:tcPr>
          <w:p w14:paraId="1F561E7E" w14:textId="77777777" w:rsidR="002B5AFD" w:rsidRPr="007B34FC" w:rsidRDefault="002B5AFD" w:rsidP="003A4C66">
            <w:pPr>
              <w:jc w:val="center"/>
              <w:rPr>
                <w:b/>
                <w:bCs/>
                <w:sz w:val="18"/>
                <w:szCs w:val="18"/>
              </w:rPr>
            </w:pPr>
          </w:p>
        </w:tc>
        <w:tc>
          <w:tcPr>
            <w:tcW w:w="0" w:type="auto"/>
            <w:shd w:val="clear" w:color="auto" w:fill="D9D9D9" w:themeFill="background1" w:themeFillShade="D9"/>
            <w:hideMark/>
          </w:tcPr>
          <w:p w14:paraId="45DC8D88"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392E785E"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46CC7F72"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2E421554"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3838F3FC"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7BF4D46C"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7A86372E" w14:textId="77777777" w:rsidR="002B5AFD" w:rsidRPr="007B34FC" w:rsidRDefault="002B5AFD" w:rsidP="003A4C66">
            <w:pPr>
              <w:jc w:val="center"/>
              <w:rPr>
                <w:rFonts w:eastAsia="Times New Roman"/>
                <w:b/>
                <w:bCs/>
                <w:sz w:val="18"/>
                <w:szCs w:val="18"/>
              </w:rPr>
            </w:pPr>
          </w:p>
        </w:tc>
        <w:tc>
          <w:tcPr>
            <w:tcW w:w="1249" w:type="dxa"/>
            <w:shd w:val="clear" w:color="auto" w:fill="D9D9D9" w:themeFill="background1" w:themeFillShade="D9"/>
            <w:hideMark/>
          </w:tcPr>
          <w:p w14:paraId="09FFDAF9" w14:textId="77777777" w:rsidR="002B5AFD" w:rsidRPr="007B34FC" w:rsidRDefault="002B5AFD" w:rsidP="003A4C66">
            <w:pPr>
              <w:jc w:val="center"/>
              <w:rPr>
                <w:rFonts w:eastAsia="Times New Roman"/>
                <w:b/>
                <w:bCs/>
                <w:sz w:val="18"/>
                <w:szCs w:val="18"/>
              </w:rPr>
            </w:pPr>
          </w:p>
        </w:tc>
      </w:tr>
      <w:tr w:rsidR="002B5AFD" w:rsidRPr="003C0BE5" w14:paraId="030B4857"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B7CB0B0" w14:textId="77777777" w:rsidR="002B5AFD" w:rsidRPr="003C0BE5" w:rsidRDefault="002B5AFD" w:rsidP="003A4C66">
            <w:pPr>
              <w:pStyle w:val="NormalWeb"/>
              <w:rPr>
                <w:sz w:val="18"/>
                <w:szCs w:val="18"/>
              </w:rPr>
            </w:pPr>
            <w:r w:rsidRPr="003C0BE5">
              <w:rPr>
                <w:sz w:val="18"/>
                <w:szCs w:val="18"/>
              </w:rPr>
              <w:t>Overseas</w:t>
            </w:r>
          </w:p>
        </w:tc>
        <w:tc>
          <w:tcPr>
            <w:tcW w:w="0" w:type="auto"/>
            <w:hideMark/>
          </w:tcPr>
          <w:p w14:paraId="099327AF" w14:textId="77777777" w:rsidR="002B5AFD" w:rsidRPr="003C0BE5" w:rsidRDefault="002B5AFD" w:rsidP="003A4C66">
            <w:pPr>
              <w:pStyle w:val="NormalWeb"/>
              <w:jc w:val="center"/>
              <w:rPr>
                <w:sz w:val="18"/>
                <w:szCs w:val="18"/>
              </w:rPr>
            </w:pPr>
            <w:r w:rsidRPr="003C0BE5">
              <w:rPr>
                <w:sz w:val="18"/>
                <w:szCs w:val="18"/>
              </w:rPr>
              <w:t>12</w:t>
            </w:r>
          </w:p>
        </w:tc>
        <w:tc>
          <w:tcPr>
            <w:tcW w:w="0" w:type="auto"/>
            <w:hideMark/>
          </w:tcPr>
          <w:p w14:paraId="6D660C95" w14:textId="77777777" w:rsidR="002B5AFD" w:rsidRPr="003C0BE5" w:rsidRDefault="002B5AFD" w:rsidP="003A4C66">
            <w:pPr>
              <w:pStyle w:val="NormalWeb"/>
              <w:jc w:val="center"/>
              <w:rPr>
                <w:sz w:val="18"/>
                <w:szCs w:val="18"/>
              </w:rPr>
            </w:pPr>
            <w:r w:rsidRPr="003C0BE5">
              <w:rPr>
                <w:sz w:val="18"/>
                <w:szCs w:val="18"/>
              </w:rPr>
              <w:t>206</w:t>
            </w:r>
          </w:p>
        </w:tc>
        <w:tc>
          <w:tcPr>
            <w:tcW w:w="0" w:type="auto"/>
            <w:hideMark/>
          </w:tcPr>
          <w:p w14:paraId="7EFDB02E" w14:textId="77777777" w:rsidR="002B5AFD" w:rsidRPr="003C0BE5" w:rsidRDefault="002B5AFD" w:rsidP="003A4C66">
            <w:pPr>
              <w:pStyle w:val="NormalWeb"/>
              <w:jc w:val="center"/>
              <w:rPr>
                <w:sz w:val="18"/>
                <w:szCs w:val="18"/>
              </w:rPr>
            </w:pPr>
            <w:r w:rsidRPr="003C0BE5">
              <w:rPr>
                <w:sz w:val="18"/>
                <w:szCs w:val="18"/>
              </w:rPr>
              <w:t>13</w:t>
            </w:r>
          </w:p>
        </w:tc>
        <w:tc>
          <w:tcPr>
            <w:tcW w:w="0" w:type="auto"/>
            <w:hideMark/>
          </w:tcPr>
          <w:p w14:paraId="655CBEE2" w14:textId="77777777" w:rsidR="002B5AFD" w:rsidRPr="003C0BE5" w:rsidRDefault="002B5AFD" w:rsidP="003A4C66">
            <w:pPr>
              <w:pStyle w:val="NormalWeb"/>
              <w:jc w:val="center"/>
              <w:rPr>
                <w:sz w:val="18"/>
                <w:szCs w:val="18"/>
              </w:rPr>
            </w:pPr>
            <w:r w:rsidRPr="003C0BE5">
              <w:rPr>
                <w:sz w:val="18"/>
                <w:szCs w:val="18"/>
              </w:rPr>
              <w:t>18</w:t>
            </w:r>
          </w:p>
        </w:tc>
        <w:tc>
          <w:tcPr>
            <w:tcW w:w="0" w:type="auto"/>
            <w:hideMark/>
          </w:tcPr>
          <w:p w14:paraId="3213CCC7" w14:textId="77777777" w:rsidR="002B5AFD" w:rsidRPr="003C0BE5" w:rsidRDefault="002B5AFD" w:rsidP="003A4C66">
            <w:pPr>
              <w:pStyle w:val="NormalWeb"/>
              <w:jc w:val="center"/>
              <w:rPr>
                <w:sz w:val="18"/>
                <w:szCs w:val="18"/>
              </w:rPr>
            </w:pPr>
            <w:r w:rsidRPr="003C0BE5">
              <w:rPr>
                <w:sz w:val="18"/>
                <w:szCs w:val="18"/>
              </w:rPr>
              <w:t>11</w:t>
            </w:r>
          </w:p>
        </w:tc>
        <w:tc>
          <w:tcPr>
            <w:tcW w:w="0" w:type="auto"/>
            <w:hideMark/>
          </w:tcPr>
          <w:p w14:paraId="3CA3BE9E" w14:textId="77777777" w:rsidR="002B5AFD" w:rsidRPr="003C0BE5" w:rsidRDefault="002B5AFD" w:rsidP="003A4C66">
            <w:pPr>
              <w:pStyle w:val="NormalWeb"/>
              <w:jc w:val="center"/>
              <w:rPr>
                <w:sz w:val="18"/>
                <w:szCs w:val="18"/>
              </w:rPr>
            </w:pPr>
            <w:r w:rsidRPr="003C0BE5">
              <w:rPr>
                <w:sz w:val="18"/>
                <w:szCs w:val="18"/>
              </w:rPr>
              <w:t>2</w:t>
            </w:r>
          </w:p>
        </w:tc>
        <w:tc>
          <w:tcPr>
            <w:tcW w:w="0" w:type="auto"/>
            <w:hideMark/>
          </w:tcPr>
          <w:p w14:paraId="70D48272" w14:textId="77777777" w:rsidR="002B5AFD" w:rsidRPr="003C0BE5" w:rsidRDefault="002B5AFD" w:rsidP="003A4C66">
            <w:pPr>
              <w:pStyle w:val="NormalWeb"/>
              <w:jc w:val="center"/>
              <w:rPr>
                <w:sz w:val="18"/>
                <w:szCs w:val="18"/>
              </w:rPr>
            </w:pPr>
            <w:r w:rsidRPr="003C0BE5">
              <w:rPr>
                <w:sz w:val="18"/>
                <w:szCs w:val="18"/>
              </w:rPr>
              <w:t>157</w:t>
            </w:r>
          </w:p>
        </w:tc>
        <w:tc>
          <w:tcPr>
            <w:tcW w:w="0" w:type="auto"/>
            <w:hideMark/>
          </w:tcPr>
          <w:p w14:paraId="239D4175" w14:textId="77777777" w:rsidR="002B5AFD" w:rsidRPr="003C0BE5" w:rsidRDefault="002B5AFD" w:rsidP="003A4C66">
            <w:pPr>
              <w:pStyle w:val="NormalWeb"/>
              <w:jc w:val="center"/>
              <w:rPr>
                <w:sz w:val="18"/>
                <w:szCs w:val="18"/>
              </w:rPr>
            </w:pPr>
            <w:r w:rsidRPr="003C0BE5">
              <w:rPr>
                <w:sz w:val="18"/>
                <w:szCs w:val="18"/>
              </w:rPr>
              <w:t>3</w:t>
            </w:r>
          </w:p>
        </w:tc>
        <w:tc>
          <w:tcPr>
            <w:tcW w:w="1249" w:type="dxa"/>
            <w:hideMark/>
          </w:tcPr>
          <w:p w14:paraId="62E4EAA9" w14:textId="77777777" w:rsidR="002B5AFD" w:rsidRPr="003C0BE5" w:rsidRDefault="002B5AFD" w:rsidP="003A4C66">
            <w:pPr>
              <w:pStyle w:val="NormalWeb"/>
              <w:jc w:val="center"/>
              <w:rPr>
                <w:sz w:val="18"/>
                <w:szCs w:val="18"/>
              </w:rPr>
            </w:pPr>
            <w:r w:rsidRPr="003C0BE5">
              <w:rPr>
                <w:sz w:val="18"/>
                <w:szCs w:val="18"/>
              </w:rPr>
              <w:t>422</w:t>
            </w:r>
          </w:p>
        </w:tc>
      </w:tr>
      <w:tr w:rsidR="002B5AFD" w:rsidRPr="003C0BE5" w14:paraId="0396228B" w14:textId="77777777" w:rsidTr="002B5AFD">
        <w:tblPrEx>
          <w:tblCellMar>
            <w:top w:w="57" w:type="dxa"/>
            <w:left w:w="57" w:type="dxa"/>
            <w:bottom w:w="57" w:type="dxa"/>
            <w:right w:w="57" w:type="dxa"/>
          </w:tblCellMar>
        </w:tblPrEx>
        <w:tc>
          <w:tcPr>
            <w:tcW w:w="0" w:type="auto"/>
            <w:hideMark/>
          </w:tcPr>
          <w:p w14:paraId="62E2D725" w14:textId="77777777" w:rsidR="002B5AFD" w:rsidRPr="003C0BE5" w:rsidRDefault="002B5AFD" w:rsidP="003A4C66">
            <w:pPr>
              <w:pStyle w:val="NormalWeb"/>
              <w:rPr>
                <w:sz w:val="18"/>
                <w:szCs w:val="18"/>
              </w:rPr>
            </w:pPr>
            <w:r w:rsidRPr="003C0BE5">
              <w:rPr>
                <w:sz w:val="18"/>
                <w:szCs w:val="18"/>
              </w:rPr>
              <w:t>Locally acquired – acquired within jurisdiction of notification</w:t>
            </w:r>
          </w:p>
        </w:tc>
        <w:tc>
          <w:tcPr>
            <w:tcW w:w="0" w:type="auto"/>
            <w:hideMark/>
          </w:tcPr>
          <w:p w14:paraId="3364805C" w14:textId="77777777" w:rsidR="002B5AFD" w:rsidRPr="003C0BE5" w:rsidRDefault="002B5AFD" w:rsidP="003A4C66">
            <w:pPr>
              <w:pStyle w:val="NormalWeb"/>
              <w:jc w:val="center"/>
              <w:rPr>
                <w:sz w:val="18"/>
                <w:szCs w:val="18"/>
              </w:rPr>
            </w:pPr>
            <w:r w:rsidRPr="003C0BE5">
              <w:rPr>
                <w:sz w:val="18"/>
                <w:szCs w:val="18"/>
              </w:rPr>
              <w:t>61</w:t>
            </w:r>
          </w:p>
        </w:tc>
        <w:tc>
          <w:tcPr>
            <w:tcW w:w="0" w:type="auto"/>
            <w:hideMark/>
          </w:tcPr>
          <w:p w14:paraId="319D12B4" w14:textId="77777777" w:rsidR="002B5AFD" w:rsidRPr="003C0BE5" w:rsidRDefault="002B5AFD" w:rsidP="003A4C66">
            <w:pPr>
              <w:pStyle w:val="NormalWeb"/>
              <w:jc w:val="center"/>
              <w:rPr>
                <w:sz w:val="18"/>
                <w:szCs w:val="18"/>
              </w:rPr>
            </w:pPr>
            <w:r w:rsidRPr="003C0BE5">
              <w:rPr>
                <w:sz w:val="18"/>
                <w:szCs w:val="18"/>
              </w:rPr>
              <w:t>10,763</w:t>
            </w:r>
          </w:p>
        </w:tc>
        <w:tc>
          <w:tcPr>
            <w:tcW w:w="0" w:type="auto"/>
            <w:hideMark/>
          </w:tcPr>
          <w:p w14:paraId="71E34F97" w14:textId="77777777" w:rsidR="002B5AFD" w:rsidRPr="003C0BE5" w:rsidRDefault="002B5AFD" w:rsidP="003A4C66">
            <w:pPr>
              <w:pStyle w:val="NormalWeb"/>
              <w:jc w:val="center"/>
              <w:rPr>
                <w:sz w:val="18"/>
                <w:szCs w:val="18"/>
              </w:rPr>
            </w:pPr>
            <w:r w:rsidRPr="003C0BE5">
              <w:rPr>
                <w:sz w:val="18"/>
                <w:szCs w:val="18"/>
              </w:rPr>
              <w:t>50</w:t>
            </w:r>
          </w:p>
        </w:tc>
        <w:tc>
          <w:tcPr>
            <w:tcW w:w="0" w:type="auto"/>
            <w:hideMark/>
          </w:tcPr>
          <w:p w14:paraId="387149A5" w14:textId="77777777" w:rsidR="002B5AFD" w:rsidRPr="003C0BE5" w:rsidRDefault="002B5AFD" w:rsidP="003A4C66">
            <w:pPr>
              <w:pStyle w:val="NormalWeb"/>
              <w:jc w:val="center"/>
              <w:rPr>
                <w:sz w:val="18"/>
                <w:szCs w:val="18"/>
              </w:rPr>
            </w:pPr>
            <w:r w:rsidRPr="003C0BE5">
              <w:rPr>
                <w:sz w:val="18"/>
                <w:szCs w:val="18"/>
              </w:rPr>
              <w:t>78</w:t>
            </w:r>
          </w:p>
        </w:tc>
        <w:tc>
          <w:tcPr>
            <w:tcW w:w="0" w:type="auto"/>
            <w:hideMark/>
          </w:tcPr>
          <w:p w14:paraId="6D230718" w14:textId="77777777" w:rsidR="002B5AFD" w:rsidRPr="003C0BE5" w:rsidRDefault="002B5AFD" w:rsidP="003A4C66">
            <w:pPr>
              <w:pStyle w:val="NormalWeb"/>
              <w:jc w:val="center"/>
              <w:rPr>
                <w:sz w:val="18"/>
                <w:szCs w:val="18"/>
              </w:rPr>
            </w:pPr>
            <w:r w:rsidRPr="003C0BE5">
              <w:rPr>
                <w:sz w:val="18"/>
                <w:szCs w:val="18"/>
              </w:rPr>
              <w:t>370</w:t>
            </w:r>
          </w:p>
        </w:tc>
        <w:tc>
          <w:tcPr>
            <w:tcW w:w="0" w:type="auto"/>
            <w:hideMark/>
          </w:tcPr>
          <w:p w14:paraId="73D420D9"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2BFD0BDC" w14:textId="77777777" w:rsidR="002B5AFD" w:rsidRPr="003C0BE5" w:rsidRDefault="002B5AFD" w:rsidP="003A4C66">
            <w:pPr>
              <w:pStyle w:val="NormalWeb"/>
              <w:jc w:val="center"/>
              <w:rPr>
                <w:sz w:val="18"/>
                <w:szCs w:val="18"/>
              </w:rPr>
            </w:pPr>
            <w:r w:rsidRPr="003C0BE5">
              <w:rPr>
                <w:sz w:val="18"/>
                <w:szCs w:val="18"/>
              </w:rPr>
              <w:t>6,965</w:t>
            </w:r>
          </w:p>
        </w:tc>
        <w:tc>
          <w:tcPr>
            <w:tcW w:w="0" w:type="auto"/>
            <w:hideMark/>
          </w:tcPr>
          <w:p w14:paraId="25BCC779" w14:textId="77777777" w:rsidR="002B5AFD" w:rsidRPr="003C0BE5" w:rsidRDefault="002B5AFD" w:rsidP="003A4C66">
            <w:pPr>
              <w:pStyle w:val="NormalWeb"/>
              <w:jc w:val="center"/>
              <w:rPr>
                <w:sz w:val="18"/>
                <w:szCs w:val="18"/>
              </w:rPr>
            </w:pPr>
            <w:r w:rsidRPr="003C0BE5">
              <w:rPr>
                <w:sz w:val="18"/>
                <w:szCs w:val="18"/>
              </w:rPr>
              <w:t>0</w:t>
            </w:r>
          </w:p>
        </w:tc>
        <w:tc>
          <w:tcPr>
            <w:tcW w:w="1249" w:type="dxa"/>
            <w:hideMark/>
          </w:tcPr>
          <w:p w14:paraId="563D2A8C" w14:textId="77777777" w:rsidR="002B5AFD" w:rsidRPr="003C0BE5" w:rsidRDefault="002B5AFD" w:rsidP="003A4C66">
            <w:pPr>
              <w:pStyle w:val="NormalWeb"/>
              <w:jc w:val="center"/>
              <w:rPr>
                <w:sz w:val="18"/>
                <w:szCs w:val="18"/>
              </w:rPr>
            </w:pPr>
            <w:r w:rsidRPr="003C0BE5">
              <w:rPr>
                <w:sz w:val="18"/>
                <w:szCs w:val="18"/>
              </w:rPr>
              <w:t>18,287</w:t>
            </w:r>
          </w:p>
        </w:tc>
      </w:tr>
      <w:tr w:rsidR="002B5AFD" w:rsidRPr="003C0BE5" w14:paraId="470A7C48"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1B7CE44" w14:textId="77777777" w:rsidR="002B5AFD" w:rsidRPr="003C0BE5" w:rsidRDefault="002B5AFD" w:rsidP="003A4C66">
            <w:pPr>
              <w:pStyle w:val="NormalWeb"/>
              <w:rPr>
                <w:sz w:val="18"/>
                <w:szCs w:val="18"/>
              </w:rPr>
            </w:pPr>
            <w:r w:rsidRPr="003C0BE5">
              <w:rPr>
                <w:sz w:val="18"/>
                <w:szCs w:val="18"/>
              </w:rPr>
              <w:t>Locally acquired – acquired interstate</w:t>
            </w:r>
          </w:p>
        </w:tc>
        <w:tc>
          <w:tcPr>
            <w:tcW w:w="0" w:type="auto"/>
            <w:hideMark/>
          </w:tcPr>
          <w:p w14:paraId="7370E124" w14:textId="77777777" w:rsidR="002B5AFD" w:rsidRPr="003C0BE5" w:rsidRDefault="002B5AFD" w:rsidP="003A4C66">
            <w:pPr>
              <w:pStyle w:val="NormalWeb"/>
              <w:jc w:val="center"/>
              <w:rPr>
                <w:sz w:val="18"/>
                <w:szCs w:val="18"/>
              </w:rPr>
            </w:pPr>
            <w:r w:rsidRPr="003C0BE5">
              <w:rPr>
                <w:sz w:val="18"/>
                <w:szCs w:val="18"/>
              </w:rPr>
              <w:t>53</w:t>
            </w:r>
          </w:p>
        </w:tc>
        <w:tc>
          <w:tcPr>
            <w:tcW w:w="0" w:type="auto"/>
            <w:hideMark/>
          </w:tcPr>
          <w:p w14:paraId="4C7A0522" w14:textId="77777777" w:rsidR="002B5AFD" w:rsidRPr="003C0BE5" w:rsidRDefault="002B5AFD" w:rsidP="003A4C66">
            <w:pPr>
              <w:pStyle w:val="NormalWeb"/>
              <w:jc w:val="center"/>
              <w:rPr>
                <w:sz w:val="18"/>
                <w:szCs w:val="18"/>
              </w:rPr>
            </w:pPr>
            <w:r w:rsidRPr="003C0BE5">
              <w:rPr>
                <w:sz w:val="18"/>
                <w:szCs w:val="18"/>
              </w:rPr>
              <w:t>95</w:t>
            </w:r>
          </w:p>
        </w:tc>
        <w:tc>
          <w:tcPr>
            <w:tcW w:w="0" w:type="auto"/>
            <w:hideMark/>
          </w:tcPr>
          <w:p w14:paraId="0023C84A" w14:textId="77777777" w:rsidR="002B5AFD" w:rsidRPr="003C0BE5" w:rsidRDefault="002B5AFD" w:rsidP="003A4C66">
            <w:pPr>
              <w:pStyle w:val="NormalWeb"/>
              <w:jc w:val="center"/>
              <w:rPr>
                <w:sz w:val="18"/>
                <w:szCs w:val="18"/>
              </w:rPr>
            </w:pPr>
            <w:r w:rsidRPr="003C0BE5">
              <w:rPr>
                <w:sz w:val="18"/>
                <w:szCs w:val="18"/>
              </w:rPr>
              <w:t>3</w:t>
            </w:r>
          </w:p>
        </w:tc>
        <w:tc>
          <w:tcPr>
            <w:tcW w:w="0" w:type="auto"/>
            <w:hideMark/>
          </w:tcPr>
          <w:p w14:paraId="77C777AD" w14:textId="77777777" w:rsidR="002B5AFD" w:rsidRPr="003C0BE5" w:rsidRDefault="002B5AFD" w:rsidP="003A4C66">
            <w:pPr>
              <w:pStyle w:val="NormalWeb"/>
              <w:jc w:val="center"/>
              <w:rPr>
                <w:sz w:val="18"/>
                <w:szCs w:val="18"/>
              </w:rPr>
            </w:pPr>
            <w:r w:rsidRPr="003C0BE5">
              <w:rPr>
                <w:sz w:val="18"/>
                <w:szCs w:val="18"/>
              </w:rPr>
              <w:t>40</w:t>
            </w:r>
          </w:p>
        </w:tc>
        <w:tc>
          <w:tcPr>
            <w:tcW w:w="0" w:type="auto"/>
            <w:hideMark/>
          </w:tcPr>
          <w:p w14:paraId="3A471BEA" w14:textId="77777777" w:rsidR="002B5AFD" w:rsidRPr="003C0BE5" w:rsidRDefault="002B5AFD" w:rsidP="003A4C66">
            <w:pPr>
              <w:pStyle w:val="NormalWeb"/>
              <w:jc w:val="center"/>
              <w:rPr>
                <w:sz w:val="18"/>
                <w:szCs w:val="18"/>
              </w:rPr>
            </w:pPr>
            <w:r w:rsidRPr="003C0BE5">
              <w:rPr>
                <w:sz w:val="18"/>
                <w:szCs w:val="18"/>
              </w:rPr>
              <w:t>47</w:t>
            </w:r>
          </w:p>
        </w:tc>
        <w:tc>
          <w:tcPr>
            <w:tcW w:w="0" w:type="auto"/>
            <w:hideMark/>
          </w:tcPr>
          <w:p w14:paraId="5506AFCE" w14:textId="77777777" w:rsidR="002B5AFD" w:rsidRPr="003C0BE5" w:rsidRDefault="002B5AFD" w:rsidP="003A4C66">
            <w:pPr>
              <w:pStyle w:val="NormalWeb"/>
              <w:jc w:val="center"/>
              <w:rPr>
                <w:sz w:val="18"/>
                <w:szCs w:val="18"/>
              </w:rPr>
            </w:pPr>
            <w:r w:rsidRPr="003C0BE5">
              <w:rPr>
                <w:sz w:val="18"/>
                <w:szCs w:val="18"/>
              </w:rPr>
              <w:t>2</w:t>
            </w:r>
          </w:p>
        </w:tc>
        <w:tc>
          <w:tcPr>
            <w:tcW w:w="0" w:type="auto"/>
            <w:hideMark/>
          </w:tcPr>
          <w:p w14:paraId="7C935CD5"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3C5D3FE8" w14:textId="77777777" w:rsidR="002B5AFD" w:rsidRPr="003C0BE5" w:rsidRDefault="002B5AFD" w:rsidP="003A4C66">
            <w:pPr>
              <w:pStyle w:val="NormalWeb"/>
              <w:jc w:val="center"/>
              <w:rPr>
                <w:sz w:val="18"/>
                <w:szCs w:val="18"/>
              </w:rPr>
            </w:pPr>
            <w:r w:rsidRPr="003C0BE5">
              <w:rPr>
                <w:sz w:val="18"/>
                <w:szCs w:val="18"/>
              </w:rPr>
              <w:t>0</w:t>
            </w:r>
          </w:p>
        </w:tc>
        <w:tc>
          <w:tcPr>
            <w:tcW w:w="1249" w:type="dxa"/>
            <w:hideMark/>
          </w:tcPr>
          <w:p w14:paraId="606969BE" w14:textId="77777777" w:rsidR="002B5AFD" w:rsidRPr="003C0BE5" w:rsidRDefault="002B5AFD" w:rsidP="003A4C66">
            <w:pPr>
              <w:pStyle w:val="NormalWeb"/>
              <w:jc w:val="center"/>
              <w:rPr>
                <w:sz w:val="18"/>
                <w:szCs w:val="18"/>
              </w:rPr>
            </w:pPr>
            <w:r w:rsidRPr="003C0BE5">
              <w:rPr>
                <w:sz w:val="18"/>
                <w:szCs w:val="18"/>
              </w:rPr>
              <w:t>240</w:t>
            </w:r>
          </w:p>
        </w:tc>
      </w:tr>
      <w:tr w:rsidR="002B5AFD" w:rsidRPr="003C0BE5" w14:paraId="3E9A0259" w14:textId="77777777" w:rsidTr="002B5AFD">
        <w:tblPrEx>
          <w:tblCellMar>
            <w:top w:w="57" w:type="dxa"/>
            <w:left w:w="57" w:type="dxa"/>
            <w:bottom w:w="57" w:type="dxa"/>
            <w:right w:w="57" w:type="dxa"/>
          </w:tblCellMar>
        </w:tblPrEx>
        <w:tc>
          <w:tcPr>
            <w:tcW w:w="0" w:type="auto"/>
            <w:hideMark/>
          </w:tcPr>
          <w:p w14:paraId="784EC353" w14:textId="77777777" w:rsidR="002B5AFD" w:rsidRPr="003C0BE5" w:rsidRDefault="002B5AFD" w:rsidP="003A4C66">
            <w:pPr>
              <w:pStyle w:val="NormalWeb"/>
              <w:rPr>
                <w:sz w:val="18"/>
                <w:szCs w:val="18"/>
              </w:rPr>
            </w:pPr>
            <w:r w:rsidRPr="003C0BE5">
              <w:rPr>
                <w:sz w:val="18"/>
                <w:szCs w:val="18"/>
              </w:rPr>
              <w:t>Under initial investigation</w:t>
            </w:r>
          </w:p>
        </w:tc>
        <w:tc>
          <w:tcPr>
            <w:tcW w:w="0" w:type="auto"/>
            <w:hideMark/>
          </w:tcPr>
          <w:p w14:paraId="00A839F2" w14:textId="77777777" w:rsidR="002B5AFD" w:rsidRPr="003C0BE5" w:rsidRDefault="002B5AFD" w:rsidP="003A4C66">
            <w:pPr>
              <w:pStyle w:val="NormalWeb"/>
              <w:jc w:val="center"/>
              <w:rPr>
                <w:sz w:val="18"/>
                <w:szCs w:val="18"/>
              </w:rPr>
            </w:pPr>
            <w:r w:rsidRPr="003C0BE5">
              <w:rPr>
                <w:sz w:val="18"/>
                <w:szCs w:val="18"/>
              </w:rPr>
              <w:t>3</w:t>
            </w:r>
          </w:p>
        </w:tc>
        <w:tc>
          <w:tcPr>
            <w:tcW w:w="0" w:type="auto"/>
            <w:hideMark/>
          </w:tcPr>
          <w:p w14:paraId="50C3B6E1" w14:textId="77777777" w:rsidR="002B5AFD" w:rsidRPr="003C0BE5" w:rsidRDefault="002B5AFD" w:rsidP="003A4C66">
            <w:pPr>
              <w:pStyle w:val="NormalWeb"/>
              <w:jc w:val="center"/>
              <w:rPr>
                <w:sz w:val="18"/>
                <w:szCs w:val="18"/>
              </w:rPr>
            </w:pPr>
            <w:r w:rsidRPr="003C0BE5">
              <w:rPr>
                <w:sz w:val="18"/>
                <w:szCs w:val="18"/>
              </w:rPr>
              <w:t>3,111</w:t>
            </w:r>
          </w:p>
        </w:tc>
        <w:tc>
          <w:tcPr>
            <w:tcW w:w="0" w:type="auto"/>
            <w:hideMark/>
          </w:tcPr>
          <w:p w14:paraId="7F4BB7E4"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16DAAF8D" w14:textId="77777777" w:rsidR="002B5AFD" w:rsidRPr="003C0BE5" w:rsidRDefault="002B5AFD" w:rsidP="003A4C66">
            <w:pPr>
              <w:pStyle w:val="NormalWeb"/>
              <w:jc w:val="center"/>
              <w:rPr>
                <w:sz w:val="18"/>
                <w:szCs w:val="18"/>
              </w:rPr>
            </w:pPr>
            <w:r w:rsidRPr="003C0BE5">
              <w:rPr>
                <w:sz w:val="18"/>
                <w:szCs w:val="18"/>
              </w:rPr>
              <w:t>37</w:t>
            </w:r>
          </w:p>
        </w:tc>
        <w:tc>
          <w:tcPr>
            <w:tcW w:w="0" w:type="auto"/>
            <w:hideMark/>
          </w:tcPr>
          <w:p w14:paraId="5E8D624D" w14:textId="77777777" w:rsidR="002B5AFD" w:rsidRPr="003C0BE5" w:rsidRDefault="002B5AFD" w:rsidP="003A4C66">
            <w:pPr>
              <w:pStyle w:val="NormalWeb"/>
              <w:jc w:val="center"/>
              <w:rPr>
                <w:sz w:val="18"/>
                <w:szCs w:val="18"/>
              </w:rPr>
            </w:pPr>
            <w:r w:rsidRPr="003C0BE5">
              <w:rPr>
                <w:sz w:val="18"/>
                <w:szCs w:val="18"/>
              </w:rPr>
              <w:t>30</w:t>
            </w:r>
          </w:p>
        </w:tc>
        <w:tc>
          <w:tcPr>
            <w:tcW w:w="0" w:type="auto"/>
            <w:hideMark/>
          </w:tcPr>
          <w:p w14:paraId="71011902" w14:textId="77777777" w:rsidR="002B5AFD" w:rsidRPr="003C0BE5" w:rsidRDefault="002B5AFD" w:rsidP="003A4C66">
            <w:pPr>
              <w:pStyle w:val="NormalWeb"/>
              <w:jc w:val="center"/>
              <w:rPr>
                <w:sz w:val="18"/>
                <w:szCs w:val="18"/>
              </w:rPr>
            </w:pPr>
            <w:r w:rsidRPr="003C0BE5">
              <w:rPr>
                <w:sz w:val="18"/>
                <w:szCs w:val="18"/>
              </w:rPr>
              <w:t>6</w:t>
            </w:r>
          </w:p>
        </w:tc>
        <w:tc>
          <w:tcPr>
            <w:tcW w:w="0" w:type="auto"/>
            <w:hideMark/>
          </w:tcPr>
          <w:p w14:paraId="5229574A" w14:textId="77777777" w:rsidR="002B5AFD" w:rsidRPr="003C0BE5" w:rsidRDefault="002B5AFD" w:rsidP="003A4C66">
            <w:pPr>
              <w:pStyle w:val="NormalWeb"/>
              <w:jc w:val="center"/>
              <w:rPr>
                <w:sz w:val="18"/>
                <w:szCs w:val="18"/>
              </w:rPr>
            </w:pPr>
            <w:r w:rsidRPr="003C0BE5">
              <w:rPr>
                <w:sz w:val="18"/>
                <w:szCs w:val="18"/>
              </w:rPr>
              <w:t>10,933</w:t>
            </w:r>
          </w:p>
        </w:tc>
        <w:tc>
          <w:tcPr>
            <w:tcW w:w="0" w:type="auto"/>
            <w:hideMark/>
          </w:tcPr>
          <w:p w14:paraId="17068B93" w14:textId="77777777" w:rsidR="002B5AFD" w:rsidRPr="003C0BE5" w:rsidRDefault="002B5AFD" w:rsidP="003A4C66">
            <w:pPr>
              <w:pStyle w:val="NormalWeb"/>
              <w:jc w:val="center"/>
              <w:rPr>
                <w:sz w:val="18"/>
                <w:szCs w:val="18"/>
              </w:rPr>
            </w:pPr>
            <w:r w:rsidRPr="003C0BE5">
              <w:rPr>
                <w:sz w:val="18"/>
                <w:szCs w:val="18"/>
              </w:rPr>
              <w:t>0</w:t>
            </w:r>
          </w:p>
        </w:tc>
        <w:tc>
          <w:tcPr>
            <w:tcW w:w="1249" w:type="dxa"/>
            <w:hideMark/>
          </w:tcPr>
          <w:p w14:paraId="71254A23" w14:textId="77777777" w:rsidR="002B5AFD" w:rsidRPr="003C0BE5" w:rsidRDefault="002B5AFD" w:rsidP="003A4C66">
            <w:pPr>
              <w:pStyle w:val="NormalWeb"/>
              <w:jc w:val="center"/>
              <w:rPr>
                <w:sz w:val="18"/>
                <w:szCs w:val="18"/>
              </w:rPr>
            </w:pPr>
            <w:r w:rsidRPr="003C0BE5">
              <w:rPr>
                <w:sz w:val="18"/>
                <w:szCs w:val="18"/>
              </w:rPr>
              <w:t>14,120</w:t>
            </w:r>
          </w:p>
        </w:tc>
      </w:tr>
      <w:tr w:rsidR="002B5AFD" w:rsidRPr="003C0BE5" w14:paraId="5BF9C909"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558DDE2" w14:textId="77777777" w:rsidR="002B5AFD" w:rsidRPr="003C0BE5" w:rsidRDefault="002B5AFD" w:rsidP="003A4C66">
            <w:pPr>
              <w:pStyle w:val="NormalWeb"/>
              <w:rPr>
                <w:sz w:val="18"/>
                <w:szCs w:val="18"/>
              </w:rPr>
            </w:pPr>
            <w:r w:rsidRPr="003C0BE5">
              <w:rPr>
                <w:sz w:val="18"/>
                <w:szCs w:val="18"/>
              </w:rPr>
              <w:t>Missing source of acquisition</w:t>
            </w:r>
          </w:p>
        </w:tc>
        <w:tc>
          <w:tcPr>
            <w:tcW w:w="0" w:type="auto"/>
            <w:hideMark/>
          </w:tcPr>
          <w:p w14:paraId="2D4500DE"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4B3F0F5A"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4D3CCD35"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3099381B" w14:textId="77777777" w:rsidR="002B5AFD" w:rsidRPr="003C0BE5" w:rsidRDefault="002B5AFD" w:rsidP="003A4C66">
            <w:pPr>
              <w:pStyle w:val="NormalWeb"/>
              <w:jc w:val="center"/>
              <w:rPr>
                <w:sz w:val="18"/>
                <w:szCs w:val="18"/>
              </w:rPr>
            </w:pPr>
            <w:r w:rsidRPr="003C0BE5">
              <w:rPr>
                <w:sz w:val="18"/>
                <w:szCs w:val="18"/>
              </w:rPr>
              <w:t>11</w:t>
            </w:r>
          </w:p>
        </w:tc>
        <w:tc>
          <w:tcPr>
            <w:tcW w:w="0" w:type="auto"/>
            <w:hideMark/>
          </w:tcPr>
          <w:p w14:paraId="010A3316" w14:textId="77777777" w:rsidR="002B5AFD" w:rsidRPr="003C0BE5" w:rsidRDefault="002B5AFD" w:rsidP="003A4C66">
            <w:pPr>
              <w:pStyle w:val="NormalWeb"/>
              <w:jc w:val="center"/>
              <w:rPr>
                <w:sz w:val="18"/>
                <w:szCs w:val="18"/>
              </w:rPr>
            </w:pPr>
            <w:r w:rsidRPr="003C0BE5">
              <w:rPr>
                <w:sz w:val="18"/>
                <w:szCs w:val="18"/>
              </w:rPr>
              <w:t>3</w:t>
            </w:r>
          </w:p>
        </w:tc>
        <w:tc>
          <w:tcPr>
            <w:tcW w:w="0" w:type="auto"/>
            <w:hideMark/>
          </w:tcPr>
          <w:p w14:paraId="7F568D35"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36742FA1"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2253FECB" w14:textId="77777777" w:rsidR="002B5AFD" w:rsidRPr="003C0BE5" w:rsidRDefault="002B5AFD" w:rsidP="003A4C66">
            <w:pPr>
              <w:pStyle w:val="NormalWeb"/>
              <w:jc w:val="center"/>
              <w:rPr>
                <w:sz w:val="18"/>
                <w:szCs w:val="18"/>
              </w:rPr>
            </w:pPr>
            <w:r w:rsidRPr="003C0BE5">
              <w:rPr>
                <w:sz w:val="18"/>
                <w:szCs w:val="18"/>
              </w:rPr>
              <w:t>0</w:t>
            </w:r>
          </w:p>
        </w:tc>
        <w:tc>
          <w:tcPr>
            <w:tcW w:w="1249" w:type="dxa"/>
            <w:hideMark/>
          </w:tcPr>
          <w:p w14:paraId="0B627A48" w14:textId="77777777" w:rsidR="002B5AFD" w:rsidRPr="003C0BE5" w:rsidRDefault="002B5AFD" w:rsidP="003A4C66">
            <w:pPr>
              <w:pStyle w:val="NormalWeb"/>
              <w:jc w:val="center"/>
              <w:rPr>
                <w:sz w:val="18"/>
                <w:szCs w:val="18"/>
              </w:rPr>
            </w:pPr>
            <w:r w:rsidRPr="003C0BE5">
              <w:rPr>
                <w:sz w:val="18"/>
                <w:szCs w:val="18"/>
              </w:rPr>
              <w:t>14</w:t>
            </w:r>
          </w:p>
        </w:tc>
      </w:tr>
      <w:tr w:rsidR="002B5AFD" w:rsidRPr="00A90A5D" w14:paraId="24C8119C" w14:textId="77777777" w:rsidTr="002B5AFD">
        <w:tblPrEx>
          <w:tblCellMar>
            <w:top w:w="57" w:type="dxa"/>
            <w:left w:w="57" w:type="dxa"/>
            <w:bottom w:w="57" w:type="dxa"/>
            <w:right w:w="57" w:type="dxa"/>
          </w:tblCellMar>
        </w:tblPrEx>
        <w:tc>
          <w:tcPr>
            <w:tcW w:w="0" w:type="auto"/>
            <w:shd w:val="clear" w:color="auto" w:fill="FDE9D9" w:themeFill="accent6" w:themeFillTint="33"/>
            <w:hideMark/>
          </w:tcPr>
          <w:p w14:paraId="18A256E8" w14:textId="77777777" w:rsidR="002B5AFD" w:rsidRPr="00A90A5D" w:rsidRDefault="002B5AFD" w:rsidP="003A4C66">
            <w:pPr>
              <w:pStyle w:val="NormalWeb"/>
              <w:rPr>
                <w:b/>
                <w:bCs/>
                <w:sz w:val="18"/>
                <w:szCs w:val="18"/>
              </w:rPr>
            </w:pPr>
            <w:r w:rsidRPr="00A90A5D">
              <w:rPr>
                <w:b/>
                <w:bCs/>
                <w:sz w:val="18"/>
                <w:szCs w:val="18"/>
              </w:rPr>
              <w:t>Total new cases</w:t>
            </w:r>
          </w:p>
        </w:tc>
        <w:tc>
          <w:tcPr>
            <w:tcW w:w="0" w:type="auto"/>
            <w:shd w:val="clear" w:color="auto" w:fill="FDE9D9" w:themeFill="accent6" w:themeFillTint="33"/>
            <w:hideMark/>
          </w:tcPr>
          <w:p w14:paraId="26ECC6B1" w14:textId="77777777" w:rsidR="002B5AFD" w:rsidRPr="00A90A5D" w:rsidRDefault="002B5AFD" w:rsidP="003A4C66">
            <w:pPr>
              <w:pStyle w:val="NormalWeb"/>
              <w:jc w:val="center"/>
              <w:rPr>
                <w:b/>
                <w:bCs/>
                <w:sz w:val="18"/>
                <w:szCs w:val="18"/>
              </w:rPr>
            </w:pPr>
            <w:r w:rsidRPr="00A90A5D">
              <w:rPr>
                <w:b/>
                <w:bCs/>
                <w:sz w:val="18"/>
                <w:szCs w:val="18"/>
              </w:rPr>
              <w:t>129</w:t>
            </w:r>
          </w:p>
        </w:tc>
        <w:tc>
          <w:tcPr>
            <w:tcW w:w="0" w:type="auto"/>
            <w:shd w:val="clear" w:color="auto" w:fill="FDE9D9" w:themeFill="accent6" w:themeFillTint="33"/>
            <w:hideMark/>
          </w:tcPr>
          <w:p w14:paraId="648F47EB" w14:textId="77777777" w:rsidR="002B5AFD" w:rsidRPr="00A90A5D" w:rsidRDefault="002B5AFD" w:rsidP="003A4C66">
            <w:pPr>
              <w:pStyle w:val="NormalWeb"/>
              <w:jc w:val="center"/>
              <w:rPr>
                <w:b/>
                <w:bCs/>
                <w:sz w:val="18"/>
                <w:szCs w:val="18"/>
              </w:rPr>
            </w:pPr>
            <w:r w:rsidRPr="00A90A5D">
              <w:rPr>
                <w:b/>
                <w:bCs/>
                <w:sz w:val="18"/>
                <w:szCs w:val="18"/>
              </w:rPr>
              <w:t>14,175</w:t>
            </w:r>
          </w:p>
        </w:tc>
        <w:tc>
          <w:tcPr>
            <w:tcW w:w="0" w:type="auto"/>
            <w:shd w:val="clear" w:color="auto" w:fill="FDE9D9" w:themeFill="accent6" w:themeFillTint="33"/>
            <w:hideMark/>
          </w:tcPr>
          <w:p w14:paraId="67C6F77B" w14:textId="77777777" w:rsidR="002B5AFD" w:rsidRPr="00A90A5D" w:rsidRDefault="002B5AFD" w:rsidP="003A4C66">
            <w:pPr>
              <w:pStyle w:val="NormalWeb"/>
              <w:jc w:val="center"/>
              <w:rPr>
                <w:b/>
                <w:bCs/>
                <w:sz w:val="18"/>
                <w:szCs w:val="18"/>
              </w:rPr>
            </w:pPr>
            <w:r w:rsidRPr="00A90A5D">
              <w:rPr>
                <w:b/>
                <w:bCs/>
                <w:sz w:val="18"/>
                <w:szCs w:val="18"/>
              </w:rPr>
              <w:t>66</w:t>
            </w:r>
          </w:p>
        </w:tc>
        <w:tc>
          <w:tcPr>
            <w:tcW w:w="0" w:type="auto"/>
            <w:shd w:val="clear" w:color="auto" w:fill="FDE9D9" w:themeFill="accent6" w:themeFillTint="33"/>
            <w:hideMark/>
          </w:tcPr>
          <w:p w14:paraId="57112637" w14:textId="77777777" w:rsidR="002B5AFD" w:rsidRPr="00A90A5D" w:rsidRDefault="002B5AFD" w:rsidP="003A4C66">
            <w:pPr>
              <w:pStyle w:val="NormalWeb"/>
              <w:jc w:val="center"/>
              <w:rPr>
                <w:b/>
                <w:bCs/>
                <w:sz w:val="18"/>
                <w:szCs w:val="18"/>
              </w:rPr>
            </w:pPr>
            <w:r w:rsidRPr="00A90A5D">
              <w:rPr>
                <w:b/>
                <w:bCs/>
                <w:sz w:val="18"/>
                <w:szCs w:val="18"/>
              </w:rPr>
              <w:t>184</w:t>
            </w:r>
          </w:p>
        </w:tc>
        <w:tc>
          <w:tcPr>
            <w:tcW w:w="0" w:type="auto"/>
            <w:shd w:val="clear" w:color="auto" w:fill="FDE9D9" w:themeFill="accent6" w:themeFillTint="33"/>
            <w:hideMark/>
          </w:tcPr>
          <w:p w14:paraId="47F3E179" w14:textId="77777777" w:rsidR="002B5AFD" w:rsidRPr="00A90A5D" w:rsidRDefault="002B5AFD" w:rsidP="003A4C66">
            <w:pPr>
              <w:pStyle w:val="NormalWeb"/>
              <w:jc w:val="center"/>
              <w:rPr>
                <w:b/>
                <w:bCs/>
                <w:sz w:val="18"/>
                <w:szCs w:val="18"/>
              </w:rPr>
            </w:pPr>
            <w:r w:rsidRPr="00A90A5D">
              <w:rPr>
                <w:b/>
                <w:bCs/>
                <w:sz w:val="18"/>
                <w:szCs w:val="18"/>
              </w:rPr>
              <w:t>461</w:t>
            </w:r>
          </w:p>
        </w:tc>
        <w:tc>
          <w:tcPr>
            <w:tcW w:w="0" w:type="auto"/>
            <w:shd w:val="clear" w:color="auto" w:fill="FDE9D9" w:themeFill="accent6" w:themeFillTint="33"/>
            <w:hideMark/>
          </w:tcPr>
          <w:p w14:paraId="721DC276" w14:textId="77777777" w:rsidR="002B5AFD" w:rsidRPr="00A90A5D" w:rsidRDefault="002B5AFD" w:rsidP="003A4C66">
            <w:pPr>
              <w:pStyle w:val="NormalWeb"/>
              <w:jc w:val="center"/>
              <w:rPr>
                <w:b/>
                <w:bCs/>
                <w:sz w:val="18"/>
                <w:szCs w:val="18"/>
              </w:rPr>
            </w:pPr>
            <w:r w:rsidRPr="00A90A5D">
              <w:rPr>
                <w:b/>
                <w:bCs/>
                <w:sz w:val="18"/>
                <w:szCs w:val="18"/>
              </w:rPr>
              <w:t>10</w:t>
            </w:r>
          </w:p>
        </w:tc>
        <w:tc>
          <w:tcPr>
            <w:tcW w:w="0" w:type="auto"/>
            <w:shd w:val="clear" w:color="auto" w:fill="FDE9D9" w:themeFill="accent6" w:themeFillTint="33"/>
            <w:hideMark/>
          </w:tcPr>
          <w:p w14:paraId="7ABA0B18" w14:textId="77777777" w:rsidR="002B5AFD" w:rsidRPr="00A90A5D" w:rsidRDefault="002B5AFD" w:rsidP="003A4C66">
            <w:pPr>
              <w:pStyle w:val="NormalWeb"/>
              <w:jc w:val="center"/>
              <w:rPr>
                <w:b/>
                <w:bCs/>
                <w:sz w:val="18"/>
                <w:szCs w:val="18"/>
              </w:rPr>
            </w:pPr>
            <w:r w:rsidRPr="00A90A5D">
              <w:rPr>
                <w:b/>
                <w:bCs/>
                <w:sz w:val="18"/>
                <w:szCs w:val="18"/>
              </w:rPr>
              <w:t>18,055</w:t>
            </w:r>
          </w:p>
        </w:tc>
        <w:tc>
          <w:tcPr>
            <w:tcW w:w="0" w:type="auto"/>
            <w:shd w:val="clear" w:color="auto" w:fill="FDE9D9" w:themeFill="accent6" w:themeFillTint="33"/>
            <w:hideMark/>
          </w:tcPr>
          <w:p w14:paraId="4E489D04" w14:textId="77777777" w:rsidR="002B5AFD" w:rsidRPr="00A90A5D" w:rsidRDefault="002B5AFD" w:rsidP="003A4C66">
            <w:pPr>
              <w:pStyle w:val="NormalWeb"/>
              <w:jc w:val="center"/>
              <w:rPr>
                <w:b/>
                <w:bCs/>
                <w:sz w:val="18"/>
                <w:szCs w:val="18"/>
              </w:rPr>
            </w:pPr>
            <w:r w:rsidRPr="00A90A5D">
              <w:rPr>
                <w:b/>
                <w:bCs/>
                <w:sz w:val="18"/>
                <w:szCs w:val="18"/>
              </w:rPr>
              <w:t>3</w:t>
            </w:r>
          </w:p>
        </w:tc>
        <w:tc>
          <w:tcPr>
            <w:tcW w:w="1249" w:type="dxa"/>
            <w:shd w:val="clear" w:color="auto" w:fill="FDE9D9" w:themeFill="accent6" w:themeFillTint="33"/>
            <w:hideMark/>
          </w:tcPr>
          <w:p w14:paraId="52BC81B0" w14:textId="77777777" w:rsidR="002B5AFD" w:rsidRPr="00A90A5D" w:rsidRDefault="002B5AFD" w:rsidP="003A4C66">
            <w:pPr>
              <w:pStyle w:val="NormalWeb"/>
              <w:jc w:val="center"/>
              <w:rPr>
                <w:b/>
                <w:bCs/>
                <w:sz w:val="18"/>
                <w:szCs w:val="18"/>
              </w:rPr>
            </w:pPr>
            <w:r w:rsidRPr="00A90A5D">
              <w:rPr>
                <w:b/>
                <w:bCs/>
                <w:sz w:val="18"/>
                <w:szCs w:val="18"/>
              </w:rPr>
              <w:t>33,083</w:t>
            </w:r>
          </w:p>
        </w:tc>
      </w:tr>
      <w:tr w:rsidR="002B5AFD" w:rsidRPr="007B34FC" w14:paraId="41504839"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D9D9D9" w:themeFill="background1" w:themeFillShade="D9"/>
            <w:hideMark/>
          </w:tcPr>
          <w:p w14:paraId="2A584AE4" w14:textId="77777777" w:rsidR="002B5AFD" w:rsidRPr="007B34FC" w:rsidRDefault="002B5AFD" w:rsidP="003A4C66">
            <w:pPr>
              <w:pStyle w:val="NormalWeb"/>
              <w:rPr>
                <w:b/>
                <w:bCs/>
                <w:sz w:val="18"/>
                <w:szCs w:val="18"/>
              </w:rPr>
            </w:pPr>
            <w:r w:rsidRPr="007B34FC">
              <w:rPr>
                <w:b/>
                <w:bCs/>
                <w:sz w:val="18"/>
                <w:szCs w:val="18"/>
              </w:rPr>
              <w:t>20 December 2021 – 2 January 2022</w:t>
            </w:r>
          </w:p>
        </w:tc>
        <w:tc>
          <w:tcPr>
            <w:tcW w:w="0" w:type="auto"/>
            <w:shd w:val="clear" w:color="auto" w:fill="D9D9D9" w:themeFill="background1" w:themeFillShade="D9"/>
            <w:hideMark/>
          </w:tcPr>
          <w:p w14:paraId="183DCFAB" w14:textId="77777777" w:rsidR="002B5AFD" w:rsidRPr="007B34FC" w:rsidRDefault="002B5AFD" w:rsidP="003A4C66">
            <w:pPr>
              <w:jc w:val="center"/>
              <w:rPr>
                <w:b/>
                <w:bCs/>
                <w:sz w:val="18"/>
                <w:szCs w:val="18"/>
              </w:rPr>
            </w:pPr>
          </w:p>
        </w:tc>
        <w:tc>
          <w:tcPr>
            <w:tcW w:w="0" w:type="auto"/>
            <w:shd w:val="clear" w:color="auto" w:fill="D9D9D9" w:themeFill="background1" w:themeFillShade="D9"/>
            <w:hideMark/>
          </w:tcPr>
          <w:p w14:paraId="16548780"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43DEEBB4"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5A0526B0"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12AA2706"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24A7D90A"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563E0F87" w14:textId="77777777" w:rsidR="002B5AFD" w:rsidRPr="007B34FC"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25E67F0B" w14:textId="77777777" w:rsidR="002B5AFD" w:rsidRPr="007B34FC" w:rsidRDefault="002B5AFD" w:rsidP="003A4C66">
            <w:pPr>
              <w:jc w:val="center"/>
              <w:rPr>
                <w:rFonts w:eastAsia="Times New Roman"/>
                <w:b/>
                <w:bCs/>
                <w:sz w:val="18"/>
                <w:szCs w:val="18"/>
              </w:rPr>
            </w:pPr>
          </w:p>
        </w:tc>
        <w:tc>
          <w:tcPr>
            <w:tcW w:w="1249" w:type="dxa"/>
            <w:shd w:val="clear" w:color="auto" w:fill="D9D9D9" w:themeFill="background1" w:themeFillShade="D9"/>
            <w:hideMark/>
          </w:tcPr>
          <w:p w14:paraId="16A48A09" w14:textId="77777777" w:rsidR="002B5AFD" w:rsidRPr="007B34FC" w:rsidRDefault="002B5AFD" w:rsidP="003A4C66">
            <w:pPr>
              <w:jc w:val="center"/>
              <w:rPr>
                <w:rFonts w:eastAsia="Times New Roman"/>
                <w:b/>
                <w:bCs/>
                <w:sz w:val="18"/>
                <w:szCs w:val="18"/>
              </w:rPr>
            </w:pPr>
          </w:p>
        </w:tc>
      </w:tr>
      <w:tr w:rsidR="002B5AFD" w:rsidRPr="003C0BE5" w14:paraId="51B0D1D4" w14:textId="77777777" w:rsidTr="002B5AFD">
        <w:tblPrEx>
          <w:tblCellMar>
            <w:top w:w="57" w:type="dxa"/>
            <w:left w:w="57" w:type="dxa"/>
            <w:bottom w:w="57" w:type="dxa"/>
            <w:right w:w="57" w:type="dxa"/>
          </w:tblCellMar>
        </w:tblPrEx>
        <w:tc>
          <w:tcPr>
            <w:tcW w:w="0" w:type="auto"/>
            <w:hideMark/>
          </w:tcPr>
          <w:p w14:paraId="3FEF7B17" w14:textId="77777777" w:rsidR="002B5AFD" w:rsidRPr="003C0BE5" w:rsidRDefault="002B5AFD" w:rsidP="003A4C66">
            <w:pPr>
              <w:pStyle w:val="NormalWeb"/>
              <w:rPr>
                <w:sz w:val="18"/>
                <w:szCs w:val="18"/>
              </w:rPr>
            </w:pPr>
            <w:r w:rsidRPr="003C0BE5">
              <w:rPr>
                <w:sz w:val="18"/>
                <w:szCs w:val="18"/>
              </w:rPr>
              <w:t>Overseas</w:t>
            </w:r>
          </w:p>
        </w:tc>
        <w:tc>
          <w:tcPr>
            <w:tcW w:w="0" w:type="auto"/>
            <w:hideMark/>
          </w:tcPr>
          <w:p w14:paraId="6151E6AA" w14:textId="77777777" w:rsidR="002B5AFD" w:rsidRPr="003C0BE5" w:rsidRDefault="002B5AFD" w:rsidP="003A4C66">
            <w:pPr>
              <w:pStyle w:val="NormalWeb"/>
              <w:jc w:val="center"/>
              <w:rPr>
                <w:sz w:val="18"/>
                <w:szCs w:val="18"/>
              </w:rPr>
            </w:pPr>
            <w:r w:rsidRPr="003C0BE5">
              <w:rPr>
                <w:sz w:val="18"/>
                <w:szCs w:val="18"/>
              </w:rPr>
              <w:t>11</w:t>
            </w:r>
          </w:p>
        </w:tc>
        <w:tc>
          <w:tcPr>
            <w:tcW w:w="0" w:type="auto"/>
            <w:hideMark/>
          </w:tcPr>
          <w:p w14:paraId="1E0AE246" w14:textId="77777777" w:rsidR="002B5AFD" w:rsidRPr="003C0BE5" w:rsidRDefault="002B5AFD" w:rsidP="003A4C66">
            <w:pPr>
              <w:pStyle w:val="NormalWeb"/>
              <w:jc w:val="center"/>
              <w:rPr>
                <w:sz w:val="18"/>
                <w:szCs w:val="18"/>
              </w:rPr>
            </w:pPr>
            <w:r w:rsidRPr="003C0BE5">
              <w:rPr>
                <w:sz w:val="18"/>
                <w:szCs w:val="18"/>
              </w:rPr>
              <w:t>131</w:t>
            </w:r>
          </w:p>
        </w:tc>
        <w:tc>
          <w:tcPr>
            <w:tcW w:w="0" w:type="auto"/>
            <w:hideMark/>
          </w:tcPr>
          <w:p w14:paraId="22975B18" w14:textId="77777777" w:rsidR="002B5AFD" w:rsidRPr="003C0BE5" w:rsidRDefault="002B5AFD" w:rsidP="003A4C66">
            <w:pPr>
              <w:pStyle w:val="NormalWeb"/>
              <w:jc w:val="center"/>
              <w:rPr>
                <w:sz w:val="18"/>
                <w:szCs w:val="18"/>
              </w:rPr>
            </w:pPr>
            <w:r w:rsidRPr="003C0BE5">
              <w:rPr>
                <w:sz w:val="18"/>
                <w:szCs w:val="18"/>
              </w:rPr>
              <w:t>9</w:t>
            </w:r>
          </w:p>
        </w:tc>
        <w:tc>
          <w:tcPr>
            <w:tcW w:w="0" w:type="auto"/>
            <w:hideMark/>
          </w:tcPr>
          <w:p w14:paraId="238E5C05" w14:textId="77777777" w:rsidR="002B5AFD" w:rsidRPr="003C0BE5" w:rsidRDefault="002B5AFD" w:rsidP="003A4C66">
            <w:pPr>
              <w:pStyle w:val="NormalWeb"/>
              <w:jc w:val="center"/>
              <w:rPr>
                <w:sz w:val="18"/>
                <w:szCs w:val="18"/>
              </w:rPr>
            </w:pPr>
            <w:r w:rsidRPr="003C0BE5">
              <w:rPr>
                <w:sz w:val="18"/>
                <w:szCs w:val="18"/>
              </w:rPr>
              <w:t>16</w:t>
            </w:r>
          </w:p>
        </w:tc>
        <w:tc>
          <w:tcPr>
            <w:tcW w:w="0" w:type="auto"/>
            <w:hideMark/>
          </w:tcPr>
          <w:p w14:paraId="276CFD6A" w14:textId="77777777" w:rsidR="002B5AFD" w:rsidRPr="003C0BE5" w:rsidRDefault="002B5AFD" w:rsidP="003A4C66">
            <w:pPr>
              <w:pStyle w:val="NormalWeb"/>
              <w:jc w:val="center"/>
              <w:rPr>
                <w:sz w:val="18"/>
                <w:szCs w:val="18"/>
              </w:rPr>
            </w:pPr>
            <w:r w:rsidRPr="003C0BE5">
              <w:rPr>
                <w:sz w:val="18"/>
                <w:szCs w:val="18"/>
              </w:rPr>
              <w:t>35</w:t>
            </w:r>
          </w:p>
        </w:tc>
        <w:tc>
          <w:tcPr>
            <w:tcW w:w="0" w:type="auto"/>
            <w:hideMark/>
          </w:tcPr>
          <w:p w14:paraId="1B429DEE" w14:textId="77777777" w:rsidR="002B5AFD" w:rsidRPr="003C0BE5" w:rsidRDefault="002B5AFD" w:rsidP="003A4C66">
            <w:pPr>
              <w:pStyle w:val="NormalWeb"/>
              <w:jc w:val="center"/>
              <w:rPr>
                <w:sz w:val="18"/>
                <w:szCs w:val="18"/>
              </w:rPr>
            </w:pPr>
            <w:r w:rsidRPr="003C0BE5">
              <w:rPr>
                <w:sz w:val="18"/>
                <w:szCs w:val="18"/>
              </w:rPr>
              <w:t>16</w:t>
            </w:r>
          </w:p>
        </w:tc>
        <w:tc>
          <w:tcPr>
            <w:tcW w:w="0" w:type="auto"/>
            <w:hideMark/>
          </w:tcPr>
          <w:p w14:paraId="65B185CE" w14:textId="77777777" w:rsidR="002B5AFD" w:rsidRPr="003C0BE5" w:rsidRDefault="002B5AFD" w:rsidP="003A4C66">
            <w:pPr>
              <w:pStyle w:val="NormalWeb"/>
              <w:jc w:val="center"/>
              <w:rPr>
                <w:sz w:val="18"/>
                <w:szCs w:val="18"/>
              </w:rPr>
            </w:pPr>
            <w:r w:rsidRPr="003C0BE5">
              <w:rPr>
                <w:sz w:val="18"/>
                <w:szCs w:val="18"/>
              </w:rPr>
              <w:t>125</w:t>
            </w:r>
          </w:p>
        </w:tc>
        <w:tc>
          <w:tcPr>
            <w:tcW w:w="0" w:type="auto"/>
            <w:hideMark/>
          </w:tcPr>
          <w:p w14:paraId="66672193" w14:textId="77777777" w:rsidR="002B5AFD" w:rsidRPr="003C0BE5" w:rsidRDefault="002B5AFD" w:rsidP="003A4C66">
            <w:pPr>
              <w:pStyle w:val="NormalWeb"/>
              <w:jc w:val="center"/>
              <w:rPr>
                <w:sz w:val="18"/>
                <w:szCs w:val="18"/>
              </w:rPr>
            </w:pPr>
            <w:r w:rsidRPr="003C0BE5">
              <w:rPr>
                <w:sz w:val="18"/>
                <w:szCs w:val="18"/>
              </w:rPr>
              <w:t>16</w:t>
            </w:r>
          </w:p>
        </w:tc>
        <w:tc>
          <w:tcPr>
            <w:tcW w:w="1249" w:type="dxa"/>
            <w:hideMark/>
          </w:tcPr>
          <w:p w14:paraId="1D7FFA44" w14:textId="77777777" w:rsidR="002B5AFD" w:rsidRPr="003C0BE5" w:rsidRDefault="002B5AFD" w:rsidP="003A4C66">
            <w:pPr>
              <w:pStyle w:val="NormalWeb"/>
              <w:jc w:val="center"/>
              <w:rPr>
                <w:sz w:val="18"/>
                <w:szCs w:val="18"/>
              </w:rPr>
            </w:pPr>
            <w:r w:rsidRPr="003C0BE5">
              <w:rPr>
                <w:sz w:val="18"/>
                <w:szCs w:val="18"/>
              </w:rPr>
              <w:t>359</w:t>
            </w:r>
          </w:p>
        </w:tc>
      </w:tr>
      <w:tr w:rsidR="002B5AFD" w:rsidRPr="003C0BE5" w14:paraId="3ECE7846"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76E84AA" w14:textId="77777777" w:rsidR="002B5AFD" w:rsidRPr="003C0BE5" w:rsidRDefault="002B5AFD" w:rsidP="003A4C66">
            <w:pPr>
              <w:pStyle w:val="NormalWeb"/>
              <w:rPr>
                <w:sz w:val="18"/>
                <w:szCs w:val="18"/>
              </w:rPr>
            </w:pPr>
            <w:r w:rsidRPr="003C0BE5">
              <w:rPr>
                <w:sz w:val="18"/>
                <w:szCs w:val="18"/>
              </w:rPr>
              <w:t>Locally acquired – acquired within jurisdiction of notification</w:t>
            </w:r>
          </w:p>
        </w:tc>
        <w:tc>
          <w:tcPr>
            <w:tcW w:w="0" w:type="auto"/>
            <w:hideMark/>
          </w:tcPr>
          <w:p w14:paraId="35E42EA6" w14:textId="77777777" w:rsidR="002B5AFD" w:rsidRPr="003C0BE5" w:rsidRDefault="002B5AFD" w:rsidP="003A4C66">
            <w:pPr>
              <w:pStyle w:val="NormalWeb"/>
              <w:jc w:val="center"/>
              <w:rPr>
                <w:sz w:val="18"/>
                <w:szCs w:val="18"/>
              </w:rPr>
            </w:pPr>
            <w:r w:rsidRPr="003C0BE5">
              <w:rPr>
                <w:sz w:val="18"/>
                <w:szCs w:val="18"/>
              </w:rPr>
              <w:t>547</w:t>
            </w:r>
          </w:p>
        </w:tc>
        <w:tc>
          <w:tcPr>
            <w:tcW w:w="0" w:type="auto"/>
            <w:hideMark/>
          </w:tcPr>
          <w:p w14:paraId="0DDE5553" w14:textId="77777777" w:rsidR="002B5AFD" w:rsidRPr="003C0BE5" w:rsidRDefault="002B5AFD" w:rsidP="003A4C66">
            <w:pPr>
              <w:pStyle w:val="NormalWeb"/>
              <w:jc w:val="center"/>
              <w:rPr>
                <w:sz w:val="18"/>
                <w:szCs w:val="18"/>
              </w:rPr>
            </w:pPr>
            <w:r w:rsidRPr="003C0BE5">
              <w:rPr>
                <w:sz w:val="18"/>
                <w:szCs w:val="18"/>
              </w:rPr>
              <w:t>14,217</w:t>
            </w:r>
          </w:p>
        </w:tc>
        <w:tc>
          <w:tcPr>
            <w:tcW w:w="0" w:type="auto"/>
            <w:hideMark/>
          </w:tcPr>
          <w:p w14:paraId="257BFB6A" w14:textId="77777777" w:rsidR="002B5AFD" w:rsidRPr="003C0BE5" w:rsidRDefault="002B5AFD" w:rsidP="003A4C66">
            <w:pPr>
              <w:pStyle w:val="NormalWeb"/>
              <w:jc w:val="center"/>
              <w:rPr>
                <w:sz w:val="18"/>
                <w:szCs w:val="18"/>
              </w:rPr>
            </w:pPr>
            <w:r w:rsidRPr="003C0BE5">
              <w:rPr>
                <w:sz w:val="18"/>
                <w:szCs w:val="18"/>
              </w:rPr>
              <w:t>203</w:t>
            </w:r>
          </w:p>
        </w:tc>
        <w:tc>
          <w:tcPr>
            <w:tcW w:w="0" w:type="auto"/>
            <w:hideMark/>
          </w:tcPr>
          <w:p w14:paraId="2068D612" w14:textId="77777777" w:rsidR="002B5AFD" w:rsidRPr="003C0BE5" w:rsidRDefault="002B5AFD" w:rsidP="003A4C66">
            <w:pPr>
              <w:pStyle w:val="NormalWeb"/>
              <w:jc w:val="center"/>
              <w:rPr>
                <w:sz w:val="18"/>
                <w:szCs w:val="18"/>
              </w:rPr>
            </w:pPr>
            <w:r w:rsidRPr="003C0BE5">
              <w:rPr>
                <w:sz w:val="18"/>
                <w:szCs w:val="18"/>
              </w:rPr>
              <w:t>1,792</w:t>
            </w:r>
          </w:p>
        </w:tc>
        <w:tc>
          <w:tcPr>
            <w:tcW w:w="0" w:type="auto"/>
            <w:hideMark/>
          </w:tcPr>
          <w:p w14:paraId="70E92BBB" w14:textId="77777777" w:rsidR="002B5AFD" w:rsidRPr="003C0BE5" w:rsidRDefault="002B5AFD" w:rsidP="003A4C66">
            <w:pPr>
              <w:pStyle w:val="NormalWeb"/>
              <w:jc w:val="center"/>
              <w:rPr>
                <w:sz w:val="18"/>
                <w:szCs w:val="18"/>
              </w:rPr>
            </w:pPr>
            <w:r w:rsidRPr="003C0BE5">
              <w:rPr>
                <w:sz w:val="18"/>
                <w:szCs w:val="18"/>
              </w:rPr>
              <w:t>4,056</w:t>
            </w:r>
          </w:p>
        </w:tc>
        <w:tc>
          <w:tcPr>
            <w:tcW w:w="0" w:type="auto"/>
            <w:hideMark/>
          </w:tcPr>
          <w:p w14:paraId="3C3F91CE" w14:textId="77777777" w:rsidR="002B5AFD" w:rsidRPr="003C0BE5" w:rsidRDefault="002B5AFD" w:rsidP="003A4C66">
            <w:pPr>
              <w:pStyle w:val="NormalWeb"/>
              <w:jc w:val="center"/>
              <w:rPr>
                <w:sz w:val="18"/>
                <w:szCs w:val="18"/>
              </w:rPr>
            </w:pPr>
            <w:r w:rsidRPr="003C0BE5">
              <w:rPr>
                <w:sz w:val="18"/>
                <w:szCs w:val="18"/>
              </w:rPr>
              <w:t>543</w:t>
            </w:r>
          </w:p>
        </w:tc>
        <w:tc>
          <w:tcPr>
            <w:tcW w:w="0" w:type="auto"/>
            <w:hideMark/>
          </w:tcPr>
          <w:p w14:paraId="6DC962D3" w14:textId="77777777" w:rsidR="002B5AFD" w:rsidRPr="003C0BE5" w:rsidRDefault="002B5AFD" w:rsidP="003A4C66">
            <w:pPr>
              <w:pStyle w:val="NormalWeb"/>
              <w:jc w:val="center"/>
              <w:rPr>
                <w:sz w:val="18"/>
                <w:szCs w:val="18"/>
              </w:rPr>
            </w:pPr>
            <w:r w:rsidRPr="003C0BE5">
              <w:rPr>
                <w:sz w:val="18"/>
                <w:szCs w:val="18"/>
              </w:rPr>
              <w:t>12,559</w:t>
            </w:r>
          </w:p>
        </w:tc>
        <w:tc>
          <w:tcPr>
            <w:tcW w:w="0" w:type="auto"/>
            <w:hideMark/>
          </w:tcPr>
          <w:p w14:paraId="61E1346F" w14:textId="77777777" w:rsidR="002B5AFD" w:rsidRPr="003C0BE5" w:rsidRDefault="002B5AFD" w:rsidP="003A4C66">
            <w:pPr>
              <w:pStyle w:val="NormalWeb"/>
              <w:jc w:val="center"/>
              <w:rPr>
                <w:sz w:val="18"/>
                <w:szCs w:val="18"/>
              </w:rPr>
            </w:pPr>
            <w:r w:rsidRPr="003C0BE5">
              <w:rPr>
                <w:sz w:val="18"/>
                <w:szCs w:val="18"/>
              </w:rPr>
              <w:t>15</w:t>
            </w:r>
          </w:p>
        </w:tc>
        <w:tc>
          <w:tcPr>
            <w:tcW w:w="1249" w:type="dxa"/>
            <w:hideMark/>
          </w:tcPr>
          <w:p w14:paraId="17A562DD" w14:textId="77777777" w:rsidR="002B5AFD" w:rsidRPr="003C0BE5" w:rsidRDefault="002B5AFD" w:rsidP="003A4C66">
            <w:pPr>
              <w:pStyle w:val="NormalWeb"/>
              <w:jc w:val="center"/>
              <w:rPr>
                <w:sz w:val="18"/>
                <w:szCs w:val="18"/>
              </w:rPr>
            </w:pPr>
            <w:r w:rsidRPr="003C0BE5">
              <w:rPr>
                <w:sz w:val="18"/>
                <w:szCs w:val="18"/>
              </w:rPr>
              <w:t>33,932</w:t>
            </w:r>
          </w:p>
        </w:tc>
      </w:tr>
      <w:tr w:rsidR="002B5AFD" w:rsidRPr="003C0BE5" w14:paraId="28DCFBD4" w14:textId="77777777" w:rsidTr="002B5AFD">
        <w:tblPrEx>
          <w:tblCellMar>
            <w:top w:w="57" w:type="dxa"/>
            <w:left w:w="57" w:type="dxa"/>
            <w:bottom w:w="57" w:type="dxa"/>
            <w:right w:w="57" w:type="dxa"/>
          </w:tblCellMar>
        </w:tblPrEx>
        <w:tc>
          <w:tcPr>
            <w:tcW w:w="0" w:type="auto"/>
            <w:hideMark/>
          </w:tcPr>
          <w:p w14:paraId="11E8F3EB" w14:textId="77777777" w:rsidR="002B5AFD" w:rsidRPr="003C0BE5" w:rsidRDefault="002B5AFD" w:rsidP="003A4C66">
            <w:pPr>
              <w:pStyle w:val="NormalWeb"/>
              <w:rPr>
                <w:sz w:val="18"/>
                <w:szCs w:val="18"/>
              </w:rPr>
            </w:pPr>
            <w:r w:rsidRPr="003C0BE5">
              <w:rPr>
                <w:sz w:val="18"/>
                <w:szCs w:val="18"/>
              </w:rPr>
              <w:t>Locally acquired – acquired interstate</w:t>
            </w:r>
          </w:p>
        </w:tc>
        <w:tc>
          <w:tcPr>
            <w:tcW w:w="0" w:type="auto"/>
            <w:hideMark/>
          </w:tcPr>
          <w:p w14:paraId="30E233B9" w14:textId="77777777" w:rsidR="002B5AFD" w:rsidRPr="003C0BE5" w:rsidRDefault="002B5AFD" w:rsidP="003A4C66">
            <w:pPr>
              <w:pStyle w:val="NormalWeb"/>
              <w:jc w:val="center"/>
              <w:rPr>
                <w:sz w:val="18"/>
                <w:szCs w:val="18"/>
              </w:rPr>
            </w:pPr>
            <w:r w:rsidRPr="003C0BE5">
              <w:rPr>
                <w:sz w:val="18"/>
                <w:szCs w:val="18"/>
              </w:rPr>
              <w:t>170</w:t>
            </w:r>
          </w:p>
        </w:tc>
        <w:tc>
          <w:tcPr>
            <w:tcW w:w="0" w:type="auto"/>
            <w:hideMark/>
          </w:tcPr>
          <w:p w14:paraId="70E70045" w14:textId="77777777" w:rsidR="002B5AFD" w:rsidRPr="003C0BE5" w:rsidRDefault="002B5AFD" w:rsidP="003A4C66">
            <w:pPr>
              <w:pStyle w:val="NormalWeb"/>
              <w:jc w:val="center"/>
              <w:rPr>
                <w:sz w:val="18"/>
                <w:szCs w:val="18"/>
              </w:rPr>
            </w:pPr>
            <w:r w:rsidRPr="003C0BE5">
              <w:rPr>
                <w:sz w:val="18"/>
                <w:szCs w:val="18"/>
              </w:rPr>
              <w:t>150</w:t>
            </w:r>
          </w:p>
        </w:tc>
        <w:tc>
          <w:tcPr>
            <w:tcW w:w="0" w:type="auto"/>
            <w:hideMark/>
          </w:tcPr>
          <w:p w14:paraId="69023C84" w14:textId="77777777" w:rsidR="002B5AFD" w:rsidRPr="003C0BE5" w:rsidRDefault="002B5AFD" w:rsidP="003A4C66">
            <w:pPr>
              <w:pStyle w:val="NormalWeb"/>
              <w:jc w:val="center"/>
              <w:rPr>
                <w:sz w:val="18"/>
                <w:szCs w:val="18"/>
              </w:rPr>
            </w:pPr>
            <w:r w:rsidRPr="003C0BE5">
              <w:rPr>
                <w:sz w:val="18"/>
                <w:szCs w:val="18"/>
              </w:rPr>
              <w:t>194</w:t>
            </w:r>
          </w:p>
        </w:tc>
        <w:tc>
          <w:tcPr>
            <w:tcW w:w="0" w:type="auto"/>
            <w:hideMark/>
          </w:tcPr>
          <w:p w14:paraId="15D8920F" w14:textId="77777777" w:rsidR="002B5AFD" w:rsidRPr="003C0BE5" w:rsidRDefault="002B5AFD" w:rsidP="003A4C66">
            <w:pPr>
              <w:pStyle w:val="NormalWeb"/>
              <w:jc w:val="center"/>
              <w:rPr>
                <w:sz w:val="18"/>
                <w:szCs w:val="18"/>
              </w:rPr>
            </w:pPr>
            <w:r w:rsidRPr="003C0BE5">
              <w:rPr>
                <w:sz w:val="18"/>
                <w:szCs w:val="18"/>
              </w:rPr>
              <w:t>106</w:t>
            </w:r>
          </w:p>
        </w:tc>
        <w:tc>
          <w:tcPr>
            <w:tcW w:w="0" w:type="auto"/>
            <w:hideMark/>
          </w:tcPr>
          <w:p w14:paraId="306817D3" w14:textId="77777777" w:rsidR="002B5AFD" w:rsidRPr="003C0BE5" w:rsidRDefault="002B5AFD" w:rsidP="003A4C66">
            <w:pPr>
              <w:pStyle w:val="NormalWeb"/>
              <w:jc w:val="center"/>
              <w:rPr>
                <w:sz w:val="18"/>
                <w:szCs w:val="18"/>
              </w:rPr>
            </w:pPr>
            <w:r w:rsidRPr="003C0BE5">
              <w:rPr>
                <w:sz w:val="18"/>
                <w:szCs w:val="18"/>
              </w:rPr>
              <w:t>527</w:t>
            </w:r>
          </w:p>
        </w:tc>
        <w:tc>
          <w:tcPr>
            <w:tcW w:w="0" w:type="auto"/>
            <w:hideMark/>
          </w:tcPr>
          <w:p w14:paraId="2466D358" w14:textId="77777777" w:rsidR="002B5AFD" w:rsidRPr="003C0BE5" w:rsidRDefault="002B5AFD" w:rsidP="003A4C66">
            <w:pPr>
              <w:pStyle w:val="NormalWeb"/>
              <w:jc w:val="center"/>
              <w:rPr>
                <w:sz w:val="18"/>
                <w:szCs w:val="18"/>
              </w:rPr>
            </w:pPr>
            <w:r w:rsidRPr="003C0BE5">
              <w:rPr>
                <w:sz w:val="18"/>
                <w:szCs w:val="18"/>
              </w:rPr>
              <w:t>114</w:t>
            </w:r>
          </w:p>
        </w:tc>
        <w:tc>
          <w:tcPr>
            <w:tcW w:w="0" w:type="auto"/>
            <w:hideMark/>
          </w:tcPr>
          <w:p w14:paraId="17C69AB5"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3929CD06" w14:textId="77777777" w:rsidR="002B5AFD" w:rsidRPr="003C0BE5" w:rsidRDefault="002B5AFD" w:rsidP="003A4C66">
            <w:pPr>
              <w:pStyle w:val="NormalWeb"/>
              <w:jc w:val="center"/>
              <w:rPr>
                <w:sz w:val="18"/>
                <w:szCs w:val="18"/>
              </w:rPr>
            </w:pPr>
            <w:r w:rsidRPr="003C0BE5">
              <w:rPr>
                <w:sz w:val="18"/>
                <w:szCs w:val="18"/>
              </w:rPr>
              <w:t>9</w:t>
            </w:r>
          </w:p>
        </w:tc>
        <w:tc>
          <w:tcPr>
            <w:tcW w:w="1249" w:type="dxa"/>
            <w:hideMark/>
          </w:tcPr>
          <w:p w14:paraId="13AB2CA9" w14:textId="77777777" w:rsidR="002B5AFD" w:rsidRPr="003C0BE5" w:rsidRDefault="002B5AFD" w:rsidP="003A4C66">
            <w:pPr>
              <w:pStyle w:val="NormalWeb"/>
              <w:jc w:val="center"/>
              <w:rPr>
                <w:sz w:val="18"/>
                <w:szCs w:val="18"/>
              </w:rPr>
            </w:pPr>
            <w:r w:rsidRPr="003C0BE5">
              <w:rPr>
                <w:sz w:val="18"/>
                <w:szCs w:val="18"/>
              </w:rPr>
              <w:t>1,270</w:t>
            </w:r>
          </w:p>
        </w:tc>
      </w:tr>
      <w:tr w:rsidR="002B5AFD" w:rsidRPr="003C0BE5" w14:paraId="215529E9"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B5C2D7" w14:textId="77777777" w:rsidR="002B5AFD" w:rsidRPr="003C0BE5" w:rsidRDefault="002B5AFD" w:rsidP="003A4C66">
            <w:pPr>
              <w:pStyle w:val="NormalWeb"/>
              <w:rPr>
                <w:sz w:val="18"/>
                <w:szCs w:val="18"/>
              </w:rPr>
            </w:pPr>
            <w:r w:rsidRPr="003C0BE5">
              <w:rPr>
                <w:sz w:val="18"/>
                <w:szCs w:val="18"/>
              </w:rPr>
              <w:t>Under initial investigation</w:t>
            </w:r>
          </w:p>
        </w:tc>
        <w:tc>
          <w:tcPr>
            <w:tcW w:w="0" w:type="auto"/>
            <w:hideMark/>
          </w:tcPr>
          <w:p w14:paraId="18008F3E" w14:textId="77777777" w:rsidR="002B5AFD" w:rsidRPr="003C0BE5" w:rsidRDefault="002B5AFD" w:rsidP="003A4C66">
            <w:pPr>
              <w:pStyle w:val="NormalWeb"/>
              <w:jc w:val="center"/>
              <w:rPr>
                <w:sz w:val="18"/>
                <w:szCs w:val="18"/>
              </w:rPr>
            </w:pPr>
            <w:r w:rsidRPr="003C0BE5">
              <w:rPr>
                <w:sz w:val="18"/>
                <w:szCs w:val="18"/>
              </w:rPr>
              <w:t>7</w:t>
            </w:r>
          </w:p>
        </w:tc>
        <w:tc>
          <w:tcPr>
            <w:tcW w:w="0" w:type="auto"/>
            <w:hideMark/>
          </w:tcPr>
          <w:p w14:paraId="68840EE5" w14:textId="77777777" w:rsidR="002B5AFD" w:rsidRPr="003C0BE5" w:rsidRDefault="002B5AFD" w:rsidP="003A4C66">
            <w:pPr>
              <w:pStyle w:val="NormalWeb"/>
              <w:jc w:val="center"/>
              <w:rPr>
                <w:sz w:val="18"/>
                <w:szCs w:val="18"/>
              </w:rPr>
            </w:pPr>
            <w:r w:rsidRPr="003C0BE5">
              <w:rPr>
                <w:sz w:val="18"/>
                <w:szCs w:val="18"/>
              </w:rPr>
              <w:t>86,574</w:t>
            </w:r>
          </w:p>
        </w:tc>
        <w:tc>
          <w:tcPr>
            <w:tcW w:w="0" w:type="auto"/>
            <w:hideMark/>
          </w:tcPr>
          <w:p w14:paraId="2D3C4B13" w14:textId="77777777" w:rsidR="002B5AFD" w:rsidRPr="003C0BE5" w:rsidRDefault="002B5AFD" w:rsidP="003A4C66">
            <w:pPr>
              <w:pStyle w:val="NormalWeb"/>
              <w:jc w:val="center"/>
              <w:rPr>
                <w:sz w:val="18"/>
                <w:szCs w:val="18"/>
              </w:rPr>
            </w:pPr>
            <w:r w:rsidRPr="003C0BE5">
              <w:rPr>
                <w:sz w:val="18"/>
                <w:szCs w:val="18"/>
              </w:rPr>
              <w:t>37</w:t>
            </w:r>
          </w:p>
        </w:tc>
        <w:tc>
          <w:tcPr>
            <w:tcW w:w="0" w:type="auto"/>
            <w:hideMark/>
          </w:tcPr>
          <w:p w14:paraId="7D18D03F" w14:textId="77777777" w:rsidR="002B5AFD" w:rsidRPr="003C0BE5" w:rsidRDefault="002B5AFD" w:rsidP="003A4C66">
            <w:pPr>
              <w:pStyle w:val="NormalWeb"/>
              <w:jc w:val="center"/>
              <w:rPr>
                <w:sz w:val="18"/>
                <w:szCs w:val="18"/>
              </w:rPr>
            </w:pPr>
            <w:r w:rsidRPr="003C0BE5">
              <w:rPr>
                <w:sz w:val="18"/>
                <w:szCs w:val="18"/>
              </w:rPr>
              <w:t>366</w:t>
            </w:r>
          </w:p>
        </w:tc>
        <w:tc>
          <w:tcPr>
            <w:tcW w:w="0" w:type="auto"/>
            <w:hideMark/>
          </w:tcPr>
          <w:p w14:paraId="3BF9F181" w14:textId="77777777" w:rsidR="002B5AFD" w:rsidRPr="003C0BE5" w:rsidRDefault="002B5AFD" w:rsidP="003A4C66">
            <w:pPr>
              <w:pStyle w:val="NormalWeb"/>
              <w:jc w:val="center"/>
              <w:rPr>
                <w:sz w:val="18"/>
                <w:szCs w:val="18"/>
              </w:rPr>
            </w:pPr>
            <w:r w:rsidRPr="003C0BE5">
              <w:rPr>
                <w:sz w:val="18"/>
                <w:szCs w:val="18"/>
              </w:rPr>
              <w:t>205</w:t>
            </w:r>
          </w:p>
        </w:tc>
        <w:tc>
          <w:tcPr>
            <w:tcW w:w="0" w:type="auto"/>
            <w:hideMark/>
          </w:tcPr>
          <w:p w14:paraId="7EB2BC00" w14:textId="77777777" w:rsidR="002B5AFD" w:rsidRPr="003C0BE5" w:rsidRDefault="002B5AFD" w:rsidP="003A4C66">
            <w:pPr>
              <w:pStyle w:val="NormalWeb"/>
              <w:jc w:val="center"/>
              <w:rPr>
                <w:sz w:val="18"/>
                <w:szCs w:val="18"/>
              </w:rPr>
            </w:pPr>
            <w:r w:rsidRPr="003C0BE5">
              <w:rPr>
                <w:sz w:val="18"/>
                <w:szCs w:val="18"/>
              </w:rPr>
              <w:t>97</w:t>
            </w:r>
          </w:p>
        </w:tc>
        <w:tc>
          <w:tcPr>
            <w:tcW w:w="0" w:type="auto"/>
            <w:hideMark/>
          </w:tcPr>
          <w:p w14:paraId="29E3398C" w14:textId="77777777" w:rsidR="002B5AFD" w:rsidRPr="003C0BE5" w:rsidRDefault="002B5AFD" w:rsidP="003A4C66">
            <w:pPr>
              <w:pStyle w:val="NormalWeb"/>
              <w:jc w:val="center"/>
              <w:rPr>
                <w:sz w:val="18"/>
                <w:szCs w:val="18"/>
              </w:rPr>
            </w:pPr>
            <w:r w:rsidRPr="003C0BE5">
              <w:rPr>
                <w:sz w:val="18"/>
                <w:szCs w:val="18"/>
              </w:rPr>
              <w:t>40,023</w:t>
            </w:r>
          </w:p>
        </w:tc>
        <w:tc>
          <w:tcPr>
            <w:tcW w:w="0" w:type="auto"/>
            <w:hideMark/>
          </w:tcPr>
          <w:p w14:paraId="0D2378EB" w14:textId="77777777" w:rsidR="002B5AFD" w:rsidRPr="003C0BE5" w:rsidRDefault="002B5AFD" w:rsidP="003A4C66">
            <w:pPr>
              <w:pStyle w:val="NormalWeb"/>
              <w:jc w:val="center"/>
              <w:rPr>
                <w:sz w:val="18"/>
                <w:szCs w:val="18"/>
              </w:rPr>
            </w:pPr>
            <w:r w:rsidRPr="003C0BE5">
              <w:rPr>
                <w:sz w:val="18"/>
                <w:szCs w:val="18"/>
              </w:rPr>
              <w:t>0</w:t>
            </w:r>
          </w:p>
        </w:tc>
        <w:tc>
          <w:tcPr>
            <w:tcW w:w="1249" w:type="dxa"/>
            <w:hideMark/>
          </w:tcPr>
          <w:p w14:paraId="24E286AC" w14:textId="77777777" w:rsidR="002B5AFD" w:rsidRPr="003C0BE5" w:rsidRDefault="002B5AFD" w:rsidP="003A4C66">
            <w:pPr>
              <w:pStyle w:val="NormalWeb"/>
              <w:jc w:val="center"/>
              <w:rPr>
                <w:sz w:val="18"/>
                <w:szCs w:val="18"/>
              </w:rPr>
            </w:pPr>
            <w:r w:rsidRPr="003C0BE5">
              <w:rPr>
                <w:sz w:val="18"/>
                <w:szCs w:val="18"/>
              </w:rPr>
              <w:t>127,309</w:t>
            </w:r>
          </w:p>
        </w:tc>
      </w:tr>
      <w:tr w:rsidR="002B5AFD" w:rsidRPr="003C0BE5" w14:paraId="0BCE3E28" w14:textId="77777777" w:rsidTr="002B5AFD">
        <w:tblPrEx>
          <w:tblCellMar>
            <w:top w:w="57" w:type="dxa"/>
            <w:left w:w="57" w:type="dxa"/>
            <w:bottom w:w="57" w:type="dxa"/>
            <w:right w:w="57" w:type="dxa"/>
          </w:tblCellMar>
        </w:tblPrEx>
        <w:tc>
          <w:tcPr>
            <w:tcW w:w="0" w:type="auto"/>
            <w:hideMark/>
          </w:tcPr>
          <w:p w14:paraId="5B3596AD" w14:textId="77777777" w:rsidR="002B5AFD" w:rsidRPr="003C0BE5" w:rsidRDefault="002B5AFD" w:rsidP="003A4C66">
            <w:pPr>
              <w:pStyle w:val="NormalWeb"/>
              <w:rPr>
                <w:sz w:val="18"/>
                <w:szCs w:val="18"/>
              </w:rPr>
            </w:pPr>
            <w:r w:rsidRPr="003C0BE5">
              <w:rPr>
                <w:sz w:val="18"/>
                <w:szCs w:val="18"/>
              </w:rPr>
              <w:t>Missing source of acquisition</w:t>
            </w:r>
          </w:p>
        </w:tc>
        <w:tc>
          <w:tcPr>
            <w:tcW w:w="0" w:type="auto"/>
            <w:hideMark/>
          </w:tcPr>
          <w:p w14:paraId="31E24C2E" w14:textId="77777777" w:rsidR="002B5AFD" w:rsidRPr="003C0BE5" w:rsidRDefault="002B5AFD" w:rsidP="003A4C66">
            <w:pPr>
              <w:pStyle w:val="NormalWeb"/>
              <w:jc w:val="center"/>
              <w:rPr>
                <w:sz w:val="18"/>
                <w:szCs w:val="18"/>
              </w:rPr>
            </w:pPr>
            <w:r w:rsidRPr="003C0BE5">
              <w:rPr>
                <w:sz w:val="18"/>
                <w:szCs w:val="18"/>
              </w:rPr>
              <w:t>2,455</w:t>
            </w:r>
          </w:p>
        </w:tc>
        <w:tc>
          <w:tcPr>
            <w:tcW w:w="0" w:type="auto"/>
            <w:hideMark/>
          </w:tcPr>
          <w:p w14:paraId="519158AD"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5003C821"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3C216751" w14:textId="77777777" w:rsidR="002B5AFD" w:rsidRPr="003C0BE5" w:rsidRDefault="002B5AFD" w:rsidP="003A4C66">
            <w:pPr>
              <w:pStyle w:val="NormalWeb"/>
              <w:jc w:val="center"/>
              <w:rPr>
                <w:sz w:val="18"/>
                <w:szCs w:val="18"/>
              </w:rPr>
            </w:pPr>
            <w:r w:rsidRPr="003C0BE5">
              <w:rPr>
                <w:sz w:val="18"/>
                <w:szCs w:val="18"/>
              </w:rPr>
              <w:t>24,998</w:t>
            </w:r>
          </w:p>
        </w:tc>
        <w:tc>
          <w:tcPr>
            <w:tcW w:w="0" w:type="auto"/>
            <w:hideMark/>
          </w:tcPr>
          <w:p w14:paraId="68855348" w14:textId="77777777" w:rsidR="002B5AFD" w:rsidRPr="003C0BE5" w:rsidRDefault="002B5AFD" w:rsidP="003A4C66">
            <w:pPr>
              <w:pStyle w:val="NormalWeb"/>
              <w:jc w:val="center"/>
              <w:rPr>
                <w:sz w:val="18"/>
                <w:szCs w:val="18"/>
              </w:rPr>
            </w:pPr>
            <w:r w:rsidRPr="003C0BE5">
              <w:rPr>
                <w:sz w:val="18"/>
                <w:szCs w:val="18"/>
              </w:rPr>
              <w:t>11,938</w:t>
            </w:r>
          </w:p>
        </w:tc>
        <w:tc>
          <w:tcPr>
            <w:tcW w:w="0" w:type="auto"/>
            <w:hideMark/>
          </w:tcPr>
          <w:p w14:paraId="5DD8EE96" w14:textId="77777777" w:rsidR="002B5AFD" w:rsidRPr="003C0BE5" w:rsidRDefault="002B5AFD" w:rsidP="003A4C66">
            <w:pPr>
              <w:pStyle w:val="NormalWeb"/>
              <w:jc w:val="center"/>
              <w:rPr>
                <w:sz w:val="18"/>
                <w:szCs w:val="18"/>
              </w:rPr>
            </w:pPr>
            <w:r w:rsidRPr="003C0BE5">
              <w:rPr>
                <w:sz w:val="18"/>
                <w:szCs w:val="18"/>
              </w:rPr>
              <w:t>1,008</w:t>
            </w:r>
          </w:p>
        </w:tc>
        <w:tc>
          <w:tcPr>
            <w:tcW w:w="0" w:type="auto"/>
            <w:hideMark/>
          </w:tcPr>
          <w:p w14:paraId="6645CCE0"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1ED1AC28" w14:textId="77777777" w:rsidR="002B5AFD" w:rsidRPr="003C0BE5" w:rsidRDefault="002B5AFD" w:rsidP="003A4C66">
            <w:pPr>
              <w:pStyle w:val="NormalWeb"/>
              <w:jc w:val="center"/>
              <w:rPr>
                <w:sz w:val="18"/>
                <w:szCs w:val="18"/>
              </w:rPr>
            </w:pPr>
            <w:r w:rsidRPr="003C0BE5">
              <w:rPr>
                <w:sz w:val="18"/>
                <w:szCs w:val="18"/>
              </w:rPr>
              <w:t>1</w:t>
            </w:r>
          </w:p>
        </w:tc>
        <w:tc>
          <w:tcPr>
            <w:tcW w:w="1249" w:type="dxa"/>
            <w:hideMark/>
          </w:tcPr>
          <w:p w14:paraId="6CC63AE4" w14:textId="77777777" w:rsidR="002B5AFD" w:rsidRPr="003C0BE5" w:rsidRDefault="002B5AFD" w:rsidP="003A4C66">
            <w:pPr>
              <w:pStyle w:val="NormalWeb"/>
              <w:jc w:val="center"/>
              <w:rPr>
                <w:sz w:val="18"/>
                <w:szCs w:val="18"/>
              </w:rPr>
            </w:pPr>
            <w:r w:rsidRPr="003C0BE5">
              <w:rPr>
                <w:sz w:val="18"/>
                <w:szCs w:val="18"/>
              </w:rPr>
              <w:t>40,400</w:t>
            </w:r>
          </w:p>
        </w:tc>
      </w:tr>
      <w:tr w:rsidR="002B5AFD" w:rsidRPr="00A90A5D" w14:paraId="1896A56F"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2334BCB" w14:textId="77777777" w:rsidR="002B5AFD" w:rsidRPr="00A90A5D" w:rsidRDefault="002B5AFD" w:rsidP="003A4C66">
            <w:pPr>
              <w:pStyle w:val="NormalWeb"/>
              <w:rPr>
                <w:b/>
                <w:bCs/>
                <w:sz w:val="18"/>
                <w:szCs w:val="18"/>
              </w:rPr>
            </w:pPr>
            <w:r w:rsidRPr="00A90A5D">
              <w:rPr>
                <w:b/>
                <w:bCs/>
                <w:sz w:val="18"/>
                <w:szCs w:val="18"/>
              </w:rPr>
              <w:t>Total new cases</w:t>
            </w:r>
          </w:p>
        </w:tc>
        <w:tc>
          <w:tcPr>
            <w:tcW w:w="0" w:type="auto"/>
            <w:shd w:val="clear" w:color="auto" w:fill="FDE9D9" w:themeFill="accent6" w:themeFillTint="33"/>
            <w:hideMark/>
          </w:tcPr>
          <w:p w14:paraId="04EF5443" w14:textId="77777777" w:rsidR="002B5AFD" w:rsidRPr="00A90A5D" w:rsidRDefault="002B5AFD" w:rsidP="003A4C66">
            <w:pPr>
              <w:pStyle w:val="NormalWeb"/>
              <w:jc w:val="center"/>
              <w:rPr>
                <w:b/>
                <w:bCs/>
                <w:sz w:val="18"/>
                <w:szCs w:val="18"/>
              </w:rPr>
            </w:pPr>
            <w:r w:rsidRPr="00A90A5D">
              <w:rPr>
                <w:b/>
                <w:bCs/>
                <w:sz w:val="18"/>
                <w:szCs w:val="18"/>
              </w:rPr>
              <w:t>3,190</w:t>
            </w:r>
          </w:p>
        </w:tc>
        <w:tc>
          <w:tcPr>
            <w:tcW w:w="0" w:type="auto"/>
            <w:shd w:val="clear" w:color="auto" w:fill="FDE9D9" w:themeFill="accent6" w:themeFillTint="33"/>
            <w:hideMark/>
          </w:tcPr>
          <w:p w14:paraId="6C803394" w14:textId="77777777" w:rsidR="002B5AFD" w:rsidRPr="00A90A5D" w:rsidRDefault="002B5AFD" w:rsidP="003A4C66">
            <w:pPr>
              <w:pStyle w:val="NormalWeb"/>
              <w:jc w:val="center"/>
              <w:rPr>
                <w:b/>
                <w:bCs/>
                <w:sz w:val="18"/>
                <w:szCs w:val="18"/>
              </w:rPr>
            </w:pPr>
            <w:r w:rsidRPr="00A90A5D">
              <w:rPr>
                <w:b/>
                <w:bCs/>
                <w:sz w:val="18"/>
                <w:szCs w:val="18"/>
              </w:rPr>
              <w:t>101,072</w:t>
            </w:r>
          </w:p>
        </w:tc>
        <w:tc>
          <w:tcPr>
            <w:tcW w:w="0" w:type="auto"/>
            <w:shd w:val="clear" w:color="auto" w:fill="FDE9D9" w:themeFill="accent6" w:themeFillTint="33"/>
            <w:hideMark/>
          </w:tcPr>
          <w:p w14:paraId="0D47B02B" w14:textId="77777777" w:rsidR="002B5AFD" w:rsidRPr="00A90A5D" w:rsidRDefault="002B5AFD" w:rsidP="003A4C66">
            <w:pPr>
              <w:pStyle w:val="NormalWeb"/>
              <w:jc w:val="center"/>
              <w:rPr>
                <w:b/>
                <w:bCs/>
                <w:sz w:val="18"/>
                <w:szCs w:val="18"/>
              </w:rPr>
            </w:pPr>
            <w:r w:rsidRPr="00A90A5D">
              <w:rPr>
                <w:b/>
                <w:bCs/>
                <w:sz w:val="18"/>
                <w:szCs w:val="18"/>
              </w:rPr>
              <w:t>443</w:t>
            </w:r>
          </w:p>
        </w:tc>
        <w:tc>
          <w:tcPr>
            <w:tcW w:w="0" w:type="auto"/>
            <w:shd w:val="clear" w:color="auto" w:fill="FDE9D9" w:themeFill="accent6" w:themeFillTint="33"/>
            <w:hideMark/>
          </w:tcPr>
          <w:p w14:paraId="123E0C1C" w14:textId="77777777" w:rsidR="002B5AFD" w:rsidRPr="00A90A5D" w:rsidRDefault="002B5AFD" w:rsidP="003A4C66">
            <w:pPr>
              <w:pStyle w:val="NormalWeb"/>
              <w:jc w:val="center"/>
              <w:rPr>
                <w:b/>
                <w:bCs/>
                <w:sz w:val="18"/>
                <w:szCs w:val="18"/>
              </w:rPr>
            </w:pPr>
            <w:r w:rsidRPr="00A90A5D">
              <w:rPr>
                <w:b/>
                <w:bCs/>
                <w:sz w:val="18"/>
                <w:szCs w:val="18"/>
              </w:rPr>
              <w:t>27,278</w:t>
            </w:r>
          </w:p>
        </w:tc>
        <w:tc>
          <w:tcPr>
            <w:tcW w:w="0" w:type="auto"/>
            <w:shd w:val="clear" w:color="auto" w:fill="FDE9D9" w:themeFill="accent6" w:themeFillTint="33"/>
            <w:hideMark/>
          </w:tcPr>
          <w:p w14:paraId="71634145" w14:textId="77777777" w:rsidR="002B5AFD" w:rsidRPr="00A90A5D" w:rsidRDefault="002B5AFD" w:rsidP="003A4C66">
            <w:pPr>
              <w:pStyle w:val="NormalWeb"/>
              <w:jc w:val="center"/>
              <w:rPr>
                <w:b/>
                <w:bCs/>
                <w:sz w:val="18"/>
                <w:szCs w:val="18"/>
              </w:rPr>
            </w:pPr>
            <w:r w:rsidRPr="00A90A5D">
              <w:rPr>
                <w:b/>
                <w:bCs/>
                <w:sz w:val="18"/>
                <w:szCs w:val="18"/>
              </w:rPr>
              <w:t>16,761</w:t>
            </w:r>
          </w:p>
        </w:tc>
        <w:tc>
          <w:tcPr>
            <w:tcW w:w="0" w:type="auto"/>
            <w:shd w:val="clear" w:color="auto" w:fill="FDE9D9" w:themeFill="accent6" w:themeFillTint="33"/>
            <w:hideMark/>
          </w:tcPr>
          <w:p w14:paraId="07CBEFA0" w14:textId="77777777" w:rsidR="002B5AFD" w:rsidRPr="00A90A5D" w:rsidRDefault="002B5AFD" w:rsidP="003A4C66">
            <w:pPr>
              <w:pStyle w:val="NormalWeb"/>
              <w:jc w:val="center"/>
              <w:rPr>
                <w:b/>
                <w:bCs/>
                <w:sz w:val="18"/>
                <w:szCs w:val="18"/>
              </w:rPr>
            </w:pPr>
            <w:r w:rsidRPr="00A90A5D">
              <w:rPr>
                <w:b/>
                <w:bCs/>
                <w:sz w:val="18"/>
                <w:szCs w:val="18"/>
              </w:rPr>
              <w:t>1,778</w:t>
            </w:r>
          </w:p>
        </w:tc>
        <w:tc>
          <w:tcPr>
            <w:tcW w:w="0" w:type="auto"/>
            <w:shd w:val="clear" w:color="auto" w:fill="FDE9D9" w:themeFill="accent6" w:themeFillTint="33"/>
            <w:hideMark/>
          </w:tcPr>
          <w:p w14:paraId="35B494D5" w14:textId="77777777" w:rsidR="002B5AFD" w:rsidRPr="00A90A5D" w:rsidRDefault="002B5AFD" w:rsidP="003A4C66">
            <w:pPr>
              <w:pStyle w:val="NormalWeb"/>
              <w:jc w:val="center"/>
              <w:rPr>
                <w:b/>
                <w:bCs/>
                <w:sz w:val="18"/>
                <w:szCs w:val="18"/>
              </w:rPr>
            </w:pPr>
            <w:r w:rsidRPr="00A90A5D">
              <w:rPr>
                <w:b/>
                <w:bCs/>
                <w:sz w:val="18"/>
                <w:szCs w:val="18"/>
              </w:rPr>
              <w:t>52,707</w:t>
            </w:r>
          </w:p>
        </w:tc>
        <w:tc>
          <w:tcPr>
            <w:tcW w:w="0" w:type="auto"/>
            <w:shd w:val="clear" w:color="auto" w:fill="FDE9D9" w:themeFill="accent6" w:themeFillTint="33"/>
            <w:hideMark/>
          </w:tcPr>
          <w:p w14:paraId="6BBE82B2" w14:textId="77777777" w:rsidR="002B5AFD" w:rsidRPr="00A90A5D" w:rsidRDefault="002B5AFD" w:rsidP="003A4C66">
            <w:pPr>
              <w:pStyle w:val="NormalWeb"/>
              <w:jc w:val="center"/>
              <w:rPr>
                <w:b/>
                <w:bCs/>
                <w:sz w:val="18"/>
                <w:szCs w:val="18"/>
              </w:rPr>
            </w:pPr>
            <w:r w:rsidRPr="00A90A5D">
              <w:rPr>
                <w:b/>
                <w:bCs/>
                <w:sz w:val="18"/>
                <w:szCs w:val="18"/>
              </w:rPr>
              <w:t>41</w:t>
            </w:r>
          </w:p>
        </w:tc>
        <w:tc>
          <w:tcPr>
            <w:tcW w:w="1249" w:type="dxa"/>
            <w:shd w:val="clear" w:color="auto" w:fill="FDE9D9" w:themeFill="accent6" w:themeFillTint="33"/>
            <w:hideMark/>
          </w:tcPr>
          <w:p w14:paraId="06A8E645" w14:textId="77777777" w:rsidR="002B5AFD" w:rsidRPr="00A90A5D" w:rsidRDefault="002B5AFD" w:rsidP="003A4C66">
            <w:pPr>
              <w:pStyle w:val="NormalWeb"/>
              <w:jc w:val="center"/>
              <w:rPr>
                <w:b/>
                <w:bCs/>
                <w:sz w:val="18"/>
                <w:szCs w:val="18"/>
              </w:rPr>
            </w:pPr>
            <w:r w:rsidRPr="00A90A5D">
              <w:rPr>
                <w:b/>
                <w:bCs/>
                <w:sz w:val="18"/>
                <w:szCs w:val="18"/>
              </w:rPr>
              <w:t>203,270</w:t>
            </w:r>
          </w:p>
        </w:tc>
      </w:tr>
      <w:tr w:rsidR="002B5AFD" w:rsidRPr="00A90A5D" w14:paraId="23A0E32B" w14:textId="77777777" w:rsidTr="002B5AFD">
        <w:tblPrEx>
          <w:tblCellMar>
            <w:top w:w="57" w:type="dxa"/>
            <w:left w:w="57" w:type="dxa"/>
            <w:bottom w:w="57" w:type="dxa"/>
            <w:right w:w="57" w:type="dxa"/>
          </w:tblCellMar>
        </w:tblPrEx>
        <w:tc>
          <w:tcPr>
            <w:tcW w:w="0" w:type="auto"/>
            <w:shd w:val="clear" w:color="auto" w:fill="D9D9D9" w:themeFill="background1" w:themeFillShade="D9"/>
            <w:hideMark/>
          </w:tcPr>
          <w:p w14:paraId="665547EC" w14:textId="77777777" w:rsidR="002B5AFD" w:rsidRPr="00A90A5D" w:rsidRDefault="002B5AFD" w:rsidP="003A4C66">
            <w:pPr>
              <w:pStyle w:val="NormalWeb"/>
              <w:rPr>
                <w:b/>
                <w:bCs/>
                <w:sz w:val="18"/>
                <w:szCs w:val="18"/>
              </w:rPr>
            </w:pPr>
            <w:r w:rsidRPr="00A90A5D">
              <w:rPr>
                <w:b/>
                <w:bCs/>
                <w:sz w:val="18"/>
                <w:szCs w:val="18"/>
              </w:rPr>
              <w:t>3 January 2022 – 16 January 2022</w:t>
            </w:r>
          </w:p>
        </w:tc>
        <w:tc>
          <w:tcPr>
            <w:tcW w:w="0" w:type="auto"/>
            <w:shd w:val="clear" w:color="auto" w:fill="D9D9D9" w:themeFill="background1" w:themeFillShade="D9"/>
            <w:hideMark/>
          </w:tcPr>
          <w:p w14:paraId="70B51634" w14:textId="77777777" w:rsidR="002B5AFD" w:rsidRPr="00A90A5D" w:rsidRDefault="002B5AFD" w:rsidP="003A4C66">
            <w:pPr>
              <w:jc w:val="center"/>
              <w:rPr>
                <w:b/>
                <w:bCs/>
                <w:sz w:val="18"/>
                <w:szCs w:val="18"/>
              </w:rPr>
            </w:pPr>
          </w:p>
        </w:tc>
        <w:tc>
          <w:tcPr>
            <w:tcW w:w="0" w:type="auto"/>
            <w:shd w:val="clear" w:color="auto" w:fill="D9D9D9" w:themeFill="background1" w:themeFillShade="D9"/>
            <w:hideMark/>
          </w:tcPr>
          <w:p w14:paraId="6E21B130" w14:textId="77777777" w:rsidR="002B5AFD" w:rsidRPr="00A90A5D"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1D9778A6" w14:textId="77777777" w:rsidR="002B5AFD" w:rsidRPr="00A90A5D"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56FC35AB" w14:textId="77777777" w:rsidR="002B5AFD" w:rsidRPr="00A90A5D"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24A3D842" w14:textId="77777777" w:rsidR="002B5AFD" w:rsidRPr="00A90A5D"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3CAC2E79" w14:textId="77777777" w:rsidR="002B5AFD" w:rsidRPr="00A90A5D"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347FB146" w14:textId="77777777" w:rsidR="002B5AFD" w:rsidRPr="00A90A5D" w:rsidRDefault="002B5AFD" w:rsidP="003A4C66">
            <w:pPr>
              <w:jc w:val="center"/>
              <w:rPr>
                <w:rFonts w:eastAsia="Times New Roman"/>
                <w:b/>
                <w:bCs/>
                <w:sz w:val="18"/>
                <w:szCs w:val="18"/>
              </w:rPr>
            </w:pPr>
          </w:p>
        </w:tc>
        <w:tc>
          <w:tcPr>
            <w:tcW w:w="0" w:type="auto"/>
            <w:shd w:val="clear" w:color="auto" w:fill="D9D9D9" w:themeFill="background1" w:themeFillShade="D9"/>
            <w:hideMark/>
          </w:tcPr>
          <w:p w14:paraId="21C091B0" w14:textId="77777777" w:rsidR="002B5AFD" w:rsidRPr="00A90A5D" w:rsidRDefault="002B5AFD" w:rsidP="003A4C66">
            <w:pPr>
              <w:jc w:val="center"/>
              <w:rPr>
                <w:rFonts w:eastAsia="Times New Roman"/>
                <w:b/>
                <w:bCs/>
                <w:sz w:val="18"/>
                <w:szCs w:val="18"/>
              </w:rPr>
            </w:pPr>
          </w:p>
        </w:tc>
        <w:tc>
          <w:tcPr>
            <w:tcW w:w="1249" w:type="dxa"/>
            <w:shd w:val="clear" w:color="auto" w:fill="D9D9D9" w:themeFill="background1" w:themeFillShade="D9"/>
            <w:hideMark/>
          </w:tcPr>
          <w:p w14:paraId="73A1DCCF" w14:textId="77777777" w:rsidR="002B5AFD" w:rsidRPr="00A90A5D" w:rsidRDefault="002B5AFD" w:rsidP="003A4C66">
            <w:pPr>
              <w:jc w:val="center"/>
              <w:rPr>
                <w:rFonts w:eastAsia="Times New Roman"/>
                <w:b/>
                <w:bCs/>
                <w:sz w:val="18"/>
                <w:szCs w:val="18"/>
              </w:rPr>
            </w:pPr>
          </w:p>
        </w:tc>
      </w:tr>
      <w:tr w:rsidR="002B5AFD" w:rsidRPr="00A90A5D" w14:paraId="26F16AF7"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E37A6BC" w14:textId="77777777" w:rsidR="002B5AFD" w:rsidRPr="00A90A5D" w:rsidRDefault="002B5AFD" w:rsidP="003A4C66">
            <w:pPr>
              <w:pStyle w:val="NormalWeb"/>
              <w:rPr>
                <w:sz w:val="18"/>
                <w:szCs w:val="18"/>
              </w:rPr>
            </w:pPr>
            <w:r w:rsidRPr="00A90A5D">
              <w:rPr>
                <w:sz w:val="18"/>
                <w:szCs w:val="18"/>
              </w:rPr>
              <w:t>Overseas</w:t>
            </w:r>
          </w:p>
        </w:tc>
        <w:tc>
          <w:tcPr>
            <w:tcW w:w="0" w:type="auto"/>
            <w:hideMark/>
          </w:tcPr>
          <w:p w14:paraId="68046A63" w14:textId="77777777" w:rsidR="002B5AFD" w:rsidRPr="00A90A5D" w:rsidRDefault="002B5AFD" w:rsidP="003A4C66">
            <w:pPr>
              <w:pStyle w:val="NormalWeb"/>
              <w:jc w:val="center"/>
              <w:rPr>
                <w:sz w:val="18"/>
                <w:szCs w:val="18"/>
              </w:rPr>
            </w:pPr>
            <w:r w:rsidRPr="00A90A5D">
              <w:rPr>
                <w:sz w:val="18"/>
                <w:szCs w:val="18"/>
              </w:rPr>
              <w:t>0</w:t>
            </w:r>
          </w:p>
        </w:tc>
        <w:tc>
          <w:tcPr>
            <w:tcW w:w="0" w:type="auto"/>
            <w:hideMark/>
          </w:tcPr>
          <w:p w14:paraId="0C724DFB" w14:textId="77777777" w:rsidR="002B5AFD" w:rsidRPr="00A90A5D" w:rsidRDefault="002B5AFD" w:rsidP="003A4C66">
            <w:pPr>
              <w:pStyle w:val="NormalWeb"/>
              <w:jc w:val="center"/>
              <w:rPr>
                <w:sz w:val="18"/>
                <w:szCs w:val="18"/>
              </w:rPr>
            </w:pPr>
            <w:r w:rsidRPr="00A90A5D">
              <w:rPr>
                <w:sz w:val="18"/>
                <w:szCs w:val="18"/>
              </w:rPr>
              <w:t>27</w:t>
            </w:r>
          </w:p>
        </w:tc>
        <w:tc>
          <w:tcPr>
            <w:tcW w:w="0" w:type="auto"/>
            <w:hideMark/>
          </w:tcPr>
          <w:p w14:paraId="18264CE2" w14:textId="77777777" w:rsidR="002B5AFD" w:rsidRPr="00A90A5D" w:rsidRDefault="002B5AFD" w:rsidP="003A4C66">
            <w:pPr>
              <w:pStyle w:val="NormalWeb"/>
              <w:jc w:val="center"/>
              <w:rPr>
                <w:sz w:val="18"/>
                <w:szCs w:val="18"/>
              </w:rPr>
            </w:pPr>
            <w:r w:rsidRPr="00A90A5D">
              <w:rPr>
                <w:sz w:val="18"/>
                <w:szCs w:val="18"/>
              </w:rPr>
              <w:t>15</w:t>
            </w:r>
          </w:p>
        </w:tc>
        <w:tc>
          <w:tcPr>
            <w:tcW w:w="0" w:type="auto"/>
            <w:hideMark/>
          </w:tcPr>
          <w:p w14:paraId="10604482" w14:textId="77777777" w:rsidR="002B5AFD" w:rsidRPr="00A90A5D" w:rsidRDefault="002B5AFD" w:rsidP="003A4C66">
            <w:pPr>
              <w:pStyle w:val="NormalWeb"/>
              <w:jc w:val="center"/>
              <w:rPr>
                <w:sz w:val="18"/>
                <w:szCs w:val="18"/>
              </w:rPr>
            </w:pPr>
            <w:r w:rsidRPr="00A90A5D">
              <w:rPr>
                <w:sz w:val="18"/>
                <w:szCs w:val="18"/>
              </w:rPr>
              <w:t>1</w:t>
            </w:r>
          </w:p>
        </w:tc>
        <w:tc>
          <w:tcPr>
            <w:tcW w:w="0" w:type="auto"/>
            <w:hideMark/>
          </w:tcPr>
          <w:p w14:paraId="5830F0DD" w14:textId="77777777" w:rsidR="002B5AFD" w:rsidRPr="00A90A5D" w:rsidRDefault="002B5AFD" w:rsidP="003A4C66">
            <w:pPr>
              <w:pStyle w:val="NormalWeb"/>
              <w:jc w:val="center"/>
              <w:rPr>
                <w:sz w:val="18"/>
                <w:szCs w:val="18"/>
              </w:rPr>
            </w:pPr>
            <w:r w:rsidRPr="00A90A5D">
              <w:rPr>
                <w:sz w:val="18"/>
                <w:szCs w:val="18"/>
              </w:rPr>
              <w:t>75</w:t>
            </w:r>
          </w:p>
        </w:tc>
        <w:tc>
          <w:tcPr>
            <w:tcW w:w="0" w:type="auto"/>
            <w:hideMark/>
          </w:tcPr>
          <w:p w14:paraId="68952C9E" w14:textId="77777777" w:rsidR="002B5AFD" w:rsidRPr="00A90A5D" w:rsidRDefault="002B5AFD" w:rsidP="003A4C66">
            <w:pPr>
              <w:pStyle w:val="NormalWeb"/>
              <w:jc w:val="center"/>
              <w:rPr>
                <w:sz w:val="18"/>
                <w:szCs w:val="18"/>
              </w:rPr>
            </w:pPr>
            <w:r w:rsidRPr="00A90A5D">
              <w:rPr>
                <w:sz w:val="18"/>
                <w:szCs w:val="18"/>
              </w:rPr>
              <w:t>2</w:t>
            </w:r>
          </w:p>
        </w:tc>
        <w:tc>
          <w:tcPr>
            <w:tcW w:w="0" w:type="auto"/>
            <w:hideMark/>
          </w:tcPr>
          <w:p w14:paraId="3DDD9D8A" w14:textId="77777777" w:rsidR="002B5AFD" w:rsidRPr="00A90A5D" w:rsidRDefault="002B5AFD" w:rsidP="003A4C66">
            <w:pPr>
              <w:pStyle w:val="NormalWeb"/>
              <w:jc w:val="center"/>
              <w:rPr>
                <w:sz w:val="18"/>
                <w:szCs w:val="18"/>
              </w:rPr>
            </w:pPr>
            <w:r w:rsidRPr="00A90A5D">
              <w:rPr>
                <w:sz w:val="18"/>
                <w:szCs w:val="18"/>
              </w:rPr>
              <w:t>10</w:t>
            </w:r>
          </w:p>
        </w:tc>
        <w:tc>
          <w:tcPr>
            <w:tcW w:w="0" w:type="auto"/>
            <w:hideMark/>
          </w:tcPr>
          <w:p w14:paraId="79F17F6F" w14:textId="77777777" w:rsidR="002B5AFD" w:rsidRPr="00A90A5D" w:rsidRDefault="002B5AFD" w:rsidP="003A4C66">
            <w:pPr>
              <w:pStyle w:val="NormalWeb"/>
              <w:jc w:val="center"/>
              <w:rPr>
                <w:sz w:val="18"/>
                <w:szCs w:val="18"/>
              </w:rPr>
            </w:pPr>
            <w:r w:rsidRPr="00A90A5D">
              <w:rPr>
                <w:sz w:val="18"/>
                <w:szCs w:val="18"/>
              </w:rPr>
              <w:t>17</w:t>
            </w:r>
          </w:p>
        </w:tc>
        <w:tc>
          <w:tcPr>
            <w:tcW w:w="1249" w:type="dxa"/>
            <w:hideMark/>
          </w:tcPr>
          <w:p w14:paraId="40B2D064" w14:textId="77777777" w:rsidR="002B5AFD" w:rsidRPr="00A90A5D" w:rsidRDefault="002B5AFD" w:rsidP="003A4C66">
            <w:pPr>
              <w:pStyle w:val="NormalWeb"/>
              <w:jc w:val="center"/>
              <w:rPr>
                <w:sz w:val="18"/>
                <w:szCs w:val="18"/>
              </w:rPr>
            </w:pPr>
            <w:r w:rsidRPr="00A90A5D">
              <w:rPr>
                <w:sz w:val="18"/>
                <w:szCs w:val="18"/>
              </w:rPr>
              <w:t>147</w:t>
            </w:r>
          </w:p>
        </w:tc>
      </w:tr>
      <w:tr w:rsidR="002B5AFD" w:rsidRPr="003C0BE5" w14:paraId="57E12C9C" w14:textId="77777777" w:rsidTr="002B5AFD">
        <w:tblPrEx>
          <w:tblCellMar>
            <w:top w:w="57" w:type="dxa"/>
            <w:left w:w="57" w:type="dxa"/>
            <w:bottom w:w="57" w:type="dxa"/>
            <w:right w:w="57" w:type="dxa"/>
          </w:tblCellMar>
        </w:tblPrEx>
        <w:tc>
          <w:tcPr>
            <w:tcW w:w="0" w:type="auto"/>
            <w:hideMark/>
          </w:tcPr>
          <w:p w14:paraId="16A14905" w14:textId="77777777" w:rsidR="002B5AFD" w:rsidRPr="003C0BE5" w:rsidRDefault="002B5AFD" w:rsidP="003A4C66">
            <w:pPr>
              <w:pStyle w:val="NormalWeb"/>
              <w:rPr>
                <w:sz w:val="18"/>
                <w:szCs w:val="18"/>
              </w:rPr>
            </w:pPr>
            <w:r w:rsidRPr="003C0BE5">
              <w:rPr>
                <w:sz w:val="18"/>
                <w:szCs w:val="18"/>
              </w:rPr>
              <w:t>Locally acquired - acquired within jurisdiction of notification</w:t>
            </w:r>
          </w:p>
        </w:tc>
        <w:tc>
          <w:tcPr>
            <w:tcW w:w="0" w:type="auto"/>
            <w:hideMark/>
          </w:tcPr>
          <w:p w14:paraId="447AFCA3" w14:textId="77777777" w:rsidR="002B5AFD" w:rsidRPr="003C0BE5" w:rsidRDefault="002B5AFD" w:rsidP="003A4C66">
            <w:pPr>
              <w:pStyle w:val="NormalWeb"/>
              <w:jc w:val="center"/>
              <w:rPr>
                <w:sz w:val="18"/>
                <w:szCs w:val="18"/>
              </w:rPr>
            </w:pPr>
            <w:r w:rsidRPr="003C0BE5">
              <w:rPr>
                <w:sz w:val="18"/>
                <w:szCs w:val="18"/>
              </w:rPr>
              <w:t>119</w:t>
            </w:r>
          </w:p>
        </w:tc>
        <w:tc>
          <w:tcPr>
            <w:tcW w:w="0" w:type="auto"/>
            <w:hideMark/>
          </w:tcPr>
          <w:p w14:paraId="3D3ADF6B" w14:textId="77777777" w:rsidR="002B5AFD" w:rsidRPr="003C0BE5" w:rsidRDefault="002B5AFD" w:rsidP="003A4C66">
            <w:pPr>
              <w:pStyle w:val="NormalWeb"/>
              <w:jc w:val="center"/>
              <w:rPr>
                <w:sz w:val="18"/>
                <w:szCs w:val="18"/>
              </w:rPr>
            </w:pPr>
            <w:r w:rsidRPr="003C0BE5">
              <w:rPr>
                <w:sz w:val="18"/>
                <w:szCs w:val="18"/>
              </w:rPr>
              <w:t>12,974</w:t>
            </w:r>
          </w:p>
        </w:tc>
        <w:tc>
          <w:tcPr>
            <w:tcW w:w="0" w:type="auto"/>
            <w:hideMark/>
          </w:tcPr>
          <w:p w14:paraId="1699DC6C" w14:textId="77777777" w:rsidR="002B5AFD" w:rsidRPr="003C0BE5" w:rsidRDefault="002B5AFD" w:rsidP="003A4C66">
            <w:pPr>
              <w:pStyle w:val="NormalWeb"/>
              <w:jc w:val="center"/>
              <w:rPr>
                <w:sz w:val="18"/>
                <w:szCs w:val="18"/>
              </w:rPr>
            </w:pPr>
            <w:r w:rsidRPr="003C0BE5">
              <w:rPr>
                <w:sz w:val="18"/>
                <w:szCs w:val="18"/>
              </w:rPr>
              <w:t>293</w:t>
            </w:r>
          </w:p>
        </w:tc>
        <w:tc>
          <w:tcPr>
            <w:tcW w:w="0" w:type="auto"/>
            <w:hideMark/>
          </w:tcPr>
          <w:p w14:paraId="27A9D8D4" w14:textId="77777777" w:rsidR="002B5AFD" w:rsidRPr="003C0BE5" w:rsidRDefault="002B5AFD" w:rsidP="003A4C66">
            <w:pPr>
              <w:pStyle w:val="NormalWeb"/>
              <w:jc w:val="center"/>
              <w:rPr>
                <w:sz w:val="18"/>
                <w:szCs w:val="18"/>
              </w:rPr>
            </w:pPr>
            <w:r w:rsidRPr="003C0BE5">
              <w:rPr>
                <w:sz w:val="18"/>
                <w:szCs w:val="18"/>
              </w:rPr>
              <w:t>1,263</w:t>
            </w:r>
          </w:p>
        </w:tc>
        <w:tc>
          <w:tcPr>
            <w:tcW w:w="0" w:type="auto"/>
            <w:hideMark/>
          </w:tcPr>
          <w:p w14:paraId="39EFFC55" w14:textId="77777777" w:rsidR="002B5AFD" w:rsidRPr="003C0BE5" w:rsidRDefault="002B5AFD" w:rsidP="003A4C66">
            <w:pPr>
              <w:pStyle w:val="NormalWeb"/>
              <w:jc w:val="center"/>
              <w:rPr>
                <w:sz w:val="18"/>
                <w:szCs w:val="18"/>
              </w:rPr>
            </w:pPr>
            <w:r w:rsidRPr="003C0BE5">
              <w:rPr>
                <w:sz w:val="18"/>
                <w:szCs w:val="18"/>
              </w:rPr>
              <w:t>1,537</w:t>
            </w:r>
          </w:p>
        </w:tc>
        <w:tc>
          <w:tcPr>
            <w:tcW w:w="0" w:type="auto"/>
            <w:hideMark/>
          </w:tcPr>
          <w:p w14:paraId="46B00F03" w14:textId="77777777" w:rsidR="002B5AFD" w:rsidRPr="003C0BE5" w:rsidRDefault="002B5AFD" w:rsidP="003A4C66">
            <w:pPr>
              <w:pStyle w:val="NormalWeb"/>
              <w:jc w:val="center"/>
              <w:rPr>
                <w:sz w:val="18"/>
                <w:szCs w:val="18"/>
              </w:rPr>
            </w:pPr>
            <w:r w:rsidRPr="003C0BE5">
              <w:rPr>
                <w:sz w:val="18"/>
                <w:szCs w:val="18"/>
              </w:rPr>
              <w:t>303</w:t>
            </w:r>
          </w:p>
        </w:tc>
        <w:tc>
          <w:tcPr>
            <w:tcW w:w="0" w:type="auto"/>
            <w:hideMark/>
          </w:tcPr>
          <w:p w14:paraId="6B3CC087" w14:textId="77777777" w:rsidR="002B5AFD" w:rsidRPr="003C0BE5" w:rsidRDefault="002B5AFD" w:rsidP="003A4C66">
            <w:pPr>
              <w:pStyle w:val="NormalWeb"/>
              <w:jc w:val="center"/>
              <w:rPr>
                <w:sz w:val="18"/>
                <w:szCs w:val="18"/>
              </w:rPr>
            </w:pPr>
            <w:r w:rsidRPr="003C0BE5">
              <w:rPr>
                <w:sz w:val="18"/>
                <w:szCs w:val="18"/>
              </w:rPr>
              <w:t>56,998</w:t>
            </w:r>
          </w:p>
        </w:tc>
        <w:tc>
          <w:tcPr>
            <w:tcW w:w="0" w:type="auto"/>
            <w:hideMark/>
          </w:tcPr>
          <w:p w14:paraId="14B2DE1A" w14:textId="77777777" w:rsidR="002B5AFD" w:rsidRPr="003C0BE5" w:rsidRDefault="002B5AFD" w:rsidP="003A4C66">
            <w:pPr>
              <w:pStyle w:val="NormalWeb"/>
              <w:jc w:val="center"/>
              <w:rPr>
                <w:sz w:val="18"/>
                <w:szCs w:val="18"/>
              </w:rPr>
            </w:pPr>
            <w:r w:rsidRPr="003C0BE5">
              <w:rPr>
                <w:sz w:val="18"/>
                <w:szCs w:val="18"/>
              </w:rPr>
              <w:t>18</w:t>
            </w:r>
          </w:p>
        </w:tc>
        <w:tc>
          <w:tcPr>
            <w:tcW w:w="1249" w:type="dxa"/>
            <w:hideMark/>
          </w:tcPr>
          <w:p w14:paraId="2CFF4405" w14:textId="77777777" w:rsidR="002B5AFD" w:rsidRPr="003C0BE5" w:rsidRDefault="002B5AFD" w:rsidP="003A4C66">
            <w:pPr>
              <w:pStyle w:val="NormalWeb"/>
              <w:jc w:val="center"/>
              <w:rPr>
                <w:sz w:val="18"/>
                <w:szCs w:val="18"/>
              </w:rPr>
            </w:pPr>
            <w:r w:rsidRPr="003C0BE5">
              <w:rPr>
                <w:sz w:val="18"/>
                <w:szCs w:val="18"/>
              </w:rPr>
              <w:t>73,505</w:t>
            </w:r>
          </w:p>
        </w:tc>
      </w:tr>
      <w:tr w:rsidR="002B5AFD" w:rsidRPr="003C0BE5" w14:paraId="17245CA4"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47950BC" w14:textId="77777777" w:rsidR="002B5AFD" w:rsidRPr="003C0BE5" w:rsidRDefault="002B5AFD" w:rsidP="003A4C66">
            <w:pPr>
              <w:pStyle w:val="NormalWeb"/>
              <w:rPr>
                <w:sz w:val="18"/>
                <w:szCs w:val="18"/>
              </w:rPr>
            </w:pPr>
            <w:r w:rsidRPr="003C0BE5">
              <w:rPr>
                <w:sz w:val="18"/>
                <w:szCs w:val="18"/>
              </w:rPr>
              <w:t>Locally acquired - acquired interstate</w:t>
            </w:r>
          </w:p>
        </w:tc>
        <w:tc>
          <w:tcPr>
            <w:tcW w:w="0" w:type="auto"/>
            <w:hideMark/>
          </w:tcPr>
          <w:p w14:paraId="6D1B23FF" w14:textId="77777777" w:rsidR="002B5AFD" w:rsidRPr="003C0BE5" w:rsidRDefault="002B5AFD" w:rsidP="003A4C66">
            <w:pPr>
              <w:pStyle w:val="NormalWeb"/>
              <w:jc w:val="center"/>
              <w:rPr>
                <w:sz w:val="18"/>
                <w:szCs w:val="18"/>
              </w:rPr>
            </w:pPr>
            <w:r w:rsidRPr="003C0BE5">
              <w:rPr>
                <w:sz w:val="18"/>
                <w:szCs w:val="18"/>
              </w:rPr>
              <w:t>33</w:t>
            </w:r>
          </w:p>
        </w:tc>
        <w:tc>
          <w:tcPr>
            <w:tcW w:w="0" w:type="auto"/>
            <w:hideMark/>
          </w:tcPr>
          <w:p w14:paraId="4540D676" w14:textId="77777777" w:rsidR="002B5AFD" w:rsidRPr="003C0BE5" w:rsidRDefault="002B5AFD" w:rsidP="003A4C66">
            <w:pPr>
              <w:pStyle w:val="NormalWeb"/>
              <w:jc w:val="center"/>
              <w:rPr>
                <w:sz w:val="18"/>
                <w:szCs w:val="18"/>
              </w:rPr>
            </w:pPr>
            <w:r w:rsidRPr="003C0BE5">
              <w:rPr>
                <w:sz w:val="18"/>
                <w:szCs w:val="18"/>
              </w:rPr>
              <w:t>35</w:t>
            </w:r>
          </w:p>
        </w:tc>
        <w:tc>
          <w:tcPr>
            <w:tcW w:w="0" w:type="auto"/>
            <w:hideMark/>
          </w:tcPr>
          <w:p w14:paraId="63704B33" w14:textId="77777777" w:rsidR="002B5AFD" w:rsidRPr="003C0BE5" w:rsidRDefault="002B5AFD" w:rsidP="003A4C66">
            <w:pPr>
              <w:pStyle w:val="NormalWeb"/>
              <w:jc w:val="center"/>
              <w:rPr>
                <w:sz w:val="18"/>
                <w:szCs w:val="18"/>
              </w:rPr>
            </w:pPr>
            <w:r w:rsidRPr="003C0BE5">
              <w:rPr>
                <w:sz w:val="18"/>
                <w:szCs w:val="18"/>
              </w:rPr>
              <w:t>257</w:t>
            </w:r>
          </w:p>
        </w:tc>
        <w:tc>
          <w:tcPr>
            <w:tcW w:w="0" w:type="auto"/>
            <w:hideMark/>
          </w:tcPr>
          <w:p w14:paraId="6601D7AA" w14:textId="77777777" w:rsidR="002B5AFD" w:rsidRPr="003C0BE5" w:rsidRDefault="002B5AFD" w:rsidP="003A4C66">
            <w:pPr>
              <w:pStyle w:val="NormalWeb"/>
              <w:jc w:val="center"/>
              <w:rPr>
                <w:sz w:val="18"/>
                <w:szCs w:val="18"/>
              </w:rPr>
            </w:pPr>
            <w:r w:rsidRPr="003C0BE5">
              <w:rPr>
                <w:sz w:val="18"/>
                <w:szCs w:val="18"/>
              </w:rPr>
              <w:t>40</w:t>
            </w:r>
          </w:p>
        </w:tc>
        <w:tc>
          <w:tcPr>
            <w:tcW w:w="0" w:type="auto"/>
            <w:hideMark/>
          </w:tcPr>
          <w:p w14:paraId="6FBB836D" w14:textId="77777777" w:rsidR="002B5AFD" w:rsidRPr="003C0BE5" w:rsidRDefault="002B5AFD" w:rsidP="003A4C66">
            <w:pPr>
              <w:pStyle w:val="NormalWeb"/>
              <w:jc w:val="center"/>
              <w:rPr>
                <w:sz w:val="18"/>
                <w:szCs w:val="18"/>
              </w:rPr>
            </w:pPr>
            <w:r w:rsidRPr="003C0BE5">
              <w:rPr>
                <w:sz w:val="18"/>
                <w:szCs w:val="18"/>
              </w:rPr>
              <w:t>1,901</w:t>
            </w:r>
          </w:p>
        </w:tc>
        <w:tc>
          <w:tcPr>
            <w:tcW w:w="0" w:type="auto"/>
            <w:hideMark/>
          </w:tcPr>
          <w:p w14:paraId="07ADD14E" w14:textId="77777777" w:rsidR="002B5AFD" w:rsidRPr="003C0BE5" w:rsidRDefault="002B5AFD" w:rsidP="003A4C66">
            <w:pPr>
              <w:pStyle w:val="NormalWeb"/>
              <w:jc w:val="center"/>
              <w:rPr>
                <w:sz w:val="18"/>
                <w:szCs w:val="18"/>
              </w:rPr>
            </w:pPr>
            <w:r w:rsidRPr="003C0BE5">
              <w:rPr>
                <w:sz w:val="18"/>
                <w:szCs w:val="18"/>
              </w:rPr>
              <w:t>18</w:t>
            </w:r>
          </w:p>
        </w:tc>
        <w:tc>
          <w:tcPr>
            <w:tcW w:w="0" w:type="auto"/>
            <w:hideMark/>
          </w:tcPr>
          <w:p w14:paraId="3243559C"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5C3804F5" w14:textId="77777777" w:rsidR="002B5AFD" w:rsidRPr="003C0BE5" w:rsidRDefault="002B5AFD" w:rsidP="003A4C66">
            <w:pPr>
              <w:pStyle w:val="NormalWeb"/>
              <w:jc w:val="center"/>
              <w:rPr>
                <w:sz w:val="18"/>
                <w:szCs w:val="18"/>
              </w:rPr>
            </w:pPr>
            <w:r w:rsidRPr="003C0BE5">
              <w:rPr>
                <w:sz w:val="18"/>
                <w:szCs w:val="18"/>
              </w:rPr>
              <w:t>53</w:t>
            </w:r>
          </w:p>
        </w:tc>
        <w:tc>
          <w:tcPr>
            <w:tcW w:w="1249" w:type="dxa"/>
            <w:hideMark/>
          </w:tcPr>
          <w:p w14:paraId="6C230930" w14:textId="77777777" w:rsidR="002B5AFD" w:rsidRPr="003C0BE5" w:rsidRDefault="002B5AFD" w:rsidP="003A4C66">
            <w:pPr>
              <w:pStyle w:val="NormalWeb"/>
              <w:jc w:val="center"/>
              <w:rPr>
                <w:sz w:val="18"/>
                <w:szCs w:val="18"/>
              </w:rPr>
            </w:pPr>
            <w:r w:rsidRPr="003C0BE5">
              <w:rPr>
                <w:sz w:val="18"/>
                <w:szCs w:val="18"/>
              </w:rPr>
              <w:t>2,337</w:t>
            </w:r>
          </w:p>
        </w:tc>
      </w:tr>
      <w:tr w:rsidR="002B5AFD" w:rsidRPr="003C0BE5" w14:paraId="3AD7EBF6" w14:textId="77777777" w:rsidTr="002B5AFD">
        <w:tblPrEx>
          <w:tblCellMar>
            <w:top w:w="57" w:type="dxa"/>
            <w:left w:w="57" w:type="dxa"/>
            <w:bottom w:w="57" w:type="dxa"/>
            <w:right w:w="57" w:type="dxa"/>
          </w:tblCellMar>
        </w:tblPrEx>
        <w:tc>
          <w:tcPr>
            <w:tcW w:w="0" w:type="auto"/>
            <w:hideMark/>
          </w:tcPr>
          <w:p w14:paraId="6902D020" w14:textId="77777777" w:rsidR="002B5AFD" w:rsidRPr="003C0BE5" w:rsidRDefault="002B5AFD" w:rsidP="003A4C66">
            <w:pPr>
              <w:pStyle w:val="NormalWeb"/>
              <w:rPr>
                <w:sz w:val="18"/>
                <w:szCs w:val="18"/>
              </w:rPr>
            </w:pPr>
            <w:r w:rsidRPr="003C0BE5">
              <w:rPr>
                <w:sz w:val="18"/>
                <w:szCs w:val="18"/>
              </w:rPr>
              <w:t>Under initial investigation</w:t>
            </w:r>
          </w:p>
        </w:tc>
        <w:tc>
          <w:tcPr>
            <w:tcW w:w="0" w:type="auto"/>
            <w:hideMark/>
          </w:tcPr>
          <w:p w14:paraId="2BF73F95"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474EF671" w14:textId="77777777" w:rsidR="002B5AFD" w:rsidRPr="003C0BE5" w:rsidRDefault="002B5AFD" w:rsidP="003A4C66">
            <w:pPr>
              <w:pStyle w:val="NormalWeb"/>
              <w:jc w:val="center"/>
              <w:rPr>
                <w:sz w:val="18"/>
                <w:szCs w:val="18"/>
              </w:rPr>
            </w:pPr>
            <w:r w:rsidRPr="003C0BE5">
              <w:rPr>
                <w:sz w:val="18"/>
                <w:szCs w:val="18"/>
              </w:rPr>
              <w:t>303,167</w:t>
            </w:r>
          </w:p>
        </w:tc>
        <w:tc>
          <w:tcPr>
            <w:tcW w:w="0" w:type="auto"/>
            <w:hideMark/>
          </w:tcPr>
          <w:p w14:paraId="3B51398C" w14:textId="77777777" w:rsidR="002B5AFD" w:rsidRPr="003C0BE5" w:rsidRDefault="002B5AFD" w:rsidP="003A4C66">
            <w:pPr>
              <w:pStyle w:val="NormalWeb"/>
              <w:jc w:val="center"/>
              <w:rPr>
                <w:sz w:val="18"/>
                <w:szCs w:val="18"/>
              </w:rPr>
            </w:pPr>
            <w:r w:rsidRPr="003C0BE5">
              <w:rPr>
                <w:sz w:val="18"/>
                <w:szCs w:val="18"/>
              </w:rPr>
              <w:t>329</w:t>
            </w:r>
          </w:p>
        </w:tc>
        <w:tc>
          <w:tcPr>
            <w:tcW w:w="0" w:type="auto"/>
            <w:hideMark/>
          </w:tcPr>
          <w:p w14:paraId="36198A4C" w14:textId="77777777" w:rsidR="002B5AFD" w:rsidRPr="003C0BE5" w:rsidRDefault="002B5AFD" w:rsidP="003A4C66">
            <w:pPr>
              <w:pStyle w:val="NormalWeb"/>
              <w:jc w:val="center"/>
              <w:rPr>
                <w:sz w:val="18"/>
                <w:szCs w:val="18"/>
              </w:rPr>
            </w:pPr>
            <w:r w:rsidRPr="003C0BE5">
              <w:rPr>
                <w:sz w:val="18"/>
                <w:szCs w:val="18"/>
              </w:rPr>
              <w:t>61</w:t>
            </w:r>
          </w:p>
        </w:tc>
        <w:tc>
          <w:tcPr>
            <w:tcW w:w="0" w:type="auto"/>
            <w:hideMark/>
          </w:tcPr>
          <w:p w14:paraId="0CDB68AB" w14:textId="77777777" w:rsidR="002B5AFD" w:rsidRPr="003C0BE5" w:rsidRDefault="002B5AFD" w:rsidP="003A4C66">
            <w:pPr>
              <w:pStyle w:val="NormalWeb"/>
              <w:jc w:val="center"/>
              <w:rPr>
                <w:sz w:val="18"/>
                <w:szCs w:val="18"/>
              </w:rPr>
            </w:pPr>
            <w:r w:rsidRPr="003C0BE5">
              <w:rPr>
                <w:sz w:val="18"/>
                <w:szCs w:val="18"/>
              </w:rPr>
              <w:t>666</w:t>
            </w:r>
          </w:p>
        </w:tc>
        <w:tc>
          <w:tcPr>
            <w:tcW w:w="0" w:type="auto"/>
            <w:hideMark/>
          </w:tcPr>
          <w:p w14:paraId="584B208A" w14:textId="77777777" w:rsidR="002B5AFD" w:rsidRPr="003C0BE5" w:rsidRDefault="002B5AFD" w:rsidP="003A4C66">
            <w:pPr>
              <w:pStyle w:val="NormalWeb"/>
              <w:jc w:val="center"/>
              <w:rPr>
                <w:sz w:val="18"/>
                <w:szCs w:val="18"/>
              </w:rPr>
            </w:pPr>
            <w:r w:rsidRPr="003C0BE5">
              <w:rPr>
                <w:sz w:val="18"/>
                <w:szCs w:val="18"/>
              </w:rPr>
              <w:t>15</w:t>
            </w:r>
          </w:p>
        </w:tc>
        <w:tc>
          <w:tcPr>
            <w:tcW w:w="0" w:type="auto"/>
            <w:hideMark/>
          </w:tcPr>
          <w:p w14:paraId="552C45B8" w14:textId="77777777" w:rsidR="002B5AFD" w:rsidRPr="003C0BE5" w:rsidRDefault="002B5AFD" w:rsidP="003A4C66">
            <w:pPr>
              <w:pStyle w:val="NormalWeb"/>
              <w:jc w:val="center"/>
              <w:rPr>
                <w:sz w:val="18"/>
                <w:szCs w:val="18"/>
              </w:rPr>
            </w:pPr>
            <w:r w:rsidRPr="003C0BE5">
              <w:rPr>
                <w:sz w:val="18"/>
                <w:szCs w:val="18"/>
              </w:rPr>
              <w:t>218,613</w:t>
            </w:r>
          </w:p>
        </w:tc>
        <w:tc>
          <w:tcPr>
            <w:tcW w:w="0" w:type="auto"/>
            <w:hideMark/>
          </w:tcPr>
          <w:p w14:paraId="1E7B79CA" w14:textId="77777777" w:rsidR="002B5AFD" w:rsidRPr="003C0BE5" w:rsidRDefault="002B5AFD" w:rsidP="003A4C66">
            <w:pPr>
              <w:pStyle w:val="NormalWeb"/>
              <w:jc w:val="center"/>
              <w:rPr>
                <w:sz w:val="18"/>
                <w:szCs w:val="18"/>
              </w:rPr>
            </w:pPr>
            <w:r w:rsidRPr="003C0BE5">
              <w:rPr>
                <w:sz w:val="18"/>
                <w:szCs w:val="18"/>
              </w:rPr>
              <w:t>0</w:t>
            </w:r>
          </w:p>
        </w:tc>
        <w:tc>
          <w:tcPr>
            <w:tcW w:w="1249" w:type="dxa"/>
            <w:hideMark/>
          </w:tcPr>
          <w:p w14:paraId="01FBFAFA" w14:textId="77777777" w:rsidR="002B5AFD" w:rsidRPr="003C0BE5" w:rsidRDefault="002B5AFD" w:rsidP="003A4C66">
            <w:pPr>
              <w:pStyle w:val="NormalWeb"/>
              <w:jc w:val="center"/>
              <w:rPr>
                <w:sz w:val="18"/>
                <w:szCs w:val="18"/>
              </w:rPr>
            </w:pPr>
            <w:r w:rsidRPr="003C0BE5">
              <w:rPr>
                <w:sz w:val="18"/>
                <w:szCs w:val="18"/>
              </w:rPr>
              <w:t>522,851</w:t>
            </w:r>
          </w:p>
        </w:tc>
      </w:tr>
      <w:tr w:rsidR="002B5AFD" w:rsidRPr="003C0BE5" w14:paraId="71CDE806" w14:textId="77777777" w:rsidTr="002B5A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8841D7B" w14:textId="77777777" w:rsidR="002B5AFD" w:rsidRPr="003C0BE5" w:rsidRDefault="002B5AFD" w:rsidP="003A4C66">
            <w:pPr>
              <w:pStyle w:val="NormalWeb"/>
              <w:rPr>
                <w:sz w:val="18"/>
                <w:szCs w:val="18"/>
              </w:rPr>
            </w:pPr>
            <w:r w:rsidRPr="003C0BE5">
              <w:rPr>
                <w:sz w:val="18"/>
                <w:szCs w:val="18"/>
              </w:rPr>
              <w:t>Missing source of acquisition</w:t>
            </w:r>
          </w:p>
        </w:tc>
        <w:tc>
          <w:tcPr>
            <w:tcW w:w="0" w:type="auto"/>
            <w:hideMark/>
          </w:tcPr>
          <w:p w14:paraId="4F6BAB62" w14:textId="77777777" w:rsidR="002B5AFD" w:rsidRPr="003C0BE5" w:rsidRDefault="002B5AFD" w:rsidP="003A4C66">
            <w:pPr>
              <w:pStyle w:val="NormalWeb"/>
              <w:jc w:val="center"/>
              <w:rPr>
                <w:sz w:val="18"/>
                <w:szCs w:val="18"/>
              </w:rPr>
            </w:pPr>
            <w:r w:rsidRPr="003C0BE5">
              <w:rPr>
                <w:sz w:val="18"/>
                <w:szCs w:val="18"/>
              </w:rPr>
              <w:t>15,579</w:t>
            </w:r>
          </w:p>
        </w:tc>
        <w:tc>
          <w:tcPr>
            <w:tcW w:w="0" w:type="auto"/>
            <w:hideMark/>
          </w:tcPr>
          <w:p w14:paraId="709AB52D"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7A2572BC" w14:textId="77777777" w:rsidR="002B5AFD" w:rsidRPr="003C0BE5" w:rsidRDefault="002B5AFD" w:rsidP="003A4C66">
            <w:pPr>
              <w:pStyle w:val="NormalWeb"/>
              <w:jc w:val="center"/>
              <w:rPr>
                <w:sz w:val="18"/>
                <w:szCs w:val="18"/>
              </w:rPr>
            </w:pPr>
            <w:r w:rsidRPr="003C0BE5">
              <w:rPr>
                <w:sz w:val="18"/>
                <w:szCs w:val="18"/>
              </w:rPr>
              <w:t>44</w:t>
            </w:r>
          </w:p>
        </w:tc>
        <w:tc>
          <w:tcPr>
            <w:tcW w:w="0" w:type="auto"/>
            <w:hideMark/>
          </w:tcPr>
          <w:p w14:paraId="09AF8C03" w14:textId="77777777" w:rsidR="002B5AFD" w:rsidRPr="003C0BE5" w:rsidRDefault="002B5AFD" w:rsidP="003A4C66">
            <w:pPr>
              <w:pStyle w:val="NormalWeb"/>
              <w:jc w:val="center"/>
              <w:rPr>
                <w:sz w:val="18"/>
                <w:szCs w:val="18"/>
              </w:rPr>
            </w:pPr>
            <w:r w:rsidRPr="003C0BE5">
              <w:rPr>
                <w:sz w:val="18"/>
                <w:szCs w:val="18"/>
              </w:rPr>
              <w:t>146,757</w:t>
            </w:r>
          </w:p>
        </w:tc>
        <w:tc>
          <w:tcPr>
            <w:tcW w:w="0" w:type="auto"/>
            <w:hideMark/>
          </w:tcPr>
          <w:p w14:paraId="2E9B105B" w14:textId="77777777" w:rsidR="002B5AFD" w:rsidRPr="003C0BE5" w:rsidRDefault="002B5AFD" w:rsidP="003A4C66">
            <w:pPr>
              <w:pStyle w:val="NormalWeb"/>
              <w:jc w:val="center"/>
              <w:rPr>
                <w:sz w:val="18"/>
                <w:szCs w:val="18"/>
              </w:rPr>
            </w:pPr>
            <w:r w:rsidRPr="003C0BE5">
              <w:rPr>
                <w:sz w:val="18"/>
                <w:szCs w:val="18"/>
              </w:rPr>
              <w:t>31,507</w:t>
            </w:r>
          </w:p>
        </w:tc>
        <w:tc>
          <w:tcPr>
            <w:tcW w:w="0" w:type="auto"/>
            <w:hideMark/>
          </w:tcPr>
          <w:p w14:paraId="0DCF2E8E" w14:textId="77777777" w:rsidR="002B5AFD" w:rsidRPr="003C0BE5" w:rsidRDefault="002B5AFD" w:rsidP="003A4C66">
            <w:pPr>
              <w:pStyle w:val="NormalWeb"/>
              <w:jc w:val="center"/>
              <w:rPr>
                <w:sz w:val="18"/>
                <w:szCs w:val="18"/>
              </w:rPr>
            </w:pPr>
            <w:r w:rsidRPr="003C0BE5">
              <w:rPr>
                <w:sz w:val="18"/>
                <w:szCs w:val="18"/>
              </w:rPr>
              <w:t>7,912</w:t>
            </w:r>
          </w:p>
        </w:tc>
        <w:tc>
          <w:tcPr>
            <w:tcW w:w="0" w:type="auto"/>
            <w:hideMark/>
          </w:tcPr>
          <w:p w14:paraId="6039B99A" w14:textId="77777777" w:rsidR="002B5AFD" w:rsidRPr="003C0BE5" w:rsidRDefault="002B5AFD" w:rsidP="003A4C66">
            <w:pPr>
              <w:pStyle w:val="NormalWeb"/>
              <w:jc w:val="center"/>
              <w:rPr>
                <w:sz w:val="18"/>
                <w:szCs w:val="18"/>
              </w:rPr>
            </w:pPr>
            <w:r w:rsidRPr="003C0BE5">
              <w:rPr>
                <w:sz w:val="18"/>
                <w:szCs w:val="18"/>
              </w:rPr>
              <w:t>0</w:t>
            </w:r>
          </w:p>
        </w:tc>
        <w:tc>
          <w:tcPr>
            <w:tcW w:w="0" w:type="auto"/>
            <w:hideMark/>
          </w:tcPr>
          <w:p w14:paraId="219235BE" w14:textId="77777777" w:rsidR="002B5AFD" w:rsidRPr="003C0BE5" w:rsidRDefault="002B5AFD" w:rsidP="003A4C66">
            <w:pPr>
              <w:pStyle w:val="NormalWeb"/>
              <w:jc w:val="center"/>
              <w:rPr>
                <w:sz w:val="18"/>
                <w:szCs w:val="18"/>
              </w:rPr>
            </w:pPr>
            <w:r w:rsidRPr="003C0BE5">
              <w:rPr>
                <w:sz w:val="18"/>
                <w:szCs w:val="18"/>
              </w:rPr>
              <w:t>2</w:t>
            </w:r>
          </w:p>
        </w:tc>
        <w:tc>
          <w:tcPr>
            <w:tcW w:w="1249" w:type="dxa"/>
            <w:hideMark/>
          </w:tcPr>
          <w:p w14:paraId="012489FA" w14:textId="77777777" w:rsidR="002B5AFD" w:rsidRPr="003C0BE5" w:rsidRDefault="002B5AFD" w:rsidP="003A4C66">
            <w:pPr>
              <w:pStyle w:val="NormalWeb"/>
              <w:jc w:val="center"/>
              <w:rPr>
                <w:sz w:val="18"/>
                <w:szCs w:val="18"/>
              </w:rPr>
            </w:pPr>
            <w:r w:rsidRPr="003C0BE5">
              <w:rPr>
                <w:sz w:val="18"/>
                <w:szCs w:val="18"/>
              </w:rPr>
              <w:t>201,801</w:t>
            </w:r>
          </w:p>
        </w:tc>
      </w:tr>
      <w:tr w:rsidR="002B5AFD" w:rsidRPr="008D7D1C" w14:paraId="56F8B797" w14:textId="77777777" w:rsidTr="002B5AFD">
        <w:tblPrEx>
          <w:tblCellMar>
            <w:top w:w="57" w:type="dxa"/>
            <w:left w:w="57" w:type="dxa"/>
            <w:bottom w:w="57" w:type="dxa"/>
            <w:right w:w="57" w:type="dxa"/>
          </w:tblCellMar>
        </w:tblPrEx>
        <w:tc>
          <w:tcPr>
            <w:tcW w:w="0" w:type="auto"/>
            <w:shd w:val="clear" w:color="auto" w:fill="FDE9D9" w:themeFill="accent6" w:themeFillTint="33"/>
            <w:hideMark/>
          </w:tcPr>
          <w:p w14:paraId="034B34D5" w14:textId="77777777" w:rsidR="002B5AFD" w:rsidRPr="008D7D1C" w:rsidRDefault="002B5AFD" w:rsidP="003A4C66">
            <w:pPr>
              <w:pStyle w:val="NormalWeb"/>
              <w:rPr>
                <w:b/>
                <w:bCs/>
                <w:sz w:val="18"/>
                <w:szCs w:val="18"/>
              </w:rPr>
            </w:pPr>
            <w:r w:rsidRPr="008D7D1C">
              <w:rPr>
                <w:b/>
                <w:bCs/>
                <w:sz w:val="18"/>
                <w:szCs w:val="18"/>
              </w:rPr>
              <w:t>Total new cases</w:t>
            </w:r>
          </w:p>
        </w:tc>
        <w:tc>
          <w:tcPr>
            <w:tcW w:w="0" w:type="auto"/>
            <w:shd w:val="clear" w:color="auto" w:fill="FDE9D9" w:themeFill="accent6" w:themeFillTint="33"/>
            <w:hideMark/>
          </w:tcPr>
          <w:p w14:paraId="773677C3" w14:textId="77777777" w:rsidR="002B5AFD" w:rsidRPr="008D7D1C" w:rsidRDefault="002B5AFD" w:rsidP="003A4C66">
            <w:pPr>
              <w:pStyle w:val="NormalWeb"/>
              <w:jc w:val="center"/>
              <w:rPr>
                <w:b/>
                <w:bCs/>
                <w:sz w:val="18"/>
                <w:szCs w:val="18"/>
              </w:rPr>
            </w:pPr>
            <w:r w:rsidRPr="008D7D1C">
              <w:rPr>
                <w:b/>
                <w:bCs/>
                <w:sz w:val="18"/>
                <w:szCs w:val="18"/>
              </w:rPr>
              <w:t>15,731</w:t>
            </w:r>
          </w:p>
        </w:tc>
        <w:tc>
          <w:tcPr>
            <w:tcW w:w="0" w:type="auto"/>
            <w:shd w:val="clear" w:color="auto" w:fill="FDE9D9" w:themeFill="accent6" w:themeFillTint="33"/>
            <w:hideMark/>
          </w:tcPr>
          <w:p w14:paraId="7F9D705F" w14:textId="77777777" w:rsidR="002B5AFD" w:rsidRPr="008D7D1C" w:rsidRDefault="002B5AFD" w:rsidP="003A4C66">
            <w:pPr>
              <w:pStyle w:val="NormalWeb"/>
              <w:jc w:val="center"/>
              <w:rPr>
                <w:b/>
                <w:bCs/>
                <w:sz w:val="18"/>
                <w:szCs w:val="18"/>
              </w:rPr>
            </w:pPr>
            <w:r w:rsidRPr="008D7D1C">
              <w:rPr>
                <w:b/>
                <w:bCs/>
                <w:sz w:val="18"/>
                <w:szCs w:val="18"/>
              </w:rPr>
              <w:t>316,203</w:t>
            </w:r>
          </w:p>
        </w:tc>
        <w:tc>
          <w:tcPr>
            <w:tcW w:w="0" w:type="auto"/>
            <w:shd w:val="clear" w:color="auto" w:fill="FDE9D9" w:themeFill="accent6" w:themeFillTint="33"/>
            <w:hideMark/>
          </w:tcPr>
          <w:p w14:paraId="55ECD915" w14:textId="77777777" w:rsidR="002B5AFD" w:rsidRPr="008D7D1C" w:rsidRDefault="002B5AFD" w:rsidP="003A4C66">
            <w:pPr>
              <w:pStyle w:val="NormalWeb"/>
              <w:jc w:val="center"/>
              <w:rPr>
                <w:b/>
                <w:bCs/>
                <w:sz w:val="18"/>
                <w:szCs w:val="18"/>
              </w:rPr>
            </w:pPr>
            <w:r w:rsidRPr="008D7D1C">
              <w:rPr>
                <w:b/>
                <w:bCs/>
                <w:sz w:val="18"/>
                <w:szCs w:val="18"/>
              </w:rPr>
              <w:t>938</w:t>
            </w:r>
          </w:p>
        </w:tc>
        <w:tc>
          <w:tcPr>
            <w:tcW w:w="0" w:type="auto"/>
            <w:shd w:val="clear" w:color="auto" w:fill="FDE9D9" w:themeFill="accent6" w:themeFillTint="33"/>
            <w:hideMark/>
          </w:tcPr>
          <w:p w14:paraId="7A50DC1B" w14:textId="77777777" w:rsidR="002B5AFD" w:rsidRPr="008D7D1C" w:rsidRDefault="002B5AFD" w:rsidP="003A4C66">
            <w:pPr>
              <w:pStyle w:val="NormalWeb"/>
              <w:jc w:val="center"/>
              <w:rPr>
                <w:b/>
                <w:bCs/>
                <w:sz w:val="18"/>
                <w:szCs w:val="18"/>
              </w:rPr>
            </w:pPr>
            <w:r w:rsidRPr="008D7D1C">
              <w:rPr>
                <w:b/>
                <w:bCs/>
                <w:sz w:val="18"/>
                <w:szCs w:val="18"/>
              </w:rPr>
              <w:t>148,122</w:t>
            </w:r>
          </w:p>
        </w:tc>
        <w:tc>
          <w:tcPr>
            <w:tcW w:w="0" w:type="auto"/>
            <w:shd w:val="clear" w:color="auto" w:fill="FDE9D9" w:themeFill="accent6" w:themeFillTint="33"/>
            <w:hideMark/>
          </w:tcPr>
          <w:p w14:paraId="0B190414" w14:textId="77777777" w:rsidR="002B5AFD" w:rsidRPr="008D7D1C" w:rsidRDefault="002B5AFD" w:rsidP="003A4C66">
            <w:pPr>
              <w:pStyle w:val="NormalWeb"/>
              <w:jc w:val="center"/>
              <w:rPr>
                <w:b/>
                <w:bCs/>
                <w:sz w:val="18"/>
                <w:szCs w:val="18"/>
              </w:rPr>
            </w:pPr>
            <w:r w:rsidRPr="008D7D1C">
              <w:rPr>
                <w:b/>
                <w:bCs/>
                <w:sz w:val="18"/>
                <w:szCs w:val="18"/>
              </w:rPr>
              <w:t>35,686</w:t>
            </w:r>
          </w:p>
        </w:tc>
        <w:tc>
          <w:tcPr>
            <w:tcW w:w="0" w:type="auto"/>
            <w:shd w:val="clear" w:color="auto" w:fill="FDE9D9" w:themeFill="accent6" w:themeFillTint="33"/>
            <w:hideMark/>
          </w:tcPr>
          <w:p w14:paraId="59BE27F0" w14:textId="77777777" w:rsidR="002B5AFD" w:rsidRPr="008D7D1C" w:rsidRDefault="002B5AFD" w:rsidP="003A4C66">
            <w:pPr>
              <w:pStyle w:val="NormalWeb"/>
              <w:jc w:val="center"/>
              <w:rPr>
                <w:b/>
                <w:bCs/>
                <w:sz w:val="18"/>
                <w:szCs w:val="18"/>
              </w:rPr>
            </w:pPr>
            <w:r w:rsidRPr="008D7D1C">
              <w:rPr>
                <w:b/>
                <w:bCs/>
                <w:sz w:val="18"/>
                <w:szCs w:val="18"/>
              </w:rPr>
              <w:t>8,250</w:t>
            </w:r>
          </w:p>
        </w:tc>
        <w:tc>
          <w:tcPr>
            <w:tcW w:w="0" w:type="auto"/>
            <w:shd w:val="clear" w:color="auto" w:fill="FDE9D9" w:themeFill="accent6" w:themeFillTint="33"/>
            <w:hideMark/>
          </w:tcPr>
          <w:p w14:paraId="6F0F16A0" w14:textId="77777777" w:rsidR="002B5AFD" w:rsidRPr="008D7D1C" w:rsidRDefault="002B5AFD" w:rsidP="003A4C66">
            <w:pPr>
              <w:pStyle w:val="NormalWeb"/>
              <w:jc w:val="center"/>
              <w:rPr>
                <w:b/>
                <w:bCs/>
                <w:sz w:val="18"/>
                <w:szCs w:val="18"/>
              </w:rPr>
            </w:pPr>
            <w:r w:rsidRPr="008D7D1C">
              <w:rPr>
                <w:b/>
                <w:bCs/>
                <w:sz w:val="18"/>
                <w:szCs w:val="18"/>
              </w:rPr>
              <w:t>275,621</w:t>
            </w:r>
          </w:p>
        </w:tc>
        <w:tc>
          <w:tcPr>
            <w:tcW w:w="0" w:type="auto"/>
            <w:shd w:val="clear" w:color="auto" w:fill="FDE9D9" w:themeFill="accent6" w:themeFillTint="33"/>
            <w:hideMark/>
          </w:tcPr>
          <w:p w14:paraId="30E3DC4E" w14:textId="77777777" w:rsidR="002B5AFD" w:rsidRPr="008D7D1C" w:rsidRDefault="002B5AFD" w:rsidP="003A4C66">
            <w:pPr>
              <w:pStyle w:val="NormalWeb"/>
              <w:jc w:val="center"/>
              <w:rPr>
                <w:b/>
                <w:bCs/>
                <w:sz w:val="18"/>
                <w:szCs w:val="18"/>
              </w:rPr>
            </w:pPr>
            <w:r w:rsidRPr="008D7D1C">
              <w:rPr>
                <w:b/>
                <w:bCs/>
                <w:sz w:val="18"/>
                <w:szCs w:val="18"/>
              </w:rPr>
              <w:t>91</w:t>
            </w:r>
          </w:p>
        </w:tc>
        <w:tc>
          <w:tcPr>
            <w:tcW w:w="1249" w:type="dxa"/>
            <w:shd w:val="clear" w:color="auto" w:fill="FDE9D9" w:themeFill="accent6" w:themeFillTint="33"/>
            <w:hideMark/>
          </w:tcPr>
          <w:p w14:paraId="308770A2" w14:textId="77777777" w:rsidR="002B5AFD" w:rsidRPr="008D7D1C" w:rsidRDefault="002B5AFD" w:rsidP="003A4C66">
            <w:pPr>
              <w:pStyle w:val="NormalWeb"/>
              <w:jc w:val="center"/>
              <w:rPr>
                <w:b/>
                <w:bCs/>
                <w:sz w:val="18"/>
                <w:szCs w:val="18"/>
              </w:rPr>
            </w:pPr>
            <w:r w:rsidRPr="008D7D1C">
              <w:rPr>
                <w:b/>
                <w:bCs/>
                <w:sz w:val="18"/>
                <w:szCs w:val="18"/>
              </w:rPr>
              <w:t>800,642</w:t>
            </w:r>
          </w:p>
        </w:tc>
      </w:tr>
    </w:tbl>
    <w:p w14:paraId="1EA7F34D" w14:textId="77777777" w:rsidR="002B5AFD" w:rsidRDefault="002B5AFD" w:rsidP="002B5AFD">
      <w:pPr>
        <w:pStyle w:val="CDIfootnotes"/>
        <w:rPr>
          <w:lang w:val="en-GB"/>
        </w:rPr>
      </w:pPr>
      <w:r>
        <w:rPr>
          <w:lang w:val="en-GB"/>
        </w:rPr>
        <w:t>a</w:t>
      </w:r>
      <w:r>
        <w:rPr>
          <w:lang w:val="en-GB"/>
        </w:rPr>
        <w:tab/>
        <w:t>Source: NINDSS, extract from 17 January 2022 for notifications from 6 December 2021 to 16 January 2022.</w:t>
      </w:r>
    </w:p>
    <w:p w14:paraId="2C2D837A" w14:textId="77777777" w:rsidR="002B5AFD" w:rsidRDefault="002B5AFD" w:rsidP="002B5AF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69CB0E67" w14:textId="77777777" w:rsidR="005F47E5" w:rsidRDefault="005F47E5">
      <w:pPr>
        <w:rPr>
          <w:rStyle w:val="Strong"/>
          <w:bCs w:val="0"/>
        </w:rPr>
      </w:pPr>
      <w:r>
        <w:rPr>
          <w:rStyle w:val="Strong"/>
          <w:b w:val="0"/>
          <w:bCs w:val="0"/>
        </w:rPr>
        <w:br w:type="page"/>
      </w:r>
    </w:p>
    <w:p w14:paraId="6D4DF7B7" w14:textId="4CD02FEA" w:rsidR="005F47E5" w:rsidRDefault="005F47E5" w:rsidP="005F47E5">
      <w:pPr>
        <w:pStyle w:val="CDIFigures"/>
        <w:rPr>
          <w:rStyle w:val="Strong"/>
          <w:b/>
          <w:bCs w:val="0"/>
          <w:vertAlign w:val="superscript"/>
        </w:rPr>
      </w:pPr>
      <w:r w:rsidRPr="00D837F0">
        <w:rPr>
          <w:rStyle w:val="Strong"/>
          <w:b/>
          <w:bCs w:val="0"/>
        </w:rPr>
        <w:lastRenderedPageBreak/>
        <w:t>Figure 1: Confirmed COVID-19 notified cases by source of acquisition and diagnosis date, 2 March 2020 – 16</w:t>
      </w:r>
      <w:r>
        <w:rPr>
          <w:rStyle w:val="Strong"/>
          <w:b/>
          <w:bCs w:val="0"/>
        </w:rPr>
        <w:t> </w:t>
      </w:r>
      <w:r w:rsidRPr="00D837F0">
        <w:rPr>
          <w:rStyle w:val="Strong"/>
          <w:b/>
          <w:bCs w:val="0"/>
        </w:rPr>
        <w:t>January 2022</w:t>
      </w:r>
      <w:proofErr w:type="gramStart"/>
      <w:r w:rsidRPr="00D837F0">
        <w:rPr>
          <w:rStyle w:val="Strong"/>
          <w:b/>
          <w:bCs w:val="0"/>
          <w:vertAlign w:val="superscript"/>
        </w:rPr>
        <w:t>a,b</w:t>
      </w:r>
      <w:proofErr w:type="gramEnd"/>
    </w:p>
    <w:p w14:paraId="632527AE" w14:textId="77777777" w:rsidR="005F47E5" w:rsidRPr="00D837F0" w:rsidRDefault="005F47E5" w:rsidP="005F47E5">
      <w:pPr>
        <w:rPr>
          <w:rStyle w:val="Strong"/>
          <w:b w:val="0"/>
          <w:bCs w:val="0"/>
        </w:rPr>
      </w:pPr>
      <w:r>
        <w:rPr>
          <w:rFonts w:eastAsia="Times New Roman"/>
          <w:noProof/>
          <w:lang w:val="en-GB"/>
        </w:rPr>
        <w:drawing>
          <wp:inline distT="0" distB="0" distL="0" distR="0" wp14:anchorId="246B23E9" wp14:editId="7CD1DDA4">
            <wp:extent cx="6566050" cy="3635422"/>
            <wp:effectExtent l="0" t="0" r="6350" b="3175"/>
            <wp:docPr id="9" name="Picture 9" descr="A bar chart of new case notifications in Australia, by week of illness diagnosis and source of acquisition, since the start of the COVID-19 epidemic in Australia. Peaks of approximately 3,000 cases per week occurred in two ‘waves’ in 2020: the weeks of peak notifications in 2020 were the week ending 22 March 2020 (of cases largely acquired overseas) and the weeks ending 26 July and 2 August 2020 (of cases largely locally acquired). The majority of cases seen throughout 2021 and 2022 to date have also been locally acquired, with a third ‘wave’ commencing in August 2021 and peaking at approximately 15,000 cases per week in mid-October 2021. A fourth ‘wave’, commencing in December 2021, has seen case notifications of several hundred thousand cases per week in the most recent three weeks, exceeding 400,000 cases per week in the week ending 9 January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since the start of the COVID-19 epidemic in Australia. Peaks of approximately 3,000 cases per week occurred in two ‘waves’ in 2020: the weeks of peak notifications in 2020 were the week ending 22 March 2020 (of cases largely acquired overseas) and the weeks ending 26 July and 2 August 2020 (of cases largely locally acquired). The majority of cases seen throughout 2021 and 2022 to date have also been locally acquired, with a third ‘wave’ commencing in August 2021 and peaking at approximately 15,000 cases per week in mid-October 2021. A fourth ‘wave’, commencing in December 2021, has seen case notifications of several hundred thousand cases per week in the most recent three weeks, exceeding 400,000 cases per week in the week ending 9 January 2022.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74978" cy="3640365"/>
                    </a:xfrm>
                    <a:prstGeom prst="rect">
                      <a:avLst/>
                    </a:prstGeom>
                  </pic:spPr>
                </pic:pic>
              </a:graphicData>
            </a:graphic>
          </wp:inline>
        </w:drawing>
      </w:r>
    </w:p>
    <w:p w14:paraId="23703653" w14:textId="77777777" w:rsidR="005F47E5" w:rsidRDefault="005F47E5" w:rsidP="005F47E5">
      <w:pPr>
        <w:pStyle w:val="CDIfootnotes"/>
        <w:rPr>
          <w:lang w:val="en-GB"/>
        </w:rPr>
      </w:pPr>
      <w:r>
        <w:rPr>
          <w:lang w:val="en-GB"/>
        </w:rPr>
        <w:t>a</w:t>
      </w:r>
      <w:r>
        <w:rPr>
          <w:lang w:val="en-GB"/>
        </w:rPr>
        <w:tab/>
        <w:t>Source: NINDSS, extract from 17 January 2022 for notifications to 16 January 2022.</w:t>
      </w:r>
    </w:p>
    <w:p w14:paraId="22E0C826" w14:textId="77777777" w:rsidR="005F47E5" w:rsidRDefault="005F47E5" w:rsidP="005F47E5">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w:t>
      </w:r>
    </w:p>
    <w:p w14:paraId="094E6BD3" w14:textId="77777777" w:rsidR="001674FF" w:rsidRPr="00F167C9" w:rsidRDefault="001674FF" w:rsidP="00F167C9">
      <w:pPr>
        <w:pStyle w:val="Heading2"/>
      </w:pPr>
      <w:r w:rsidRPr="00F167C9">
        <w:t xml:space="preserve">Source of acquisition </w:t>
      </w:r>
    </w:p>
    <w:p w14:paraId="208B2BA9" w14:textId="77777777" w:rsidR="001674FF" w:rsidRPr="00F167C9" w:rsidRDefault="001674FF" w:rsidP="00F167C9">
      <w:pPr>
        <w:pStyle w:val="Heading3"/>
        <w:rPr>
          <w:i/>
          <w:iCs/>
        </w:rPr>
      </w:pPr>
      <w:r w:rsidRPr="00F167C9">
        <w:rPr>
          <w:i/>
          <w:iCs/>
        </w:rPr>
        <w:t xml:space="preserve">(NINDSS) </w:t>
      </w:r>
    </w:p>
    <w:p w14:paraId="1616BA1B" w14:textId="7244E95A" w:rsidR="001674FF" w:rsidRDefault="001674FF" w:rsidP="00F167C9">
      <w:r>
        <w:t xml:space="preserve">As case numbers have increased, the capacity to identify the source of acquisition has been reduced across all jurisdictions. In the last six weeks, 12% (125,724/1,036,995) cases were categorised as acquired within the reporting jurisdiction; 3,847 (&lt; 1%) were categorised as interstate acquired; 928 (&lt; 0.1%) were categorised as overseas acquired; 64% (664,280/1,036,995) were under initial investigation and 23% (242,216/1,036,995) were missing a source of acquisition (Table 1). For the purposes of this report, all cases other than those that were categorised as overseas acquired </w:t>
      </w:r>
      <w:proofErr w:type="gramStart"/>
      <w:r w:rsidR="008077D6">
        <w:t>are</w:t>
      </w:r>
      <w:r>
        <w:t xml:space="preserve"> considered to be</w:t>
      </w:r>
      <w:proofErr w:type="gramEnd"/>
      <w:r>
        <w:t xml:space="preserve"> locally acquired. </w:t>
      </w:r>
      <w:r w:rsidR="00A5621A">
        <w:rPr>
          <w:rStyle w:val="FootnoteReference"/>
        </w:rPr>
        <w:footnoteReference w:id="3"/>
      </w:r>
    </w:p>
    <w:p w14:paraId="00EE4AC5" w14:textId="77777777" w:rsidR="001674FF" w:rsidRDefault="001674FF" w:rsidP="00F167C9">
      <w:r>
        <w:t xml:space="preserve">In the fortnight ending 19 December 2021, Victoria reported the majority of </w:t>
      </w:r>
      <w:proofErr w:type="gramStart"/>
      <w:r>
        <w:t>locally-acquired</w:t>
      </w:r>
      <w:proofErr w:type="gramEnd"/>
      <w:r>
        <w:t xml:space="preserve"> cases (55%; 17,898/32,661). In the two most recent fortnightly periods, New South Wales reported the most locally acquired cases: 50% (100,941/202,911) in the fortnight ending 2 January and 39% (316,176/800,494) in the fortnight ending 16 January 2022. </w:t>
      </w:r>
    </w:p>
    <w:p w14:paraId="50B71A71" w14:textId="77777777" w:rsidR="001674FF" w:rsidRDefault="001674FF" w:rsidP="00F167C9">
      <w:r>
        <w:lastRenderedPageBreak/>
        <w:t xml:space="preserve">In 2021, Victoria had the highest notification rate for </w:t>
      </w:r>
      <w:proofErr w:type="gramStart"/>
      <w:r>
        <w:t>locally-acquired</w:t>
      </w:r>
      <w:proofErr w:type="gramEnd"/>
      <w:r>
        <w:t xml:space="preserve"> cases with 2,431 notifications per 100,000 population, followed by New South Wales with a rate of 2,015 notifications per 100,000 population. In all jurisdictions, the </w:t>
      </w:r>
      <w:proofErr w:type="gramStart"/>
      <w:r>
        <w:t>locally-acquired</w:t>
      </w:r>
      <w:proofErr w:type="gramEnd"/>
      <w:r>
        <w:t xml:space="preserve"> case notification rate has been higher in 2022 to date than in the entirety of 2021 (Table 2). </w:t>
      </w:r>
    </w:p>
    <w:p w14:paraId="6A539D29" w14:textId="77777777" w:rsidR="00521E84" w:rsidRPr="00D837F0" w:rsidRDefault="00521E84" w:rsidP="00521E84">
      <w:pPr>
        <w:pStyle w:val="CDIFigures"/>
      </w:pPr>
      <w:r w:rsidRPr="00D837F0">
        <w:rPr>
          <w:rStyle w:val="Strong"/>
          <w:b/>
          <w:bCs w:val="0"/>
        </w:rPr>
        <w:t xml:space="preserve">Table 2: </w:t>
      </w:r>
      <w:proofErr w:type="gramStart"/>
      <w:r w:rsidRPr="00D837F0">
        <w:rPr>
          <w:rStyle w:val="Strong"/>
          <w:b/>
          <w:bCs w:val="0"/>
        </w:rPr>
        <w:t>Locally-acquired</w:t>
      </w:r>
      <w:proofErr w:type="gramEnd"/>
      <w:r w:rsidRPr="00D837F0">
        <w:rPr>
          <w:rStyle w:val="Strong"/>
          <w:b/>
          <w:bCs w:val="0"/>
        </w:rPr>
        <w:t xml:space="preserve"> COVID-19 case numbers and rates per 100,000 population by jurisdiction and reporting period, Australia, by date of notification, 1 January 2021 to 16 January 2022</w:t>
      </w:r>
      <w:r w:rsidRPr="00D837F0">
        <w:rPr>
          <w:rStyle w:val="Strong"/>
          <w:b/>
          <w:bCs w:val="0"/>
          <w:vertAlign w:val="superscript"/>
        </w:rPr>
        <w:t>a</w:t>
      </w:r>
    </w:p>
    <w:tbl>
      <w:tblPr>
        <w:tblStyle w:val="CDI-StandardTable"/>
        <w:tblW w:w="0" w:type="auto"/>
        <w:tblLook w:val="04A0" w:firstRow="1" w:lastRow="0" w:firstColumn="1" w:lastColumn="0" w:noHBand="0" w:noVBand="1"/>
        <w:tblDescription w:val="Table 2 shows the locally-acquired case notifications within each jurisdiction for the three fortnights of the six-week reporting period, as well as cumulatively for 2021 and for 2022 to date. Within this reporting period, there were 32,661 locally-acquired cases notified during 6–19 December 2021, then 202,911 notified during 20 December 2021 – 2 January 2022 and a further 800,494 locally-acquired cases notified during 3–16 January 2022. Cases were predominantly reported in New South Wales and Victoria, with notably few locally-acquired cases in Western Australia, but all jurisdictions reported locally-acquired cases in each of the two most recent fortnights. In 2022 to date, the locally-acquired case rate of 3,347.0 cases per 100,000 population is already more than double that seen (1,413.9 cases per 100,000 population) during the whole of 2021. For the calendar year 2021 and during 2022 to date, the highest notification rates have been seen in Victoria, followed by New South Wales, with the lowest rates reported in Western Australia.&#10;"/>
      </w:tblPr>
      <w:tblGrid>
        <w:gridCol w:w="1093"/>
        <w:gridCol w:w="1442"/>
        <w:gridCol w:w="1387"/>
        <w:gridCol w:w="1299"/>
        <w:gridCol w:w="1283"/>
        <w:gridCol w:w="1402"/>
        <w:gridCol w:w="1060"/>
        <w:gridCol w:w="1500"/>
      </w:tblGrid>
      <w:tr w:rsidR="00521E84" w:rsidRPr="00BA64E6" w14:paraId="224B30F7" w14:textId="77777777" w:rsidTr="00EF77B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4C12FE6" w14:textId="77777777" w:rsidR="00521E84" w:rsidRPr="00BA64E6" w:rsidRDefault="00521E84" w:rsidP="003A4C66">
            <w:pPr>
              <w:pStyle w:val="NormalWeb"/>
              <w:rPr>
                <w:color w:val="FFFFFF" w:themeColor="background1"/>
                <w:sz w:val="18"/>
                <w:szCs w:val="18"/>
              </w:rPr>
            </w:pPr>
            <w:r w:rsidRPr="00BA64E6">
              <w:rPr>
                <w:color w:val="FFFFFF" w:themeColor="background1"/>
                <w:sz w:val="18"/>
                <w:szCs w:val="18"/>
              </w:rPr>
              <w:t>Jurisdiction</w:t>
            </w:r>
          </w:p>
        </w:tc>
        <w:tc>
          <w:tcPr>
            <w:tcW w:w="4128"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225743A7"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Reporting period</w:t>
            </w:r>
          </w:p>
        </w:tc>
        <w:tc>
          <w:tcPr>
            <w:tcW w:w="2685"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08CB20E2"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2022</w:t>
            </w:r>
          </w:p>
        </w:tc>
        <w:tc>
          <w:tcPr>
            <w:tcW w:w="0" w:type="auto"/>
            <w:gridSpan w:val="2"/>
            <w:tcBorders>
              <w:left w:val="single" w:sz="2" w:space="0" w:color="FFFFFF" w:themeColor="background1"/>
              <w:bottom w:val="single" w:sz="2" w:space="0" w:color="FFFFFF" w:themeColor="background1"/>
            </w:tcBorders>
            <w:vAlign w:val="center"/>
            <w:hideMark/>
          </w:tcPr>
          <w:p w14:paraId="73B92EF4"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2021</w:t>
            </w:r>
          </w:p>
        </w:tc>
      </w:tr>
      <w:tr w:rsidR="00521E84" w:rsidRPr="00BA64E6" w14:paraId="48550EE7" w14:textId="77777777" w:rsidTr="00EF77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39A243FB" w14:textId="77777777" w:rsidR="00521E84" w:rsidRPr="00BA64E6" w:rsidRDefault="00521E84" w:rsidP="003A4C66">
            <w:pPr>
              <w:rPr>
                <w:color w:val="FFFFFF" w:themeColor="background1"/>
                <w:sz w:val="18"/>
                <w:szCs w:val="18"/>
              </w:rPr>
            </w:pPr>
          </w:p>
        </w:tc>
        <w:tc>
          <w:tcPr>
            <w:tcW w:w="144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116BC44"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3–16 January 2022</w:t>
            </w:r>
          </w:p>
        </w:tc>
        <w:tc>
          <w:tcPr>
            <w:tcW w:w="13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0414C82"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20 December 2021 – 2 January 2022</w:t>
            </w:r>
          </w:p>
        </w:tc>
        <w:tc>
          <w:tcPr>
            <w:tcW w:w="12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420B57F"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6–19 December 2021</w:t>
            </w:r>
          </w:p>
        </w:tc>
        <w:tc>
          <w:tcPr>
            <w:tcW w:w="26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5DFB1AA"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1 January – 16 January 2022</w:t>
            </w:r>
          </w:p>
        </w:tc>
        <w:tc>
          <w:tcPr>
            <w:tcW w:w="0" w:type="auto"/>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01AF9789"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1 January – 31 December 2021</w:t>
            </w:r>
          </w:p>
        </w:tc>
      </w:tr>
      <w:tr w:rsidR="00521E84" w:rsidRPr="00BA64E6" w14:paraId="52B78EEC" w14:textId="77777777" w:rsidTr="00EF77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2298D3D" w14:textId="77777777" w:rsidR="00521E84" w:rsidRPr="00BA64E6" w:rsidRDefault="00521E84" w:rsidP="003A4C66">
            <w:pPr>
              <w:rPr>
                <w:color w:val="FFFFFF" w:themeColor="background1"/>
                <w:sz w:val="18"/>
                <w:szCs w:val="18"/>
              </w:rPr>
            </w:pPr>
          </w:p>
        </w:tc>
        <w:tc>
          <w:tcPr>
            <w:tcW w:w="1442" w:type="dxa"/>
            <w:tcBorders>
              <w:top w:val="single" w:sz="2" w:space="0" w:color="FFFFFF" w:themeColor="background1"/>
              <w:left w:val="single" w:sz="2" w:space="0" w:color="FFFFFF" w:themeColor="background1"/>
              <w:right w:val="single" w:sz="2" w:space="0" w:color="FFFFFF" w:themeColor="background1"/>
            </w:tcBorders>
            <w:vAlign w:val="center"/>
            <w:hideMark/>
          </w:tcPr>
          <w:p w14:paraId="0F1C150F"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 xml:space="preserve">Number of </w:t>
            </w:r>
            <w:proofErr w:type="spellStart"/>
            <w:r w:rsidRPr="00BA64E6">
              <w:rPr>
                <w:color w:val="FFFFFF" w:themeColor="background1"/>
                <w:sz w:val="18"/>
                <w:szCs w:val="18"/>
              </w:rPr>
              <w:t>cases</w:t>
            </w:r>
            <w:r w:rsidRPr="00633FF2">
              <w:rPr>
                <w:color w:val="FFFFFF" w:themeColor="background1"/>
                <w:sz w:val="18"/>
                <w:szCs w:val="18"/>
                <w:vertAlign w:val="superscript"/>
              </w:rPr>
              <w:t>b</w:t>
            </w:r>
            <w:proofErr w:type="spellEnd"/>
          </w:p>
        </w:tc>
        <w:tc>
          <w:tcPr>
            <w:tcW w:w="1387" w:type="dxa"/>
            <w:tcBorders>
              <w:top w:val="single" w:sz="2" w:space="0" w:color="FFFFFF" w:themeColor="background1"/>
              <w:left w:val="single" w:sz="2" w:space="0" w:color="FFFFFF" w:themeColor="background1"/>
              <w:right w:val="single" w:sz="2" w:space="0" w:color="FFFFFF" w:themeColor="background1"/>
            </w:tcBorders>
            <w:vAlign w:val="center"/>
            <w:hideMark/>
          </w:tcPr>
          <w:p w14:paraId="4360A742"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 xml:space="preserve">Number of </w:t>
            </w:r>
            <w:proofErr w:type="spellStart"/>
            <w:r w:rsidRPr="00BA64E6">
              <w:rPr>
                <w:color w:val="FFFFFF" w:themeColor="background1"/>
                <w:sz w:val="18"/>
                <w:szCs w:val="18"/>
              </w:rPr>
              <w:t>cases</w:t>
            </w:r>
            <w:r w:rsidRPr="00BA64E6">
              <w:rPr>
                <w:color w:val="FFFFFF" w:themeColor="background1"/>
                <w:sz w:val="18"/>
                <w:szCs w:val="18"/>
                <w:vertAlign w:val="superscript"/>
              </w:rPr>
              <w:t>b</w:t>
            </w:r>
            <w:proofErr w:type="spellEnd"/>
          </w:p>
        </w:tc>
        <w:tc>
          <w:tcPr>
            <w:tcW w:w="1299" w:type="dxa"/>
            <w:tcBorders>
              <w:top w:val="single" w:sz="2" w:space="0" w:color="FFFFFF" w:themeColor="background1"/>
              <w:left w:val="single" w:sz="2" w:space="0" w:color="FFFFFF" w:themeColor="background1"/>
              <w:right w:val="single" w:sz="2" w:space="0" w:color="FFFFFF" w:themeColor="background1"/>
            </w:tcBorders>
            <w:vAlign w:val="center"/>
            <w:hideMark/>
          </w:tcPr>
          <w:p w14:paraId="6DFD7267"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 xml:space="preserve">Number of </w:t>
            </w:r>
            <w:proofErr w:type="spellStart"/>
            <w:r w:rsidRPr="00BA64E6">
              <w:rPr>
                <w:color w:val="FFFFFF" w:themeColor="background1"/>
                <w:sz w:val="18"/>
                <w:szCs w:val="18"/>
              </w:rPr>
              <w:t>cases</w:t>
            </w:r>
            <w:r w:rsidRPr="00BA64E6">
              <w:rPr>
                <w:color w:val="FFFFFF" w:themeColor="background1"/>
                <w:sz w:val="18"/>
                <w:szCs w:val="18"/>
                <w:vertAlign w:val="superscript"/>
              </w:rPr>
              <w:t>b</w:t>
            </w:r>
            <w:proofErr w:type="spellEnd"/>
          </w:p>
        </w:tc>
        <w:tc>
          <w:tcPr>
            <w:tcW w:w="1283" w:type="dxa"/>
            <w:tcBorders>
              <w:top w:val="single" w:sz="2" w:space="0" w:color="FFFFFF" w:themeColor="background1"/>
              <w:left w:val="single" w:sz="2" w:space="0" w:color="FFFFFF" w:themeColor="background1"/>
              <w:right w:val="single" w:sz="2" w:space="0" w:color="FFFFFF" w:themeColor="background1"/>
            </w:tcBorders>
            <w:vAlign w:val="center"/>
            <w:hideMark/>
          </w:tcPr>
          <w:p w14:paraId="2F1ADB0C"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 xml:space="preserve">Number of </w:t>
            </w:r>
            <w:proofErr w:type="spellStart"/>
            <w:r w:rsidRPr="00BA64E6">
              <w:rPr>
                <w:color w:val="FFFFFF" w:themeColor="background1"/>
                <w:sz w:val="18"/>
                <w:szCs w:val="18"/>
              </w:rPr>
              <w:t>cases</w:t>
            </w:r>
            <w:r w:rsidRPr="00BA64E6">
              <w:rPr>
                <w:color w:val="FFFFFF" w:themeColor="background1"/>
                <w:sz w:val="18"/>
                <w:szCs w:val="18"/>
                <w:vertAlign w:val="superscript"/>
              </w:rPr>
              <w:t>b</w:t>
            </w:r>
            <w:proofErr w:type="spellEnd"/>
          </w:p>
        </w:tc>
        <w:tc>
          <w:tcPr>
            <w:tcW w:w="1402" w:type="dxa"/>
            <w:tcBorders>
              <w:top w:val="single" w:sz="2" w:space="0" w:color="FFFFFF" w:themeColor="background1"/>
              <w:left w:val="single" w:sz="2" w:space="0" w:color="FFFFFF" w:themeColor="background1"/>
              <w:right w:val="single" w:sz="2" w:space="0" w:color="FFFFFF" w:themeColor="background1"/>
            </w:tcBorders>
            <w:vAlign w:val="center"/>
            <w:hideMark/>
          </w:tcPr>
          <w:p w14:paraId="34521821"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 xml:space="preserve">Rate per 100,000 </w:t>
            </w:r>
            <w:proofErr w:type="spellStart"/>
            <w:r w:rsidRPr="00BA64E6">
              <w:rPr>
                <w:color w:val="FFFFFF" w:themeColor="background1"/>
                <w:sz w:val="18"/>
                <w:szCs w:val="18"/>
              </w:rPr>
              <w:t>population</w:t>
            </w:r>
            <w:r w:rsidRPr="00BA64E6">
              <w:rPr>
                <w:color w:val="FFFFFF" w:themeColor="background1"/>
                <w:sz w:val="18"/>
                <w:szCs w:val="18"/>
                <w:vertAlign w:val="superscript"/>
              </w:rPr>
              <w:t>c</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C746961"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 xml:space="preserve">Number of </w:t>
            </w:r>
            <w:proofErr w:type="spellStart"/>
            <w:r w:rsidRPr="00BA64E6">
              <w:rPr>
                <w:color w:val="FFFFFF" w:themeColor="background1"/>
                <w:sz w:val="18"/>
                <w:szCs w:val="18"/>
              </w:rPr>
              <w:t>cases</w:t>
            </w:r>
            <w:r w:rsidRPr="00BA64E6">
              <w:rPr>
                <w:color w:val="FFFFFF" w:themeColor="background1"/>
                <w:sz w:val="18"/>
                <w:szCs w:val="18"/>
                <w:vertAlign w:val="superscript"/>
              </w:rPr>
              <w:t>b</w:t>
            </w:r>
            <w:proofErr w:type="spellEnd"/>
          </w:p>
        </w:tc>
        <w:tc>
          <w:tcPr>
            <w:tcW w:w="0" w:type="auto"/>
            <w:tcBorders>
              <w:top w:val="single" w:sz="2" w:space="0" w:color="FFFFFF" w:themeColor="background1"/>
              <w:left w:val="single" w:sz="2" w:space="0" w:color="FFFFFF" w:themeColor="background1"/>
            </w:tcBorders>
            <w:vAlign w:val="center"/>
            <w:hideMark/>
          </w:tcPr>
          <w:p w14:paraId="28FB7B57" w14:textId="77777777" w:rsidR="00521E84" w:rsidRPr="00BA64E6" w:rsidRDefault="00521E84" w:rsidP="00521E84">
            <w:pPr>
              <w:pStyle w:val="NormalWeb"/>
              <w:jc w:val="center"/>
              <w:rPr>
                <w:color w:val="FFFFFF" w:themeColor="background1"/>
                <w:sz w:val="18"/>
                <w:szCs w:val="18"/>
              </w:rPr>
            </w:pPr>
            <w:r w:rsidRPr="00BA64E6">
              <w:rPr>
                <w:color w:val="FFFFFF" w:themeColor="background1"/>
                <w:sz w:val="18"/>
                <w:szCs w:val="18"/>
              </w:rPr>
              <w:t xml:space="preserve">Rate per 100,000 </w:t>
            </w:r>
            <w:proofErr w:type="spellStart"/>
            <w:r w:rsidRPr="00BA64E6">
              <w:rPr>
                <w:color w:val="FFFFFF" w:themeColor="background1"/>
                <w:sz w:val="18"/>
                <w:szCs w:val="18"/>
              </w:rPr>
              <w:t>population</w:t>
            </w:r>
            <w:r w:rsidRPr="00BA64E6">
              <w:rPr>
                <w:color w:val="FFFFFF" w:themeColor="background1"/>
                <w:sz w:val="18"/>
                <w:szCs w:val="18"/>
                <w:vertAlign w:val="superscript"/>
              </w:rPr>
              <w:t>c</w:t>
            </w:r>
            <w:proofErr w:type="spellEnd"/>
          </w:p>
        </w:tc>
      </w:tr>
      <w:tr w:rsidR="00521E84" w:rsidRPr="00BA64E6" w14:paraId="5A4CCFED" w14:textId="77777777" w:rsidTr="00EF77BB">
        <w:tblPrEx>
          <w:tblCellMar>
            <w:top w:w="57" w:type="dxa"/>
            <w:left w:w="57" w:type="dxa"/>
            <w:bottom w:w="57" w:type="dxa"/>
            <w:right w:w="57" w:type="dxa"/>
          </w:tblCellMar>
        </w:tblPrEx>
        <w:tc>
          <w:tcPr>
            <w:tcW w:w="0" w:type="auto"/>
            <w:hideMark/>
          </w:tcPr>
          <w:p w14:paraId="66F2D72A" w14:textId="77777777" w:rsidR="00521E84" w:rsidRPr="00BA64E6" w:rsidRDefault="00521E84" w:rsidP="003A4C66">
            <w:pPr>
              <w:pStyle w:val="NormalWeb"/>
              <w:rPr>
                <w:sz w:val="18"/>
                <w:szCs w:val="18"/>
              </w:rPr>
            </w:pPr>
            <w:r w:rsidRPr="00BA64E6">
              <w:rPr>
                <w:sz w:val="18"/>
                <w:szCs w:val="18"/>
              </w:rPr>
              <w:t>ACT</w:t>
            </w:r>
          </w:p>
        </w:tc>
        <w:tc>
          <w:tcPr>
            <w:tcW w:w="1442" w:type="dxa"/>
            <w:hideMark/>
          </w:tcPr>
          <w:p w14:paraId="0D354186" w14:textId="77777777" w:rsidR="00521E84" w:rsidRPr="00BA64E6" w:rsidRDefault="00521E84" w:rsidP="003A4C66">
            <w:pPr>
              <w:pStyle w:val="NormalWeb"/>
              <w:jc w:val="center"/>
              <w:rPr>
                <w:sz w:val="18"/>
                <w:szCs w:val="18"/>
              </w:rPr>
            </w:pPr>
            <w:r w:rsidRPr="00BA64E6">
              <w:rPr>
                <w:sz w:val="18"/>
                <w:szCs w:val="18"/>
              </w:rPr>
              <w:t>15,731</w:t>
            </w:r>
          </w:p>
        </w:tc>
        <w:tc>
          <w:tcPr>
            <w:tcW w:w="1387" w:type="dxa"/>
            <w:hideMark/>
          </w:tcPr>
          <w:p w14:paraId="4F1F6E4C" w14:textId="77777777" w:rsidR="00521E84" w:rsidRPr="00BA64E6" w:rsidRDefault="00521E84" w:rsidP="003A4C66">
            <w:pPr>
              <w:pStyle w:val="NormalWeb"/>
              <w:jc w:val="center"/>
              <w:rPr>
                <w:sz w:val="18"/>
                <w:szCs w:val="18"/>
              </w:rPr>
            </w:pPr>
            <w:r w:rsidRPr="00BA64E6">
              <w:rPr>
                <w:sz w:val="18"/>
                <w:szCs w:val="18"/>
              </w:rPr>
              <w:t>3,179</w:t>
            </w:r>
          </w:p>
        </w:tc>
        <w:tc>
          <w:tcPr>
            <w:tcW w:w="1299" w:type="dxa"/>
            <w:hideMark/>
          </w:tcPr>
          <w:p w14:paraId="03D7316E" w14:textId="77777777" w:rsidR="00521E84" w:rsidRPr="00BA64E6" w:rsidRDefault="00521E84" w:rsidP="003A4C66">
            <w:pPr>
              <w:pStyle w:val="NormalWeb"/>
              <w:jc w:val="center"/>
              <w:rPr>
                <w:sz w:val="18"/>
                <w:szCs w:val="18"/>
              </w:rPr>
            </w:pPr>
            <w:r w:rsidRPr="00BA64E6">
              <w:rPr>
                <w:sz w:val="18"/>
                <w:szCs w:val="18"/>
              </w:rPr>
              <w:t>117</w:t>
            </w:r>
          </w:p>
        </w:tc>
        <w:tc>
          <w:tcPr>
            <w:tcW w:w="1283" w:type="dxa"/>
            <w:hideMark/>
          </w:tcPr>
          <w:p w14:paraId="718FF7F0" w14:textId="77777777" w:rsidR="00521E84" w:rsidRPr="00BA64E6" w:rsidRDefault="00521E84" w:rsidP="003A4C66">
            <w:pPr>
              <w:pStyle w:val="NormalWeb"/>
              <w:jc w:val="center"/>
              <w:rPr>
                <w:sz w:val="18"/>
                <w:szCs w:val="18"/>
              </w:rPr>
            </w:pPr>
            <w:r w:rsidRPr="00BA64E6">
              <w:rPr>
                <w:sz w:val="18"/>
                <w:szCs w:val="18"/>
              </w:rPr>
              <w:t>16,661</w:t>
            </w:r>
          </w:p>
        </w:tc>
        <w:tc>
          <w:tcPr>
            <w:tcW w:w="1402" w:type="dxa"/>
            <w:hideMark/>
          </w:tcPr>
          <w:p w14:paraId="3B27AE1F" w14:textId="77777777" w:rsidR="00521E84" w:rsidRPr="00BA64E6" w:rsidRDefault="00521E84" w:rsidP="003A4C66">
            <w:pPr>
              <w:pStyle w:val="NormalWeb"/>
              <w:jc w:val="center"/>
              <w:rPr>
                <w:sz w:val="18"/>
                <w:szCs w:val="18"/>
              </w:rPr>
            </w:pPr>
            <w:r w:rsidRPr="00BA64E6">
              <w:rPr>
                <w:sz w:val="18"/>
                <w:szCs w:val="18"/>
              </w:rPr>
              <w:t>3,862.7</w:t>
            </w:r>
          </w:p>
        </w:tc>
        <w:tc>
          <w:tcPr>
            <w:tcW w:w="0" w:type="auto"/>
            <w:hideMark/>
          </w:tcPr>
          <w:p w14:paraId="7C4F9F85" w14:textId="77777777" w:rsidR="00521E84" w:rsidRPr="00BA64E6" w:rsidRDefault="00521E84" w:rsidP="003A4C66">
            <w:pPr>
              <w:pStyle w:val="NormalWeb"/>
              <w:jc w:val="center"/>
              <w:rPr>
                <w:sz w:val="18"/>
                <w:szCs w:val="18"/>
              </w:rPr>
            </w:pPr>
            <w:r w:rsidRPr="00BA64E6">
              <w:rPr>
                <w:sz w:val="18"/>
                <w:szCs w:val="18"/>
              </w:rPr>
              <w:t>4,401</w:t>
            </w:r>
          </w:p>
        </w:tc>
        <w:tc>
          <w:tcPr>
            <w:tcW w:w="0" w:type="auto"/>
            <w:hideMark/>
          </w:tcPr>
          <w:p w14:paraId="15A79D5E" w14:textId="77777777" w:rsidR="00521E84" w:rsidRPr="00BA64E6" w:rsidRDefault="00521E84" w:rsidP="003A4C66">
            <w:pPr>
              <w:pStyle w:val="NormalWeb"/>
              <w:jc w:val="center"/>
              <w:rPr>
                <w:sz w:val="18"/>
                <w:szCs w:val="18"/>
              </w:rPr>
            </w:pPr>
            <w:r w:rsidRPr="00BA64E6">
              <w:rPr>
                <w:sz w:val="18"/>
                <w:szCs w:val="18"/>
              </w:rPr>
              <w:t>1,020.3</w:t>
            </w:r>
          </w:p>
        </w:tc>
      </w:tr>
      <w:tr w:rsidR="00521E84" w:rsidRPr="00BA64E6" w14:paraId="718675FB" w14:textId="77777777" w:rsidTr="00EF77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FD19A74" w14:textId="77777777" w:rsidR="00521E84" w:rsidRPr="00BA64E6" w:rsidRDefault="00521E84" w:rsidP="003A4C66">
            <w:pPr>
              <w:pStyle w:val="NormalWeb"/>
              <w:rPr>
                <w:sz w:val="18"/>
                <w:szCs w:val="18"/>
              </w:rPr>
            </w:pPr>
            <w:r w:rsidRPr="00BA64E6">
              <w:rPr>
                <w:sz w:val="18"/>
                <w:szCs w:val="18"/>
              </w:rPr>
              <w:t>NSW</w:t>
            </w:r>
          </w:p>
        </w:tc>
        <w:tc>
          <w:tcPr>
            <w:tcW w:w="1442" w:type="dxa"/>
            <w:hideMark/>
          </w:tcPr>
          <w:p w14:paraId="371F2870" w14:textId="77777777" w:rsidR="00521E84" w:rsidRPr="00BA64E6" w:rsidRDefault="00521E84" w:rsidP="003A4C66">
            <w:pPr>
              <w:pStyle w:val="NormalWeb"/>
              <w:jc w:val="center"/>
              <w:rPr>
                <w:sz w:val="18"/>
                <w:szCs w:val="18"/>
              </w:rPr>
            </w:pPr>
            <w:r w:rsidRPr="00BA64E6">
              <w:rPr>
                <w:sz w:val="18"/>
                <w:szCs w:val="18"/>
              </w:rPr>
              <w:t>316,176</w:t>
            </w:r>
          </w:p>
        </w:tc>
        <w:tc>
          <w:tcPr>
            <w:tcW w:w="1387" w:type="dxa"/>
            <w:hideMark/>
          </w:tcPr>
          <w:p w14:paraId="415F116D" w14:textId="77777777" w:rsidR="00521E84" w:rsidRPr="00BA64E6" w:rsidRDefault="00521E84" w:rsidP="003A4C66">
            <w:pPr>
              <w:pStyle w:val="NormalWeb"/>
              <w:jc w:val="center"/>
              <w:rPr>
                <w:sz w:val="18"/>
                <w:szCs w:val="18"/>
              </w:rPr>
            </w:pPr>
            <w:r w:rsidRPr="00BA64E6">
              <w:rPr>
                <w:sz w:val="18"/>
                <w:szCs w:val="18"/>
              </w:rPr>
              <w:t>100,941</w:t>
            </w:r>
          </w:p>
        </w:tc>
        <w:tc>
          <w:tcPr>
            <w:tcW w:w="1299" w:type="dxa"/>
            <w:hideMark/>
          </w:tcPr>
          <w:p w14:paraId="772C5A09" w14:textId="77777777" w:rsidR="00521E84" w:rsidRPr="00BA64E6" w:rsidRDefault="00521E84" w:rsidP="003A4C66">
            <w:pPr>
              <w:pStyle w:val="NormalWeb"/>
              <w:jc w:val="center"/>
              <w:rPr>
                <w:sz w:val="18"/>
                <w:szCs w:val="18"/>
              </w:rPr>
            </w:pPr>
            <w:r w:rsidRPr="00BA64E6">
              <w:rPr>
                <w:sz w:val="18"/>
                <w:szCs w:val="18"/>
              </w:rPr>
              <w:t>13,969</w:t>
            </w:r>
          </w:p>
        </w:tc>
        <w:tc>
          <w:tcPr>
            <w:tcW w:w="1283" w:type="dxa"/>
            <w:hideMark/>
          </w:tcPr>
          <w:p w14:paraId="7B870A7F" w14:textId="77777777" w:rsidR="00521E84" w:rsidRPr="00BA64E6" w:rsidRDefault="00521E84" w:rsidP="003A4C66">
            <w:pPr>
              <w:pStyle w:val="NormalWeb"/>
              <w:jc w:val="center"/>
              <w:rPr>
                <w:sz w:val="18"/>
                <w:szCs w:val="18"/>
              </w:rPr>
            </w:pPr>
            <w:r w:rsidRPr="00BA64E6">
              <w:rPr>
                <w:sz w:val="18"/>
                <w:szCs w:val="18"/>
              </w:rPr>
              <w:t>343,426</w:t>
            </w:r>
          </w:p>
        </w:tc>
        <w:tc>
          <w:tcPr>
            <w:tcW w:w="1402" w:type="dxa"/>
            <w:hideMark/>
          </w:tcPr>
          <w:p w14:paraId="06AA9477" w14:textId="77777777" w:rsidR="00521E84" w:rsidRPr="00BA64E6" w:rsidRDefault="00521E84" w:rsidP="003A4C66">
            <w:pPr>
              <w:pStyle w:val="NormalWeb"/>
              <w:jc w:val="center"/>
              <w:rPr>
                <w:sz w:val="18"/>
                <w:szCs w:val="18"/>
              </w:rPr>
            </w:pPr>
            <w:r w:rsidRPr="00BA64E6">
              <w:rPr>
                <w:sz w:val="18"/>
                <w:szCs w:val="18"/>
              </w:rPr>
              <w:t>4,204.6</w:t>
            </w:r>
          </w:p>
        </w:tc>
        <w:tc>
          <w:tcPr>
            <w:tcW w:w="0" w:type="auto"/>
            <w:hideMark/>
          </w:tcPr>
          <w:p w14:paraId="590E431D" w14:textId="77777777" w:rsidR="00521E84" w:rsidRPr="00BA64E6" w:rsidRDefault="00521E84" w:rsidP="003A4C66">
            <w:pPr>
              <w:pStyle w:val="NormalWeb"/>
              <w:jc w:val="center"/>
              <w:rPr>
                <w:sz w:val="18"/>
                <w:szCs w:val="18"/>
              </w:rPr>
            </w:pPr>
            <w:r w:rsidRPr="00BA64E6">
              <w:rPr>
                <w:sz w:val="18"/>
                <w:szCs w:val="18"/>
              </w:rPr>
              <w:t>164,619</w:t>
            </w:r>
          </w:p>
        </w:tc>
        <w:tc>
          <w:tcPr>
            <w:tcW w:w="0" w:type="auto"/>
            <w:hideMark/>
          </w:tcPr>
          <w:p w14:paraId="13319DFC" w14:textId="77777777" w:rsidR="00521E84" w:rsidRPr="00BA64E6" w:rsidRDefault="00521E84" w:rsidP="003A4C66">
            <w:pPr>
              <w:pStyle w:val="NormalWeb"/>
              <w:jc w:val="center"/>
              <w:rPr>
                <w:sz w:val="18"/>
                <w:szCs w:val="18"/>
              </w:rPr>
            </w:pPr>
            <w:r w:rsidRPr="00BA64E6">
              <w:rPr>
                <w:sz w:val="18"/>
                <w:szCs w:val="18"/>
              </w:rPr>
              <w:t>2,015.4</w:t>
            </w:r>
          </w:p>
        </w:tc>
      </w:tr>
      <w:tr w:rsidR="00521E84" w:rsidRPr="00BA64E6" w14:paraId="0E835FE7" w14:textId="77777777" w:rsidTr="00EF77BB">
        <w:tblPrEx>
          <w:tblCellMar>
            <w:top w:w="57" w:type="dxa"/>
            <w:left w:w="57" w:type="dxa"/>
            <w:bottom w:w="57" w:type="dxa"/>
            <w:right w:w="57" w:type="dxa"/>
          </w:tblCellMar>
        </w:tblPrEx>
        <w:tc>
          <w:tcPr>
            <w:tcW w:w="0" w:type="auto"/>
            <w:hideMark/>
          </w:tcPr>
          <w:p w14:paraId="4E69092E" w14:textId="77777777" w:rsidR="00521E84" w:rsidRPr="00BA64E6" w:rsidRDefault="00521E84" w:rsidP="003A4C66">
            <w:pPr>
              <w:pStyle w:val="NormalWeb"/>
              <w:rPr>
                <w:sz w:val="18"/>
                <w:szCs w:val="18"/>
              </w:rPr>
            </w:pPr>
            <w:r w:rsidRPr="00BA64E6">
              <w:rPr>
                <w:sz w:val="18"/>
                <w:szCs w:val="18"/>
              </w:rPr>
              <w:t>NT</w:t>
            </w:r>
          </w:p>
        </w:tc>
        <w:tc>
          <w:tcPr>
            <w:tcW w:w="1442" w:type="dxa"/>
            <w:hideMark/>
          </w:tcPr>
          <w:p w14:paraId="2E92123D" w14:textId="77777777" w:rsidR="00521E84" w:rsidRPr="00BA64E6" w:rsidRDefault="00521E84" w:rsidP="003A4C66">
            <w:pPr>
              <w:pStyle w:val="NormalWeb"/>
              <w:jc w:val="center"/>
              <w:rPr>
                <w:sz w:val="18"/>
                <w:szCs w:val="18"/>
              </w:rPr>
            </w:pPr>
            <w:r w:rsidRPr="00BA64E6">
              <w:rPr>
                <w:sz w:val="18"/>
                <w:szCs w:val="18"/>
              </w:rPr>
              <w:t>923</w:t>
            </w:r>
          </w:p>
        </w:tc>
        <w:tc>
          <w:tcPr>
            <w:tcW w:w="1387" w:type="dxa"/>
            <w:hideMark/>
          </w:tcPr>
          <w:p w14:paraId="34D2708C" w14:textId="77777777" w:rsidR="00521E84" w:rsidRPr="00BA64E6" w:rsidRDefault="00521E84" w:rsidP="003A4C66">
            <w:pPr>
              <w:pStyle w:val="NormalWeb"/>
              <w:jc w:val="center"/>
              <w:rPr>
                <w:sz w:val="18"/>
                <w:szCs w:val="18"/>
              </w:rPr>
            </w:pPr>
            <w:r w:rsidRPr="00BA64E6">
              <w:rPr>
                <w:sz w:val="18"/>
                <w:szCs w:val="18"/>
              </w:rPr>
              <w:t>434</w:t>
            </w:r>
          </w:p>
        </w:tc>
        <w:tc>
          <w:tcPr>
            <w:tcW w:w="1299" w:type="dxa"/>
            <w:hideMark/>
          </w:tcPr>
          <w:p w14:paraId="08348228" w14:textId="77777777" w:rsidR="00521E84" w:rsidRPr="00BA64E6" w:rsidRDefault="00521E84" w:rsidP="003A4C66">
            <w:pPr>
              <w:pStyle w:val="NormalWeb"/>
              <w:jc w:val="center"/>
              <w:rPr>
                <w:sz w:val="18"/>
                <w:szCs w:val="18"/>
              </w:rPr>
            </w:pPr>
            <w:r w:rsidRPr="00BA64E6">
              <w:rPr>
                <w:sz w:val="18"/>
                <w:szCs w:val="18"/>
              </w:rPr>
              <w:t>53</w:t>
            </w:r>
          </w:p>
        </w:tc>
        <w:tc>
          <w:tcPr>
            <w:tcW w:w="1283" w:type="dxa"/>
            <w:hideMark/>
          </w:tcPr>
          <w:p w14:paraId="6171DD18" w14:textId="77777777" w:rsidR="00521E84" w:rsidRPr="00BA64E6" w:rsidRDefault="00521E84" w:rsidP="003A4C66">
            <w:pPr>
              <w:pStyle w:val="NormalWeb"/>
              <w:jc w:val="center"/>
              <w:rPr>
                <w:sz w:val="18"/>
                <w:szCs w:val="18"/>
              </w:rPr>
            </w:pPr>
            <w:r w:rsidRPr="00BA64E6">
              <w:rPr>
                <w:sz w:val="18"/>
                <w:szCs w:val="18"/>
              </w:rPr>
              <w:t>1,100</w:t>
            </w:r>
          </w:p>
        </w:tc>
        <w:tc>
          <w:tcPr>
            <w:tcW w:w="1402" w:type="dxa"/>
            <w:hideMark/>
          </w:tcPr>
          <w:p w14:paraId="683BD422" w14:textId="77777777" w:rsidR="00521E84" w:rsidRPr="00BA64E6" w:rsidRDefault="00521E84" w:rsidP="003A4C66">
            <w:pPr>
              <w:pStyle w:val="NormalWeb"/>
              <w:jc w:val="center"/>
              <w:rPr>
                <w:sz w:val="18"/>
                <w:szCs w:val="18"/>
              </w:rPr>
            </w:pPr>
            <w:r w:rsidRPr="00BA64E6">
              <w:rPr>
                <w:sz w:val="18"/>
                <w:szCs w:val="18"/>
              </w:rPr>
              <w:t>446.6</w:t>
            </w:r>
          </w:p>
        </w:tc>
        <w:tc>
          <w:tcPr>
            <w:tcW w:w="0" w:type="auto"/>
            <w:hideMark/>
          </w:tcPr>
          <w:p w14:paraId="5A460433" w14:textId="77777777" w:rsidR="00521E84" w:rsidRPr="00BA64E6" w:rsidRDefault="00521E84" w:rsidP="003A4C66">
            <w:pPr>
              <w:pStyle w:val="NormalWeb"/>
              <w:jc w:val="center"/>
              <w:rPr>
                <w:sz w:val="18"/>
                <w:szCs w:val="18"/>
              </w:rPr>
            </w:pPr>
            <w:r w:rsidRPr="00BA64E6">
              <w:rPr>
                <w:sz w:val="18"/>
                <w:szCs w:val="18"/>
              </w:rPr>
              <w:t>392</w:t>
            </w:r>
          </w:p>
        </w:tc>
        <w:tc>
          <w:tcPr>
            <w:tcW w:w="0" w:type="auto"/>
            <w:hideMark/>
          </w:tcPr>
          <w:p w14:paraId="4B1C0F4A" w14:textId="77777777" w:rsidR="00521E84" w:rsidRPr="00BA64E6" w:rsidRDefault="00521E84" w:rsidP="003A4C66">
            <w:pPr>
              <w:pStyle w:val="NormalWeb"/>
              <w:jc w:val="center"/>
              <w:rPr>
                <w:sz w:val="18"/>
                <w:szCs w:val="18"/>
              </w:rPr>
            </w:pPr>
            <w:r w:rsidRPr="00BA64E6">
              <w:rPr>
                <w:sz w:val="18"/>
                <w:szCs w:val="18"/>
              </w:rPr>
              <w:t>159.2</w:t>
            </w:r>
          </w:p>
        </w:tc>
      </w:tr>
      <w:tr w:rsidR="00521E84" w:rsidRPr="00BA64E6" w14:paraId="676521C3" w14:textId="77777777" w:rsidTr="00EF77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102E879" w14:textId="77777777" w:rsidR="00521E84" w:rsidRPr="00BA64E6" w:rsidRDefault="00521E84" w:rsidP="003A4C66">
            <w:pPr>
              <w:pStyle w:val="NormalWeb"/>
              <w:rPr>
                <w:sz w:val="18"/>
                <w:szCs w:val="18"/>
              </w:rPr>
            </w:pPr>
            <w:r w:rsidRPr="00BA64E6">
              <w:rPr>
                <w:sz w:val="18"/>
                <w:szCs w:val="18"/>
              </w:rPr>
              <w:t>Qld</w:t>
            </w:r>
          </w:p>
        </w:tc>
        <w:tc>
          <w:tcPr>
            <w:tcW w:w="1442" w:type="dxa"/>
            <w:hideMark/>
          </w:tcPr>
          <w:p w14:paraId="479D55B4" w14:textId="77777777" w:rsidR="00521E84" w:rsidRPr="00BA64E6" w:rsidRDefault="00521E84" w:rsidP="003A4C66">
            <w:pPr>
              <w:pStyle w:val="NormalWeb"/>
              <w:jc w:val="center"/>
              <w:rPr>
                <w:sz w:val="18"/>
                <w:szCs w:val="18"/>
              </w:rPr>
            </w:pPr>
            <w:r w:rsidRPr="00BA64E6">
              <w:rPr>
                <w:sz w:val="18"/>
                <w:szCs w:val="18"/>
              </w:rPr>
              <w:t>148,121</w:t>
            </w:r>
          </w:p>
        </w:tc>
        <w:tc>
          <w:tcPr>
            <w:tcW w:w="1387" w:type="dxa"/>
            <w:hideMark/>
          </w:tcPr>
          <w:p w14:paraId="79EDBBDE" w14:textId="77777777" w:rsidR="00521E84" w:rsidRPr="00BA64E6" w:rsidRDefault="00521E84" w:rsidP="003A4C66">
            <w:pPr>
              <w:pStyle w:val="NormalWeb"/>
              <w:jc w:val="center"/>
              <w:rPr>
                <w:sz w:val="18"/>
                <w:szCs w:val="18"/>
              </w:rPr>
            </w:pPr>
            <w:r w:rsidRPr="00BA64E6">
              <w:rPr>
                <w:sz w:val="18"/>
                <w:szCs w:val="18"/>
              </w:rPr>
              <w:t>27,262</w:t>
            </w:r>
          </w:p>
        </w:tc>
        <w:tc>
          <w:tcPr>
            <w:tcW w:w="1299" w:type="dxa"/>
            <w:hideMark/>
          </w:tcPr>
          <w:p w14:paraId="304D3FEA" w14:textId="77777777" w:rsidR="00521E84" w:rsidRPr="00BA64E6" w:rsidRDefault="00521E84" w:rsidP="003A4C66">
            <w:pPr>
              <w:pStyle w:val="NormalWeb"/>
              <w:jc w:val="center"/>
              <w:rPr>
                <w:sz w:val="18"/>
                <w:szCs w:val="18"/>
              </w:rPr>
            </w:pPr>
            <w:r w:rsidRPr="00BA64E6">
              <w:rPr>
                <w:sz w:val="18"/>
                <w:szCs w:val="18"/>
              </w:rPr>
              <w:t>166</w:t>
            </w:r>
          </w:p>
        </w:tc>
        <w:tc>
          <w:tcPr>
            <w:tcW w:w="1283" w:type="dxa"/>
            <w:hideMark/>
          </w:tcPr>
          <w:p w14:paraId="1E99CF0C" w14:textId="77777777" w:rsidR="00521E84" w:rsidRPr="00BA64E6" w:rsidRDefault="00521E84" w:rsidP="003A4C66">
            <w:pPr>
              <w:pStyle w:val="NormalWeb"/>
              <w:jc w:val="center"/>
              <w:rPr>
                <w:sz w:val="18"/>
                <w:szCs w:val="18"/>
              </w:rPr>
            </w:pPr>
            <w:r w:rsidRPr="00BA64E6">
              <w:rPr>
                <w:sz w:val="18"/>
                <w:szCs w:val="18"/>
              </w:rPr>
              <w:t>158,097</w:t>
            </w:r>
          </w:p>
        </w:tc>
        <w:tc>
          <w:tcPr>
            <w:tcW w:w="1402" w:type="dxa"/>
            <w:hideMark/>
          </w:tcPr>
          <w:p w14:paraId="0DA8CD70" w14:textId="77777777" w:rsidR="00521E84" w:rsidRPr="00BA64E6" w:rsidRDefault="00521E84" w:rsidP="003A4C66">
            <w:pPr>
              <w:pStyle w:val="NormalWeb"/>
              <w:jc w:val="center"/>
              <w:rPr>
                <w:sz w:val="18"/>
                <w:szCs w:val="18"/>
              </w:rPr>
            </w:pPr>
            <w:r w:rsidRPr="00BA64E6">
              <w:rPr>
                <w:sz w:val="18"/>
                <w:szCs w:val="18"/>
              </w:rPr>
              <w:t>3,054.4</w:t>
            </w:r>
          </w:p>
        </w:tc>
        <w:tc>
          <w:tcPr>
            <w:tcW w:w="0" w:type="auto"/>
            <w:hideMark/>
          </w:tcPr>
          <w:p w14:paraId="1FDDFF81" w14:textId="77777777" w:rsidR="00521E84" w:rsidRPr="00BA64E6" w:rsidRDefault="00521E84" w:rsidP="003A4C66">
            <w:pPr>
              <w:pStyle w:val="NormalWeb"/>
              <w:jc w:val="center"/>
              <w:rPr>
                <w:sz w:val="18"/>
                <w:szCs w:val="18"/>
              </w:rPr>
            </w:pPr>
            <w:r w:rsidRPr="00BA64E6">
              <w:rPr>
                <w:sz w:val="18"/>
                <w:szCs w:val="18"/>
              </w:rPr>
              <w:t>17,756</w:t>
            </w:r>
          </w:p>
        </w:tc>
        <w:tc>
          <w:tcPr>
            <w:tcW w:w="0" w:type="auto"/>
            <w:hideMark/>
          </w:tcPr>
          <w:p w14:paraId="229FCC16" w14:textId="77777777" w:rsidR="00521E84" w:rsidRPr="00BA64E6" w:rsidRDefault="00521E84" w:rsidP="003A4C66">
            <w:pPr>
              <w:pStyle w:val="NormalWeb"/>
              <w:jc w:val="center"/>
              <w:rPr>
                <w:sz w:val="18"/>
                <w:szCs w:val="18"/>
              </w:rPr>
            </w:pPr>
            <w:r w:rsidRPr="00BA64E6">
              <w:rPr>
                <w:sz w:val="18"/>
                <w:szCs w:val="18"/>
              </w:rPr>
              <w:t>343.0</w:t>
            </w:r>
          </w:p>
        </w:tc>
      </w:tr>
      <w:tr w:rsidR="00521E84" w:rsidRPr="00BA64E6" w14:paraId="77131633" w14:textId="77777777" w:rsidTr="00EF77BB">
        <w:tblPrEx>
          <w:tblCellMar>
            <w:top w:w="57" w:type="dxa"/>
            <w:left w:w="57" w:type="dxa"/>
            <w:bottom w:w="57" w:type="dxa"/>
            <w:right w:w="57" w:type="dxa"/>
          </w:tblCellMar>
        </w:tblPrEx>
        <w:tc>
          <w:tcPr>
            <w:tcW w:w="0" w:type="auto"/>
            <w:hideMark/>
          </w:tcPr>
          <w:p w14:paraId="2DCD1167" w14:textId="77777777" w:rsidR="00521E84" w:rsidRPr="00BA64E6" w:rsidRDefault="00521E84" w:rsidP="003A4C66">
            <w:pPr>
              <w:pStyle w:val="NormalWeb"/>
              <w:rPr>
                <w:sz w:val="18"/>
                <w:szCs w:val="18"/>
              </w:rPr>
            </w:pPr>
            <w:r w:rsidRPr="00BA64E6">
              <w:rPr>
                <w:sz w:val="18"/>
                <w:szCs w:val="18"/>
              </w:rPr>
              <w:t>SA</w:t>
            </w:r>
          </w:p>
        </w:tc>
        <w:tc>
          <w:tcPr>
            <w:tcW w:w="1442" w:type="dxa"/>
            <w:hideMark/>
          </w:tcPr>
          <w:p w14:paraId="2F2174E9" w14:textId="77777777" w:rsidR="00521E84" w:rsidRPr="00BA64E6" w:rsidRDefault="00521E84" w:rsidP="003A4C66">
            <w:pPr>
              <w:pStyle w:val="NormalWeb"/>
              <w:jc w:val="center"/>
              <w:rPr>
                <w:sz w:val="18"/>
                <w:szCs w:val="18"/>
              </w:rPr>
            </w:pPr>
            <w:r w:rsidRPr="00BA64E6">
              <w:rPr>
                <w:sz w:val="18"/>
                <w:szCs w:val="18"/>
              </w:rPr>
              <w:t>35,611</w:t>
            </w:r>
          </w:p>
        </w:tc>
        <w:tc>
          <w:tcPr>
            <w:tcW w:w="1387" w:type="dxa"/>
            <w:hideMark/>
          </w:tcPr>
          <w:p w14:paraId="318ED5FA" w14:textId="77777777" w:rsidR="00521E84" w:rsidRPr="00BA64E6" w:rsidRDefault="00521E84" w:rsidP="003A4C66">
            <w:pPr>
              <w:pStyle w:val="NormalWeb"/>
              <w:jc w:val="center"/>
              <w:rPr>
                <w:sz w:val="18"/>
                <w:szCs w:val="18"/>
              </w:rPr>
            </w:pPr>
            <w:r w:rsidRPr="00BA64E6">
              <w:rPr>
                <w:sz w:val="18"/>
                <w:szCs w:val="18"/>
              </w:rPr>
              <w:t>16,726</w:t>
            </w:r>
          </w:p>
        </w:tc>
        <w:tc>
          <w:tcPr>
            <w:tcW w:w="1299" w:type="dxa"/>
            <w:hideMark/>
          </w:tcPr>
          <w:p w14:paraId="4FB3AEA9" w14:textId="77777777" w:rsidR="00521E84" w:rsidRPr="00BA64E6" w:rsidRDefault="00521E84" w:rsidP="003A4C66">
            <w:pPr>
              <w:pStyle w:val="NormalWeb"/>
              <w:jc w:val="center"/>
              <w:rPr>
                <w:sz w:val="18"/>
                <w:szCs w:val="18"/>
              </w:rPr>
            </w:pPr>
            <w:r w:rsidRPr="00BA64E6">
              <w:rPr>
                <w:sz w:val="18"/>
                <w:szCs w:val="18"/>
              </w:rPr>
              <w:t>450</w:t>
            </w:r>
          </w:p>
        </w:tc>
        <w:tc>
          <w:tcPr>
            <w:tcW w:w="1283" w:type="dxa"/>
            <w:hideMark/>
          </w:tcPr>
          <w:p w14:paraId="3B40773D" w14:textId="77777777" w:rsidR="00521E84" w:rsidRPr="00BA64E6" w:rsidRDefault="00521E84" w:rsidP="003A4C66">
            <w:pPr>
              <w:pStyle w:val="NormalWeb"/>
              <w:jc w:val="center"/>
              <w:rPr>
                <w:sz w:val="18"/>
                <w:szCs w:val="18"/>
              </w:rPr>
            </w:pPr>
            <w:r w:rsidRPr="00BA64E6">
              <w:rPr>
                <w:sz w:val="18"/>
                <w:szCs w:val="18"/>
              </w:rPr>
              <w:t>40,495</w:t>
            </w:r>
          </w:p>
        </w:tc>
        <w:tc>
          <w:tcPr>
            <w:tcW w:w="1402" w:type="dxa"/>
            <w:hideMark/>
          </w:tcPr>
          <w:p w14:paraId="332B43F1" w14:textId="77777777" w:rsidR="00521E84" w:rsidRPr="00BA64E6" w:rsidRDefault="00521E84" w:rsidP="003A4C66">
            <w:pPr>
              <w:pStyle w:val="NormalWeb"/>
              <w:jc w:val="center"/>
              <w:rPr>
                <w:sz w:val="18"/>
                <w:szCs w:val="18"/>
              </w:rPr>
            </w:pPr>
            <w:r w:rsidRPr="00BA64E6">
              <w:rPr>
                <w:sz w:val="18"/>
                <w:szCs w:val="18"/>
              </w:rPr>
              <w:t>2,287.2</w:t>
            </w:r>
          </w:p>
        </w:tc>
        <w:tc>
          <w:tcPr>
            <w:tcW w:w="0" w:type="auto"/>
            <w:hideMark/>
          </w:tcPr>
          <w:p w14:paraId="1DDA33CB" w14:textId="77777777" w:rsidR="00521E84" w:rsidRPr="00BA64E6" w:rsidRDefault="00521E84" w:rsidP="003A4C66">
            <w:pPr>
              <w:pStyle w:val="NormalWeb"/>
              <w:jc w:val="center"/>
              <w:rPr>
                <w:sz w:val="18"/>
                <w:szCs w:val="18"/>
              </w:rPr>
            </w:pPr>
            <w:r w:rsidRPr="00BA64E6">
              <w:rPr>
                <w:sz w:val="18"/>
                <w:szCs w:val="18"/>
              </w:rPr>
              <w:t>12,376</w:t>
            </w:r>
          </w:p>
        </w:tc>
        <w:tc>
          <w:tcPr>
            <w:tcW w:w="0" w:type="auto"/>
            <w:hideMark/>
          </w:tcPr>
          <w:p w14:paraId="5701B1E9" w14:textId="77777777" w:rsidR="00521E84" w:rsidRPr="00BA64E6" w:rsidRDefault="00521E84" w:rsidP="003A4C66">
            <w:pPr>
              <w:pStyle w:val="NormalWeb"/>
              <w:jc w:val="center"/>
              <w:rPr>
                <w:sz w:val="18"/>
                <w:szCs w:val="18"/>
              </w:rPr>
            </w:pPr>
            <w:r w:rsidRPr="00BA64E6">
              <w:rPr>
                <w:sz w:val="18"/>
                <w:szCs w:val="18"/>
              </w:rPr>
              <w:t>699.0</w:t>
            </w:r>
          </w:p>
        </w:tc>
      </w:tr>
      <w:tr w:rsidR="00521E84" w:rsidRPr="00BA64E6" w14:paraId="2F2CC361" w14:textId="77777777" w:rsidTr="00EF77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47AB93" w14:textId="77777777" w:rsidR="00521E84" w:rsidRPr="00BA64E6" w:rsidRDefault="00521E84" w:rsidP="003A4C66">
            <w:pPr>
              <w:pStyle w:val="NormalWeb"/>
              <w:rPr>
                <w:sz w:val="18"/>
                <w:szCs w:val="18"/>
              </w:rPr>
            </w:pPr>
            <w:r w:rsidRPr="00BA64E6">
              <w:rPr>
                <w:sz w:val="18"/>
                <w:szCs w:val="18"/>
              </w:rPr>
              <w:t>Tas.</w:t>
            </w:r>
          </w:p>
        </w:tc>
        <w:tc>
          <w:tcPr>
            <w:tcW w:w="1442" w:type="dxa"/>
            <w:hideMark/>
          </w:tcPr>
          <w:p w14:paraId="028DE26D" w14:textId="77777777" w:rsidR="00521E84" w:rsidRPr="00BA64E6" w:rsidRDefault="00521E84" w:rsidP="003A4C66">
            <w:pPr>
              <w:pStyle w:val="NormalWeb"/>
              <w:jc w:val="center"/>
              <w:rPr>
                <w:sz w:val="18"/>
                <w:szCs w:val="18"/>
              </w:rPr>
            </w:pPr>
            <w:r w:rsidRPr="00BA64E6">
              <w:rPr>
                <w:sz w:val="18"/>
                <w:szCs w:val="18"/>
              </w:rPr>
              <w:t>8,248</w:t>
            </w:r>
          </w:p>
        </w:tc>
        <w:tc>
          <w:tcPr>
            <w:tcW w:w="1387" w:type="dxa"/>
            <w:hideMark/>
          </w:tcPr>
          <w:p w14:paraId="18340FAB" w14:textId="77777777" w:rsidR="00521E84" w:rsidRPr="00BA64E6" w:rsidRDefault="00521E84" w:rsidP="003A4C66">
            <w:pPr>
              <w:pStyle w:val="NormalWeb"/>
              <w:jc w:val="center"/>
              <w:rPr>
                <w:sz w:val="18"/>
                <w:szCs w:val="18"/>
              </w:rPr>
            </w:pPr>
            <w:r w:rsidRPr="00BA64E6">
              <w:rPr>
                <w:sz w:val="18"/>
                <w:szCs w:val="18"/>
              </w:rPr>
              <w:t>1,762</w:t>
            </w:r>
          </w:p>
        </w:tc>
        <w:tc>
          <w:tcPr>
            <w:tcW w:w="1299" w:type="dxa"/>
            <w:hideMark/>
          </w:tcPr>
          <w:p w14:paraId="2049E313" w14:textId="77777777" w:rsidR="00521E84" w:rsidRPr="00BA64E6" w:rsidRDefault="00521E84" w:rsidP="003A4C66">
            <w:pPr>
              <w:pStyle w:val="NormalWeb"/>
              <w:jc w:val="center"/>
              <w:rPr>
                <w:sz w:val="18"/>
                <w:szCs w:val="18"/>
              </w:rPr>
            </w:pPr>
            <w:r w:rsidRPr="00BA64E6">
              <w:rPr>
                <w:sz w:val="18"/>
                <w:szCs w:val="18"/>
              </w:rPr>
              <w:t>8</w:t>
            </w:r>
          </w:p>
        </w:tc>
        <w:tc>
          <w:tcPr>
            <w:tcW w:w="1283" w:type="dxa"/>
            <w:hideMark/>
          </w:tcPr>
          <w:p w14:paraId="4D99131D" w14:textId="77777777" w:rsidR="00521E84" w:rsidRPr="00BA64E6" w:rsidRDefault="00521E84" w:rsidP="003A4C66">
            <w:pPr>
              <w:pStyle w:val="NormalWeb"/>
              <w:jc w:val="center"/>
              <w:rPr>
                <w:sz w:val="18"/>
                <w:szCs w:val="18"/>
              </w:rPr>
            </w:pPr>
            <w:r w:rsidRPr="00BA64E6">
              <w:rPr>
                <w:sz w:val="18"/>
                <w:szCs w:val="18"/>
              </w:rPr>
              <w:t>9,079</w:t>
            </w:r>
          </w:p>
        </w:tc>
        <w:tc>
          <w:tcPr>
            <w:tcW w:w="1402" w:type="dxa"/>
            <w:hideMark/>
          </w:tcPr>
          <w:p w14:paraId="047F16C1" w14:textId="77777777" w:rsidR="00521E84" w:rsidRPr="00BA64E6" w:rsidRDefault="00521E84" w:rsidP="003A4C66">
            <w:pPr>
              <w:pStyle w:val="NormalWeb"/>
              <w:jc w:val="center"/>
              <w:rPr>
                <w:sz w:val="18"/>
                <w:szCs w:val="18"/>
              </w:rPr>
            </w:pPr>
            <w:r w:rsidRPr="00BA64E6">
              <w:rPr>
                <w:sz w:val="18"/>
                <w:szCs w:val="18"/>
              </w:rPr>
              <w:t>1,678.9</w:t>
            </w:r>
          </w:p>
        </w:tc>
        <w:tc>
          <w:tcPr>
            <w:tcW w:w="0" w:type="auto"/>
            <w:hideMark/>
          </w:tcPr>
          <w:p w14:paraId="1A98AE13" w14:textId="77777777" w:rsidR="00521E84" w:rsidRPr="00BA64E6" w:rsidRDefault="00521E84" w:rsidP="003A4C66">
            <w:pPr>
              <w:pStyle w:val="NormalWeb"/>
              <w:jc w:val="center"/>
              <w:rPr>
                <w:sz w:val="18"/>
                <w:szCs w:val="18"/>
              </w:rPr>
            </w:pPr>
            <w:r w:rsidRPr="00BA64E6">
              <w:rPr>
                <w:sz w:val="18"/>
                <w:szCs w:val="18"/>
              </w:rPr>
              <w:t>946</w:t>
            </w:r>
          </w:p>
        </w:tc>
        <w:tc>
          <w:tcPr>
            <w:tcW w:w="0" w:type="auto"/>
            <w:hideMark/>
          </w:tcPr>
          <w:p w14:paraId="6E5ADF13" w14:textId="77777777" w:rsidR="00521E84" w:rsidRPr="00BA64E6" w:rsidRDefault="00521E84" w:rsidP="003A4C66">
            <w:pPr>
              <w:pStyle w:val="NormalWeb"/>
              <w:jc w:val="center"/>
              <w:rPr>
                <w:sz w:val="18"/>
                <w:szCs w:val="18"/>
              </w:rPr>
            </w:pPr>
            <w:r w:rsidRPr="00BA64E6">
              <w:rPr>
                <w:sz w:val="18"/>
                <w:szCs w:val="18"/>
              </w:rPr>
              <w:t>174.9</w:t>
            </w:r>
          </w:p>
        </w:tc>
      </w:tr>
      <w:tr w:rsidR="00521E84" w:rsidRPr="00BA64E6" w14:paraId="452626C6" w14:textId="77777777" w:rsidTr="00EF77BB">
        <w:tblPrEx>
          <w:tblCellMar>
            <w:top w:w="57" w:type="dxa"/>
            <w:left w:w="57" w:type="dxa"/>
            <w:bottom w:w="57" w:type="dxa"/>
            <w:right w:w="57" w:type="dxa"/>
          </w:tblCellMar>
        </w:tblPrEx>
        <w:tc>
          <w:tcPr>
            <w:tcW w:w="0" w:type="auto"/>
            <w:hideMark/>
          </w:tcPr>
          <w:p w14:paraId="6350343B" w14:textId="77777777" w:rsidR="00521E84" w:rsidRPr="00BA64E6" w:rsidRDefault="00521E84" w:rsidP="003A4C66">
            <w:pPr>
              <w:pStyle w:val="NormalWeb"/>
              <w:rPr>
                <w:sz w:val="18"/>
                <w:szCs w:val="18"/>
              </w:rPr>
            </w:pPr>
            <w:r w:rsidRPr="00BA64E6">
              <w:rPr>
                <w:sz w:val="18"/>
                <w:szCs w:val="18"/>
              </w:rPr>
              <w:t>Vic.</w:t>
            </w:r>
          </w:p>
        </w:tc>
        <w:tc>
          <w:tcPr>
            <w:tcW w:w="1442" w:type="dxa"/>
            <w:hideMark/>
          </w:tcPr>
          <w:p w14:paraId="16F0AD07" w14:textId="77777777" w:rsidR="00521E84" w:rsidRPr="00BA64E6" w:rsidRDefault="00521E84" w:rsidP="003A4C66">
            <w:pPr>
              <w:pStyle w:val="NormalWeb"/>
              <w:jc w:val="center"/>
              <w:rPr>
                <w:sz w:val="18"/>
                <w:szCs w:val="18"/>
              </w:rPr>
            </w:pPr>
            <w:r w:rsidRPr="00BA64E6">
              <w:rPr>
                <w:sz w:val="18"/>
                <w:szCs w:val="18"/>
              </w:rPr>
              <w:t>275,611</w:t>
            </w:r>
          </w:p>
        </w:tc>
        <w:tc>
          <w:tcPr>
            <w:tcW w:w="1387" w:type="dxa"/>
            <w:hideMark/>
          </w:tcPr>
          <w:p w14:paraId="2A2AA71B" w14:textId="77777777" w:rsidR="00521E84" w:rsidRPr="00BA64E6" w:rsidRDefault="00521E84" w:rsidP="003A4C66">
            <w:pPr>
              <w:pStyle w:val="NormalWeb"/>
              <w:jc w:val="center"/>
              <w:rPr>
                <w:sz w:val="18"/>
                <w:szCs w:val="18"/>
              </w:rPr>
            </w:pPr>
            <w:r w:rsidRPr="00BA64E6">
              <w:rPr>
                <w:sz w:val="18"/>
                <w:szCs w:val="18"/>
              </w:rPr>
              <w:t>52,582</w:t>
            </w:r>
          </w:p>
        </w:tc>
        <w:tc>
          <w:tcPr>
            <w:tcW w:w="1299" w:type="dxa"/>
            <w:hideMark/>
          </w:tcPr>
          <w:p w14:paraId="41598E2D" w14:textId="77777777" w:rsidR="00521E84" w:rsidRPr="00BA64E6" w:rsidRDefault="00521E84" w:rsidP="003A4C66">
            <w:pPr>
              <w:pStyle w:val="NormalWeb"/>
              <w:jc w:val="center"/>
              <w:rPr>
                <w:sz w:val="18"/>
                <w:szCs w:val="18"/>
              </w:rPr>
            </w:pPr>
            <w:r w:rsidRPr="00BA64E6">
              <w:rPr>
                <w:sz w:val="18"/>
                <w:szCs w:val="18"/>
              </w:rPr>
              <w:t>17,898</w:t>
            </w:r>
          </w:p>
        </w:tc>
        <w:tc>
          <w:tcPr>
            <w:tcW w:w="1283" w:type="dxa"/>
            <w:hideMark/>
          </w:tcPr>
          <w:p w14:paraId="23B0263F" w14:textId="77777777" w:rsidR="00521E84" w:rsidRPr="00BA64E6" w:rsidRDefault="00521E84" w:rsidP="003A4C66">
            <w:pPr>
              <w:pStyle w:val="NormalWeb"/>
              <w:jc w:val="center"/>
              <w:rPr>
                <w:sz w:val="18"/>
                <w:szCs w:val="18"/>
              </w:rPr>
            </w:pPr>
            <w:r w:rsidRPr="00BA64E6">
              <w:rPr>
                <w:sz w:val="18"/>
                <w:szCs w:val="18"/>
              </w:rPr>
              <w:t>291,186</w:t>
            </w:r>
          </w:p>
        </w:tc>
        <w:tc>
          <w:tcPr>
            <w:tcW w:w="1402" w:type="dxa"/>
            <w:hideMark/>
          </w:tcPr>
          <w:p w14:paraId="37B806D2" w14:textId="77777777" w:rsidR="00521E84" w:rsidRPr="00BA64E6" w:rsidRDefault="00521E84" w:rsidP="003A4C66">
            <w:pPr>
              <w:pStyle w:val="NormalWeb"/>
              <w:jc w:val="center"/>
              <w:rPr>
                <w:sz w:val="18"/>
                <w:szCs w:val="18"/>
              </w:rPr>
            </w:pPr>
            <w:r w:rsidRPr="00BA64E6">
              <w:rPr>
                <w:sz w:val="18"/>
                <w:szCs w:val="18"/>
              </w:rPr>
              <w:t>4,348.2</w:t>
            </w:r>
          </w:p>
        </w:tc>
        <w:tc>
          <w:tcPr>
            <w:tcW w:w="0" w:type="auto"/>
            <w:hideMark/>
          </w:tcPr>
          <w:p w14:paraId="29EA6827" w14:textId="77777777" w:rsidR="00521E84" w:rsidRPr="00BA64E6" w:rsidRDefault="00521E84" w:rsidP="003A4C66">
            <w:pPr>
              <w:pStyle w:val="NormalWeb"/>
              <w:jc w:val="center"/>
              <w:rPr>
                <w:sz w:val="18"/>
                <w:szCs w:val="18"/>
              </w:rPr>
            </w:pPr>
            <w:r w:rsidRPr="00BA64E6">
              <w:rPr>
                <w:sz w:val="18"/>
                <w:szCs w:val="18"/>
              </w:rPr>
              <w:t>162,821</w:t>
            </w:r>
          </w:p>
        </w:tc>
        <w:tc>
          <w:tcPr>
            <w:tcW w:w="0" w:type="auto"/>
            <w:hideMark/>
          </w:tcPr>
          <w:p w14:paraId="20AA6D0C" w14:textId="77777777" w:rsidR="00521E84" w:rsidRPr="00BA64E6" w:rsidRDefault="00521E84" w:rsidP="003A4C66">
            <w:pPr>
              <w:pStyle w:val="NormalWeb"/>
              <w:jc w:val="center"/>
              <w:rPr>
                <w:sz w:val="18"/>
                <w:szCs w:val="18"/>
              </w:rPr>
            </w:pPr>
            <w:r w:rsidRPr="00BA64E6">
              <w:rPr>
                <w:sz w:val="18"/>
                <w:szCs w:val="18"/>
              </w:rPr>
              <w:t>2,431.4</w:t>
            </w:r>
          </w:p>
        </w:tc>
      </w:tr>
      <w:tr w:rsidR="00521E84" w:rsidRPr="00BA64E6" w14:paraId="75DC1598" w14:textId="77777777" w:rsidTr="00EF77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3AA435C" w14:textId="77777777" w:rsidR="00521E84" w:rsidRPr="00BA64E6" w:rsidRDefault="00521E84" w:rsidP="003A4C66">
            <w:pPr>
              <w:pStyle w:val="NormalWeb"/>
              <w:rPr>
                <w:sz w:val="18"/>
                <w:szCs w:val="18"/>
              </w:rPr>
            </w:pPr>
            <w:r w:rsidRPr="00BA64E6">
              <w:rPr>
                <w:sz w:val="18"/>
                <w:szCs w:val="18"/>
              </w:rPr>
              <w:t>WA</w:t>
            </w:r>
          </w:p>
        </w:tc>
        <w:tc>
          <w:tcPr>
            <w:tcW w:w="1442" w:type="dxa"/>
            <w:hideMark/>
          </w:tcPr>
          <w:p w14:paraId="15E6FA90" w14:textId="77777777" w:rsidR="00521E84" w:rsidRPr="00BA64E6" w:rsidRDefault="00521E84" w:rsidP="003A4C66">
            <w:pPr>
              <w:pStyle w:val="NormalWeb"/>
              <w:jc w:val="center"/>
              <w:rPr>
                <w:sz w:val="18"/>
                <w:szCs w:val="18"/>
              </w:rPr>
            </w:pPr>
            <w:r w:rsidRPr="00BA64E6">
              <w:rPr>
                <w:sz w:val="18"/>
                <w:szCs w:val="18"/>
              </w:rPr>
              <w:t>73</w:t>
            </w:r>
          </w:p>
        </w:tc>
        <w:tc>
          <w:tcPr>
            <w:tcW w:w="1387" w:type="dxa"/>
            <w:hideMark/>
          </w:tcPr>
          <w:p w14:paraId="59272D7E" w14:textId="77777777" w:rsidR="00521E84" w:rsidRPr="00BA64E6" w:rsidRDefault="00521E84" w:rsidP="003A4C66">
            <w:pPr>
              <w:pStyle w:val="NormalWeb"/>
              <w:jc w:val="center"/>
              <w:rPr>
                <w:sz w:val="18"/>
                <w:szCs w:val="18"/>
              </w:rPr>
            </w:pPr>
            <w:r w:rsidRPr="00BA64E6">
              <w:rPr>
                <w:sz w:val="18"/>
                <w:szCs w:val="18"/>
              </w:rPr>
              <w:t>25</w:t>
            </w:r>
          </w:p>
        </w:tc>
        <w:tc>
          <w:tcPr>
            <w:tcW w:w="1299" w:type="dxa"/>
            <w:hideMark/>
          </w:tcPr>
          <w:p w14:paraId="4F092A0B" w14:textId="77777777" w:rsidR="00521E84" w:rsidRPr="00BA64E6" w:rsidRDefault="00521E84" w:rsidP="003A4C66">
            <w:pPr>
              <w:pStyle w:val="NormalWeb"/>
              <w:jc w:val="center"/>
              <w:rPr>
                <w:sz w:val="18"/>
                <w:szCs w:val="18"/>
              </w:rPr>
            </w:pPr>
            <w:r w:rsidRPr="00BA64E6">
              <w:rPr>
                <w:sz w:val="18"/>
                <w:szCs w:val="18"/>
              </w:rPr>
              <w:t>0</w:t>
            </w:r>
          </w:p>
        </w:tc>
        <w:tc>
          <w:tcPr>
            <w:tcW w:w="1283" w:type="dxa"/>
            <w:hideMark/>
          </w:tcPr>
          <w:p w14:paraId="2D9EB7B9" w14:textId="77777777" w:rsidR="00521E84" w:rsidRPr="00BA64E6" w:rsidRDefault="00521E84" w:rsidP="003A4C66">
            <w:pPr>
              <w:pStyle w:val="NormalWeb"/>
              <w:jc w:val="center"/>
              <w:rPr>
                <w:sz w:val="18"/>
                <w:szCs w:val="18"/>
              </w:rPr>
            </w:pPr>
            <w:r w:rsidRPr="00BA64E6">
              <w:rPr>
                <w:sz w:val="18"/>
                <w:szCs w:val="18"/>
              </w:rPr>
              <w:t>78</w:t>
            </w:r>
          </w:p>
        </w:tc>
        <w:tc>
          <w:tcPr>
            <w:tcW w:w="1402" w:type="dxa"/>
            <w:hideMark/>
          </w:tcPr>
          <w:p w14:paraId="3CFAF1E0" w14:textId="77777777" w:rsidR="00521E84" w:rsidRPr="00BA64E6" w:rsidRDefault="00521E84" w:rsidP="003A4C66">
            <w:pPr>
              <w:pStyle w:val="NormalWeb"/>
              <w:jc w:val="center"/>
              <w:rPr>
                <w:sz w:val="18"/>
                <w:szCs w:val="18"/>
              </w:rPr>
            </w:pPr>
            <w:r w:rsidRPr="00BA64E6">
              <w:rPr>
                <w:sz w:val="18"/>
                <w:szCs w:val="18"/>
              </w:rPr>
              <w:t>2.9</w:t>
            </w:r>
          </w:p>
        </w:tc>
        <w:tc>
          <w:tcPr>
            <w:tcW w:w="0" w:type="auto"/>
            <w:hideMark/>
          </w:tcPr>
          <w:p w14:paraId="021DE4A9" w14:textId="77777777" w:rsidR="00521E84" w:rsidRPr="00BA64E6" w:rsidRDefault="00521E84" w:rsidP="003A4C66">
            <w:pPr>
              <w:pStyle w:val="NormalWeb"/>
              <w:jc w:val="center"/>
              <w:rPr>
                <w:sz w:val="18"/>
                <w:szCs w:val="18"/>
              </w:rPr>
            </w:pPr>
            <w:r w:rsidRPr="00BA64E6">
              <w:rPr>
                <w:sz w:val="18"/>
                <w:szCs w:val="18"/>
              </w:rPr>
              <w:t>36</w:t>
            </w:r>
          </w:p>
        </w:tc>
        <w:tc>
          <w:tcPr>
            <w:tcW w:w="0" w:type="auto"/>
            <w:hideMark/>
          </w:tcPr>
          <w:p w14:paraId="4FD9E968" w14:textId="77777777" w:rsidR="00521E84" w:rsidRPr="00BA64E6" w:rsidRDefault="00521E84" w:rsidP="003A4C66">
            <w:pPr>
              <w:pStyle w:val="NormalWeb"/>
              <w:jc w:val="center"/>
              <w:rPr>
                <w:sz w:val="18"/>
                <w:szCs w:val="18"/>
              </w:rPr>
            </w:pPr>
            <w:r w:rsidRPr="00BA64E6">
              <w:rPr>
                <w:sz w:val="18"/>
                <w:szCs w:val="18"/>
              </w:rPr>
              <w:t>1.4</w:t>
            </w:r>
          </w:p>
        </w:tc>
      </w:tr>
      <w:tr w:rsidR="00521E84" w:rsidRPr="00BA64E6" w14:paraId="5F057B74" w14:textId="77777777" w:rsidTr="00EF77BB">
        <w:tblPrEx>
          <w:tblCellMar>
            <w:top w:w="57" w:type="dxa"/>
            <w:left w:w="57" w:type="dxa"/>
            <w:bottom w:w="57" w:type="dxa"/>
            <w:right w:w="57" w:type="dxa"/>
          </w:tblCellMar>
        </w:tblPrEx>
        <w:tc>
          <w:tcPr>
            <w:tcW w:w="0" w:type="auto"/>
            <w:shd w:val="clear" w:color="auto" w:fill="FDE9D9" w:themeFill="accent6" w:themeFillTint="33"/>
            <w:hideMark/>
          </w:tcPr>
          <w:p w14:paraId="17355EC2" w14:textId="77777777" w:rsidR="00521E84" w:rsidRPr="00BA64E6" w:rsidRDefault="00521E84" w:rsidP="003A4C66">
            <w:pPr>
              <w:pStyle w:val="NormalWeb"/>
              <w:rPr>
                <w:b/>
                <w:bCs/>
                <w:sz w:val="18"/>
                <w:szCs w:val="18"/>
              </w:rPr>
            </w:pPr>
            <w:r w:rsidRPr="00BA64E6">
              <w:rPr>
                <w:b/>
                <w:bCs/>
                <w:sz w:val="18"/>
                <w:szCs w:val="18"/>
              </w:rPr>
              <w:t>Australia</w:t>
            </w:r>
          </w:p>
        </w:tc>
        <w:tc>
          <w:tcPr>
            <w:tcW w:w="1442" w:type="dxa"/>
            <w:shd w:val="clear" w:color="auto" w:fill="FDE9D9" w:themeFill="accent6" w:themeFillTint="33"/>
            <w:hideMark/>
          </w:tcPr>
          <w:p w14:paraId="7580F9BC" w14:textId="77777777" w:rsidR="00521E84" w:rsidRPr="00BA64E6" w:rsidRDefault="00521E84" w:rsidP="003A4C66">
            <w:pPr>
              <w:pStyle w:val="NormalWeb"/>
              <w:jc w:val="center"/>
              <w:rPr>
                <w:b/>
                <w:bCs/>
                <w:sz w:val="18"/>
                <w:szCs w:val="18"/>
              </w:rPr>
            </w:pPr>
            <w:r w:rsidRPr="00BA64E6">
              <w:rPr>
                <w:b/>
                <w:bCs/>
                <w:sz w:val="18"/>
                <w:szCs w:val="18"/>
              </w:rPr>
              <w:t>800,494</w:t>
            </w:r>
          </w:p>
        </w:tc>
        <w:tc>
          <w:tcPr>
            <w:tcW w:w="1387" w:type="dxa"/>
            <w:shd w:val="clear" w:color="auto" w:fill="FDE9D9" w:themeFill="accent6" w:themeFillTint="33"/>
            <w:hideMark/>
          </w:tcPr>
          <w:p w14:paraId="6FF9A984" w14:textId="77777777" w:rsidR="00521E84" w:rsidRPr="00BA64E6" w:rsidRDefault="00521E84" w:rsidP="003A4C66">
            <w:pPr>
              <w:pStyle w:val="NormalWeb"/>
              <w:jc w:val="center"/>
              <w:rPr>
                <w:b/>
                <w:bCs/>
                <w:sz w:val="18"/>
                <w:szCs w:val="18"/>
              </w:rPr>
            </w:pPr>
            <w:r w:rsidRPr="00BA64E6">
              <w:rPr>
                <w:b/>
                <w:bCs/>
                <w:sz w:val="18"/>
                <w:szCs w:val="18"/>
              </w:rPr>
              <w:t>202,911</w:t>
            </w:r>
          </w:p>
        </w:tc>
        <w:tc>
          <w:tcPr>
            <w:tcW w:w="1299" w:type="dxa"/>
            <w:shd w:val="clear" w:color="auto" w:fill="FDE9D9" w:themeFill="accent6" w:themeFillTint="33"/>
            <w:hideMark/>
          </w:tcPr>
          <w:p w14:paraId="57E90F7C" w14:textId="77777777" w:rsidR="00521E84" w:rsidRPr="00BA64E6" w:rsidRDefault="00521E84" w:rsidP="003A4C66">
            <w:pPr>
              <w:pStyle w:val="NormalWeb"/>
              <w:jc w:val="center"/>
              <w:rPr>
                <w:b/>
                <w:bCs/>
                <w:sz w:val="18"/>
                <w:szCs w:val="18"/>
              </w:rPr>
            </w:pPr>
            <w:r w:rsidRPr="00BA64E6">
              <w:rPr>
                <w:b/>
                <w:bCs/>
                <w:sz w:val="18"/>
                <w:szCs w:val="18"/>
              </w:rPr>
              <w:t>32,661</w:t>
            </w:r>
          </w:p>
        </w:tc>
        <w:tc>
          <w:tcPr>
            <w:tcW w:w="1283" w:type="dxa"/>
            <w:shd w:val="clear" w:color="auto" w:fill="FDE9D9" w:themeFill="accent6" w:themeFillTint="33"/>
            <w:hideMark/>
          </w:tcPr>
          <w:p w14:paraId="2303DC7E" w14:textId="77777777" w:rsidR="00521E84" w:rsidRPr="00BA64E6" w:rsidRDefault="00521E84" w:rsidP="003A4C66">
            <w:pPr>
              <w:pStyle w:val="NormalWeb"/>
              <w:jc w:val="center"/>
              <w:rPr>
                <w:b/>
                <w:bCs/>
                <w:sz w:val="18"/>
                <w:szCs w:val="18"/>
              </w:rPr>
            </w:pPr>
            <w:r w:rsidRPr="00BA64E6">
              <w:rPr>
                <w:b/>
                <w:bCs/>
                <w:sz w:val="18"/>
                <w:szCs w:val="18"/>
              </w:rPr>
              <w:t>860,122</w:t>
            </w:r>
          </w:p>
        </w:tc>
        <w:tc>
          <w:tcPr>
            <w:tcW w:w="1402" w:type="dxa"/>
            <w:shd w:val="clear" w:color="auto" w:fill="FDE9D9" w:themeFill="accent6" w:themeFillTint="33"/>
            <w:hideMark/>
          </w:tcPr>
          <w:p w14:paraId="662E9C72" w14:textId="77777777" w:rsidR="00521E84" w:rsidRPr="00BA64E6" w:rsidRDefault="00521E84" w:rsidP="003A4C66">
            <w:pPr>
              <w:pStyle w:val="NormalWeb"/>
              <w:jc w:val="center"/>
              <w:rPr>
                <w:b/>
                <w:bCs/>
                <w:sz w:val="18"/>
                <w:szCs w:val="18"/>
              </w:rPr>
            </w:pPr>
            <w:r w:rsidRPr="00BA64E6">
              <w:rPr>
                <w:b/>
                <w:bCs/>
                <w:sz w:val="18"/>
                <w:szCs w:val="18"/>
              </w:rPr>
              <w:t>3,347.0</w:t>
            </w:r>
          </w:p>
        </w:tc>
        <w:tc>
          <w:tcPr>
            <w:tcW w:w="0" w:type="auto"/>
            <w:shd w:val="clear" w:color="auto" w:fill="FDE9D9" w:themeFill="accent6" w:themeFillTint="33"/>
            <w:hideMark/>
          </w:tcPr>
          <w:p w14:paraId="2534B6FA" w14:textId="77777777" w:rsidR="00521E84" w:rsidRPr="00BA64E6" w:rsidRDefault="00521E84" w:rsidP="003A4C66">
            <w:pPr>
              <w:pStyle w:val="NormalWeb"/>
              <w:jc w:val="center"/>
              <w:rPr>
                <w:b/>
                <w:bCs/>
                <w:sz w:val="18"/>
                <w:szCs w:val="18"/>
              </w:rPr>
            </w:pPr>
            <w:r w:rsidRPr="00BA64E6">
              <w:rPr>
                <w:b/>
                <w:bCs/>
                <w:sz w:val="18"/>
                <w:szCs w:val="18"/>
              </w:rPr>
              <w:t>363,347</w:t>
            </w:r>
          </w:p>
        </w:tc>
        <w:tc>
          <w:tcPr>
            <w:tcW w:w="0" w:type="auto"/>
            <w:shd w:val="clear" w:color="auto" w:fill="FDE9D9" w:themeFill="accent6" w:themeFillTint="33"/>
            <w:hideMark/>
          </w:tcPr>
          <w:p w14:paraId="725C6E6F" w14:textId="77777777" w:rsidR="00521E84" w:rsidRPr="00BA64E6" w:rsidRDefault="00521E84" w:rsidP="003A4C66">
            <w:pPr>
              <w:pStyle w:val="NormalWeb"/>
              <w:jc w:val="center"/>
              <w:rPr>
                <w:b/>
                <w:bCs/>
                <w:sz w:val="18"/>
                <w:szCs w:val="18"/>
              </w:rPr>
            </w:pPr>
            <w:r w:rsidRPr="00BA64E6">
              <w:rPr>
                <w:b/>
                <w:bCs/>
                <w:sz w:val="18"/>
                <w:szCs w:val="18"/>
              </w:rPr>
              <w:t>1,413.9</w:t>
            </w:r>
          </w:p>
        </w:tc>
      </w:tr>
    </w:tbl>
    <w:p w14:paraId="705DF6F7" w14:textId="77777777" w:rsidR="00521E84" w:rsidRDefault="00521E84" w:rsidP="00521E84">
      <w:pPr>
        <w:pStyle w:val="CDIfootnotes"/>
        <w:rPr>
          <w:lang w:val="en-GB"/>
        </w:rPr>
      </w:pPr>
      <w:r>
        <w:rPr>
          <w:lang w:val="en-GB"/>
        </w:rPr>
        <w:t>a</w:t>
      </w:r>
      <w:r>
        <w:rPr>
          <w:lang w:val="en-GB"/>
        </w:rPr>
        <w:tab/>
        <w:t>Source: NINDSS, extract from 17 January 2022 for notifications from 1 January 2021 to 16 January 2022.</w:t>
      </w:r>
    </w:p>
    <w:p w14:paraId="5FD85C29" w14:textId="77777777" w:rsidR="00521E84" w:rsidRDefault="00521E84" w:rsidP="00521E84">
      <w:pPr>
        <w:pStyle w:val="CDIfootnotes"/>
        <w:rPr>
          <w:lang w:val="en-GB"/>
        </w:rPr>
      </w:pPr>
      <w:r>
        <w:rPr>
          <w:lang w:val="en-GB"/>
        </w:rPr>
        <w:t>b</w:t>
      </w:r>
      <w:r>
        <w:rPr>
          <w:lang w:val="en-GB"/>
        </w:rPr>
        <w:tab/>
        <w:t>This total includes cases under initial investigation and those with a missing source of acquisition; it excludes overseas-acquired cases and with a missing source of acquisition. In reports prior to report 52, cases under initial investigation or missing a source of acquisition were excluded from this total.</w:t>
      </w:r>
    </w:p>
    <w:p w14:paraId="0A54899C" w14:textId="77777777" w:rsidR="00521E84" w:rsidRDefault="00521E84" w:rsidP="00521E84">
      <w:pPr>
        <w:pStyle w:val="CDIfootnotes"/>
        <w:rPr>
          <w:lang w:val="en-GB"/>
        </w:rPr>
      </w:pPr>
      <w:r>
        <w:rPr>
          <w:lang w:val="en-GB"/>
        </w:rPr>
        <w:t>c</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2020. The ABS June 2020 ERP was ACT: 431,325; NSW: 8,168,893; NT: 246,283; Qld: 5,176,044; SA: 1,770,494; Tas.: 540,781; Vic.: 6,696,630; WA: 2,663,976; Australia: 25,698,093.</w:t>
      </w:r>
    </w:p>
    <w:p w14:paraId="1B7E47B5" w14:textId="0E32D4A7" w:rsidR="001674FF" w:rsidRDefault="001674FF" w:rsidP="00F167C9">
      <w:r>
        <w:t xml:space="preserve">In the six-week reporting period, New South Wales reported the largest number of overseas-acquired cases (39%; 364/928), followed by Victoria (31%; 292/928) (Table 1). Of the 928 overseas acquired cases in the last six weeks, 34% (315/928) of confirmed overseas-acquired cases reported to the NINDSS had an unknown country of acquisition. Cases acquired in the United Kingdom (23%; 142/613) were the most numerous of those with an identified country of acquisition in the past six weeks, followed by the United States of America (16%; 95/613). </w:t>
      </w:r>
    </w:p>
    <w:p w14:paraId="5691A3D9" w14:textId="77777777" w:rsidR="001674FF" w:rsidRDefault="001674FF" w:rsidP="00F167C9">
      <w:r>
        <w:t xml:space="preserve">Since May 2021, the proportion of air arrivals diagnosed with COVID-19 has remained at less than 1%. On 1 November 2021, several states changed quarantine requirements for vaccinated arrivals. Since then, there has been a substantial increase in the number of air arrivals; however, the proportion of overseas-acquired cases amongst these arrivals has remained less than 1%. The number of cases acquired in different countries is influenced by travel patterns of returning Australians, travel restrictions, and the prevalence of COVID-19 in the country of travel. </w:t>
      </w:r>
    </w:p>
    <w:p w14:paraId="2C47A568" w14:textId="77777777" w:rsidR="001674FF" w:rsidRPr="00F167C9" w:rsidRDefault="001674FF" w:rsidP="00F167C9">
      <w:pPr>
        <w:pStyle w:val="Heading2"/>
      </w:pPr>
      <w:r w:rsidRPr="00F167C9">
        <w:t xml:space="preserve">Demographic features </w:t>
      </w:r>
    </w:p>
    <w:p w14:paraId="53A15DFF" w14:textId="77777777" w:rsidR="001674FF" w:rsidRPr="00F167C9" w:rsidRDefault="001674FF" w:rsidP="00F167C9">
      <w:pPr>
        <w:pStyle w:val="Heading3"/>
        <w:rPr>
          <w:i/>
          <w:iCs/>
        </w:rPr>
      </w:pPr>
      <w:r w:rsidRPr="00F167C9">
        <w:rPr>
          <w:i/>
          <w:iCs/>
        </w:rPr>
        <w:t xml:space="preserve">(NINDSS) </w:t>
      </w:r>
    </w:p>
    <w:p w14:paraId="709FE9F5" w14:textId="77777777" w:rsidR="001674FF" w:rsidRDefault="001674FF" w:rsidP="00F167C9">
      <w:r>
        <w:lastRenderedPageBreak/>
        <w:t xml:space="preserve">Over the six-week reporting period, there was a shift in the age group </w:t>
      </w:r>
      <w:proofErr w:type="gramStart"/>
      <w:r>
        <w:t>most commonly notified</w:t>
      </w:r>
      <w:proofErr w:type="gramEnd"/>
      <w:r>
        <w:t xml:space="preserve">. In the fortnight ending 19 December 2021, the highest notification rate was in children aged 5–11 years (225 per 100,000 population), while in the most recent fortnight (fortnight ending 16 January 2022), the highest notification rate (6,526 per 100,000 population) was in adults aged 18–29 years. Over the entire six-week reporting period, more than a third of cases occurred in people aged 18 to 29 years (35%; 360,228/1,036,995) (Appendix A, Table A.1). From 1 January 2021 to 16 January 2022, the highest notification rates were among adults aged 18 to 29, which is mainly reflective of the high levels of transmission in this age group in the last six weeks (Figure 2). Prior to 6 December 2021, the highest notification rate was in children aged 5 to 11 years. The median age of cases in this reporting period was 29 years (range: 0 to 110 years; interquartile range, IQR: 21 to 45 years). </w:t>
      </w:r>
    </w:p>
    <w:p w14:paraId="426AD279" w14:textId="0137C7D1" w:rsidR="00200F02" w:rsidRPr="00B441F0" w:rsidRDefault="00200F02" w:rsidP="00200F02">
      <w:pPr>
        <w:pStyle w:val="CDIFigures"/>
      </w:pPr>
      <w:r w:rsidRPr="00B441F0">
        <w:rPr>
          <w:rStyle w:val="Strong"/>
          <w:b/>
          <w:bCs w:val="0"/>
        </w:rPr>
        <w:t>Figure 2: Cumulative COVID-19 cases for 2021–2022, by age group and sex, Australia, 1 January 2021 – 16</w:t>
      </w:r>
      <w:r>
        <w:rPr>
          <w:rStyle w:val="Strong"/>
          <w:b/>
          <w:bCs w:val="0"/>
        </w:rPr>
        <w:t> </w:t>
      </w:r>
      <w:r w:rsidRPr="00B441F0">
        <w:rPr>
          <w:rStyle w:val="Strong"/>
          <w:b/>
          <w:bCs w:val="0"/>
        </w:rPr>
        <w:t>January</w:t>
      </w:r>
      <w:r>
        <w:rPr>
          <w:rStyle w:val="Strong"/>
          <w:b/>
          <w:bCs w:val="0"/>
        </w:rPr>
        <w:t> </w:t>
      </w:r>
      <w:r w:rsidRPr="00B441F0">
        <w:rPr>
          <w:rStyle w:val="Strong"/>
          <w:b/>
          <w:bCs w:val="0"/>
        </w:rPr>
        <w:t>2022</w:t>
      </w:r>
      <w:proofErr w:type="gramStart"/>
      <w:r w:rsidRPr="00B441F0">
        <w:rPr>
          <w:rStyle w:val="Strong"/>
          <w:b/>
          <w:bCs w:val="0"/>
          <w:vertAlign w:val="superscript"/>
        </w:rPr>
        <w:t>a,b</w:t>
      </w:r>
      <w:proofErr w:type="gramEnd"/>
    </w:p>
    <w:p w14:paraId="17194A72" w14:textId="77777777" w:rsidR="00200F02" w:rsidRDefault="00200F02" w:rsidP="00200F02">
      <w:pPr>
        <w:rPr>
          <w:rFonts w:eastAsia="Times New Roman"/>
          <w:lang w:val="en-GB"/>
        </w:rPr>
      </w:pPr>
      <w:r>
        <w:rPr>
          <w:rFonts w:eastAsia="Times New Roman"/>
          <w:noProof/>
          <w:lang w:val="en-GB"/>
        </w:rPr>
        <w:drawing>
          <wp:inline distT="0" distB="0" distL="0" distR="0" wp14:anchorId="6BD26527" wp14:editId="1A30D3DE">
            <wp:extent cx="6640611" cy="3280581"/>
            <wp:effectExtent l="0" t="0" r="8255" b="0"/>
            <wp:docPr id="4" name="Picture 4" descr="A bar chart showing the cumulative rates per 100,000 population of confirmed COVID-19 cases, for 2021–2022 to date, by age group and sex. Overall, across 2021 and 2022 to date, the highest notification rates have been in the 18 to 29 year age group, followed by the 16–17 and 30–39 year age groups. The lowest rates are seen in those 60 years of age and over. Rates are higher for females than males in those aged 12–29 years and slightly higher for males than females in those aged 60 years and over; across other age groups, rates among males and females are simi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showing the cumulative rates per 100,000 population of confirmed COVID-19 cases, for 2021–2022 to date, by age group and sex. Overall, across 2021 and 2022 to date, the highest notification rates have been in the 18 to 29 year age group, followed by the 16–17 and 30–39 year age groups. The lowest rates are seen in those 60 years of age and over. Rates are higher for females than males in those aged 12–29 years and slightly higher for males than females in those aged 60 years and over; across other age groups, rates among males and females are simila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6141" cy="3283313"/>
                    </a:xfrm>
                    <a:prstGeom prst="rect">
                      <a:avLst/>
                    </a:prstGeom>
                  </pic:spPr>
                </pic:pic>
              </a:graphicData>
            </a:graphic>
          </wp:inline>
        </w:drawing>
      </w:r>
    </w:p>
    <w:p w14:paraId="4049ACC3" w14:textId="77777777" w:rsidR="00200F02" w:rsidRDefault="00200F02" w:rsidP="00200F02">
      <w:pPr>
        <w:pStyle w:val="CDIfootnotes"/>
        <w:rPr>
          <w:lang w:val="en-GB"/>
        </w:rPr>
      </w:pPr>
      <w:r>
        <w:rPr>
          <w:lang w:val="en-GB"/>
        </w:rPr>
        <w:t>a</w:t>
      </w:r>
      <w:r>
        <w:rPr>
          <w:lang w:val="en-GB"/>
        </w:rPr>
        <w:tab/>
        <w:t>Source: NINDSS, extract from 17 January 2022 for notifications from 1 January 2021 to 16 January 2022.</w:t>
      </w:r>
    </w:p>
    <w:p w14:paraId="55F8BCAB" w14:textId="60E944A3" w:rsidR="00200F02" w:rsidRPr="00200F02" w:rsidRDefault="00200F02" w:rsidP="00200F02">
      <w:pPr>
        <w:pStyle w:val="CDIfootnotes"/>
        <w:rPr>
          <w:lang w:val="en-GB"/>
        </w:rPr>
      </w:pPr>
      <w:r>
        <w:rPr>
          <w:lang w:val="en-GB"/>
        </w:rPr>
        <w:t xml:space="preserve">b </w:t>
      </w:r>
      <w:r>
        <w:rPr>
          <w:lang w:val="en-GB"/>
        </w:rPr>
        <w:tab/>
        <w:t>Note that, from Epidemiology Report 55 onwards, the age groups have been changed to match those used to report severity.</w:t>
      </w:r>
    </w:p>
    <w:p w14:paraId="41DF528A" w14:textId="5CD0EBF3" w:rsidR="001674FF" w:rsidRPr="00F167C9" w:rsidRDefault="001674FF" w:rsidP="00F167C9">
      <w:pPr>
        <w:pStyle w:val="Heading2"/>
      </w:pPr>
      <w:r w:rsidRPr="00F167C9">
        <w:t xml:space="preserve">Aboriginal and Torres Strait Islander persons </w:t>
      </w:r>
    </w:p>
    <w:p w14:paraId="2F6E5FC3" w14:textId="77777777" w:rsidR="001674FF" w:rsidRPr="00F167C9" w:rsidRDefault="001674FF" w:rsidP="00F167C9">
      <w:pPr>
        <w:pStyle w:val="Heading3"/>
        <w:rPr>
          <w:i/>
          <w:iCs/>
        </w:rPr>
      </w:pPr>
      <w:r w:rsidRPr="00F167C9">
        <w:rPr>
          <w:i/>
          <w:iCs/>
        </w:rPr>
        <w:t xml:space="preserve">(NINDSS) </w:t>
      </w:r>
    </w:p>
    <w:p w14:paraId="385C7755" w14:textId="5F73ABD1" w:rsidR="001674FF" w:rsidRDefault="001674FF" w:rsidP="00F167C9">
      <w:r>
        <w:t xml:space="preserve">During the reporting period, there were 20,322 new cases notified in Aboriginal and Torres Strait Islander people. The number of notified cases increased markedly over the six weeks, in line with increases in the general community. There were 829 cases reported in the fortnight ending 19 December 2021, a further 3,855 cases reported in the fortnight ending 2 January 2022 and 15,638 cases reported in the fortnight ending 16 January 2022 (Table 3). In particular, the latest six-week reporting period has seen large numbers of cases notified in Aboriginal and Torres Strait Islander people in jurisdictions such as Queensland, </w:t>
      </w:r>
      <w:proofErr w:type="gramStart"/>
      <w:r>
        <w:t>Tasmania</w:t>
      </w:r>
      <w:proofErr w:type="gramEnd"/>
      <w:r>
        <w:t xml:space="preserve"> and South Australia, where the caseload had previously been much lower. </w:t>
      </w:r>
    </w:p>
    <w:p w14:paraId="107732FE" w14:textId="77777777" w:rsidR="002E0B46" w:rsidRDefault="002E0B46">
      <w:pPr>
        <w:rPr>
          <w:rStyle w:val="Strong"/>
          <w:bCs w:val="0"/>
        </w:rPr>
      </w:pPr>
      <w:r>
        <w:rPr>
          <w:rStyle w:val="Strong"/>
          <w:b w:val="0"/>
          <w:bCs w:val="0"/>
        </w:rPr>
        <w:br w:type="page"/>
      </w:r>
    </w:p>
    <w:p w14:paraId="77CA0ECA" w14:textId="63FD88D5" w:rsidR="002E0B46" w:rsidRPr="00B441F0" w:rsidRDefault="002E0B46" w:rsidP="002E0B46">
      <w:pPr>
        <w:pStyle w:val="CDIFigures"/>
      </w:pPr>
      <w:r w:rsidRPr="00B441F0">
        <w:rPr>
          <w:rStyle w:val="Strong"/>
          <w:b/>
          <w:bCs w:val="0"/>
        </w:rPr>
        <w:lastRenderedPageBreak/>
        <w:t>Table 3: Confirmed cases of COVID-19 among Aboriginal and Torres Strait Islander peoples by jurisdiction and calendar year, by date of notification, 1 January 2021 – 16 January 2022</w:t>
      </w:r>
      <w:r w:rsidRPr="00B441F0">
        <w:rPr>
          <w:rStyle w:val="Strong"/>
          <w:b/>
          <w:bCs w:val="0"/>
          <w:vertAlign w:val="superscript"/>
        </w:rPr>
        <w:t>a</w:t>
      </w:r>
      <w:r w:rsidRPr="00B441F0">
        <w:t xml:space="preserve"> </w:t>
      </w:r>
    </w:p>
    <w:tbl>
      <w:tblPr>
        <w:tblStyle w:val="CDI-StandardTable"/>
        <w:tblW w:w="0" w:type="auto"/>
        <w:tblLook w:val="04A0" w:firstRow="1" w:lastRow="0" w:firstColumn="1" w:lastColumn="0" w:noHBand="0" w:noVBand="1"/>
        <w:tblDescription w:val="Table 3 shows the number of confirmed cases of COVID-19, among Aboriginal and Torres Strait Islander people, within each jurisdiction for the three fortnights of the six-week reporting period, as well as cumulatively for 2021 and for 2022 to date. Within this reporting period, there were 829 cases notified among Aboriginal and Torres Strait Islander people during 6–19 December 2021, predominantly in New South Wales and Victoria; then 3,855 cases notified during 20 December 2021 – 2 January 2022, predominantly in New South Wales, Queensland, and Victoria; and a further 15,638 cases notified during 3–16 January 2022, with the largest numbers of cases again in New South Wales, Queensland, and Victoria. All jurisdictions reported cases among Aboriginal and Torres Strait Islander people in the most recent fortnight, though with notably few cases in Western Australia. In 2022 to date, there have been 16,773 confirmed cases among Aboriginal and Torres Strait Islander people, compared to 12,396 cases during the whole of 2021, with New South Wales accounting for a majority of cases in each year.&#10;"/>
      </w:tblPr>
      <w:tblGrid>
        <w:gridCol w:w="2087"/>
        <w:gridCol w:w="1630"/>
        <w:gridCol w:w="2925"/>
        <w:gridCol w:w="1818"/>
        <w:gridCol w:w="1184"/>
        <w:gridCol w:w="796"/>
      </w:tblGrid>
      <w:tr w:rsidR="002E0B46" w:rsidRPr="002F401E" w14:paraId="715A4A6D"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DA65C56" w14:textId="77777777" w:rsidR="002E0B46" w:rsidRPr="002F401E" w:rsidRDefault="002E0B46" w:rsidP="003A4C66">
            <w:pPr>
              <w:pStyle w:val="NormalWeb"/>
              <w:rPr>
                <w:color w:val="FFFFFF" w:themeColor="background1"/>
                <w:sz w:val="18"/>
                <w:szCs w:val="18"/>
              </w:rPr>
            </w:pPr>
            <w:r w:rsidRPr="002F401E">
              <w:rPr>
                <w:color w:val="FFFFFF" w:themeColor="background1"/>
                <w:sz w:val="18"/>
                <w:szCs w:val="18"/>
              </w:rPr>
              <w:t>State</w:t>
            </w:r>
          </w:p>
        </w:tc>
        <w:tc>
          <w:tcPr>
            <w:tcW w:w="0" w:type="auto"/>
            <w:tcBorders>
              <w:left w:val="single" w:sz="2" w:space="0" w:color="FFFFFF" w:themeColor="background1"/>
              <w:right w:val="single" w:sz="2" w:space="0" w:color="FFFFFF" w:themeColor="background1"/>
            </w:tcBorders>
            <w:hideMark/>
          </w:tcPr>
          <w:p w14:paraId="123119F3" w14:textId="77777777" w:rsidR="002E0B46" w:rsidRPr="002F401E" w:rsidRDefault="002E0B46" w:rsidP="003A4C66">
            <w:pPr>
              <w:pStyle w:val="NormalWeb"/>
              <w:jc w:val="center"/>
              <w:rPr>
                <w:color w:val="FFFFFF" w:themeColor="background1"/>
                <w:sz w:val="18"/>
                <w:szCs w:val="18"/>
              </w:rPr>
            </w:pPr>
            <w:r w:rsidRPr="002F401E">
              <w:rPr>
                <w:color w:val="FFFFFF" w:themeColor="background1"/>
                <w:sz w:val="18"/>
                <w:szCs w:val="18"/>
              </w:rPr>
              <w:t>3–16 January 2022</w:t>
            </w:r>
          </w:p>
        </w:tc>
        <w:tc>
          <w:tcPr>
            <w:tcW w:w="0" w:type="auto"/>
            <w:tcBorders>
              <w:left w:val="single" w:sz="2" w:space="0" w:color="FFFFFF" w:themeColor="background1"/>
              <w:right w:val="single" w:sz="2" w:space="0" w:color="FFFFFF" w:themeColor="background1"/>
            </w:tcBorders>
            <w:hideMark/>
          </w:tcPr>
          <w:p w14:paraId="00BD366E" w14:textId="77777777" w:rsidR="002E0B46" w:rsidRPr="002F401E" w:rsidRDefault="002E0B46" w:rsidP="003A4C66">
            <w:pPr>
              <w:pStyle w:val="NormalWeb"/>
              <w:jc w:val="center"/>
              <w:rPr>
                <w:color w:val="FFFFFF" w:themeColor="background1"/>
                <w:sz w:val="18"/>
                <w:szCs w:val="18"/>
              </w:rPr>
            </w:pPr>
            <w:r w:rsidRPr="002F401E">
              <w:rPr>
                <w:color w:val="FFFFFF" w:themeColor="background1"/>
                <w:sz w:val="18"/>
                <w:szCs w:val="18"/>
              </w:rPr>
              <w:t>20 December 2021 – 2 January 2022</w:t>
            </w:r>
          </w:p>
        </w:tc>
        <w:tc>
          <w:tcPr>
            <w:tcW w:w="0" w:type="auto"/>
            <w:tcBorders>
              <w:left w:val="single" w:sz="2" w:space="0" w:color="FFFFFF" w:themeColor="background1"/>
              <w:right w:val="single" w:sz="2" w:space="0" w:color="FFFFFF" w:themeColor="background1"/>
            </w:tcBorders>
            <w:hideMark/>
          </w:tcPr>
          <w:p w14:paraId="75DDC172" w14:textId="77777777" w:rsidR="002E0B46" w:rsidRPr="002F401E" w:rsidRDefault="002E0B46" w:rsidP="003A4C66">
            <w:pPr>
              <w:pStyle w:val="NormalWeb"/>
              <w:jc w:val="center"/>
              <w:rPr>
                <w:color w:val="FFFFFF" w:themeColor="background1"/>
                <w:sz w:val="18"/>
                <w:szCs w:val="18"/>
              </w:rPr>
            </w:pPr>
            <w:r w:rsidRPr="002F401E">
              <w:rPr>
                <w:color w:val="FFFFFF" w:themeColor="background1"/>
                <w:sz w:val="18"/>
                <w:szCs w:val="18"/>
              </w:rPr>
              <w:t>6–19 December 2021</w:t>
            </w:r>
          </w:p>
        </w:tc>
        <w:tc>
          <w:tcPr>
            <w:tcW w:w="0" w:type="auto"/>
            <w:tcBorders>
              <w:left w:val="single" w:sz="2" w:space="0" w:color="FFFFFF" w:themeColor="background1"/>
              <w:right w:val="single" w:sz="2" w:space="0" w:color="FFFFFF" w:themeColor="background1"/>
            </w:tcBorders>
            <w:hideMark/>
          </w:tcPr>
          <w:p w14:paraId="5753280D" w14:textId="77777777" w:rsidR="002E0B46" w:rsidRPr="002F401E" w:rsidRDefault="002E0B46" w:rsidP="003A4C66">
            <w:pPr>
              <w:pStyle w:val="NormalWeb"/>
              <w:jc w:val="center"/>
              <w:rPr>
                <w:color w:val="FFFFFF" w:themeColor="background1"/>
                <w:sz w:val="18"/>
                <w:szCs w:val="18"/>
              </w:rPr>
            </w:pPr>
            <w:r w:rsidRPr="002F401E">
              <w:rPr>
                <w:color w:val="FFFFFF" w:themeColor="background1"/>
                <w:sz w:val="18"/>
                <w:szCs w:val="18"/>
              </w:rPr>
              <w:t>2022 to date</w:t>
            </w:r>
          </w:p>
        </w:tc>
        <w:tc>
          <w:tcPr>
            <w:tcW w:w="796" w:type="dxa"/>
            <w:tcBorders>
              <w:left w:val="single" w:sz="2" w:space="0" w:color="FFFFFF" w:themeColor="background1"/>
            </w:tcBorders>
            <w:hideMark/>
          </w:tcPr>
          <w:p w14:paraId="2C3466D9" w14:textId="77777777" w:rsidR="002E0B46" w:rsidRPr="002F401E" w:rsidRDefault="002E0B46" w:rsidP="003A4C66">
            <w:pPr>
              <w:pStyle w:val="NormalWeb"/>
              <w:jc w:val="center"/>
              <w:rPr>
                <w:color w:val="FFFFFF" w:themeColor="background1"/>
                <w:sz w:val="18"/>
                <w:szCs w:val="18"/>
              </w:rPr>
            </w:pPr>
            <w:r w:rsidRPr="002F401E">
              <w:rPr>
                <w:color w:val="FFFFFF" w:themeColor="background1"/>
                <w:sz w:val="18"/>
                <w:szCs w:val="18"/>
              </w:rPr>
              <w:t>2021</w:t>
            </w:r>
          </w:p>
        </w:tc>
      </w:tr>
      <w:tr w:rsidR="002E0B46" w:rsidRPr="002F401E" w14:paraId="27952675" w14:textId="77777777" w:rsidTr="003A4C66">
        <w:tblPrEx>
          <w:tblCellMar>
            <w:top w:w="57" w:type="dxa"/>
            <w:left w:w="57" w:type="dxa"/>
            <w:bottom w:w="57" w:type="dxa"/>
            <w:right w:w="57" w:type="dxa"/>
          </w:tblCellMar>
        </w:tblPrEx>
        <w:tc>
          <w:tcPr>
            <w:tcW w:w="0" w:type="auto"/>
            <w:hideMark/>
          </w:tcPr>
          <w:p w14:paraId="2FE62F42" w14:textId="77777777" w:rsidR="002E0B46" w:rsidRPr="002F401E" w:rsidRDefault="002E0B46" w:rsidP="003A4C66">
            <w:pPr>
              <w:pStyle w:val="NormalWeb"/>
              <w:rPr>
                <w:sz w:val="18"/>
                <w:szCs w:val="18"/>
              </w:rPr>
            </w:pPr>
            <w:r w:rsidRPr="002F401E">
              <w:rPr>
                <w:sz w:val="18"/>
                <w:szCs w:val="18"/>
              </w:rPr>
              <w:t>Australian Capital Territory</w:t>
            </w:r>
          </w:p>
        </w:tc>
        <w:tc>
          <w:tcPr>
            <w:tcW w:w="0" w:type="auto"/>
            <w:hideMark/>
          </w:tcPr>
          <w:p w14:paraId="2CAFD3F7" w14:textId="77777777" w:rsidR="002E0B46" w:rsidRPr="002F401E" w:rsidRDefault="002E0B46" w:rsidP="003A4C66">
            <w:pPr>
              <w:pStyle w:val="NormalWeb"/>
              <w:jc w:val="center"/>
              <w:rPr>
                <w:sz w:val="18"/>
                <w:szCs w:val="18"/>
              </w:rPr>
            </w:pPr>
            <w:r w:rsidRPr="002F401E">
              <w:rPr>
                <w:sz w:val="18"/>
                <w:szCs w:val="18"/>
              </w:rPr>
              <w:t>239</w:t>
            </w:r>
          </w:p>
        </w:tc>
        <w:tc>
          <w:tcPr>
            <w:tcW w:w="0" w:type="auto"/>
            <w:hideMark/>
          </w:tcPr>
          <w:p w14:paraId="70636E2A" w14:textId="77777777" w:rsidR="002E0B46" w:rsidRPr="002F401E" w:rsidRDefault="002E0B46" w:rsidP="003A4C66">
            <w:pPr>
              <w:pStyle w:val="NormalWeb"/>
              <w:jc w:val="center"/>
              <w:rPr>
                <w:sz w:val="18"/>
                <w:szCs w:val="18"/>
              </w:rPr>
            </w:pPr>
            <w:r w:rsidRPr="002F401E">
              <w:rPr>
                <w:sz w:val="18"/>
                <w:szCs w:val="18"/>
              </w:rPr>
              <w:t>62</w:t>
            </w:r>
          </w:p>
        </w:tc>
        <w:tc>
          <w:tcPr>
            <w:tcW w:w="0" w:type="auto"/>
            <w:hideMark/>
          </w:tcPr>
          <w:p w14:paraId="31862D61" w14:textId="77777777" w:rsidR="002E0B46" w:rsidRPr="002F401E" w:rsidRDefault="002E0B46" w:rsidP="003A4C66">
            <w:pPr>
              <w:pStyle w:val="NormalWeb"/>
              <w:jc w:val="center"/>
              <w:rPr>
                <w:sz w:val="18"/>
                <w:szCs w:val="18"/>
              </w:rPr>
            </w:pPr>
            <w:r w:rsidRPr="002F401E">
              <w:rPr>
                <w:sz w:val="18"/>
                <w:szCs w:val="18"/>
              </w:rPr>
              <w:t>3</w:t>
            </w:r>
          </w:p>
        </w:tc>
        <w:tc>
          <w:tcPr>
            <w:tcW w:w="0" w:type="auto"/>
            <w:hideMark/>
          </w:tcPr>
          <w:p w14:paraId="0387C047" w14:textId="77777777" w:rsidR="002E0B46" w:rsidRPr="002F401E" w:rsidRDefault="002E0B46" w:rsidP="003A4C66">
            <w:pPr>
              <w:pStyle w:val="NormalWeb"/>
              <w:jc w:val="center"/>
              <w:rPr>
                <w:sz w:val="18"/>
                <w:szCs w:val="18"/>
              </w:rPr>
            </w:pPr>
            <w:r w:rsidRPr="002F401E">
              <w:rPr>
                <w:sz w:val="18"/>
                <w:szCs w:val="18"/>
              </w:rPr>
              <w:t>254</w:t>
            </w:r>
          </w:p>
        </w:tc>
        <w:tc>
          <w:tcPr>
            <w:tcW w:w="796" w:type="dxa"/>
            <w:hideMark/>
          </w:tcPr>
          <w:p w14:paraId="09E815B3" w14:textId="77777777" w:rsidR="002E0B46" w:rsidRPr="002F401E" w:rsidRDefault="002E0B46" w:rsidP="003A4C66">
            <w:pPr>
              <w:pStyle w:val="NormalWeb"/>
              <w:jc w:val="center"/>
              <w:rPr>
                <w:sz w:val="18"/>
                <w:szCs w:val="18"/>
              </w:rPr>
            </w:pPr>
            <w:r w:rsidRPr="002F401E">
              <w:rPr>
                <w:sz w:val="18"/>
                <w:szCs w:val="18"/>
              </w:rPr>
              <w:t>287</w:t>
            </w:r>
          </w:p>
        </w:tc>
      </w:tr>
      <w:tr w:rsidR="002E0B46" w:rsidRPr="002F401E" w14:paraId="759A6578"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FF11359" w14:textId="77777777" w:rsidR="002E0B46" w:rsidRPr="002F401E" w:rsidRDefault="002E0B46" w:rsidP="003A4C66">
            <w:pPr>
              <w:pStyle w:val="NormalWeb"/>
              <w:rPr>
                <w:sz w:val="18"/>
                <w:szCs w:val="18"/>
              </w:rPr>
            </w:pPr>
            <w:r w:rsidRPr="002F401E">
              <w:rPr>
                <w:sz w:val="18"/>
                <w:szCs w:val="18"/>
              </w:rPr>
              <w:t>New South Wales</w:t>
            </w:r>
          </w:p>
        </w:tc>
        <w:tc>
          <w:tcPr>
            <w:tcW w:w="0" w:type="auto"/>
            <w:hideMark/>
          </w:tcPr>
          <w:p w14:paraId="7E8003B0" w14:textId="77777777" w:rsidR="002E0B46" w:rsidRPr="002F401E" w:rsidRDefault="002E0B46" w:rsidP="003A4C66">
            <w:pPr>
              <w:pStyle w:val="NormalWeb"/>
              <w:jc w:val="center"/>
              <w:rPr>
                <w:sz w:val="18"/>
                <w:szCs w:val="18"/>
              </w:rPr>
            </w:pPr>
            <w:r w:rsidRPr="002F401E">
              <w:rPr>
                <w:sz w:val="18"/>
                <w:szCs w:val="18"/>
              </w:rPr>
              <w:t>7,937</w:t>
            </w:r>
          </w:p>
        </w:tc>
        <w:tc>
          <w:tcPr>
            <w:tcW w:w="0" w:type="auto"/>
            <w:hideMark/>
          </w:tcPr>
          <w:p w14:paraId="101A6649" w14:textId="77777777" w:rsidR="002E0B46" w:rsidRPr="002F401E" w:rsidRDefault="002E0B46" w:rsidP="003A4C66">
            <w:pPr>
              <w:pStyle w:val="NormalWeb"/>
              <w:jc w:val="center"/>
              <w:rPr>
                <w:sz w:val="18"/>
                <w:szCs w:val="18"/>
              </w:rPr>
            </w:pPr>
            <w:r w:rsidRPr="002F401E">
              <w:rPr>
                <w:sz w:val="18"/>
                <w:szCs w:val="18"/>
              </w:rPr>
              <w:t>2,282</w:t>
            </w:r>
          </w:p>
        </w:tc>
        <w:tc>
          <w:tcPr>
            <w:tcW w:w="0" w:type="auto"/>
            <w:hideMark/>
          </w:tcPr>
          <w:p w14:paraId="5FD2AEFF" w14:textId="77777777" w:rsidR="002E0B46" w:rsidRPr="002F401E" w:rsidRDefault="002E0B46" w:rsidP="003A4C66">
            <w:pPr>
              <w:pStyle w:val="NormalWeb"/>
              <w:jc w:val="center"/>
              <w:rPr>
                <w:sz w:val="18"/>
                <w:szCs w:val="18"/>
              </w:rPr>
            </w:pPr>
            <w:r w:rsidRPr="002F401E">
              <w:rPr>
                <w:sz w:val="18"/>
                <w:szCs w:val="18"/>
              </w:rPr>
              <w:t>569</w:t>
            </w:r>
          </w:p>
        </w:tc>
        <w:tc>
          <w:tcPr>
            <w:tcW w:w="0" w:type="auto"/>
            <w:hideMark/>
          </w:tcPr>
          <w:p w14:paraId="30905A7C" w14:textId="77777777" w:rsidR="002E0B46" w:rsidRPr="002F401E" w:rsidRDefault="002E0B46" w:rsidP="003A4C66">
            <w:pPr>
              <w:pStyle w:val="NormalWeb"/>
              <w:jc w:val="center"/>
              <w:rPr>
                <w:sz w:val="18"/>
                <w:szCs w:val="18"/>
              </w:rPr>
            </w:pPr>
            <w:r w:rsidRPr="002F401E">
              <w:rPr>
                <w:sz w:val="18"/>
                <w:szCs w:val="18"/>
              </w:rPr>
              <w:t>8,567</w:t>
            </w:r>
          </w:p>
        </w:tc>
        <w:tc>
          <w:tcPr>
            <w:tcW w:w="796" w:type="dxa"/>
            <w:hideMark/>
          </w:tcPr>
          <w:p w14:paraId="2CEC0577" w14:textId="77777777" w:rsidR="002E0B46" w:rsidRPr="002F401E" w:rsidRDefault="002E0B46" w:rsidP="003A4C66">
            <w:pPr>
              <w:pStyle w:val="NormalWeb"/>
              <w:jc w:val="center"/>
              <w:rPr>
                <w:sz w:val="18"/>
                <w:szCs w:val="18"/>
              </w:rPr>
            </w:pPr>
            <w:r w:rsidRPr="002F401E">
              <w:rPr>
                <w:sz w:val="18"/>
                <w:szCs w:val="18"/>
              </w:rPr>
              <w:t>9,124</w:t>
            </w:r>
          </w:p>
        </w:tc>
      </w:tr>
      <w:tr w:rsidR="002E0B46" w:rsidRPr="002F401E" w14:paraId="49CBB429" w14:textId="77777777" w:rsidTr="003A4C66">
        <w:tblPrEx>
          <w:tblCellMar>
            <w:top w:w="57" w:type="dxa"/>
            <w:left w:w="57" w:type="dxa"/>
            <w:bottom w:w="57" w:type="dxa"/>
            <w:right w:w="57" w:type="dxa"/>
          </w:tblCellMar>
        </w:tblPrEx>
        <w:tc>
          <w:tcPr>
            <w:tcW w:w="0" w:type="auto"/>
            <w:hideMark/>
          </w:tcPr>
          <w:p w14:paraId="3F33921F" w14:textId="77777777" w:rsidR="002E0B46" w:rsidRPr="002F401E" w:rsidRDefault="002E0B46" w:rsidP="003A4C66">
            <w:pPr>
              <w:pStyle w:val="NormalWeb"/>
              <w:rPr>
                <w:sz w:val="18"/>
                <w:szCs w:val="18"/>
              </w:rPr>
            </w:pPr>
            <w:r w:rsidRPr="002F401E">
              <w:rPr>
                <w:sz w:val="18"/>
                <w:szCs w:val="18"/>
              </w:rPr>
              <w:t>Northern Territory</w:t>
            </w:r>
          </w:p>
        </w:tc>
        <w:tc>
          <w:tcPr>
            <w:tcW w:w="0" w:type="auto"/>
            <w:hideMark/>
          </w:tcPr>
          <w:p w14:paraId="38798DE6" w14:textId="77777777" w:rsidR="002E0B46" w:rsidRPr="002F401E" w:rsidRDefault="002E0B46" w:rsidP="003A4C66">
            <w:pPr>
              <w:pStyle w:val="NormalWeb"/>
              <w:jc w:val="center"/>
              <w:rPr>
                <w:sz w:val="18"/>
                <w:szCs w:val="18"/>
              </w:rPr>
            </w:pPr>
            <w:r w:rsidRPr="002F401E">
              <w:rPr>
                <w:sz w:val="18"/>
                <w:szCs w:val="18"/>
              </w:rPr>
              <w:t>64</w:t>
            </w:r>
          </w:p>
        </w:tc>
        <w:tc>
          <w:tcPr>
            <w:tcW w:w="0" w:type="auto"/>
            <w:hideMark/>
          </w:tcPr>
          <w:p w14:paraId="2A4573D8" w14:textId="77777777" w:rsidR="002E0B46" w:rsidRPr="002F401E" w:rsidRDefault="002E0B46" w:rsidP="003A4C66">
            <w:pPr>
              <w:pStyle w:val="NormalWeb"/>
              <w:jc w:val="center"/>
              <w:rPr>
                <w:sz w:val="18"/>
                <w:szCs w:val="18"/>
              </w:rPr>
            </w:pPr>
            <w:r w:rsidRPr="002F401E">
              <w:rPr>
                <w:sz w:val="18"/>
                <w:szCs w:val="18"/>
              </w:rPr>
              <w:t>102</w:t>
            </w:r>
          </w:p>
        </w:tc>
        <w:tc>
          <w:tcPr>
            <w:tcW w:w="0" w:type="auto"/>
            <w:hideMark/>
          </w:tcPr>
          <w:p w14:paraId="4579DD4A" w14:textId="77777777" w:rsidR="002E0B46" w:rsidRPr="002F401E" w:rsidRDefault="002E0B46" w:rsidP="003A4C66">
            <w:pPr>
              <w:pStyle w:val="NormalWeb"/>
              <w:jc w:val="center"/>
              <w:rPr>
                <w:sz w:val="18"/>
                <w:szCs w:val="18"/>
              </w:rPr>
            </w:pPr>
            <w:r w:rsidRPr="002F401E">
              <w:rPr>
                <w:sz w:val="18"/>
                <w:szCs w:val="18"/>
              </w:rPr>
              <w:t>49</w:t>
            </w:r>
          </w:p>
        </w:tc>
        <w:tc>
          <w:tcPr>
            <w:tcW w:w="0" w:type="auto"/>
            <w:hideMark/>
          </w:tcPr>
          <w:p w14:paraId="6F2B4615" w14:textId="77777777" w:rsidR="002E0B46" w:rsidRPr="002F401E" w:rsidRDefault="002E0B46" w:rsidP="003A4C66">
            <w:pPr>
              <w:pStyle w:val="NormalWeb"/>
              <w:jc w:val="center"/>
              <w:rPr>
                <w:sz w:val="18"/>
                <w:szCs w:val="18"/>
              </w:rPr>
            </w:pPr>
            <w:r w:rsidRPr="002F401E">
              <w:rPr>
                <w:sz w:val="18"/>
                <w:szCs w:val="18"/>
              </w:rPr>
              <w:t>85</w:t>
            </w:r>
          </w:p>
        </w:tc>
        <w:tc>
          <w:tcPr>
            <w:tcW w:w="796" w:type="dxa"/>
            <w:hideMark/>
          </w:tcPr>
          <w:p w14:paraId="6A2C8A8A" w14:textId="77777777" w:rsidR="002E0B46" w:rsidRPr="002F401E" w:rsidRDefault="002E0B46" w:rsidP="003A4C66">
            <w:pPr>
              <w:pStyle w:val="NormalWeb"/>
              <w:jc w:val="center"/>
              <w:rPr>
                <w:sz w:val="18"/>
                <w:szCs w:val="18"/>
              </w:rPr>
            </w:pPr>
            <w:r w:rsidRPr="002F401E">
              <w:rPr>
                <w:sz w:val="18"/>
                <w:szCs w:val="18"/>
              </w:rPr>
              <w:t>184</w:t>
            </w:r>
          </w:p>
        </w:tc>
      </w:tr>
      <w:tr w:rsidR="002E0B46" w:rsidRPr="002F401E" w14:paraId="7EECD372"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CB758B" w14:textId="77777777" w:rsidR="002E0B46" w:rsidRPr="002F401E" w:rsidRDefault="002E0B46" w:rsidP="003A4C66">
            <w:pPr>
              <w:pStyle w:val="NormalWeb"/>
              <w:rPr>
                <w:sz w:val="18"/>
                <w:szCs w:val="18"/>
              </w:rPr>
            </w:pPr>
            <w:r w:rsidRPr="002F401E">
              <w:rPr>
                <w:sz w:val="18"/>
                <w:szCs w:val="18"/>
              </w:rPr>
              <w:t>Queensland</w:t>
            </w:r>
          </w:p>
        </w:tc>
        <w:tc>
          <w:tcPr>
            <w:tcW w:w="0" w:type="auto"/>
            <w:hideMark/>
          </w:tcPr>
          <w:p w14:paraId="66691782" w14:textId="77777777" w:rsidR="002E0B46" w:rsidRPr="002F401E" w:rsidRDefault="002E0B46" w:rsidP="003A4C66">
            <w:pPr>
              <w:pStyle w:val="NormalWeb"/>
              <w:jc w:val="center"/>
              <w:rPr>
                <w:sz w:val="18"/>
                <w:szCs w:val="18"/>
              </w:rPr>
            </w:pPr>
            <w:r w:rsidRPr="002F401E">
              <w:rPr>
                <w:sz w:val="18"/>
                <w:szCs w:val="18"/>
              </w:rPr>
              <w:t>4,613</w:t>
            </w:r>
          </w:p>
        </w:tc>
        <w:tc>
          <w:tcPr>
            <w:tcW w:w="0" w:type="auto"/>
            <w:hideMark/>
          </w:tcPr>
          <w:p w14:paraId="68B7B10A" w14:textId="77777777" w:rsidR="002E0B46" w:rsidRPr="002F401E" w:rsidRDefault="002E0B46" w:rsidP="003A4C66">
            <w:pPr>
              <w:pStyle w:val="NormalWeb"/>
              <w:jc w:val="center"/>
              <w:rPr>
                <w:sz w:val="18"/>
                <w:szCs w:val="18"/>
              </w:rPr>
            </w:pPr>
            <w:r w:rsidRPr="002F401E">
              <w:rPr>
                <w:sz w:val="18"/>
                <w:szCs w:val="18"/>
              </w:rPr>
              <w:t>753</w:t>
            </w:r>
          </w:p>
        </w:tc>
        <w:tc>
          <w:tcPr>
            <w:tcW w:w="0" w:type="auto"/>
            <w:hideMark/>
          </w:tcPr>
          <w:p w14:paraId="6A0FAC2A" w14:textId="77777777" w:rsidR="002E0B46" w:rsidRPr="002F401E" w:rsidRDefault="002E0B46" w:rsidP="003A4C66">
            <w:pPr>
              <w:pStyle w:val="NormalWeb"/>
              <w:jc w:val="center"/>
              <w:rPr>
                <w:sz w:val="18"/>
                <w:szCs w:val="18"/>
              </w:rPr>
            </w:pPr>
            <w:r w:rsidRPr="002F401E">
              <w:rPr>
                <w:sz w:val="18"/>
                <w:szCs w:val="18"/>
              </w:rPr>
              <w:t>4</w:t>
            </w:r>
          </w:p>
        </w:tc>
        <w:tc>
          <w:tcPr>
            <w:tcW w:w="0" w:type="auto"/>
            <w:hideMark/>
          </w:tcPr>
          <w:p w14:paraId="764CB7CC" w14:textId="77777777" w:rsidR="002E0B46" w:rsidRPr="002F401E" w:rsidRDefault="002E0B46" w:rsidP="003A4C66">
            <w:pPr>
              <w:pStyle w:val="NormalWeb"/>
              <w:jc w:val="center"/>
              <w:rPr>
                <w:sz w:val="18"/>
                <w:szCs w:val="18"/>
              </w:rPr>
            </w:pPr>
            <w:r w:rsidRPr="002F401E">
              <w:rPr>
                <w:sz w:val="18"/>
                <w:szCs w:val="18"/>
              </w:rPr>
              <w:t>4,888</w:t>
            </w:r>
          </w:p>
        </w:tc>
        <w:tc>
          <w:tcPr>
            <w:tcW w:w="796" w:type="dxa"/>
            <w:hideMark/>
          </w:tcPr>
          <w:p w14:paraId="78340691" w14:textId="77777777" w:rsidR="002E0B46" w:rsidRPr="002F401E" w:rsidRDefault="002E0B46" w:rsidP="003A4C66">
            <w:pPr>
              <w:pStyle w:val="NormalWeb"/>
              <w:jc w:val="center"/>
              <w:rPr>
                <w:sz w:val="18"/>
                <w:szCs w:val="18"/>
              </w:rPr>
            </w:pPr>
            <w:r w:rsidRPr="002F401E">
              <w:rPr>
                <w:sz w:val="18"/>
                <w:szCs w:val="18"/>
              </w:rPr>
              <w:t>497</w:t>
            </w:r>
          </w:p>
        </w:tc>
      </w:tr>
      <w:tr w:rsidR="002E0B46" w:rsidRPr="002F401E" w14:paraId="40B489FE" w14:textId="77777777" w:rsidTr="003A4C66">
        <w:tblPrEx>
          <w:tblCellMar>
            <w:top w:w="57" w:type="dxa"/>
            <w:left w:w="57" w:type="dxa"/>
            <w:bottom w:w="57" w:type="dxa"/>
            <w:right w:w="57" w:type="dxa"/>
          </w:tblCellMar>
        </w:tblPrEx>
        <w:tc>
          <w:tcPr>
            <w:tcW w:w="0" w:type="auto"/>
            <w:hideMark/>
          </w:tcPr>
          <w:p w14:paraId="5E78B679" w14:textId="77777777" w:rsidR="002E0B46" w:rsidRPr="002F401E" w:rsidRDefault="002E0B46" w:rsidP="003A4C66">
            <w:pPr>
              <w:pStyle w:val="NormalWeb"/>
              <w:rPr>
                <w:sz w:val="18"/>
                <w:szCs w:val="18"/>
              </w:rPr>
            </w:pPr>
            <w:r w:rsidRPr="002F401E">
              <w:rPr>
                <w:sz w:val="18"/>
                <w:szCs w:val="18"/>
              </w:rPr>
              <w:t>South Australia</w:t>
            </w:r>
          </w:p>
        </w:tc>
        <w:tc>
          <w:tcPr>
            <w:tcW w:w="0" w:type="auto"/>
            <w:hideMark/>
          </w:tcPr>
          <w:p w14:paraId="57FD15C0" w14:textId="77777777" w:rsidR="002E0B46" w:rsidRPr="002F401E" w:rsidRDefault="002E0B46" w:rsidP="003A4C66">
            <w:pPr>
              <w:pStyle w:val="NormalWeb"/>
              <w:jc w:val="center"/>
              <w:rPr>
                <w:sz w:val="18"/>
                <w:szCs w:val="18"/>
              </w:rPr>
            </w:pPr>
            <w:r w:rsidRPr="002F401E">
              <w:rPr>
                <w:sz w:val="18"/>
                <w:szCs w:val="18"/>
              </w:rPr>
              <w:t>759</w:t>
            </w:r>
          </w:p>
        </w:tc>
        <w:tc>
          <w:tcPr>
            <w:tcW w:w="0" w:type="auto"/>
            <w:hideMark/>
          </w:tcPr>
          <w:p w14:paraId="23383FC4" w14:textId="77777777" w:rsidR="002E0B46" w:rsidRPr="002F401E" w:rsidRDefault="002E0B46" w:rsidP="003A4C66">
            <w:pPr>
              <w:pStyle w:val="NormalWeb"/>
              <w:jc w:val="center"/>
              <w:rPr>
                <w:sz w:val="18"/>
                <w:szCs w:val="18"/>
              </w:rPr>
            </w:pPr>
            <w:r w:rsidRPr="002F401E">
              <w:rPr>
                <w:sz w:val="18"/>
                <w:szCs w:val="18"/>
              </w:rPr>
              <w:t>227</w:t>
            </w:r>
          </w:p>
        </w:tc>
        <w:tc>
          <w:tcPr>
            <w:tcW w:w="0" w:type="auto"/>
            <w:hideMark/>
          </w:tcPr>
          <w:p w14:paraId="3FF313F3" w14:textId="77777777" w:rsidR="002E0B46" w:rsidRPr="002F401E" w:rsidRDefault="002E0B46" w:rsidP="003A4C66">
            <w:pPr>
              <w:pStyle w:val="NormalWeb"/>
              <w:jc w:val="center"/>
              <w:rPr>
                <w:sz w:val="18"/>
                <w:szCs w:val="18"/>
              </w:rPr>
            </w:pPr>
            <w:r w:rsidRPr="002F401E">
              <w:rPr>
                <w:sz w:val="18"/>
                <w:szCs w:val="18"/>
              </w:rPr>
              <w:t>1</w:t>
            </w:r>
          </w:p>
        </w:tc>
        <w:tc>
          <w:tcPr>
            <w:tcW w:w="0" w:type="auto"/>
            <w:hideMark/>
          </w:tcPr>
          <w:p w14:paraId="6B5131A2" w14:textId="77777777" w:rsidR="002E0B46" w:rsidRPr="002F401E" w:rsidRDefault="002E0B46" w:rsidP="003A4C66">
            <w:pPr>
              <w:pStyle w:val="NormalWeb"/>
              <w:jc w:val="center"/>
              <w:rPr>
                <w:sz w:val="18"/>
                <w:szCs w:val="18"/>
              </w:rPr>
            </w:pPr>
            <w:r w:rsidRPr="002F401E">
              <w:rPr>
                <w:sz w:val="18"/>
                <w:szCs w:val="18"/>
              </w:rPr>
              <w:t>828</w:t>
            </w:r>
          </w:p>
        </w:tc>
        <w:tc>
          <w:tcPr>
            <w:tcW w:w="796" w:type="dxa"/>
            <w:hideMark/>
          </w:tcPr>
          <w:p w14:paraId="24EA0452" w14:textId="77777777" w:rsidR="002E0B46" w:rsidRPr="002F401E" w:rsidRDefault="002E0B46" w:rsidP="003A4C66">
            <w:pPr>
              <w:pStyle w:val="NormalWeb"/>
              <w:jc w:val="center"/>
              <w:rPr>
                <w:sz w:val="18"/>
                <w:szCs w:val="18"/>
              </w:rPr>
            </w:pPr>
            <w:r w:rsidRPr="002F401E">
              <w:rPr>
                <w:sz w:val="18"/>
                <w:szCs w:val="18"/>
              </w:rPr>
              <w:t>160</w:t>
            </w:r>
          </w:p>
        </w:tc>
      </w:tr>
      <w:tr w:rsidR="002E0B46" w:rsidRPr="002F401E" w14:paraId="1FE65C9C"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1EA4B2" w14:textId="77777777" w:rsidR="002E0B46" w:rsidRPr="002F401E" w:rsidRDefault="002E0B46" w:rsidP="003A4C66">
            <w:pPr>
              <w:pStyle w:val="NormalWeb"/>
              <w:rPr>
                <w:sz w:val="18"/>
                <w:szCs w:val="18"/>
              </w:rPr>
            </w:pPr>
            <w:r w:rsidRPr="002F401E">
              <w:rPr>
                <w:sz w:val="18"/>
                <w:szCs w:val="18"/>
              </w:rPr>
              <w:t>Tasmania</w:t>
            </w:r>
          </w:p>
        </w:tc>
        <w:tc>
          <w:tcPr>
            <w:tcW w:w="0" w:type="auto"/>
            <w:hideMark/>
          </w:tcPr>
          <w:p w14:paraId="57A12F2F" w14:textId="77777777" w:rsidR="002E0B46" w:rsidRPr="002F401E" w:rsidRDefault="002E0B46" w:rsidP="003A4C66">
            <w:pPr>
              <w:pStyle w:val="NormalWeb"/>
              <w:jc w:val="center"/>
              <w:rPr>
                <w:sz w:val="18"/>
                <w:szCs w:val="18"/>
              </w:rPr>
            </w:pPr>
            <w:r w:rsidRPr="002F401E">
              <w:rPr>
                <w:sz w:val="18"/>
                <w:szCs w:val="18"/>
              </w:rPr>
              <w:t>172</w:t>
            </w:r>
          </w:p>
        </w:tc>
        <w:tc>
          <w:tcPr>
            <w:tcW w:w="0" w:type="auto"/>
            <w:hideMark/>
          </w:tcPr>
          <w:p w14:paraId="5D9BF4D7" w14:textId="77777777" w:rsidR="002E0B46" w:rsidRPr="002F401E" w:rsidRDefault="002E0B46" w:rsidP="003A4C66">
            <w:pPr>
              <w:pStyle w:val="NormalWeb"/>
              <w:jc w:val="center"/>
              <w:rPr>
                <w:sz w:val="18"/>
                <w:szCs w:val="18"/>
              </w:rPr>
            </w:pPr>
            <w:r w:rsidRPr="002F401E">
              <w:rPr>
                <w:sz w:val="18"/>
                <w:szCs w:val="18"/>
              </w:rPr>
              <w:t>22</w:t>
            </w:r>
          </w:p>
        </w:tc>
        <w:tc>
          <w:tcPr>
            <w:tcW w:w="0" w:type="auto"/>
            <w:hideMark/>
          </w:tcPr>
          <w:p w14:paraId="430CC2FB" w14:textId="77777777" w:rsidR="002E0B46" w:rsidRPr="002F401E" w:rsidRDefault="002E0B46" w:rsidP="003A4C66">
            <w:pPr>
              <w:pStyle w:val="NormalWeb"/>
              <w:jc w:val="center"/>
              <w:rPr>
                <w:sz w:val="18"/>
                <w:szCs w:val="18"/>
              </w:rPr>
            </w:pPr>
            <w:r w:rsidRPr="002F401E">
              <w:rPr>
                <w:sz w:val="18"/>
                <w:szCs w:val="18"/>
              </w:rPr>
              <w:t>1</w:t>
            </w:r>
          </w:p>
        </w:tc>
        <w:tc>
          <w:tcPr>
            <w:tcW w:w="0" w:type="auto"/>
            <w:hideMark/>
          </w:tcPr>
          <w:p w14:paraId="5BA10015" w14:textId="77777777" w:rsidR="002E0B46" w:rsidRPr="002F401E" w:rsidRDefault="002E0B46" w:rsidP="003A4C66">
            <w:pPr>
              <w:pStyle w:val="NormalWeb"/>
              <w:jc w:val="center"/>
              <w:rPr>
                <w:sz w:val="18"/>
                <w:szCs w:val="18"/>
              </w:rPr>
            </w:pPr>
            <w:r w:rsidRPr="002F401E">
              <w:rPr>
                <w:sz w:val="18"/>
                <w:szCs w:val="18"/>
              </w:rPr>
              <w:t>182</w:t>
            </w:r>
          </w:p>
        </w:tc>
        <w:tc>
          <w:tcPr>
            <w:tcW w:w="796" w:type="dxa"/>
            <w:hideMark/>
          </w:tcPr>
          <w:p w14:paraId="4A8D0ADB" w14:textId="77777777" w:rsidR="002E0B46" w:rsidRPr="002F401E" w:rsidRDefault="002E0B46" w:rsidP="003A4C66">
            <w:pPr>
              <w:pStyle w:val="NormalWeb"/>
              <w:jc w:val="center"/>
              <w:rPr>
                <w:sz w:val="18"/>
                <w:szCs w:val="18"/>
              </w:rPr>
            </w:pPr>
            <w:r w:rsidRPr="002F401E">
              <w:rPr>
                <w:sz w:val="18"/>
                <w:szCs w:val="18"/>
              </w:rPr>
              <w:t>14</w:t>
            </w:r>
          </w:p>
        </w:tc>
      </w:tr>
      <w:tr w:rsidR="002E0B46" w:rsidRPr="002F401E" w14:paraId="1825202A" w14:textId="77777777" w:rsidTr="003A4C66">
        <w:tblPrEx>
          <w:tblCellMar>
            <w:top w:w="57" w:type="dxa"/>
            <w:left w:w="57" w:type="dxa"/>
            <w:bottom w:w="57" w:type="dxa"/>
            <w:right w:w="57" w:type="dxa"/>
          </w:tblCellMar>
        </w:tblPrEx>
        <w:tc>
          <w:tcPr>
            <w:tcW w:w="0" w:type="auto"/>
            <w:hideMark/>
          </w:tcPr>
          <w:p w14:paraId="637B9979" w14:textId="77777777" w:rsidR="002E0B46" w:rsidRPr="002F401E" w:rsidRDefault="002E0B46" w:rsidP="003A4C66">
            <w:pPr>
              <w:pStyle w:val="NormalWeb"/>
              <w:rPr>
                <w:sz w:val="18"/>
                <w:szCs w:val="18"/>
              </w:rPr>
            </w:pPr>
            <w:r w:rsidRPr="002F401E">
              <w:rPr>
                <w:sz w:val="18"/>
                <w:szCs w:val="18"/>
              </w:rPr>
              <w:t>Victoria</w:t>
            </w:r>
          </w:p>
        </w:tc>
        <w:tc>
          <w:tcPr>
            <w:tcW w:w="0" w:type="auto"/>
            <w:hideMark/>
          </w:tcPr>
          <w:p w14:paraId="17BB97C4" w14:textId="77777777" w:rsidR="002E0B46" w:rsidRPr="002F401E" w:rsidRDefault="002E0B46" w:rsidP="003A4C66">
            <w:pPr>
              <w:pStyle w:val="NormalWeb"/>
              <w:jc w:val="center"/>
              <w:rPr>
                <w:sz w:val="18"/>
                <w:szCs w:val="18"/>
              </w:rPr>
            </w:pPr>
            <w:r w:rsidRPr="002F401E">
              <w:rPr>
                <w:sz w:val="18"/>
                <w:szCs w:val="18"/>
              </w:rPr>
              <w:t>1,852</w:t>
            </w:r>
          </w:p>
        </w:tc>
        <w:tc>
          <w:tcPr>
            <w:tcW w:w="0" w:type="auto"/>
            <w:hideMark/>
          </w:tcPr>
          <w:p w14:paraId="12BA07C2" w14:textId="77777777" w:rsidR="002E0B46" w:rsidRPr="002F401E" w:rsidRDefault="002E0B46" w:rsidP="003A4C66">
            <w:pPr>
              <w:pStyle w:val="NormalWeb"/>
              <w:jc w:val="center"/>
              <w:rPr>
                <w:sz w:val="18"/>
                <w:szCs w:val="18"/>
              </w:rPr>
            </w:pPr>
            <w:r w:rsidRPr="002F401E">
              <w:rPr>
                <w:sz w:val="18"/>
                <w:szCs w:val="18"/>
              </w:rPr>
              <w:t>407</w:t>
            </w:r>
          </w:p>
        </w:tc>
        <w:tc>
          <w:tcPr>
            <w:tcW w:w="0" w:type="auto"/>
            <w:hideMark/>
          </w:tcPr>
          <w:p w14:paraId="05C850E2" w14:textId="77777777" w:rsidR="002E0B46" w:rsidRPr="002F401E" w:rsidRDefault="002E0B46" w:rsidP="003A4C66">
            <w:pPr>
              <w:pStyle w:val="NormalWeb"/>
              <w:jc w:val="center"/>
              <w:rPr>
                <w:sz w:val="18"/>
                <w:szCs w:val="18"/>
              </w:rPr>
            </w:pPr>
            <w:r w:rsidRPr="002F401E">
              <w:rPr>
                <w:sz w:val="18"/>
                <w:szCs w:val="18"/>
              </w:rPr>
              <w:t>202</w:t>
            </w:r>
          </w:p>
        </w:tc>
        <w:tc>
          <w:tcPr>
            <w:tcW w:w="0" w:type="auto"/>
            <w:hideMark/>
          </w:tcPr>
          <w:p w14:paraId="70D39270" w14:textId="77777777" w:rsidR="002E0B46" w:rsidRPr="002F401E" w:rsidRDefault="002E0B46" w:rsidP="003A4C66">
            <w:pPr>
              <w:pStyle w:val="NormalWeb"/>
              <w:jc w:val="center"/>
              <w:rPr>
                <w:sz w:val="18"/>
                <w:szCs w:val="18"/>
              </w:rPr>
            </w:pPr>
            <w:r w:rsidRPr="002F401E">
              <w:rPr>
                <w:sz w:val="18"/>
                <w:szCs w:val="18"/>
              </w:rPr>
              <w:t>1,967</w:t>
            </w:r>
          </w:p>
        </w:tc>
        <w:tc>
          <w:tcPr>
            <w:tcW w:w="796" w:type="dxa"/>
            <w:hideMark/>
          </w:tcPr>
          <w:p w14:paraId="7FA5D68F" w14:textId="77777777" w:rsidR="002E0B46" w:rsidRPr="002F401E" w:rsidRDefault="002E0B46" w:rsidP="003A4C66">
            <w:pPr>
              <w:pStyle w:val="NormalWeb"/>
              <w:jc w:val="center"/>
              <w:rPr>
                <w:sz w:val="18"/>
                <w:szCs w:val="18"/>
              </w:rPr>
            </w:pPr>
            <w:r w:rsidRPr="002F401E">
              <w:rPr>
                <w:sz w:val="18"/>
                <w:szCs w:val="18"/>
              </w:rPr>
              <w:t>2,129</w:t>
            </w:r>
          </w:p>
        </w:tc>
      </w:tr>
      <w:tr w:rsidR="002E0B46" w:rsidRPr="002F401E" w14:paraId="31658210"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34FBA9B" w14:textId="77777777" w:rsidR="002E0B46" w:rsidRPr="002F401E" w:rsidRDefault="002E0B46" w:rsidP="003A4C66">
            <w:pPr>
              <w:pStyle w:val="NormalWeb"/>
              <w:rPr>
                <w:sz w:val="18"/>
                <w:szCs w:val="18"/>
              </w:rPr>
            </w:pPr>
            <w:r w:rsidRPr="002F401E">
              <w:rPr>
                <w:sz w:val="18"/>
                <w:szCs w:val="18"/>
              </w:rPr>
              <w:t>Western Australia</w:t>
            </w:r>
          </w:p>
        </w:tc>
        <w:tc>
          <w:tcPr>
            <w:tcW w:w="0" w:type="auto"/>
            <w:hideMark/>
          </w:tcPr>
          <w:p w14:paraId="04B6B3DD" w14:textId="77777777" w:rsidR="002E0B46" w:rsidRPr="002F401E" w:rsidRDefault="002E0B46" w:rsidP="003A4C66">
            <w:pPr>
              <w:pStyle w:val="NormalWeb"/>
              <w:jc w:val="center"/>
              <w:rPr>
                <w:sz w:val="18"/>
                <w:szCs w:val="18"/>
              </w:rPr>
            </w:pPr>
            <w:r w:rsidRPr="002F401E">
              <w:rPr>
                <w:sz w:val="18"/>
                <w:szCs w:val="18"/>
              </w:rPr>
              <w:t>2</w:t>
            </w:r>
          </w:p>
        </w:tc>
        <w:tc>
          <w:tcPr>
            <w:tcW w:w="0" w:type="auto"/>
            <w:hideMark/>
          </w:tcPr>
          <w:p w14:paraId="701ED9CF" w14:textId="77777777" w:rsidR="002E0B46" w:rsidRPr="002F401E" w:rsidRDefault="002E0B46" w:rsidP="003A4C66">
            <w:pPr>
              <w:pStyle w:val="NormalWeb"/>
              <w:jc w:val="center"/>
              <w:rPr>
                <w:sz w:val="18"/>
                <w:szCs w:val="18"/>
              </w:rPr>
            </w:pPr>
            <w:r w:rsidRPr="002F401E">
              <w:rPr>
                <w:sz w:val="18"/>
                <w:szCs w:val="18"/>
              </w:rPr>
              <w:t>0</w:t>
            </w:r>
          </w:p>
        </w:tc>
        <w:tc>
          <w:tcPr>
            <w:tcW w:w="0" w:type="auto"/>
            <w:hideMark/>
          </w:tcPr>
          <w:p w14:paraId="6A96C0B3" w14:textId="77777777" w:rsidR="002E0B46" w:rsidRPr="002F401E" w:rsidRDefault="002E0B46" w:rsidP="003A4C66">
            <w:pPr>
              <w:pStyle w:val="NormalWeb"/>
              <w:jc w:val="center"/>
              <w:rPr>
                <w:sz w:val="18"/>
                <w:szCs w:val="18"/>
              </w:rPr>
            </w:pPr>
            <w:r w:rsidRPr="002F401E">
              <w:rPr>
                <w:sz w:val="18"/>
                <w:szCs w:val="18"/>
              </w:rPr>
              <w:t>0</w:t>
            </w:r>
          </w:p>
        </w:tc>
        <w:tc>
          <w:tcPr>
            <w:tcW w:w="0" w:type="auto"/>
            <w:hideMark/>
          </w:tcPr>
          <w:p w14:paraId="346B7F73" w14:textId="77777777" w:rsidR="002E0B46" w:rsidRPr="002F401E" w:rsidRDefault="002E0B46" w:rsidP="003A4C66">
            <w:pPr>
              <w:pStyle w:val="NormalWeb"/>
              <w:jc w:val="center"/>
              <w:rPr>
                <w:sz w:val="18"/>
                <w:szCs w:val="18"/>
              </w:rPr>
            </w:pPr>
            <w:r w:rsidRPr="002F401E">
              <w:rPr>
                <w:sz w:val="18"/>
                <w:szCs w:val="18"/>
              </w:rPr>
              <w:t>2</w:t>
            </w:r>
          </w:p>
        </w:tc>
        <w:tc>
          <w:tcPr>
            <w:tcW w:w="796" w:type="dxa"/>
            <w:hideMark/>
          </w:tcPr>
          <w:p w14:paraId="1B053240" w14:textId="77777777" w:rsidR="002E0B46" w:rsidRPr="002F401E" w:rsidRDefault="002E0B46" w:rsidP="003A4C66">
            <w:pPr>
              <w:pStyle w:val="NormalWeb"/>
              <w:jc w:val="center"/>
              <w:rPr>
                <w:sz w:val="18"/>
                <w:szCs w:val="18"/>
              </w:rPr>
            </w:pPr>
            <w:r w:rsidRPr="002F401E">
              <w:rPr>
                <w:sz w:val="18"/>
                <w:szCs w:val="18"/>
              </w:rPr>
              <w:t>1</w:t>
            </w:r>
          </w:p>
        </w:tc>
      </w:tr>
      <w:tr w:rsidR="002E0B46" w:rsidRPr="002F401E" w14:paraId="14C70363" w14:textId="77777777" w:rsidTr="003A4C66">
        <w:tblPrEx>
          <w:tblCellMar>
            <w:top w:w="57" w:type="dxa"/>
            <w:left w:w="57" w:type="dxa"/>
            <w:bottom w:w="57" w:type="dxa"/>
            <w:right w:w="57" w:type="dxa"/>
          </w:tblCellMar>
        </w:tblPrEx>
        <w:tc>
          <w:tcPr>
            <w:tcW w:w="0" w:type="auto"/>
            <w:shd w:val="clear" w:color="auto" w:fill="FDE9D9" w:themeFill="accent6" w:themeFillTint="33"/>
            <w:hideMark/>
          </w:tcPr>
          <w:p w14:paraId="1E3B7E39" w14:textId="77777777" w:rsidR="002E0B46" w:rsidRPr="002F401E" w:rsidRDefault="002E0B46" w:rsidP="003A4C66">
            <w:pPr>
              <w:pStyle w:val="NormalWeb"/>
              <w:rPr>
                <w:b/>
                <w:bCs/>
                <w:sz w:val="18"/>
                <w:szCs w:val="18"/>
              </w:rPr>
            </w:pPr>
            <w:r w:rsidRPr="002F401E">
              <w:rPr>
                <w:b/>
                <w:bCs/>
                <w:sz w:val="18"/>
                <w:szCs w:val="18"/>
              </w:rPr>
              <w:t>Total</w:t>
            </w:r>
          </w:p>
        </w:tc>
        <w:tc>
          <w:tcPr>
            <w:tcW w:w="0" w:type="auto"/>
            <w:shd w:val="clear" w:color="auto" w:fill="FDE9D9" w:themeFill="accent6" w:themeFillTint="33"/>
            <w:hideMark/>
          </w:tcPr>
          <w:p w14:paraId="6B662573" w14:textId="77777777" w:rsidR="002E0B46" w:rsidRPr="002F401E" w:rsidRDefault="002E0B46" w:rsidP="003A4C66">
            <w:pPr>
              <w:pStyle w:val="NormalWeb"/>
              <w:jc w:val="center"/>
              <w:rPr>
                <w:b/>
                <w:bCs/>
                <w:sz w:val="18"/>
                <w:szCs w:val="18"/>
              </w:rPr>
            </w:pPr>
            <w:r w:rsidRPr="002F401E">
              <w:rPr>
                <w:b/>
                <w:bCs/>
                <w:sz w:val="18"/>
                <w:szCs w:val="18"/>
              </w:rPr>
              <w:t>15,638</w:t>
            </w:r>
          </w:p>
        </w:tc>
        <w:tc>
          <w:tcPr>
            <w:tcW w:w="0" w:type="auto"/>
            <w:shd w:val="clear" w:color="auto" w:fill="FDE9D9" w:themeFill="accent6" w:themeFillTint="33"/>
            <w:hideMark/>
          </w:tcPr>
          <w:p w14:paraId="48B79753" w14:textId="77777777" w:rsidR="002E0B46" w:rsidRPr="002F401E" w:rsidRDefault="002E0B46" w:rsidP="003A4C66">
            <w:pPr>
              <w:pStyle w:val="NormalWeb"/>
              <w:jc w:val="center"/>
              <w:rPr>
                <w:b/>
                <w:bCs/>
                <w:sz w:val="18"/>
                <w:szCs w:val="18"/>
              </w:rPr>
            </w:pPr>
            <w:r w:rsidRPr="002F401E">
              <w:rPr>
                <w:b/>
                <w:bCs/>
                <w:sz w:val="18"/>
                <w:szCs w:val="18"/>
              </w:rPr>
              <w:t>3,855</w:t>
            </w:r>
          </w:p>
        </w:tc>
        <w:tc>
          <w:tcPr>
            <w:tcW w:w="0" w:type="auto"/>
            <w:shd w:val="clear" w:color="auto" w:fill="FDE9D9" w:themeFill="accent6" w:themeFillTint="33"/>
            <w:hideMark/>
          </w:tcPr>
          <w:p w14:paraId="46353061" w14:textId="77777777" w:rsidR="002E0B46" w:rsidRPr="002F401E" w:rsidRDefault="002E0B46" w:rsidP="003A4C66">
            <w:pPr>
              <w:pStyle w:val="NormalWeb"/>
              <w:jc w:val="center"/>
              <w:rPr>
                <w:b/>
                <w:bCs/>
                <w:sz w:val="18"/>
                <w:szCs w:val="18"/>
              </w:rPr>
            </w:pPr>
            <w:r w:rsidRPr="002F401E">
              <w:rPr>
                <w:b/>
                <w:bCs/>
                <w:sz w:val="18"/>
                <w:szCs w:val="18"/>
              </w:rPr>
              <w:t>829</w:t>
            </w:r>
          </w:p>
        </w:tc>
        <w:tc>
          <w:tcPr>
            <w:tcW w:w="0" w:type="auto"/>
            <w:shd w:val="clear" w:color="auto" w:fill="FDE9D9" w:themeFill="accent6" w:themeFillTint="33"/>
            <w:hideMark/>
          </w:tcPr>
          <w:p w14:paraId="018DE24B" w14:textId="77777777" w:rsidR="002E0B46" w:rsidRPr="002F401E" w:rsidRDefault="002E0B46" w:rsidP="003A4C66">
            <w:pPr>
              <w:pStyle w:val="NormalWeb"/>
              <w:jc w:val="center"/>
              <w:rPr>
                <w:b/>
                <w:bCs/>
                <w:sz w:val="18"/>
                <w:szCs w:val="18"/>
              </w:rPr>
            </w:pPr>
            <w:r w:rsidRPr="002F401E">
              <w:rPr>
                <w:b/>
                <w:bCs/>
                <w:sz w:val="18"/>
                <w:szCs w:val="18"/>
              </w:rPr>
              <w:t>16,773</w:t>
            </w:r>
          </w:p>
        </w:tc>
        <w:tc>
          <w:tcPr>
            <w:tcW w:w="796" w:type="dxa"/>
            <w:shd w:val="clear" w:color="auto" w:fill="FDE9D9" w:themeFill="accent6" w:themeFillTint="33"/>
            <w:hideMark/>
          </w:tcPr>
          <w:p w14:paraId="3B2EFDAF" w14:textId="77777777" w:rsidR="002E0B46" w:rsidRPr="002F401E" w:rsidRDefault="002E0B46" w:rsidP="003A4C66">
            <w:pPr>
              <w:pStyle w:val="NormalWeb"/>
              <w:jc w:val="center"/>
              <w:rPr>
                <w:b/>
                <w:bCs/>
                <w:sz w:val="18"/>
                <w:szCs w:val="18"/>
              </w:rPr>
            </w:pPr>
            <w:r w:rsidRPr="002F401E">
              <w:rPr>
                <w:b/>
                <w:bCs/>
                <w:sz w:val="18"/>
                <w:szCs w:val="18"/>
              </w:rPr>
              <w:t>12,396</w:t>
            </w:r>
          </w:p>
        </w:tc>
      </w:tr>
    </w:tbl>
    <w:p w14:paraId="73935FAB" w14:textId="47EBE50F" w:rsidR="002E0B46" w:rsidRPr="002E0B46" w:rsidRDefault="002E0B46" w:rsidP="002E0B46">
      <w:pPr>
        <w:pStyle w:val="CDIfootnotes"/>
        <w:rPr>
          <w:lang w:val="en-GB"/>
        </w:rPr>
      </w:pPr>
      <w:r>
        <w:rPr>
          <w:lang w:val="en-GB"/>
        </w:rPr>
        <w:t>a</w:t>
      </w:r>
      <w:r>
        <w:rPr>
          <w:lang w:val="en-GB"/>
        </w:rPr>
        <w:tab/>
        <w:t>Source: NINDSS, extract from 17 January 2022 for notifications from 1 January 2021 to 16 January 2022.</w:t>
      </w:r>
    </w:p>
    <w:p w14:paraId="4E5ADA42" w14:textId="4D4BFE05" w:rsidR="001674FF" w:rsidRDefault="001674FF" w:rsidP="00F167C9">
      <w:r>
        <w:t xml:space="preserve">Since the beginning of 2021, there have been 29,169 confirmed cases of COVID-19 notified in Aboriginal and Torres Strait Islander people, representing 2% (29,169/1,226,505) of all confirmed cases. Of the </w:t>
      </w:r>
      <w:proofErr w:type="gramStart"/>
      <w:r>
        <w:t>locally-acquired</w:t>
      </w:r>
      <w:proofErr w:type="gramEnd"/>
      <w:r>
        <w:t xml:space="preserve"> cases notified in Aboriginal and Torres Strait Islander people from 1 January 2021 to date, 41% (11,974/29,148) resided in a regional or remote area (Table 4).</w:t>
      </w:r>
    </w:p>
    <w:p w14:paraId="423EF338" w14:textId="77777777" w:rsidR="007A7265" w:rsidRPr="00BC464E" w:rsidRDefault="007A7265" w:rsidP="007A7265">
      <w:pPr>
        <w:pStyle w:val="CDIFigures"/>
      </w:pPr>
      <w:r w:rsidRPr="00BC464E">
        <w:rPr>
          <w:rStyle w:val="Strong"/>
          <w:b/>
          <w:bCs w:val="0"/>
        </w:rPr>
        <w:t>Table 4: Confirmed cases of COVID-19 among Aboriginal and Torres Strait Islander peoples by place of acquisition and area of remoteness, 1 January 2021 – 16 January 2022</w:t>
      </w:r>
      <w:r w:rsidRPr="00BC464E">
        <w:rPr>
          <w:rStyle w:val="Strong"/>
          <w:b/>
          <w:bCs w:val="0"/>
          <w:vertAlign w:val="superscript"/>
        </w:rPr>
        <w:t>a</w:t>
      </w:r>
    </w:p>
    <w:tbl>
      <w:tblPr>
        <w:tblStyle w:val="CDI-StandardTable"/>
        <w:tblW w:w="0" w:type="auto"/>
        <w:tblLook w:val="04A0" w:firstRow="1" w:lastRow="0" w:firstColumn="1" w:lastColumn="0" w:noHBand="0" w:noVBand="1"/>
        <w:tblDescription w:val="Table 4 shows the number of confirmed cases of COVID-19 across 2021 and 2022 to date, among Aboriginal and Torres Strait Islander people, by jurisdiction, place of acquisition, and area of remoteness. Across 2021 and 2022, there have been 29,169 confirmed cases among Aboriginal and Torres Strait Islander people (17,691 in New South Wales, 5,385 in Queensland, 4,096 in Victoria, 988 in South Australia, 541 in the Australian Capital Territory, 269 in the Northern Territory, 196 in Tasmania and three in Western Australia). While a majority of cases in Aboriginal and Torres Strait Islander people during 2021–2022 (16,922) have been locally acquired in a ‘major city’ setting, there have also been many such cases in ‘regional’ and ‘remote’ settings, principally in New South Wales, Queensland and Victoria. Among cases notified in Aboriginal and Torres Strait Islander peoples in the Northern Territory, Queensland and Tasmania, more than 50% were ‘regional’ and ‘remote’ cases.&#10;"/>
      </w:tblPr>
      <w:tblGrid>
        <w:gridCol w:w="1093"/>
        <w:gridCol w:w="997"/>
        <w:gridCol w:w="1284"/>
        <w:gridCol w:w="1323"/>
        <w:gridCol w:w="879"/>
        <w:gridCol w:w="1577"/>
        <w:gridCol w:w="965"/>
        <w:gridCol w:w="1613"/>
        <w:gridCol w:w="735"/>
      </w:tblGrid>
      <w:tr w:rsidR="007A7265" w:rsidRPr="002F401E" w14:paraId="423B1FB0" w14:textId="77777777" w:rsidTr="007A7265">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vAlign w:val="center"/>
            <w:hideMark/>
          </w:tcPr>
          <w:p w14:paraId="040583B0" w14:textId="77777777" w:rsidR="007A7265" w:rsidRPr="002F401E" w:rsidRDefault="007A7265" w:rsidP="007A7265">
            <w:pPr>
              <w:jc w:val="center"/>
              <w:rPr>
                <w:color w:val="FFFFFF" w:themeColor="background1"/>
                <w:sz w:val="18"/>
                <w:szCs w:val="18"/>
                <w:lang w:val="en-GB"/>
              </w:rPr>
            </w:pPr>
          </w:p>
        </w:tc>
        <w:tc>
          <w:tcPr>
            <w:tcW w:w="0" w:type="auto"/>
            <w:gridSpan w:val="6"/>
            <w:tcBorders>
              <w:left w:val="single" w:sz="2" w:space="0" w:color="FFFFFF" w:themeColor="background1"/>
              <w:bottom w:val="single" w:sz="2" w:space="0" w:color="FFFFFF" w:themeColor="background1"/>
              <w:right w:val="single" w:sz="2" w:space="0" w:color="FFFFFF" w:themeColor="background1"/>
            </w:tcBorders>
            <w:vAlign w:val="center"/>
            <w:hideMark/>
          </w:tcPr>
          <w:p w14:paraId="6299B055"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 xml:space="preserve">Locally acquired, </w:t>
            </w:r>
            <w:proofErr w:type="spellStart"/>
            <w:r w:rsidRPr="002F401E">
              <w:rPr>
                <w:color w:val="FFFFFF" w:themeColor="background1"/>
                <w:sz w:val="18"/>
                <w:szCs w:val="18"/>
              </w:rPr>
              <w:t>Australia</w:t>
            </w:r>
            <w:r w:rsidRPr="002F401E">
              <w:rPr>
                <w:color w:val="FFFFFF" w:themeColor="background1"/>
                <w:sz w:val="18"/>
                <w:szCs w:val="18"/>
                <w:vertAlign w:val="superscript"/>
              </w:rPr>
              <w:t>b</w:t>
            </w:r>
            <w:proofErr w:type="spellEnd"/>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3D0E8BF7"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Overseas acquired</w:t>
            </w:r>
          </w:p>
        </w:tc>
        <w:tc>
          <w:tcPr>
            <w:tcW w:w="735" w:type="dxa"/>
            <w:vMerge w:val="restart"/>
            <w:tcBorders>
              <w:left w:val="single" w:sz="2" w:space="0" w:color="FFFFFF" w:themeColor="background1"/>
              <w:bottom w:val="single" w:sz="2" w:space="0" w:color="FFFFFF" w:themeColor="background1"/>
            </w:tcBorders>
            <w:vAlign w:val="center"/>
            <w:hideMark/>
          </w:tcPr>
          <w:p w14:paraId="721C4976"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Total</w:t>
            </w:r>
          </w:p>
        </w:tc>
      </w:tr>
      <w:tr w:rsidR="007A7265" w:rsidRPr="002F401E" w14:paraId="157550E0" w14:textId="77777777" w:rsidTr="007A7265">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vAlign w:val="center"/>
            <w:hideMark/>
          </w:tcPr>
          <w:p w14:paraId="713B8B76"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Jurisdiction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462169F"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Major city</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20A82D8"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Inner regional</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384A4AF9"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Outer regional</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52AF645" w14:textId="5FF40938" w:rsidR="007A7265" w:rsidRPr="003A4C66" w:rsidRDefault="007A7265" w:rsidP="007A7265">
            <w:pPr>
              <w:pStyle w:val="NormalWeb"/>
              <w:jc w:val="center"/>
              <w:rPr>
                <w:color w:val="FFFFFF" w:themeColor="background1"/>
                <w:sz w:val="18"/>
                <w:szCs w:val="18"/>
                <w:vertAlign w:val="superscript"/>
              </w:rPr>
            </w:pPr>
            <w:proofErr w:type="spellStart"/>
            <w:r w:rsidRPr="002F401E">
              <w:rPr>
                <w:color w:val="FFFFFF" w:themeColor="background1"/>
                <w:sz w:val="18"/>
                <w:szCs w:val="18"/>
              </w:rPr>
              <w:t>Remote</w:t>
            </w:r>
            <w:r w:rsidR="003A4C66">
              <w:rPr>
                <w:color w:val="FFFFFF" w:themeColor="background1"/>
                <w:sz w:val="18"/>
                <w:szCs w:val="18"/>
                <w:vertAlign w:val="superscript"/>
              </w:rPr>
              <w:t>c</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2C36774E"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Overseas resident</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08BB4B1" w14:textId="77777777" w:rsidR="007A7265" w:rsidRPr="002F401E" w:rsidRDefault="007A7265" w:rsidP="007A7265">
            <w:pPr>
              <w:pStyle w:val="NormalWeb"/>
              <w:jc w:val="center"/>
              <w:rPr>
                <w:color w:val="FFFFFF" w:themeColor="background1"/>
                <w:sz w:val="18"/>
                <w:szCs w:val="18"/>
              </w:rPr>
            </w:pPr>
            <w:r w:rsidRPr="002F401E">
              <w:rPr>
                <w:color w:val="FFFFFF" w:themeColor="background1"/>
                <w:sz w:val="18"/>
                <w:szCs w:val="18"/>
              </w:rPr>
              <w:t>Unknown</w:t>
            </w: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4A9FBD79" w14:textId="77777777" w:rsidR="007A7265" w:rsidRPr="002F401E" w:rsidRDefault="007A7265" w:rsidP="007A7265">
            <w:pPr>
              <w:jc w:val="center"/>
              <w:rPr>
                <w:color w:val="FFFFFF" w:themeColor="background1"/>
                <w:sz w:val="18"/>
                <w:szCs w:val="18"/>
              </w:rPr>
            </w:pPr>
          </w:p>
        </w:tc>
        <w:tc>
          <w:tcPr>
            <w:tcW w:w="735" w:type="dxa"/>
            <w:vMerge/>
            <w:tcBorders>
              <w:top w:val="single" w:sz="2" w:space="0" w:color="FFFFFF" w:themeColor="background1"/>
              <w:left w:val="single" w:sz="2" w:space="0" w:color="FFFFFF" w:themeColor="background1"/>
            </w:tcBorders>
            <w:vAlign w:val="center"/>
            <w:hideMark/>
          </w:tcPr>
          <w:p w14:paraId="6D349642" w14:textId="77777777" w:rsidR="007A7265" w:rsidRPr="002F401E" w:rsidRDefault="007A7265" w:rsidP="007A7265">
            <w:pPr>
              <w:jc w:val="center"/>
              <w:rPr>
                <w:color w:val="FFFFFF" w:themeColor="background1"/>
                <w:sz w:val="18"/>
                <w:szCs w:val="18"/>
              </w:rPr>
            </w:pPr>
          </w:p>
        </w:tc>
      </w:tr>
      <w:tr w:rsidR="007A7265" w:rsidRPr="002F401E" w14:paraId="5F09A970" w14:textId="77777777" w:rsidTr="003A4C66">
        <w:tblPrEx>
          <w:tblCellMar>
            <w:top w:w="57" w:type="dxa"/>
            <w:left w:w="57" w:type="dxa"/>
            <w:bottom w:w="57" w:type="dxa"/>
            <w:right w:w="57" w:type="dxa"/>
          </w:tblCellMar>
        </w:tblPrEx>
        <w:tc>
          <w:tcPr>
            <w:tcW w:w="0" w:type="auto"/>
            <w:hideMark/>
          </w:tcPr>
          <w:p w14:paraId="50AC4E42" w14:textId="77777777" w:rsidR="007A7265" w:rsidRPr="002F401E" w:rsidRDefault="007A7265" w:rsidP="003A4C66">
            <w:pPr>
              <w:pStyle w:val="NormalWeb"/>
              <w:rPr>
                <w:sz w:val="18"/>
                <w:szCs w:val="18"/>
              </w:rPr>
            </w:pPr>
            <w:r w:rsidRPr="002F401E">
              <w:rPr>
                <w:sz w:val="18"/>
                <w:szCs w:val="18"/>
              </w:rPr>
              <w:t>ACT</w:t>
            </w:r>
          </w:p>
        </w:tc>
        <w:tc>
          <w:tcPr>
            <w:tcW w:w="0" w:type="auto"/>
            <w:hideMark/>
          </w:tcPr>
          <w:p w14:paraId="7D430C3F" w14:textId="77777777" w:rsidR="007A7265" w:rsidRPr="002F401E" w:rsidRDefault="007A7265" w:rsidP="003A4C66">
            <w:pPr>
              <w:pStyle w:val="NormalWeb"/>
              <w:jc w:val="center"/>
              <w:rPr>
                <w:sz w:val="18"/>
                <w:szCs w:val="18"/>
              </w:rPr>
            </w:pPr>
            <w:r w:rsidRPr="002F401E">
              <w:rPr>
                <w:sz w:val="18"/>
                <w:szCs w:val="18"/>
              </w:rPr>
              <w:t>524</w:t>
            </w:r>
          </w:p>
        </w:tc>
        <w:tc>
          <w:tcPr>
            <w:tcW w:w="0" w:type="auto"/>
            <w:hideMark/>
          </w:tcPr>
          <w:p w14:paraId="1039B7AA" w14:textId="77777777" w:rsidR="007A7265" w:rsidRPr="002F401E" w:rsidRDefault="007A7265" w:rsidP="003A4C66">
            <w:pPr>
              <w:pStyle w:val="NormalWeb"/>
              <w:jc w:val="center"/>
              <w:rPr>
                <w:sz w:val="18"/>
                <w:szCs w:val="18"/>
              </w:rPr>
            </w:pPr>
            <w:r w:rsidRPr="002F401E">
              <w:rPr>
                <w:sz w:val="18"/>
                <w:szCs w:val="18"/>
              </w:rPr>
              <w:t>11</w:t>
            </w:r>
          </w:p>
        </w:tc>
        <w:tc>
          <w:tcPr>
            <w:tcW w:w="0" w:type="auto"/>
            <w:hideMark/>
          </w:tcPr>
          <w:p w14:paraId="1147A218" w14:textId="77777777" w:rsidR="007A7265" w:rsidRPr="002F401E" w:rsidRDefault="007A7265" w:rsidP="003A4C66">
            <w:pPr>
              <w:pStyle w:val="NormalWeb"/>
              <w:jc w:val="center"/>
              <w:rPr>
                <w:sz w:val="18"/>
                <w:szCs w:val="18"/>
              </w:rPr>
            </w:pPr>
            <w:r w:rsidRPr="002F401E">
              <w:rPr>
                <w:sz w:val="18"/>
                <w:szCs w:val="18"/>
              </w:rPr>
              <w:t>4</w:t>
            </w:r>
          </w:p>
        </w:tc>
        <w:tc>
          <w:tcPr>
            <w:tcW w:w="0" w:type="auto"/>
            <w:hideMark/>
          </w:tcPr>
          <w:p w14:paraId="04222214"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2C8204F3"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1304B426" w14:textId="77777777" w:rsidR="007A7265" w:rsidRPr="002F401E" w:rsidRDefault="007A7265" w:rsidP="003A4C66">
            <w:pPr>
              <w:pStyle w:val="NormalWeb"/>
              <w:jc w:val="center"/>
              <w:rPr>
                <w:sz w:val="18"/>
                <w:szCs w:val="18"/>
              </w:rPr>
            </w:pPr>
            <w:r w:rsidRPr="002F401E">
              <w:rPr>
                <w:sz w:val="18"/>
                <w:szCs w:val="18"/>
              </w:rPr>
              <w:t>2</w:t>
            </w:r>
          </w:p>
        </w:tc>
        <w:tc>
          <w:tcPr>
            <w:tcW w:w="0" w:type="auto"/>
            <w:hideMark/>
          </w:tcPr>
          <w:p w14:paraId="367FCF6D" w14:textId="77777777" w:rsidR="007A7265" w:rsidRPr="002F401E" w:rsidRDefault="007A7265" w:rsidP="003A4C66">
            <w:pPr>
              <w:pStyle w:val="NormalWeb"/>
              <w:jc w:val="center"/>
              <w:rPr>
                <w:sz w:val="18"/>
                <w:szCs w:val="18"/>
              </w:rPr>
            </w:pPr>
            <w:r w:rsidRPr="002F401E">
              <w:rPr>
                <w:sz w:val="18"/>
                <w:szCs w:val="18"/>
              </w:rPr>
              <w:t>0</w:t>
            </w:r>
          </w:p>
        </w:tc>
        <w:tc>
          <w:tcPr>
            <w:tcW w:w="735" w:type="dxa"/>
            <w:hideMark/>
          </w:tcPr>
          <w:p w14:paraId="60455639" w14:textId="77777777" w:rsidR="007A7265" w:rsidRPr="002F401E" w:rsidRDefault="007A7265" w:rsidP="003A4C66">
            <w:pPr>
              <w:pStyle w:val="NormalWeb"/>
              <w:jc w:val="center"/>
              <w:rPr>
                <w:sz w:val="18"/>
                <w:szCs w:val="18"/>
              </w:rPr>
            </w:pPr>
            <w:r w:rsidRPr="002F401E">
              <w:rPr>
                <w:sz w:val="18"/>
                <w:szCs w:val="18"/>
              </w:rPr>
              <w:t>541</w:t>
            </w:r>
          </w:p>
        </w:tc>
      </w:tr>
      <w:tr w:rsidR="007A7265" w:rsidRPr="002F401E" w14:paraId="7974BA22"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0B61AA3" w14:textId="77777777" w:rsidR="007A7265" w:rsidRPr="002F401E" w:rsidRDefault="007A7265" w:rsidP="003A4C66">
            <w:pPr>
              <w:pStyle w:val="NormalWeb"/>
              <w:rPr>
                <w:sz w:val="18"/>
                <w:szCs w:val="18"/>
              </w:rPr>
            </w:pPr>
            <w:r w:rsidRPr="002F401E">
              <w:rPr>
                <w:sz w:val="18"/>
                <w:szCs w:val="18"/>
              </w:rPr>
              <w:t>NSW</w:t>
            </w:r>
          </w:p>
        </w:tc>
        <w:tc>
          <w:tcPr>
            <w:tcW w:w="0" w:type="auto"/>
            <w:hideMark/>
          </w:tcPr>
          <w:p w14:paraId="352896BD" w14:textId="77777777" w:rsidR="007A7265" w:rsidRPr="002F401E" w:rsidRDefault="007A7265" w:rsidP="003A4C66">
            <w:pPr>
              <w:pStyle w:val="NormalWeb"/>
              <w:jc w:val="center"/>
              <w:rPr>
                <w:sz w:val="18"/>
                <w:szCs w:val="18"/>
              </w:rPr>
            </w:pPr>
            <w:r w:rsidRPr="002F401E">
              <w:rPr>
                <w:sz w:val="18"/>
                <w:szCs w:val="18"/>
              </w:rPr>
              <w:t>10,744</w:t>
            </w:r>
          </w:p>
        </w:tc>
        <w:tc>
          <w:tcPr>
            <w:tcW w:w="0" w:type="auto"/>
            <w:hideMark/>
          </w:tcPr>
          <w:p w14:paraId="712B9AFD" w14:textId="77777777" w:rsidR="007A7265" w:rsidRPr="002F401E" w:rsidRDefault="007A7265" w:rsidP="003A4C66">
            <w:pPr>
              <w:pStyle w:val="NormalWeb"/>
              <w:jc w:val="center"/>
              <w:rPr>
                <w:sz w:val="18"/>
                <w:szCs w:val="18"/>
              </w:rPr>
            </w:pPr>
            <w:r w:rsidRPr="002F401E">
              <w:rPr>
                <w:sz w:val="18"/>
                <w:szCs w:val="18"/>
              </w:rPr>
              <w:t>4,882</w:t>
            </w:r>
          </w:p>
        </w:tc>
        <w:tc>
          <w:tcPr>
            <w:tcW w:w="0" w:type="auto"/>
            <w:hideMark/>
          </w:tcPr>
          <w:p w14:paraId="30E5BCF2" w14:textId="77777777" w:rsidR="007A7265" w:rsidRPr="002F401E" w:rsidRDefault="007A7265" w:rsidP="003A4C66">
            <w:pPr>
              <w:pStyle w:val="NormalWeb"/>
              <w:jc w:val="center"/>
              <w:rPr>
                <w:sz w:val="18"/>
                <w:szCs w:val="18"/>
              </w:rPr>
            </w:pPr>
            <w:r w:rsidRPr="002F401E">
              <w:rPr>
                <w:sz w:val="18"/>
                <w:szCs w:val="18"/>
              </w:rPr>
              <w:t>1,483</w:t>
            </w:r>
          </w:p>
        </w:tc>
        <w:tc>
          <w:tcPr>
            <w:tcW w:w="0" w:type="auto"/>
            <w:hideMark/>
          </w:tcPr>
          <w:p w14:paraId="788E4C14" w14:textId="77777777" w:rsidR="007A7265" w:rsidRPr="002F401E" w:rsidRDefault="007A7265" w:rsidP="003A4C66">
            <w:pPr>
              <w:pStyle w:val="NormalWeb"/>
              <w:jc w:val="center"/>
              <w:rPr>
                <w:sz w:val="18"/>
                <w:szCs w:val="18"/>
              </w:rPr>
            </w:pPr>
            <w:r w:rsidRPr="002F401E">
              <w:rPr>
                <w:sz w:val="18"/>
                <w:szCs w:val="18"/>
              </w:rPr>
              <w:t>467</w:t>
            </w:r>
          </w:p>
        </w:tc>
        <w:tc>
          <w:tcPr>
            <w:tcW w:w="0" w:type="auto"/>
            <w:hideMark/>
          </w:tcPr>
          <w:p w14:paraId="06099601" w14:textId="77777777" w:rsidR="007A7265" w:rsidRPr="002F401E" w:rsidRDefault="007A7265" w:rsidP="003A4C66">
            <w:pPr>
              <w:pStyle w:val="NormalWeb"/>
              <w:jc w:val="center"/>
              <w:rPr>
                <w:sz w:val="18"/>
                <w:szCs w:val="18"/>
              </w:rPr>
            </w:pPr>
            <w:r w:rsidRPr="002F401E">
              <w:rPr>
                <w:sz w:val="18"/>
                <w:szCs w:val="18"/>
              </w:rPr>
              <w:t>9</w:t>
            </w:r>
          </w:p>
        </w:tc>
        <w:tc>
          <w:tcPr>
            <w:tcW w:w="0" w:type="auto"/>
            <w:hideMark/>
          </w:tcPr>
          <w:p w14:paraId="38CC45DB" w14:textId="77777777" w:rsidR="007A7265" w:rsidRPr="002F401E" w:rsidRDefault="007A7265" w:rsidP="003A4C66">
            <w:pPr>
              <w:pStyle w:val="NormalWeb"/>
              <w:jc w:val="center"/>
              <w:rPr>
                <w:sz w:val="18"/>
                <w:szCs w:val="18"/>
              </w:rPr>
            </w:pPr>
            <w:r w:rsidRPr="002F401E">
              <w:rPr>
                <w:sz w:val="18"/>
                <w:szCs w:val="18"/>
              </w:rPr>
              <w:t>93</w:t>
            </w:r>
          </w:p>
        </w:tc>
        <w:tc>
          <w:tcPr>
            <w:tcW w:w="0" w:type="auto"/>
            <w:hideMark/>
          </w:tcPr>
          <w:p w14:paraId="0FA0C3D2" w14:textId="77777777" w:rsidR="007A7265" w:rsidRPr="002F401E" w:rsidRDefault="007A7265" w:rsidP="003A4C66">
            <w:pPr>
              <w:pStyle w:val="NormalWeb"/>
              <w:jc w:val="center"/>
              <w:rPr>
                <w:sz w:val="18"/>
                <w:szCs w:val="18"/>
              </w:rPr>
            </w:pPr>
            <w:r w:rsidRPr="002F401E">
              <w:rPr>
                <w:sz w:val="18"/>
                <w:szCs w:val="18"/>
              </w:rPr>
              <w:t>13</w:t>
            </w:r>
          </w:p>
        </w:tc>
        <w:tc>
          <w:tcPr>
            <w:tcW w:w="735" w:type="dxa"/>
            <w:hideMark/>
          </w:tcPr>
          <w:p w14:paraId="2584F9ED" w14:textId="77777777" w:rsidR="007A7265" w:rsidRPr="002F401E" w:rsidRDefault="007A7265" w:rsidP="003A4C66">
            <w:pPr>
              <w:pStyle w:val="NormalWeb"/>
              <w:jc w:val="center"/>
              <w:rPr>
                <w:sz w:val="18"/>
                <w:szCs w:val="18"/>
              </w:rPr>
            </w:pPr>
            <w:r w:rsidRPr="002F401E">
              <w:rPr>
                <w:sz w:val="18"/>
                <w:szCs w:val="18"/>
              </w:rPr>
              <w:t>17,691</w:t>
            </w:r>
          </w:p>
        </w:tc>
      </w:tr>
      <w:tr w:rsidR="007A7265" w:rsidRPr="002F401E" w14:paraId="4CAB9F16" w14:textId="77777777" w:rsidTr="003A4C66">
        <w:tblPrEx>
          <w:tblCellMar>
            <w:top w:w="57" w:type="dxa"/>
            <w:left w:w="57" w:type="dxa"/>
            <w:bottom w:w="57" w:type="dxa"/>
            <w:right w:w="57" w:type="dxa"/>
          </w:tblCellMar>
        </w:tblPrEx>
        <w:tc>
          <w:tcPr>
            <w:tcW w:w="0" w:type="auto"/>
            <w:hideMark/>
          </w:tcPr>
          <w:p w14:paraId="0E159DAB" w14:textId="77777777" w:rsidR="007A7265" w:rsidRPr="002F401E" w:rsidRDefault="007A7265" w:rsidP="003A4C66">
            <w:pPr>
              <w:pStyle w:val="NormalWeb"/>
              <w:rPr>
                <w:sz w:val="18"/>
                <w:szCs w:val="18"/>
              </w:rPr>
            </w:pPr>
            <w:r w:rsidRPr="002F401E">
              <w:rPr>
                <w:sz w:val="18"/>
                <w:szCs w:val="18"/>
              </w:rPr>
              <w:t>NT</w:t>
            </w:r>
          </w:p>
        </w:tc>
        <w:tc>
          <w:tcPr>
            <w:tcW w:w="0" w:type="auto"/>
            <w:hideMark/>
          </w:tcPr>
          <w:p w14:paraId="6E4E7193"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5268070B"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7BE30789" w14:textId="77777777" w:rsidR="007A7265" w:rsidRPr="002F401E" w:rsidRDefault="007A7265" w:rsidP="003A4C66">
            <w:pPr>
              <w:pStyle w:val="NormalWeb"/>
              <w:jc w:val="center"/>
              <w:rPr>
                <w:sz w:val="18"/>
                <w:szCs w:val="18"/>
              </w:rPr>
            </w:pPr>
            <w:r w:rsidRPr="002F401E">
              <w:rPr>
                <w:sz w:val="18"/>
                <w:szCs w:val="18"/>
              </w:rPr>
              <w:t>56</w:t>
            </w:r>
          </w:p>
        </w:tc>
        <w:tc>
          <w:tcPr>
            <w:tcW w:w="0" w:type="auto"/>
            <w:hideMark/>
          </w:tcPr>
          <w:p w14:paraId="4FA50B1B" w14:textId="77777777" w:rsidR="007A7265" w:rsidRPr="002F401E" w:rsidRDefault="007A7265" w:rsidP="003A4C66">
            <w:pPr>
              <w:pStyle w:val="NormalWeb"/>
              <w:jc w:val="center"/>
              <w:rPr>
                <w:sz w:val="18"/>
                <w:szCs w:val="18"/>
              </w:rPr>
            </w:pPr>
            <w:r w:rsidRPr="002F401E">
              <w:rPr>
                <w:sz w:val="18"/>
                <w:szCs w:val="18"/>
              </w:rPr>
              <w:t>196</w:t>
            </w:r>
          </w:p>
        </w:tc>
        <w:tc>
          <w:tcPr>
            <w:tcW w:w="0" w:type="auto"/>
            <w:hideMark/>
          </w:tcPr>
          <w:p w14:paraId="09A7D9DD"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075D989A" w14:textId="77777777" w:rsidR="007A7265" w:rsidRPr="002F401E" w:rsidRDefault="007A7265" w:rsidP="003A4C66">
            <w:pPr>
              <w:pStyle w:val="NormalWeb"/>
              <w:jc w:val="center"/>
              <w:rPr>
                <w:sz w:val="18"/>
                <w:szCs w:val="18"/>
              </w:rPr>
            </w:pPr>
            <w:r w:rsidRPr="002F401E">
              <w:rPr>
                <w:sz w:val="18"/>
                <w:szCs w:val="18"/>
              </w:rPr>
              <w:t>14</w:t>
            </w:r>
          </w:p>
        </w:tc>
        <w:tc>
          <w:tcPr>
            <w:tcW w:w="0" w:type="auto"/>
            <w:hideMark/>
          </w:tcPr>
          <w:p w14:paraId="2CB410F5" w14:textId="77777777" w:rsidR="007A7265" w:rsidRPr="002F401E" w:rsidRDefault="007A7265" w:rsidP="003A4C66">
            <w:pPr>
              <w:pStyle w:val="NormalWeb"/>
              <w:jc w:val="center"/>
              <w:rPr>
                <w:sz w:val="18"/>
                <w:szCs w:val="18"/>
              </w:rPr>
            </w:pPr>
            <w:r w:rsidRPr="002F401E">
              <w:rPr>
                <w:sz w:val="18"/>
                <w:szCs w:val="18"/>
              </w:rPr>
              <w:t>3</w:t>
            </w:r>
          </w:p>
        </w:tc>
        <w:tc>
          <w:tcPr>
            <w:tcW w:w="735" w:type="dxa"/>
            <w:hideMark/>
          </w:tcPr>
          <w:p w14:paraId="12FB45A6" w14:textId="77777777" w:rsidR="007A7265" w:rsidRPr="002F401E" w:rsidRDefault="007A7265" w:rsidP="003A4C66">
            <w:pPr>
              <w:pStyle w:val="NormalWeb"/>
              <w:jc w:val="center"/>
              <w:rPr>
                <w:sz w:val="18"/>
                <w:szCs w:val="18"/>
              </w:rPr>
            </w:pPr>
            <w:r w:rsidRPr="002F401E">
              <w:rPr>
                <w:sz w:val="18"/>
                <w:szCs w:val="18"/>
              </w:rPr>
              <w:t>269</w:t>
            </w:r>
          </w:p>
        </w:tc>
      </w:tr>
      <w:tr w:rsidR="007A7265" w:rsidRPr="002F401E" w14:paraId="3304F953"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F02E828" w14:textId="77777777" w:rsidR="007A7265" w:rsidRPr="002F401E" w:rsidRDefault="007A7265" w:rsidP="003A4C66">
            <w:pPr>
              <w:pStyle w:val="NormalWeb"/>
              <w:rPr>
                <w:sz w:val="18"/>
                <w:szCs w:val="18"/>
              </w:rPr>
            </w:pPr>
            <w:r w:rsidRPr="002F401E">
              <w:rPr>
                <w:sz w:val="18"/>
                <w:szCs w:val="18"/>
              </w:rPr>
              <w:t>Qld</w:t>
            </w:r>
          </w:p>
        </w:tc>
        <w:tc>
          <w:tcPr>
            <w:tcW w:w="0" w:type="auto"/>
            <w:hideMark/>
          </w:tcPr>
          <w:p w14:paraId="5D912637" w14:textId="77777777" w:rsidR="007A7265" w:rsidRPr="002F401E" w:rsidRDefault="007A7265" w:rsidP="003A4C66">
            <w:pPr>
              <w:pStyle w:val="NormalWeb"/>
              <w:jc w:val="center"/>
              <w:rPr>
                <w:sz w:val="18"/>
                <w:szCs w:val="18"/>
              </w:rPr>
            </w:pPr>
            <w:r w:rsidRPr="002F401E">
              <w:rPr>
                <w:sz w:val="18"/>
                <w:szCs w:val="18"/>
              </w:rPr>
              <w:t>2,343</w:t>
            </w:r>
          </w:p>
        </w:tc>
        <w:tc>
          <w:tcPr>
            <w:tcW w:w="0" w:type="auto"/>
            <w:hideMark/>
          </w:tcPr>
          <w:p w14:paraId="2473E42C" w14:textId="77777777" w:rsidR="007A7265" w:rsidRPr="002F401E" w:rsidRDefault="007A7265" w:rsidP="003A4C66">
            <w:pPr>
              <w:pStyle w:val="NormalWeb"/>
              <w:jc w:val="center"/>
              <w:rPr>
                <w:sz w:val="18"/>
                <w:szCs w:val="18"/>
              </w:rPr>
            </w:pPr>
            <w:r w:rsidRPr="002F401E">
              <w:rPr>
                <w:sz w:val="18"/>
                <w:szCs w:val="18"/>
              </w:rPr>
              <w:t>974</w:t>
            </w:r>
          </w:p>
        </w:tc>
        <w:tc>
          <w:tcPr>
            <w:tcW w:w="0" w:type="auto"/>
            <w:hideMark/>
          </w:tcPr>
          <w:p w14:paraId="0D053DCF" w14:textId="77777777" w:rsidR="007A7265" w:rsidRPr="002F401E" w:rsidRDefault="007A7265" w:rsidP="003A4C66">
            <w:pPr>
              <w:pStyle w:val="NormalWeb"/>
              <w:jc w:val="center"/>
              <w:rPr>
                <w:sz w:val="18"/>
                <w:szCs w:val="18"/>
              </w:rPr>
            </w:pPr>
            <w:r w:rsidRPr="002F401E">
              <w:rPr>
                <w:sz w:val="18"/>
                <w:szCs w:val="18"/>
              </w:rPr>
              <w:t>1,634</w:t>
            </w:r>
          </w:p>
        </w:tc>
        <w:tc>
          <w:tcPr>
            <w:tcW w:w="0" w:type="auto"/>
            <w:hideMark/>
          </w:tcPr>
          <w:p w14:paraId="1D20EF2A" w14:textId="77777777" w:rsidR="007A7265" w:rsidRPr="002F401E" w:rsidRDefault="007A7265" w:rsidP="003A4C66">
            <w:pPr>
              <w:pStyle w:val="NormalWeb"/>
              <w:jc w:val="center"/>
              <w:rPr>
                <w:sz w:val="18"/>
                <w:szCs w:val="18"/>
              </w:rPr>
            </w:pPr>
            <w:r w:rsidRPr="002F401E">
              <w:rPr>
                <w:sz w:val="18"/>
                <w:szCs w:val="18"/>
              </w:rPr>
              <w:t>333</w:t>
            </w:r>
          </w:p>
        </w:tc>
        <w:tc>
          <w:tcPr>
            <w:tcW w:w="0" w:type="auto"/>
            <w:hideMark/>
          </w:tcPr>
          <w:p w14:paraId="1383E43E" w14:textId="77777777" w:rsidR="007A7265" w:rsidRPr="002F401E" w:rsidRDefault="007A7265" w:rsidP="003A4C66">
            <w:pPr>
              <w:pStyle w:val="NormalWeb"/>
              <w:jc w:val="center"/>
              <w:rPr>
                <w:sz w:val="18"/>
                <w:szCs w:val="18"/>
              </w:rPr>
            </w:pPr>
            <w:r w:rsidRPr="002F401E">
              <w:rPr>
                <w:sz w:val="18"/>
                <w:szCs w:val="18"/>
              </w:rPr>
              <w:t>1</w:t>
            </w:r>
          </w:p>
        </w:tc>
        <w:tc>
          <w:tcPr>
            <w:tcW w:w="0" w:type="auto"/>
            <w:hideMark/>
          </w:tcPr>
          <w:p w14:paraId="45D7EB06" w14:textId="77777777" w:rsidR="007A7265" w:rsidRPr="002F401E" w:rsidRDefault="007A7265" w:rsidP="003A4C66">
            <w:pPr>
              <w:pStyle w:val="NormalWeb"/>
              <w:jc w:val="center"/>
              <w:rPr>
                <w:sz w:val="18"/>
                <w:szCs w:val="18"/>
              </w:rPr>
            </w:pPr>
            <w:r w:rsidRPr="002F401E">
              <w:rPr>
                <w:sz w:val="18"/>
                <w:szCs w:val="18"/>
              </w:rPr>
              <w:t>97</w:t>
            </w:r>
          </w:p>
        </w:tc>
        <w:tc>
          <w:tcPr>
            <w:tcW w:w="0" w:type="auto"/>
            <w:hideMark/>
          </w:tcPr>
          <w:p w14:paraId="0760307B" w14:textId="77777777" w:rsidR="007A7265" w:rsidRPr="002F401E" w:rsidRDefault="007A7265" w:rsidP="003A4C66">
            <w:pPr>
              <w:pStyle w:val="NormalWeb"/>
              <w:jc w:val="center"/>
              <w:rPr>
                <w:sz w:val="18"/>
                <w:szCs w:val="18"/>
              </w:rPr>
            </w:pPr>
            <w:r w:rsidRPr="002F401E">
              <w:rPr>
                <w:sz w:val="18"/>
                <w:szCs w:val="18"/>
              </w:rPr>
              <w:t>3</w:t>
            </w:r>
          </w:p>
        </w:tc>
        <w:tc>
          <w:tcPr>
            <w:tcW w:w="735" w:type="dxa"/>
            <w:hideMark/>
          </w:tcPr>
          <w:p w14:paraId="1030965C" w14:textId="77777777" w:rsidR="007A7265" w:rsidRPr="002F401E" w:rsidRDefault="007A7265" w:rsidP="003A4C66">
            <w:pPr>
              <w:pStyle w:val="NormalWeb"/>
              <w:jc w:val="center"/>
              <w:rPr>
                <w:sz w:val="18"/>
                <w:szCs w:val="18"/>
              </w:rPr>
            </w:pPr>
            <w:r w:rsidRPr="002F401E">
              <w:rPr>
                <w:sz w:val="18"/>
                <w:szCs w:val="18"/>
              </w:rPr>
              <w:t>5,385</w:t>
            </w:r>
          </w:p>
        </w:tc>
      </w:tr>
      <w:tr w:rsidR="007A7265" w:rsidRPr="002F401E" w14:paraId="2F30380B" w14:textId="77777777" w:rsidTr="003A4C66">
        <w:tblPrEx>
          <w:tblCellMar>
            <w:top w:w="57" w:type="dxa"/>
            <w:left w:w="57" w:type="dxa"/>
            <w:bottom w:w="57" w:type="dxa"/>
            <w:right w:w="57" w:type="dxa"/>
          </w:tblCellMar>
        </w:tblPrEx>
        <w:tc>
          <w:tcPr>
            <w:tcW w:w="0" w:type="auto"/>
            <w:hideMark/>
          </w:tcPr>
          <w:p w14:paraId="60DDBDF1" w14:textId="77777777" w:rsidR="007A7265" w:rsidRPr="002F401E" w:rsidRDefault="007A7265" w:rsidP="003A4C66">
            <w:pPr>
              <w:pStyle w:val="NormalWeb"/>
              <w:rPr>
                <w:sz w:val="18"/>
                <w:szCs w:val="18"/>
              </w:rPr>
            </w:pPr>
            <w:r w:rsidRPr="002F401E">
              <w:rPr>
                <w:sz w:val="18"/>
                <w:szCs w:val="18"/>
              </w:rPr>
              <w:t>SA</w:t>
            </w:r>
          </w:p>
        </w:tc>
        <w:tc>
          <w:tcPr>
            <w:tcW w:w="0" w:type="auto"/>
            <w:hideMark/>
          </w:tcPr>
          <w:p w14:paraId="35CCA9C2" w14:textId="77777777" w:rsidR="007A7265" w:rsidRPr="002F401E" w:rsidRDefault="007A7265" w:rsidP="003A4C66">
            <w:pPr>
              <w:pStyle w:val="NormalWeb"/>
              <w:jc w:val="center"/>
              <w:rPr>
                <w:sz w:val="18"/>
                <w:szCs w:val="18"/>
              </w:rPr>
            </w:pPr>
            <w:r w:rsidRPr="002F401E">
              <w:rPr>
                <w:sz w:val="18"/>
                <w:szCs w:val="18"/>
              </w:rPr>
              <w:t>703</w:t>
            </w:r>
          </w:p>
        </w:tc>
        <w:tc>
          <w:tcPr>
            <w:tcW w:w="0" w:type="auto"/>
            <w:hideMark/>
          </w:tcPr>
          <w:p w14:paraId="07993DD7" w14:textId="77777777" w:rsidR="007A7265" w:rsidRPr="002F401E" w:rsidRDefault="007A7265" w:rsidP="003A4C66">
            <w:pPr>
              <w:pStyle w:val="NormalWeb"/>
              <w:jc w:val="center"/>
              <w:rPr>
                <w:sz w:val="18"/>
                <w:szCs w:val="18"/>
              </w:rPr>
            </w:pPr>
            <w:r w:rsidRPr="002F401E">
              <w:rPr>
                <w:sz w:val="18"/>
                <w:szCs w:val="18"/>
              </w:rPr>
              <w:t>92</w:t>
            </w:r>
          </w:p>
        </w:tc>
        <w:tc>
          <w:tcPr>
            <w:tcW w:w="0" w:type="auto"/>
            <w:hideMark/>
          </w:tcPr>
          <w:p w14:paraId="1CE603BA" w14:textId="77777777" w:rsidR="007A7265" w:rsidRPr="002F401E" w:rsidRDefault="007A7265" w:rsidP="003A4C66">
            <w:pPr>
              <w:pStyle w:val="NormalWeb"/>
              <w:jc w:val="center"/>
              <w:rPr>
                <w:sz w:val="18"/>
                <w:szCs w:val="18"/>
              </w:rPr>
            </w:pPr>
            <w:r w:rsidRPr="002F401E">
              <w:rPr>
                <w:sz w:val="18"/>
                <w:szCs w:val="18"/>
              </w:rPr>
              <w:t>109</w:t>
            </w:r>
          </w:p>
        </w:tc>
        <w:tc>
          <w:tcPr>
            <w:tcW w:w="0" w:type="auto"/>
            <w:hideMark/>
          </w:tcPr>
          <w:p w14:paraId="3F29A6E6" w14:textId="77777777" w:rsidR="007A7265" w:rsidRPr="002F401E" w:rsidRDefault="007A7265" w:rsidP="003A4C66">
            <w:pPr>
              <w:pStyle w:val="NormalWeb"/>
              <w:jc w:val="center"/>
              <w:rPr>
                <w:sz w:val="18"/>
                <w:szCs w:val="18"/>
              </w:rPr>
            </w:pPr>
            <w:r w:rsidRPr="002F401E">
              <w:rPr>
                <w:sz w:val="18"/>
                <w:szCs w:val="18"/>
              </w:rPr>
              <w:t>54</w:t>
            </w:r>
          </w:p>
        </w:tc>
        <w:tc>
          <w:tcPr>
            <w:tcW w:w="0" w:type="auto"/>
            <w:hideMark/>
          </w:tcPr>
          <w:p w14:paraId="3BF4A577" w14:textId="77777777" w:rsidR="007A7265" w:rsidRPr="002F401E" w:rsidRDefault="007A7265" w:rsidP="003A4C66">
            <w:pPr>
              <w:pStyle w:val="NormalWeb"/>
              <w:jc w:val="center"/>
              <w:rPr>
                <w:sz w:val="18"/>
                <w:szCs w:val="18"/>
              </w:rPr>
            </w:pPr>
            <w:r w:rsidRPr="002F401E">
              <w:rPr>
                <w:sz w:val="18"/>
                <w:szCs w:val="18"/>
              </w:rPr>
              <w:t>7</w:t>
            </w:r>
          </w:p>
        </w:tc>
        <w:tc>
          <w:tcPr>
            <w:tcW w:w="0" w:type="auto"/>
            <w:hideMark/>
          </w:tcPr>
          <w:p w14:paraId="337C8CE4" w14:textId="77777777" w:rsidR="007A7265" w:rsidRPr="002F401E" w:rsidRDefault="007A7265" w:rsidP="003A4C66">
            <w:pPr>
              <w:pStyle w:val="NormalWeb"/>
              <w:jc w:val="center"/>
              <w:rPr>
                <w:sz w:val="18"/>
                <w:szCs w:val="18"/>
              </w:rPr>
            </w:pPr>
            <w:r w:rsidRPr="002F401E">
              <w:rPr>
                <w:sz w:val="18"/>
                <w:szCs w:val="18"/>
              </w:rPr>
              <w:t>23</w:t>
            </w:r>
          </w:p>
        </w:tc>
        <w:tc>
          <w:tcPr>
            <w:tcW w:w="0" w:type="auto"/>
            <w:hideMark/>
          </w:tcPr>
          <w:p w14:paraId="4C35C551" w14:textId="77777777" w:rsidR="007A7265" w:rsidRPr="002F401E" w:rsidRDefault="007A7265" w:rsidP="003A4C66">
            <w:pPr>
              <w:pStyle w:val="NormalWeb"/>
              <w:jc w:val="center"/>
              <w:rPr>
                <w:sz w:val="18"/>
                <w:szCs w:val="18"/>
              </w:rPr>
            </w:pPr>
            <w:r w:rsidRPr="002F401E">
              <w:rPr>
                <w:sz w:val="18"/>
                <w:szCs w:val="18"/>
              </w:rPr>
              <w:t>0</w:t>
            </w:r>
          </w:p>
        </w:tc>
        <w:tc>
          <w:tcPr>
            <w:tcW w:w="735" w:type="dxa"/>
            <w:hideMark/>
          </w:tcPr>
          <w:p w14:paraId="45DFA0FF" w14:textId="77777777" w:rsidR="007A7265" w:rsidRPr="002F401E" w:rsidRDefault="007A7265" w:rsidP="003A4C66">
            <w:pPr>
              <w:pStyle w:val="NormalWeb"/>
              <w:jc w:val="center"/>
              <w:rPr>
                <w:sz w:val="18"/>
                <w:szCs w:val="18"/>
              </w:rPr>
            </w:pPr>
            <w:r w:rsidRPr="002F401E">
              <w:rPr>
                <w:sz w:val="18"/>
                <w:szCs w:val="18"/>
              </w:rPr>
              <w:t>988</w:t>
            </w:r>
          </w:p>
        </w:tc>
      </w:tr>
      <w:tr w:rsidR="007A7265" w:rsidRPr="002F401E" w14:paraId="71BB78A4"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7E2DCEE" w14:textId="77777777" w:rsidR="007A7265" w:rsidRPr="002F401E" w:rsidRDefault="007A7265" w:rsidP="003A4C66">
            <w:pPr>
              <w:pStyle w:val="NormalWeb"/>
              <w:rPr>
                <w:sz w:val="18"/>
                <w:szCs w:val="18"/>
              </w:rPr>
            </w:pPr>
            <w:r w:rsidRPr="002F401E">
              <w:rPr>
                <w:sz w:val="18"/>
                <w:szCs w:val="18"/>
              </w:rPr>
              <w:t>Tas.</w:t>
            </w:r>
          </w:p>
        </w:tc>
        <w:tc>
          <w:tcPr>
            <w:tcW w:w="0" w:type="auto"/>
            <w:hideMark/>
          </w:tcPr>
          <w:p w14:paraId="054275A0" w14:textId="77777777" w:rsidR="007A7265" w:rsidRPr="002F401E" w:rsidRDefault="007A7265" w:rsidP="003A4C66">
            <w:pPr>
              <w:pStyle w:val="NormalWeb"/>
              <w:jc w:val="center"/>
              <w:rPr>
                <w:sz w:val="18"/>
                <w:szCs w:val="18"/>
              </w:rPr>
            </w:pPr>
            <w:r w:rsidRPr="002F401E">
              <w:rPr>
                <w:sz w:val="18"/>
                <w:szCs w:val="18"/>
              </w:rPr>
              <w:t>2</w:t>
            </w:r>
          </w:p>
        </w:tc>
        <w:tc>
          <w:tcPr>
            <w:tcW w:w="0" w:type="auto"/>
            <w:hideMark/>
          </w:tcPr>
          <w:p w14:paraId="61A72276" w14:textId="77777777" w:rsidR="007A7265" w:rsidRPr="002F401E" w:rsidRDefault="007A7265" w:rsidP="003A4C66">
            <w:pPr>
              <w:pStyle w:val="NormalWeb"/>
              <w:jc w:val="center"/>
              <w:rPr>
                <w:sz w:val="18"/>
                <w:szCs w:val="18"/>
              </w:rPr>
            </w:pPr>
            <w:r w:rsidRPr="002F401E">
              <w:rPr>
                <w:sz w:val="18"/>
                <w:szCs w:val="18"/>
              </w:rPr>
              <w:t>132</w:t>
            </w:r>
          </w:p>
        </w:tc>
        <w:tc>
          <w:tcPr>
            <w:tcW w:w="0" w:type="auto"/>
            <w:hideMark/>
          </w:tcPr>
          <w:p w14:paraId="63E1F091" w14:textId="77777777" w:rsidR="007A7265" w:rsidRPr="002F401E" w:rsidRDefault="007A7265" w:rsidP="003A4C66">
            <w:pPr>
              <w:pStyle w:val="NormalWeb"/>
              <w:jc w:val="center"/>
              <w:rPr>
                <w:sz w:val="18"/>
                <w:szCs w:val="18"/>
              </w:rPr>
            </w:pPr>
            <w:r w:rsidRPr="002F401E">
              <w:rPr>
                <w:sz w:val="18"/>
                <w:szCs w:val="18"/>
              </w:rPr>
              <w:t>59</w:t>
            </w:r>
          </w:p>
        </w:tc>
        <w:tc>
          <w:tcPr>
            <w:tcW w:w="0" w:type="auto"/>
            <w:hideMark/>
          </w:tcPr>
          <w:p w14:paraId="6DD6D37F" w14:textId="77777777" w:rsidR="007A7265" w:rsidRPr="002F401E" w:rsidRDefault="007A7265" w:rsidP="003A4C66">
            <w:pPr>
              <w:pStyle w:val="NormalWeb"/>
              <w:jc w:val="center"/>
              <w:rPr>
                <w:sz w:val="18"/>
                <w:szCs w:val="18"/>
              </w:rPr>
            </w:pPr>
            <w:r w:rsidRPr="002F401E">
              <w:rPr>
                <w:sz w:val="18"/>
                <w:szCs w:val="18"/>
              </w:rPr>
              <w:t>3</w:t>
            </w:r>
          </w:p>
        </w:tc>
        <w:tc>
          <w:tcPr>
            <w:tcW w:w="0" w:type="auto"/>
            <w:hideMark/>
          </w:tcPr>
          <w:p w14:paraId="657CB3C2"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7C0906CB"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01569A7A" w14:textId="77777777" w:rsidR="007A7265" w:rsidRPr="002F401E" w:rsidRDefault="007A7265" w:rsidP="003A4C66">
            <w:pPr>
              <w:pStyle w:val="NormalWeb"/>
              <w:jc w:val="center"/>
              <w:rPr>
                <w:sz w:val="18"/>
                <w:szCs w:val="18"/>
              </w:rPr>
            </w:pPr>
            <w:r w:rsidRPr="002F401E">
              <w:rPr>
                <w:sz w:val="18"/>
                <w:szCs w:val="18"/>
              </w:rPr>
              <w:t>0</w:t>
            </w:r>
          </w:p>
        </w:tc>
        <w:tc>
          <w:tcPr>
            <w:tcW w:w="735" w:type="dxa"/>
            <w:hideMark/>
          </w:tcPr>
          <w:p w14:paraId="7270F031" w14:textId="77777777" w:rsidR="007A7265" w:rsidRPr="002F401E" w:rsidRDefault="007A7265" w:rsidP="003A4C66">
            <w:pPr>
              <w:pStyle w:val="NormalWeb"/>
              <w:jc w:val="center"/>
              <w:rPr>
                <w:sz w:val="18"/>
                <w:szCs w:val="18"/>
              </w:rPr>
            </w:pPr>
            <w:r w:rsidRPr="002F401E">
              <w:rPr>
                <w:sz w:val="18"/>
                <w:szCs w:val="18"/>
              </w:rPr>
              <w:t>196</w:t>
            </w:r>
          </w:p>
        </w:tc>
      </w:tr>
      <w:tr w:rsidR="007A7265" w:rsidRPr="002F401E" w14:paraId="42B986DF" w14:textId="77777777" w:rsidTr="003A4C66">
        <w:tblPrEx>
          <w:tblCellMar>
            <w:top w:w="57" w:type="dxa"/>
            <w:left w:w="57" w:type="dxa"/>
            <w:bottom w:w="57" w:type="dxa"/>
            <w:right w:w="57" w:type="dxa"/>
          </w:tblCellMar>
        </w:tblPrEx>
        <w:tc>
          <w:tcPr>
            <w:tcW w:w="0" w:type="auto"/>
            <w:hideMark/>
          </w:tcPr>
          <w:p w14:paraId="40102616" w14:textId="77777777" w:rsidR="007A7265" w:rsidRPr="002F401E" w:rsidRDefault="007A7265" w:rsidP="003A4C66">
            <w:pPr>
              <w:pStyle w:val="NormalWeb"/>
              <w:rPr>
                <w:sz w:val="18"/>
                <w:szCs w:val="18"/>
              </w:rPr>
            </w:pPr>
            <w:r w:rsidRPr="002F401E">
              <w:rPr>
                <w:sz w:val="18"/>
                <w:szCs w:val="18"/>
              </w:rPr>
              <w:t>Vic.</w:t>
            </w:r>
          </w:p>
        </w:tc>
        <w:tc>
          <w:tcPr>
            <w:tcW w:w="0" w:type="auto"/>
            <w:hideMark/>
          </w:tcPr>
          <w:p w14:paraId="4691F33B" w14:textId="77777777" w:rsidR="007A7265" w:rsidRPr="002F401E" w:rsidRDefault="007A7265" w:rsidP="003A4C66">
            <w:pPr>
              <w:pStyle w:val="NormalWeb"/>
              <w:jc w:val="center"/>
              <w:rPr>
                <w:sz w:val="18"/>
                <w:szCs w:val="18"/>
              </w:rPr>
            </w:pPr>
            <w:r w:rsidRPr="002F401E">
              <w:rPr>
                <w:sz w:val="18"/>
                <w:szCs w:val="18"/>
              </w:rPr>
              <w:t>2,604</w:t>
            </w:r>
          </w:p>
        </w:tc>
        <w:tc>
          <w:tcPr>
            <w:tcW w:w="0" w:type="auto"/>
            <w:hideMark/>
          </w:tcPr>
          <w:p w14:paraId="682D0515" w14:textId="77777777" w:rsidR="007A7265" w:rsidRPr="002F401E" w:rsidRDefault="007A7265" w:rsidP="003A4C66">
            <w:pPr>
              <w:pStyle w:val="NormalWeb"/>
              <w:jc w:val="center"/>
              <w:rPr>
                <w:sz w:val="18"/>
                <w:szCs w:val="18"/>
              </w:rPr>
            </w:pPr>
            <w:r w:rsidRPr="002F401E">
              <w:rPr>
                <w:sz w:val="18"/>
                <w:szCs w:val="18"/>
              </w:rPr>
              <w:t>1,097</w:t>
            </w:r>
          </w:p>
        </w:tc>
        <w:tc>
          <w:tcPr>
            <w:tcW w:w="0" w:type="auto"/>
            <w:hideMark/>
          </w:tcPr>
          <w:p w14:paraId="2228F0FD" w14:textId="77777777" w:rsidR="007A7265" w:rsidRPr="002F401E" w:rsidRDefault="007A7265" w:rsidP="003A4C66">
            <w:pPr>
              <w:pStyle w:val="NormalWeb"/>
              <w:jc w:val="center"/>
              <w:rPr>
                <w:sz w:val="18"/>
                <w:szCs w:val="18"/>
              </w:rPr>
            </w:pPr>
            <w:r w:rsidRPr="002F401E">
              <w:rPr>
                <w:sz w:val="18"/>
                <w:szCs w:val="18"/>
              </w:rPr>
              <w:t>388</w:t>
            </w:r>
          </w:p>
        </w:tc>
        <w:tc>
          <w:tcPr>
            <w:tcW w:w="0" w:type="auto"/>
            <w:hideMark/>
          </w:tcPr>
          <w:p w14:paraId="17B1E524"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1EB057A5"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6E1F05F1" w14:textId="77777777" w:rsidR="007A7265" w:rsidRPr="002F401E" w:rsidRDefault="007A7265" w:rsidP="003A4C66">
            <w:pPr>
              <w:pStyle w:val="NormalWeb"/>
              <w:jc w:val="center"/>
              <w:rPr>
                <w:sz w:val="18"/>
                <w:szCs w:val="18"/>
              </w:rPr>
            </w:pPr>
            <w:r w:rsidRPr="002F401E">
              <w:rPr>
                <w:sz w:val="18"/>
                <w:szCs w:val="18"/>
              </w:rPr>
              <w:t>6</w:t>
            </w:r>
          </w:p>
        </w:tc>
        <w:tc>
          <w:tcPr>
            <w:tcW w:w="0" w:type="auto"/>
            <w:hideMark/>
          </w:tcPr>
          <w:p w14:paraId="3733E6D0" w14:textId="77777777" w:rsidR="007A7265" w:rsidRPr="002F401E" w:rsidRDefault="007A7265" w:rsidP="003A4C66">
            <w:pPr>
              <w:pStyle w:val="NormalWeb"/>
              <w:jc w:val="center"/>
              <w:rPr>
                <w:sz w:val="18"/>
                <w:szCs w:val="18"/>
              </w:rPr>
            </w:pPr>
            <w:r w:rsidRPr="002F401E">
              <w:rPr>
                <w:sz w:val="18"/>
                <w:szCs w:val="18"/>
              </w:rPr>
              <w:t>1</w:t>
            </w:r>
          </w:p>
        </w:tc>
        <w:tc>
          <w:tcPr>
            <w:tcW w:w="735" w:type="dxa"/>
            <w:hideMark/>
          </w:tcPr>
          <w:p w14:paraId="5D2A8191" w14:textId="77777777" w:rsidR="007A7265" w:rsidRPr="002F401E" w:rsidRDefault="007A7265" w:rsidP="003A4C66">
            <w:pPr>
              <w:pStyle w:val="NormalWeb"/>
              <w:jc w:val="center"/>
              <w:rPr>
                <w:sz w:val="18"/>
                <w:szCs w:val="18"/>
              </w:rPr>
            </w:pPr>
            <w:r w:rsidRPr="002F401E">
              <w:rPr>
                <w:sz w:val="18"/>
                <w:szCs w:val="18"/>
              </w:rPr>
              <w:t>4,096</w:t>
            </w:r>
          </w:p>
        </w:tc>
      </w:tr>
      <w:tr w:rsidR="007A7265" w:rsidRPr="002F401E" w14:paraId="27FD3CCE"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77E1C4" w14:textId="77777777" w:rsidR="007A7265" w:rsidRPr="002F401E" w:rsidRDefault="007A7265" w:rsidP="003A4C66">
            <w:pPr>
              <w:pStyle w:val="NormalWeb"/>
              <w:rPr>
                <w:sz w:val="18"/>
                <w:szCs w:val="18"/>
              </w:rPr>
            </w:pPr>
            <w:r w:rsidRPr="002F401E">
              <w:rPr>
                <w:sz w:val="18"/>
                <w:szCs w:val="18"/>
              </w:rPr>
              <w:t>WA</w:t>
            </w:r>
          </w:p>
        </w:tc>
        <w:tc>
          <w:tcPr>
            <w:tcW w:w="0" w:type="auto"/>
            <w:hideMark/>
          </w:tcPr>
          <w:p w14:paraId="2C1D045B" w14:textId="77777777" w:rsidR="007A7265" w:rsidRPr="002F401E" w:rsidRDefault="007A7265" w:rsidP="003A4C66">
            <w:pPr>
              <w:pStyle w:val="NormalWeb"/>
              <w:jc w:val="center"/>
              <w:rPr>
                <w:sz w:val="18"/>
                <w:szCs w:val="18"/>
              </w:rPr>
            </w:pPr>
            <w:r w:rsidRPr="002F401E">
              <w:rPr>
                <w:sz w:val="18"/>
                <w:szCs w:val="18"/>
              </w:rPr>
              <w:t>2</w:t>
            </w:r>
          </w:p>
        </w:tc>
        <w:tc>
          <w:tcPr>
            <w:tcW w:w="0" w:type="auto"/>
            <w:hideMark/>
          </w:tcPr>
          <w:p w14:paraId="703CDCF7"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69F5DBA0"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17F7788C"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0BD84A29"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03A1BC53" w14:textId="77777777" w:rsidR="007A7265" w:rsidRPr="002F401E" w:rsidRDefault="007A7265" w:rsidP="003A4C66">
            <w:pPr>
              <w:pStyle w:val="NormalWeb"/>
              <w:jc w:val="center"/>
              <w:rPr>
                <w:sz w:val="18"/>
                <w:szCs w:val="18"/>
              </w:rPr>
            </w:pPr>
            <w:r w:rsidRPr="002F401E">
              <w:rPr>
                <w:sz w:val="18"/>
                <w:szCs w:val="18"/>
              </w:rPr>
              <w:t>0</w:t>
            </w:r>
          </w:p>
        </w:tc>
        <w:tc>
          <w:tcPr>
            <w:tcW w:w="0" w:type="auto"/>
            <w:hideMark/>
          </w:tcPr>
          <w:p w14:paraId="6EC25CD2" w14:textId="77777777" w:rsidR="007A7265" w:rsidRPr="002F401E" w:rsidRDefault="007A7265" w:rsidP="003A4C66">
            <w:pPr>
              <w:pStyle w:val="NormalWeb"/>
              <w:jc w:val="center"/>
              <w:rPr>
                <w:sz w:val="18"/>
                <w:szCs w:val="18"/>
              </w:rPr>
            </w:pPr>
            <w:r w:rsidRPr="002F401E">
              <w:rPr>
                <w:sz w:val="18"/>
                <w:szCs w:val="18"/>
              </w:rPr>
              <w:t>1</w:t>
            </w:r>
          </w:p>
        </w:tc>
        <w:tc>
          <w:tcPr>
            <w:tcW w:w="735" w:type="dxa"/>
            <w:hideMark/>
          </w:tcPr>
          <w:p w14:paraId="316FC59F" w14:textId="77777777" w:rsidR="007A7265" w:rsidRPr="002F401E" w:rsidRDefault="007A7265" w:rsidP="003A4C66">
            <w:pPr>
              <w:pStyle w:val="NormalWeb"/>
              <w:jc w:val="center"/>
              <w:rPr>
                <w:sz w:val="18"/>
                <w:szCs w:val="18"/>
              </w:rPr>
            </w:pPr>
            <w:r w:rsidRPr="002F401E">
              <w:rPr>
                <w:sz w:val="18"/>
                <w:szCs w:val="18"/>
              </w:rPr>
              <w:t>3</w:t>
            </w:r>
          </w:p>
        </w:tc>
      </w:tr>
      <w:tr w:rsidR="007A7265" w:rsidRPr="002F401E" w14:paraId="02F410C4" w14:textId="77777777" w:rsidTr="003A4C66">
        <w:tblPrEx>
          <w:tblCellMar>
            <w:top w:w="57" w:type="dxa"/>
            <w:left w:w="57" w:type="dxa"/>
            <w:bottom w:w="57" w:type="dxa"/>
            <w:right w:w="57" w:type="dxa"/>
          </w:tblCellMar>
        </w:tblPrEx>
        <w:tc>
          <w:tcPr>
            <w:tcW w:w="0" w:type="auto"/>
            <w:shd w:val="clear" w:color="auto" w:fill="FDE9D9" w:themeFill="accent6" w:themeFillTint="33"/>
            <w:hideMark/>
          </w:tcPr>
          <w:p w14:paraId="39126EB9" w14:textId="77777777" w:rsidR="007A7265" w:rsidRPr="002F401E" w:rsidRDefault="007A7265" w:rsidP="003A4C66">
            <w:pPr>
              <w:pStyle w:val="NormalWeb"/>
              <w:rPr>
                <w:b/>
                <w:bCs/>
                <w:sz w:val="18"/>
                <w:szCs w:val="18"/>
              </w:rPr>
            </w:pPr>
            <w:r w:rsidRPr="002F401E">
              <w:rPr>
                <w:b/>
                <w:bCs/>
                <w:sz w:val="18"/>
                <w:szCs w:val="18"/>
              </w:rPr>
              <w:t>Australia</w:t>
            </w:r>
          </w:p>
        </w:tc>
        <w:tc>
          <w:tcPr>
            <w:tcW w:w="0" w:type="auto"/>
            <w:shd w:val="clear" w:color="auto" w:fill="FDE9D9" w:themeFill="accent6" w:themeFillTint="33"/>
            <w:hideMark/>
          </w:tcPr>
          <w:p w14:paraId="132E786A" w14:textId="77777777" w:rsidR="007A7265" w:rsidRPr="002F401E" w:rsidRDefault="007A7265" w:rsidP="003A4C66">
            <w:pPr>
              <w:pStyle w:val="NormalWeb"/>
              <w:jc w:val="center"/>
              <w:rPr>
                <w:b/>
                <w:bCs/>
                <w:sz w:val="18"/>
                <w:szCs w:val="18"/>
              </w:rPr>
            </w:pPr>
            <w:r w:rsidRPr="002F401E">
              <w:rPr>
                <w:b/>
                <w:bCs/>
                <w:sz w:val="18"/>
                <w:szCs w:val="18"/>
              </w:rPr>
              <w:t>16,922</w:t>
            </w:r>
          </w:p>
        </w:tc>
        <w:tc>
          <w:tcPr>
            <w:tcW w:w="0" w:type="auto"/>
            <w:shd w:val="clear" w:color="auto" w:fill="FDE9D9" w:themeFill="accent6" w:themeFillTint="33"/>
            <w:hideMark/>
          </w:tcPr>
          <w:p w14:paraId="78CE3FBD" w14:textId="77777777" w:rsidR="007A7265" w:rsidRPr="002F401E" w:rsidRDefault="007A7265" w:rsidP="003A4C66">
            <w:pPr>
              <w:pStyle w:val="NormalWeb"/>
              <w:jc w:val="center"/>
              <w:rPr>
                <w:b/>
                <w:bCs/>
                <w:sz w:val="18"/>
                <w:szCs w:val="18"/>
              </w:rPr>
            </w:pPr>
            <w:r w:rsidRPr="002F401E">
              <w:rPr>
                <w:b/>
                <w:bCs/>
                <w:sz w:val="18"/>
                <w:szCs w:val="18"/>
              </w:rPr>
              <w:t>7,188</w:t>
            </w:r>
          </w:p>
        </w:tc>
        <w:tc>
          <w:tcPr>
            <w:tcW w:w="0" w:type="auto"/>
            <w:shd w:val="clear" w:color="auto" w:fill="FDE9D9" w:themeFill="accent6" w:themeFillTint="33"/>
            <w:hideMark/>
          </w:tcPr>
          <w:p w14:paraId="1B702F92" w14:textId="77777777" w:rsidR="007A7265" w:rsidRPr="002F401E" w:rsidRDefault="007A7265" w:rsidP="003A4C66">
            <w:pPr>
              <w:pStyle w:val="NormalWeb"/>
              <w:jc w:val="center"/>
              <w:rPr>
                <w:b/>
                <w:bCs/>
                <w:sz w:val="18"/>
                <w:szCs w:val="18"/>
              </w:rPr>
            </w:pPr>
            <w:r w:rsidRPr="002F401E">
              <w:rPr>
                <w:b/>
                <w:bCs/>
                <w:sz w:val="18"/>
                <w:szCs w:val="18"/>
              </w:rPr>
              <w:t>3,733</w:t>
            </w:r>
          </w:p>
        </w:tc>
        <w:tc>
          <w:tcPr>
            <w:tcW w:w="0" w:type="auto"/>
            <w:shd w:val="clear" w:color="auto" w:fill="FDE9D9" w:themeFill="accent6" w:themeFillTint="33"/>
            <w:hideMark/>
          </w:tcPr>
          <w:p w14:paraId="39DDBBE5" w14:textId="77777777" w:rsidR="007A7265" w:rsidRPr="002F401E" w:rsidRDefault="007A7265" w:rsidP="003A4C66">
            <w:pPr>
              <w:pStyle w:val="NormalWeb"/>
              <w:jc w:val="center"/>
              <w:rPr>
                <w:b/>
                <w:bCs/>
                <w:sz w:val="18"/>
                <w:szCs w:val="18"/>
              </w:rPr>
            </w:pPr>
            <w:r w:rsidRPr="002F401E">
              <w:rPr>
                <w:b/>
                <w:bCs/>
                <w:sz w:val="18"/>
                <w:szCs w:val="18"/>
              </w:rPr>
              <w:t>1,053</w:t>
            </w:r>
          </w:p>
        </w:tc>
        <w:tc>
          <w:tcPr>
            <w:tcW w:w="0" w:type="auto"/>
            <w:shd w:val="clear" w:color="auto" w:fill="FDE9D9" w:themeFill="accent6" w:themeFillTint="33"/>
            <w:hideMark/>
          </w:tcPr>
          <w:p w14:paraId="0A7E2174" w14:textId="77777777" w:rsidR="007A7265" w:rsidRPr="002F401E" w:rsidRDefault="007A7265" w:rsidP="003A4C66">
            <w:pPr>
              <w:pStyle w:val="NormalWeb"/>
              <w:jc w:val="center"/>
              <w:rPr>
                <w:b/>
                <w:bCs/>
                <w:sz w:val="18"/>
                <w:szCs w:val="18"/>
              </w:rPr>
            </w:pPr>
            <w:r w:rsidRPr="002F401E">
              <w:rPr>
                <w:b/>
                <w:bCs/>
                <w:sz w:val="18"/>
                <w:szCs w:val="18"/>
              </w:rPr>
              <w:t>17</w:t>
            </w:r>
          </w:p>
        </w:tc>
        <w:tc>
          <w:tcPr>
            <w:tcW w:w="0" w:type="auto"/>
            <w:shd w:val="clear" w:color="auto" w:fill="FDE9D9" w:themeFill="accent6" w:themeFillTint="33"/>
            <w:hideMark/>
          </w:tcPr>
          <w:p w14:paraId="23D609C7" w14:textId="77777777" w:rsidR="007A7265" w:rsidRPr="002F401E" w:rsidRDefault="007A7265" w:rsidP="003A4C66">
            <w:pPr>
              <w:pStyle w:val="NormalWeb"/>
              <w:jc w:val="center"/>
              <w:rPr>
                <w:b/>
                <w:bCs/>
                <w:sz w:val="18"/>
                <w:szCs w:val="18"/>
              </w:rPr>
            </w:pPr>
            <w:r w:rsidRPr="002F401E">
              <w:rPr>
                <w:b/>
                <w:bCs/>
                <w:sz w:val="18"/>
                <w:szCs w:val="18"/>
              </w:rPr>
              <w:t>235</w:t>
            </w:r>
          </w:p>
        </w:tc>
        <w:tc>
          <w:tcPr>
            <w:tcW w:w="0" w:type="auto"/>
            <w:shd w:val="clear" w:color="auto" w:fill="FDE9D9" w:themeFill="accent6" w:themeFillTint="33"/>
            <w:hideMark/>
          </w:tcPr>
          <w:p w14:paraId="6541D854" w14:textId="77777777" w:rsidR="007A7265" w:rsidRPr="002F401E" w:rsidRDefault="007A7265" w:rsidP="003A4C66">
            <w:pPr>
              <w:pStyle w:val="NormalWeb"/>
              <w:jc w:val="center"/>
              <w:rPr>
                <w:b/>
                <w:bCs/>
                <w:sz w:val="18"/>
                <w:szCs w:val="18"/>
              </w:rPr>
            </w:pPr>
            <w:r w:rsidRPr="002F401E">
              <w:rPr>
                <w:b/>
                <w:bCs/>
                <w:sz w:val="18"/>
                <w:szCs w:val="18"/>
              </w:rPr>
              <w:t>21</w:t>
            </w:r>
          </w:p>
        </w:tc>
        <w:tc>
          <w:tcPr>
            <w:tcW w:w="735" w:type="dxa"/>
            <w:shd w:val="clear" w:color="auto" w:fill="FDE9D9" w:themeFill="accent6" w:themeFillTint="33"/>
            <w:hideMark/>
          </w:tcPr>
          <w:p w14:paraId="2A1501D5" w14:textId="77777777" w:rsidR="007A7265" w:rsidRPr="002F401E" w:rsidRDefault="007A7265" w:rsidP="003A4C66">
            <w:pPr>
              <w:pStyle w:val="NormalWeb"/>
              <w:jc w:val="center"/>
              <w:rPr>
                <w:b/>
                <w:bCs/>
                <w:sz w:val="18"/>
                <w:szCs w:val="18"/>
              </w:rPr>
            </w:pPr>
            <w:r w:rsidRPr="002F401E">
              <w:rPr>
                <w:b/>
                <w:bCs/>
                <w:sz w:val="18"/>
                <w:szCs w:val="18"/>
              </w:rPr>
              <w:t>29,169</w:t>
            </w:r>
          </w:p>
        </w:tc>
      </w:tr>
    </w:tbl>
    <w:p w14:paraId="6833CE25" w14:textId="77777777" w:rsidR="007A7265" w:rsidRDefault="007A7265" w:rsidP="007A7265">
      <w:pPr>
        <w:pStyle w:val="CDIfootnotes"/>
        <w:rPr>
          <w:lang w:val="en-GB"/>
        </w:rPr>
      </w:pPr>
      <w:r>
        <w:rPr>
          <w:lang w:val="en-GB"/>
        </w:rPr>
        <w:t>a</w:t>
      </w:r>
      <w:r>
        <w:rPr>
          <w:lang w:val="en-GB"/>
        </w:rPr>
        <w:tab/>
        <w:t>Source: NINDSS, extract from 17 January 2022 for notifications from 1 January 2021 to 16 January 2022.</w:t>
      </w:r>
    </w:p>
    <w:p w14:paraId="26786253" w14:textId="77777777" w:rsidR="007A7265" w:rsidRDefault="007A7265" w:rsidP="007A7265">
      <w:pPr>
        <w:pStyle w:val="CDIfootnotes"/>
        <w:rPr>
          <w:lang w:val="en-GB"/>
        </w:rPr>
      </w:pPr>
      <w:r>
        <w:rPr>
          <w:lang w:val="en-GB"/>
        </w:rPr>
        <w:t>b</w:t>
      </w:r>
      <w:r>
        <w:rPr>
          <w:lang w:val="en-GB"/>
        </w:rPr>
        <w:tab/>
        <w:t>‘Locally acquired’ includes cases under initial investigation and missing a source of acquisition. Note, in reports prior to report 52, ‘locally acquired’ excluded cases under initial investigation.</w:t>
      </w:r>
    </w:p>
    <w:p w14:paraId="775CE80B" w14:textId="273409D9" w:rsidR="007A7265" w:rsidRPr="007A7265" w:rsidRDefault="007A7265" w:rsidP="007A7265">
      <w:pPr>
        <w:pStyle w:val="CDIfootnotes"/>
        <w:rPr>
          <w:lang w:val="en-GB"/>
        </w:rPr>
      </w:pPr>
      <w:r>
        <w:rPr>
          <w:lang w:val="en-GB"/>
        </w:rPr>
        <w:t>c</w:t>
      </w:r>
      <w:r>
        <w:rPr>
          <w:lang w:val="en-GB"/>
        </w:rPr>
        <w:tab/>
        <w:t>‘Remote’ here also includes areas classified as ‘very remote’.</w:t>
      </w:r>
    </w:p>
    <w:p w14:paraId="0E7402C7" w14:textId="77777777" w:rsidR="001674FF" w:rsidRDefault="001674FF" w:rsidP="00F167C9">
      <w:r>
        <w:t xml:space="preserve">Since the start of the pandemic, up to 16 January 2022, there have been 29,328 confirmed cases of COVID-19 reported in Aboriginal and Torres Strait Islander people, representing 2% (29,328/1,254,909) of all confirmed cases. In the past four weeks, the completeness of the Indigenous status field in NINDSS has decreased, corresponding with a rapid increase in case numbers, resulting in detailed epidemiological information not being available for all cases. </w:t>
      </w:r>
      <w:r>
        <w:lastRenderedPageBreak/>
        <w:t xml:space="preserve">Therefore, the number of cases classified as in Aboriginal and Torres Strait Islander people is likely an underrepresentation. Overall, since the start of the pandemic, Indigenous status is unknown for approximately 49% (616,378/1,254,909) of confirmed cases. </w:t>
      </w:r>
    </w:p>
    <w:p w14:paraId="139B35E2" w14:textId="77777777" w:rsidR="001674FF" w:rsidRDefault="001674FF" w:rsidP="00F167C9">
      <w:r>
        <w:t xml:space="preserve">To date, </w:t>
      </w:r>
      <w:proofErr w:type="gramStart"/>
      <w:r>
        <w:t>the vast majority of</w:t>
      </w:r>
      <w:proofErr w:type="gramEnd"/>
      <w:r>
        <w:t xml:space="preserve"> Aboriginal and Torres Strait Islander cases have been reported as locally acquired (&gt; 99%; 29,275/29,328), with 53 cases that were overseas acquired. The median age of </w:t>
      </w:r>
      <w:proofErr w:type="gramStart"/>
      <w:r>
        <w:t>locally-acquired</w:t>
      </w:r>
      <w:proofErr w:type="gramEnd"/>
      <w:r>
        <w:t xml:space="preserve"> Aboriginal and Torres Strait Islander cases was 23 years old (range: 0 to 99 years; IQR: 14 to 36 years). Overall, 53% of cases were female. </w:t>
      </w:r>
    </w:p>
    <w:p w14:paraId="446ECB4F" w14:textId="77777777" w:rsidR="001674FF" w:rsidRDefault="001674FF" w:rsidP="00F167C9">
      <w:r>
        <w:t xml:space="preserve">Nationally, there have been 31 deaths reported in Aboriginal and Torres Strait Islander people since the start of the pandemic, with 26 from New South Wales, three from Victoria, and one each from the Northern Territory and Queensland. An additional 116 Aboriginal and Torres Strait Islander cases have been admitted to intensive care units (ICU) nationally and 1,376 have been admitted to hospital. </w:t>
      </w:r>
    </w:p>
    <w:p w14:paraId="697A75FB" w14:textId="1DC174D5" w:rsidR="001674FF" w:rsidRDefault="001674FF" w:rsidP="00F167C9">
      <w:r>
        <w:t>Given the delay between onset and the development of severe illness, cases with an illness onset in the last two weeks are excluded from analyses on the rates of severe illness. From late October to mid-December 2021, the notification rate of cases with severe illness (measured as those who were admitted to ICU or died) among Aboriginal and Torres Strait Islander people remained steady in most jurisdictions. Notification rates of severe cases have increased in the most recent data period (week ending 2 January 2022). Between 1 January 2021 and 2 January 2022, 0.2% of cases in Aboriginal and Torres Strait Islander people were reported to have died, 0.7% of cases required intensive care and a further 7.2% were admitted to hospital (Table 5). Note that hospitalisation data in NINDSS should be interpreted with caution: hospitalisation is not always reflective of severe illness, as cases may be hospitalised for reasons other than clinical COVID-19-related care; additionally, hospitalisation and ICU status in NINDSS is likely incomplete.</w:t>
      </w:r>
    </w:p>
    <w:p w14:paraId="51F6DA21" w14:textId="77777777" w:rsidR="005714F9" w:rsidRDefault="005714F9">
      <w:pPr>
        <w:rPr>
          <w:rStyle w:val="Strong"/>
          <w:bCs w:val="0"/>
        </w:rPr>
      </w:pPr>
      <w:r>
        <w:rPr>
          <w:rStyle w:val="Strong"/>
          <w:b w:val="0"/>
          <w:bCs w:val="0"/>
        </w:rPr>
        <w:br w:type="page"/>
      </w:r>
    </w:p>
    <w:p w14:paraId="579E035D" w14:textId="3CB39F66" w:rsidR="00B97E5E" w:rsidRPr="00235220" w:rsidRDefault="00B97E5E" w:rsidP="00B97E5E">
      <w:pPr>
        <w:pStyle w:val="CDIFigures"/>
      </w:pPr>
      <w:r w:rsidRPr="00235220">
        <w:rPr>
          <w:rStyle w:val="Strong"/>
          <w:b/>
          <w:bCs w:val="0"/>
        </w:rPr>
        <w:lastRenderedPageBreak/>
        <w:t>Table 5. COVID-19 cases in Aboriginal and Torres Strait Islander people by age and highest level of illness severity, Australia, 1 January 2021 to 2 January 2022</w:t>
      </w:r>
      <w:proofErr w:type="gramStart"/>
      <w:r w:rsidRPr="00235220">
        <w:rPr>
          <w:rStyle w:val="Strong"/>
          <w:b/>
          <w:bCs w:val="0"/>
          <w:vertAlign w:val="superscript"/>
        </w:rPr>
        <w:t>a,b</w:t>
      </w:r>
      <w:proofErr w:type="gramEnd"/>
      <w:r w:rsidRPr="00235220">
        <w:t xml:space="preserve"> </w:t>
      </w:r>
    </w:p>
    <w:tbl>
      <w:tblPr>
        <w:tblStyle w:val="CDI-StandardTable"/>
        <w:tblW w:w="0" w:type="auto"/>
        <w:tblLook w:val="04A0" w:firstRow="1" w:lastRow="0" w:firstColumn="1" w:lastColumn="0" w:noHBand="0" w:noVBand="1"/>
        <w:tblDescription w:val="Table 5 summarises the total number of cases and the proportions of the highest level of illness severity (hospitalisation, intensive care unit (ICU) admission or death) among Aboriginal and Torres Strait Islander people from 1 January 2021 to 2 January 2022, as a function of age group. While a majority of cases among Aboriginal and Torres Strait Islander people notified during this time (10,623/16,011 cases) are under 30 years of age, rates of hospitalisation across this younger age range are comparatively low, with few ICU admissions in cases under 30 years of age and no deaths recorded in cases under 40 years of age this year. The percentages of cases hospitalised or died are highest among those over 80 years of age, while the highest proportion of cases admitted to ICU (but not died) is seen among those in the 70–79 year age bracket.&#10;"/>
      </w:tblPr>
      <w:tblGrid>
        <w:gridCol w:w="946"/>
        <w:gridCol w:w="950"/>
        <w:gridCol w:w="1914"/>
        <w:gridCol w:w="1275"/>
        <w:gridCol w:w="585"/>
        <w:gridCol w:w="993"/>
        <w:gridCol w:w="1559"/>
        <w:gridCol w:w="1276"/>
        <w:gridCol w:w="968"/>
      </w:tblGrid>
      <w:tr w:rsidR="00B97E5E" w:rsidRPr="00E45AD4" w14:paraId="4836730A" w14:textId="77777777" w:rsidTr="005714F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3F3F3F4" w14:textId="77777777" w:rsidR="00B97E5E" w:rsidRPr="00E45AD4" w:rsidRDefault="00B97E5E" w:rsidP="003A4C66">
            <w:pPr>
              <w:pStyle w:val="NormalWeb"/>
              <w:rPr>
                <w:color w:val="FFFFFF" w:themeColor="background1"/>
                <w:sz w:val="18"/>
                <w:szCs w:val="18"/>
              </w:rPr>
            </w:pPr>
            <w:r w:rsidRPr="00E45AD4">
              <w:rPr>
                <w:color w:val="FFFFFF" w:themeColor="background1"/>
                <w:sz w:val="18"/>
                <w:szCs w:val="18"/>
              </w:rPr>
              <w:t>Age group</w:t>
            </w:r>
          </w:p>
        </w:tc>
        <w:tc>
          <w:tcPr>
            <w:tcW w:w="5664" w:type="dxa"/>
            <w:gridSpan w:val="5"/>
            <w:tcBorders>
              <w:left w:val="single" w:sz="2" w:space="0" w:color="FFFFFF" w:themeColor="background1"/>
              <w:bottom w:val="single" w:sz="2" w:space="0" w:color="FFFFFF" w:themeColor="background1"/>
              <w:right w:val="single" w:sz="2" w:space="0" w:color="FFFFFF" w:themeColor="background1"/>
            </w:tcBorders>
            <w:vAlign w:val="center"/>
            <w:hideMark/>
          </w:tcPr>
          <w:p w14:paraId="20E2CA6F"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Count</w:t>
            </w:r>
          </w:p>
        </w:tc>
        <w:tc>
          <w:tcPr>
            <w:tcW w:w="3803" w:type="dxa"/>
            <w:gridSpan w:val="3"/>
            <w:tcBorders>
              <w:left w:val="single" w:sz="2" w:space="0" w:color="FFFFFF" w:themeColor="background1"/>
              <w:bottom w:val="single" w:sz="2" w:space="0" w:color="FFFFFF" w:themeColor="background1"/>
            </w:tcBorders>
            <w:vAlign w:val="center"/>
            <w:hideMark/>
          </w:tcPr>
          <w:p w14:paraId="377CC24A"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 of total cases by age group</w:t>
            </w:r>
          </w:p>
        </w:tc>
      </w:tr>
      <w:tr w:rsidR="00730FA6" w:rsidRPr="00E45AD4" w14:paraId="3E5E4366" w14:textId="77777777" w:rsidTr="005714F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BE81E85" w14:textId="77777777" w:rsidR="00B97E5E" w:rsidRPr="00E45AD4" w:rsidRDefault="00B97E5E" w:rsidP="003A4C66">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2E7D6FE"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Not severe</w:t>
            </w:r>
          </w:p>
        </w:tc>
        <w:tc>
          <w:tcPr>
            <w:tcW w:w="1914" w:type="dxa"/>
            <w:tcBorders>
              <w:top w:val="single" w:sz="2" w:space="0" w:color="FFFFFF" w:themeColor="background1"/>
              <w:left w:val="single" w:sz="2" w:space="0" w:color="FFFFFF" w:themeColor="background1"/>
              <w:right w:val="single" w:sz="2" w:space="0" w:color="FFFFFF" w:themeColor="background1"/>
            </w:tcBorders>
            <w:vAlign w:val="center"/>
            <w:hideMark/>
          </w:tcPr>
          <w:p w14:paraId="532F9FB8"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Hospitalised only</w:t>
            </w:r>
            <w:r w:rsidRPr="00E45AD4">
              <w:rPr>
                <w:color w:val="FFFFFF" w:themeColor="background1"/>
                <w:sz w:val="18"/>
                <w:szCs w:val="18"/>
              </w:rPr>
              <w:br/>
              <w:t>(not ICU or died)</w:t>
            </w:r>
          </w:p>
        </w:tc>
        <w:tc>
          <w:tcPr>
            <w:tcW w:w="1275" w:type="dxa"/>
            <w:tcBorders>
              <w:top w:val="single" w:sz="2" w:space="0" w:color="FFFFFF" w:themeColor="background1"/>
              <w:left w:val="single" w:sz="2" w:space="0" w:color="FFFFFF" w:themeColor="background1"/>
              <w:right w:val="single" w:sz="2" w:space="0" w:color="FFFFFF" w:themeColor="background1"/>
            </w:tcBorders>
            <w:vAlign w:val="center"/>
            <w:hideMark/>
          </w:tcPr>
          <w:p w14:paraId="650F40B1"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ICU</w:t>
            </w:r>
            <w:r w:rsidRPr="00E45AD4">
              <w:rPr>
                <w:color w:val="FFFFFF" w:themeColor="background1"/>
                <w:sz w:val="18"/>
                <w:szCs w:val="18"/>
              </w:rPr>
              <w:br/>
              <w:t>(but not died)</w:t>
            </w:r>
          </w:p>
        </w:tc>
        <w:tc>
          <w:tcPr>
            <w:tcW w:w="567" w:type="dxa"/>
            <w:tcBorders>
              <w:top w:val="single" w:sz="2" w:space="0" w:color="FFFFFF" w:themeColor="background1"/>
              <w:left w:val="single" w:sz="2" w:space="0" w:color="FFFFFF" w:themeColor="background1"/>
              <w:right w:val="single" w:sz="2" w:space="0" w:color="FFFFFF" w:themeColor="background1"/>
            </w:tcBorders>
            <w:vAlign w:val="center"/>
            <w:hideMark/>
          </w:tcPr>
          <w:p w14:paraId="1531A0E4"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Died</w:t>
            </w:r>
          </w:p>
        </w:tc>
        <w:tc>
          <w:tcPr>
            <w:tcW w:w="993" w:type="dxa"/>
            <w:tcBorders>
              <w:top w:val="single" w:sz="2" w:space="0" w:color="FFFFFF" w:themeColor="background1"/>
              <w:left w:val="single" w:sz="2" w:space="0" w:color="FFFFFF" w:themeColor="background1"/>
              <w:right w:val="single" w:sz="2" w:space="0" w:color="FFFFFF" w:themeColor="background1"/>
            </w:tcBorders>
            <w:vAlign w:val="center"/>
            <w:hideMark/>
          </w:tcPr>
          <w:p w14:paraId="2BF61575"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Total cases</w:t>
            </w:r>
          </w:p>
        </w:tc>
        <w:tc>
          <w:tcPr>
            <w:tcW w:w="1559" w:type="dxa"/>
            <w:tcBorders>
              <w:top w:val="single" w:sz="2" w:space="0" w:color="FFFFFF" w:themeColor="background1"/>
              <w:left w:val="single" w:sz="2" w:space="0" w:color="FFFFFF" w:themeColor="background1"/>
              <w:right w:val="single" w:sz="2" w:space="0" w:color="FFFFFF" w:themeColor="background1"/>
            </w:tcBorders>
            <w:vAlign w:val="center"/>
            <w:hideMark/>
          </w:tcPr>
          <w:p w14:paraId="1AA2000C"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Hospitalised only</w:t>
            </w:r>
            <w:r w:rsidRPr="00E45AD4">
              <w:rPr>
                <w:color w:val="FFFFFF" w:themeColor="background1"/>
                <w:sz w:val="18"/>
                <w:szCs w:val="18"/>
              </w:rPr>
              <w:br/>
              <w:t>(not ICU or died)</w:t>
            </w:r>
          </w:p>
        </w:tc>
        <w:tc>
          <w:tcPr>
            <w:tcW w:w="1276" w:type="dxa"/>
            <w:tcBorders>
              <w:top w:val="single" w:sz="2" w:space="0" w:color="FFFFFF" w:themeColor="background1"/>
              <w:left w:val="single" w:sz="2" w:space="0" w:color="FFFFFF" w:themeColor="background1"/>
              <w:right w:val="single" w:sz="2" w:space="0" w:color="FFFFFF" w:themeColor="background1"/>
            </w:tcBorders>
            <w:vAlign w:val="center"/>
            <w:hideMark/>
          </w:tcPr>
          <w:p w14:paraId="53E89E54"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ICU</w:t>
            </w:r>
            <w:r w:rsidRPr="00E45AD4">
              <w:rPr>
                <w:color w:val="FFFFFF" w:themeColor="background1"/>
                <w:sz w:val="18"/>
                <w:szCs w:val="18"/>
              </w:rPr>
              <w:br/>
              <w:t>(but not died)</w:t>
            </w:r>
          </w:p>
        </w:tc>
        <w:tc>
          <w:tcPr>
            <w:tcW w:w="968" w:type="dxa"/>
            <w:tcBorders>
              <w:top w:val="single" w:sz="2" w:space="0" w:color="FFFFFF" w:themeColor="background1"/>
              <w:left w:val="single" w:sz="2" w:space="0" w:color="FFFFFF" w:themeColor="background1"/>
            </w:tcBorders>
            <w:vAlign w:val="center"/>
            <w:hideMark/>
          </w:tcPr>
          <w:p w14:paraId="1E0EF1C8" w14:textId="77777777" w:rsidR="00B97E5E" w:rsidRPr="00E45AD4" w:rsidRDefault="00B97E5E" w:rsidP="005714F9">
            <w:pPr>
              <w:pStyle w:val="NormalWeb"/>
              <w:jc w:val="center"/>
              <w:rPr>
                <w:color w:val="FFFFFF" w:themeColor="background1"/>
                <w:sz w:val="18"/>
                <w:szCs w:val="18"/>
              </w:rPr>
            </w:pPr>
            <w:r w:rsidRPr="00E45AD4">
              <w:rPr>
                <w:color w:val="FFFFFF" w:themeColor="background1"/>
                <w:sz w:val="18"/>
                <w:szCs w:val="18"/>
              </w:rPr>
              <w:t>Died</w:t>
            </w:r>
          </w:p>
        </w:tc>
      </w:tr>
      <w:tr w:rsidR="00730FA6" w:rsidRPr="00E45AD4" w14:paraId="549F9E0E" w14:textId="77777777" w:rsidTr="00730FA6">
        <w:tblPrEx>
          <w:tblCellMar>
            <w:top w:w="57" w:type="dxa"/>
            <w:left w:w="57" w:type="dxa"/>
            <w:bottom w:w="57" w:type="dxa"/>
            <w:right w:w="57" w:type="dxa"/>
          </w:tblCellMar>
        </w:tblPrEx>
        <w:tc>
          <w:tcPr>
            <w:tcW w:w="0" w:type="auto"/>
            <w:hideMark/>
          </w:tcPr>
          <w:p w14:paraId="414C6D4E" w14:textId="77777777" w:rsidR="00B97E5E" w:rsidRPr="00E45AD4" w:rsidRDefault="00B97E5E" w:rsidP="003A4C66">
            <w:pPr>
              <w:pStyle w:val="NormalWeb"/>
              <w:rPr>
                <w:sz w:val="18"/>
                <w:szCs w:val="18"/>
              </w:rPr>
            </w:pPr>
            <w:r w:rsidRPr="00E45AD4">
              <w:rPr>
                <w:sz w:val="18"/>
                <w:szCs w:val="18"/>
              </w:rPr>
              <w:t>0–4</w:t>
            </w:r>
          </w:p>
        </w:tc>
        <w:tc>
          <w:tcPr>
            <w:tcW w:w="0" w:type="auto"/>
            <w:hideMark/>
          </w:tcPr>
          <w:p w14:paraId="2C0A2D97" w14:textId="77777777" w:rsidR="00B97E5E" w:rsidRPr="00E45AD4" w:rsidRDefault="00B97E5E" w:rsidP="003A4C66">
            <w:pPr>
              <w:pStyle w:val="NormalWeb"/>
              <w:jc w:val="center"/>
              <w:rPr>
                <w:sz w:val="18"/>
                <w:szCs w:val="18"/>
              </w:rPr>
            </w:pPr>
            <w:r w:rsidRPr="00E45AD4">
              <w:rPr>
                <w:sz w:val="18"/>
                <w:szCs w:val="18"/>
              </w:rPr>
              <w:t>1,417</w:t>
            </w:r>
          </w:p>
        </w:tc>
        <w:tc>
          <w:tcPr>
            <w:tcW w:w="1914" w:type="dxa"/>
            <w:hideMark/>
          </w:tcPr>
          <w:p w14:paraId="1D83D50C" w14:textId="77777777" w:rsidR="00B97E5E" w:rsidRPr="00E45AD4" w:rsidRDefault="00B97E5E" w:rsidP="003A4C66">
            <w:pPr>
              <w:pStyle w:val="NormalWeb"/>
              <w:jc w:val="center"/>
              <w:rPr>
                <w:sz w:val="18"/>
                <w:szCs w:val="18"/>
              </w:rPr>
            </w:pPr>
            <w:r w:rsidRPr="00E45AD4">
              <w:rPr>
                <w:sz w:val="18"/>
                <w:szCs w:val="18"/>
              </w:rPr>
              <w:t>91</w:t>
            </w:r>
          </w:p>
        </w:tc>
        <w:tc>
          <w:tcPr>
            <w:tcW w:w="1275" w:type="dxa"/>
            <w:hideMark/>
          </w:tcPr>
          <w:p w14:paraId="6590E302" w14:textId="77777777" w:rsidR="00B97E5E" w:rsidRPr="00E45AD4" w:rsidRDefault="00B97E5E" w:rsidP="003A4C66">
            <w:pPr>
              <w:pStyle w:val="NormalWeb"/>
              <w:jc w:val="center"/>
              <w:rPr>
                <w:sz w:val="18"/>
                <w:szCs w:val="18"/>
              </w:rPr>
            </w:pPr>
            <w:r w:rsidRPr="00E45AD4">
              <w:rPr>
                <w:sz w:val="18"/>
                <w:szCs w:val="18"/>
              </w:rPr>
              <w:t>0</w:t>
            </w:r>
          </w:p>
        </w:tc>
        <w:tc>
          <w:tcPr>
            <w:tcW w:w="567" w:type="dxa"/>
            <w:hideMark/>
          </w:tcPr>
          <w:p w14:paraId="02619FAB" w14:textId="77777777" w:rsidR="00B97E5E" w:rsidRPr="00E45AD4" w:rsidRDefault="00B97E5E" w:rsidP="003A4C66">
            <w:pPr>
              <w:pStyle w:val="NormalWeb"/>
              <w:jc w:val="center"/>
              <w:rPr>
                <w:sz w:val="18"/>
                <w:szCs w:val="18"/>
              </w:rPr>
            </w:pPr>
            <w:r w:rsidRPr="00E45AD4">
              <w:rPr>
                <w:sz w:val="18"/>
                <w:szCs w:val="18"/>
              </w:rPr>
              <w:t>0</w:t>
            </w:r>
          </w:p>
        </w:tc>
        <w:tc>
          <w:tcPr>
            <w:tcW w:w="993" w:type="dxa"/>
            <w:hideMark/>
          </w:tcPr>
          <w:p w14:paraId="763711B9" w14:textId="77777777" w:rsidR="00B97E5E" w:rsidRPr="00E45AD4" w:rsidRDefault="00B97E5E" w:rsidP="003A4C66">
            <w:pPr>
              <w:pStyle w:val="NormalWeb"/>
              <w:jc w:val="center"/>
              <w:rPr>
                <w:sz w:val="18"/>
                <w:szCs w:val="18"/>
              </w:rPr>
            </w:pPr>
            <w:r w:rsidRPr="00E45AD4">
              <w:rPr>
                <w:sz w:val="18"/>
                <w:szCs w:val="18"/>
              </w:rPr>
              <w:t>1,508</w:t>
            </w:r>
          </w:p>
        </w:tc>
        <w:tc>
          <w:tcPr>
            <w:tcW w:w="1559" w:type="dxa"/>
            <w:hideMark/>
          </w:tcPr>
          <w:p w14:paraId="39AFE5AA" w14:textId="77777777" w:rsidR="00B97E5E" w:rsidRPr="00E45AD4" w:rsidRDefault="00B97E5E" w:rsidP="003A4C66">
            <w:pPr>
              <w:pStyle w:val="NormalWeb"/>
              <w:jc w:val="center"/>
              <w:rPr>
                <w:sz w:val="18"/>
                <w:szCs w:val="18"/>
              </w:rPr>
            </w:pPr>
            <w:r w:rsidRPr="00E45AD4">
              <w:rPr>
                <w:sz w:val="18"/>
                <w:szCs w:val="18"/>
              </w:rPr>
              <w:t>6.0%</w:t>
            </w:r>
          </w:p>
        </w:tc>
        <w:tc>
          <w:tcPr>
            <w:tcW w:w="1276" w:type="dxa"/>
            <w:hideMark/>
          </w:tcPr>
          <w:p w14:paraId="2C0A741D" w14:textId="77777777" w:rsidR="00B97E5E" w:rsidRPr="00E45AD4" w:rsidRDefault="00B97E5E" w:rsidP="003A4C66">
            <w:pPr>
              <w:pStyle w:val="NormalWeb"/>
              <w:jc w:val="center"/>
              <w:rPr>
                <w:sz w:val="18"/>
                <w:szCs w:val="18"/>
              </w:rPr>
            </w:pPr>
            <w:r w:rsidRPr="00E45AD4">
              <w:rPr>
                <w:sz w:val="18"/>
                <w:szCs w:val="18"/>
              </w:rPr>
              <w:t>0.0%</w:t>
            </w:r>
          </w:p>
        </w:tc>
        <w:tc>
          <w:tcPr>
            <w:tcW w:w="968" w:type="dxa"/>
            <w:hideMark/>
          </w:tcPr>
          <w:p w14:paraId="28154FB5" w14:textId="77777777" w:rsidR="00B97E5E" w:rsidRPr="00E45AD4" w:rsidRDefault="00B97E5E" w:rsidP="003A4C66">
            <w:pPr>
              <w:pStyle w:val="NormalWeb"/>
              <w:jc w:val="center"/>
              <w:rPr>
                <w:sz w:val="18"/>
                <w:szCs w:val="18"/>
              </w:rPr>
            </w:pPr>
            <w:r w:rsidRPr="00E45AD4">
              <w:rPr>
                <w:sz w:val="18"/>
                <w:szCs w:val="18"/>
              </w:rPr>
              <w:t>0.0%</w:t>
            </w:r>
          </w:p>
        </w:tc>
      </w:tr>
      <w:tr w:rsidR="00730FA6" w:rsidRPr="00E45AD4" w14:paraId="4EBCE66C" w14:textId="77777777" w:rsidTr="00730F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A7F6DFC" w14:textId="77777777" w:rsidR="00B97E5E" w:rsidRPr="00E45AD4" w:rsidRDefault="00B97E5E" w:rsidP="003A4C66">
            <w:pPr>
              <w:pStyle w:val="NormalWeb"/>
              <w:rPr>
                <w:sz w:val="18"/>
                <w:szCs w:val="18"/>
              </w:rPr>
            </w:pPr>
            <w:r w:rsidRPr="00E45AD4">
              <w:rPr>
                <w:sz w:val="18"/>
                <w:szCs w:val="18"/>
              </w:rPr>
              <w:t>5–11</w:t>
            </w:r>
          </w:p>
        </w:tc>
        <w:tc>
          <w:tcPr>
            <w:tcW w:w="0" w:type="auto"/>
            <w:hideMark/>
          </w:tcPr>
          <w:p w14:paraId="55AB096E" w14:textId="77777777" w:rsidR="00B97E5E" w:rsidRPr="00E45AD4" w:rsidRDefault="00B97E5E" w:rsidP="003A4C66">
            <w:pPr>
              <w:pStyle w:val="NormalWeb"/>
              <w:jc w:val="center"/>
              <w:rPr>
                <w:sz w:val="18"/>
                <w:szCs w:val="18"/>
              </w:rPr>
            </w:pPr>
            <w:r w:rsidRPr="00E45AD4">
              <w:rPr>
                <w:sz w:val="18"/>
                <w:szCs w:val="18"/>
              </w:rPr>
              <w:t>2,394</w:t>
            </w:r>
          </w:p>
        </w:tc>
        <w:tc>
          <w:tcPr>
            <w:tcW w:w="1914" w:type="dxa"/>
            <w:hideMark/>
          </w:tcPr>
          <w:p w14:paraId="1D95933C" w14:textId="77777777" w:rsidR="00B97E5E" w:rsidRPr="00E45AD4" w:rsidRDefault="00B97E5E" w:rsidP="003A4C66">
            <w:pPr>
              <w:pStyle w:val="NormalWeb"/>
              <w:jc w:val="center"/>
              <w:rPr>
                <w:sz w:val="18"/>
                <w:szCs w:val="18"/>
              </w:rPr>
            </w:pPr>
            <w:r w:rsidRPr="00E45AD4">
              <w:rPr>
                <w:sz w:val="18"/>
                <w:szCs w:val="18"/>
              </w:rPr>
              <w:t>65</w:t>
            </w:r>
          </w:p>
        </w:tc>
        <w:tc>
          <w:tcPr>
            <w:tcW w:w="1275" w:type="dxa"/>
            <w:hideMark/>
          </w:tcPr>
          <w:p w14:paraId="0E3E2936" w14:textId="77777777" w:rsidR="00B97E5E" w:rsidRPr="00E45AD4" w:rsidRDefault="00B97E5E" w:rsidP="003A4C66">
            <w:pPr>
              <w:pStyle w:val="NormalWeb"/>
              <w:jc w:val="center"/>
              <w:rPr>
                <w:sz w:val="18"/>
                <w:szCs w:val="18"/>
              </w:rPr>
            </w:pPr>
            <w:r w:rsidRPr="00E45AD4">
              <w:rPr>
                <w:sz w:val="18"/>
                <w:szCs w:val="18"/>
              </w:rPr>
              <w:t>2</w:t>
            </w:r>
          </w:p>
        </w:tc>
        <w:tc>
          <w:tcPr>
            <w:tcW w:w="567" w:type="dxa"/>
            <w:hideMark/>
          </w:tcPr>
          <w:p w14:paraId="01BFA9E1" w14:textId="77777777" w:rsidR="00B97E5E" w:rsidRPr="00E45AD4" w:rsidRDefault="00B97E5E" w:rsidP="003A4C66">
            <w:pPr>
              <w:pStyle w:val="NormalWeb"/>
              <w:jc w:val="center"/>
              <w:rPr>
                <w:sz w:val="18"/>
                <w:szCs w:val="18"/>
              </w:rPr>
            </w:pPr>
            <w:r w:rsidRPr="00E45AD4">
              <w:rPr>
                <w:sz w:val="18"/>
                <w:szCs w:val="18"/>
              </w:rPr>
              <w:t>0</w:t>
            </w:r>
          </w:p>
        </w:tc>
        <w:tc>
          <w:tcPr>
            <w:tcW w:w="993" w:type="dxa"/>
            <w:hideMark/>
          </w:tcPr>
          <w:p w14:paraId="30E4C520" w14:textId="77777777" w:rsidR="00B97E5E" w:rsidRPr="00E45AD4" w:rsidRDefault="00B97E5E" w:rsidP="003A4C66">
            <w:pPr>
              <w:pStyle w:val="NormalWeb"/>
              <w:jc w:val="center"/>
              <w:rPr>
                <w:sz w:val="18"/>
                <w:szCs w:val="18"/>
              </w:rPr>
            </w:pPr>
            <w:r w:rsidRPr="00E45AD4">
              <w:rPr>
                <w:sz w:val="18"/>
                <w:szCs w:val="18"/>
              </w:rPr>
              <w:t>2,461</w:t>
            </w:r>
          </w:p>
        </w:tc>
        <w:tc>
          <w:tcPr>
            <w:tcW w:w="1559" w:type="dxa"/>
            <w:hideMark/>
          </w:tcPr>
          <w:p w14:paraId="536B32CB" w14:textId="77777777" w:rsidR="00B97E5E" w:rsidRPr="00E45AD4" w:rsidRDefault="00B97E5E" w:rsidP="003A4C66">
            <w:pPr>
              <w:pStyle w:val="NormalWeb"/>
              <w:jc w:val="center"/>
              <w:rPr>
                <w:sz w:val="18"/>
                <w:szCs w:val="18"/>
              </w:rPr>
            </w:pPr>
            <w:r w:rsidRPr="00E45AD4">
              <w:rPr>
                <w:sz w:val="18"/>
                <w:szCs w:val="18"/>
              </w:rPr>
              <w:t>2.6%</w:t>
            </w:r>
          </w:p>
        </w:tc>
        <w:tc>
          <w:tcPr>
            <w:tcW w:w="1276" w:type="dxa"/>
            <w:hideMark/>
          </w:tcPr>
          <w:p w14:paraId="5288823E" w14:textId="77777777" w:rsidR="00B97E5E" w:rsidRPr="00E45AD4" w:rsidRDefault="00B97E5E" w:rsidP="003A4C66">
            <w:pPr>
              <w:pStyle w:val="NormalWeb"/>
              <w:jc w:val="center"/>
              <w:rPr>
                <w:sz w:val="18"/>
                <w:szCs w:val="18"/>
              </w:rPr>
            </w:pPr>
            <w:r w:rsidRPr="00E45AD4">
              <w:rPr>
                <w:sz w:val="18"/>
                <w:szCs w:val="18"/>
              </w:rPr>
              <w:t>0.1%</w:t>
            </w:r>
          </w:p>
        </w:tc>
        <w:tc>
          <w:tcPr>
            <w:tcW w:w="968" w:type="dxa"/>
            <w:hideMark/>
          </w:tcPr>
          <w:p w14:paraId="59F95EF6" w14:textId="77777777" w:rsidR="00B97E5E" w:rsidRPr="00E45AD4" w:rsidRDefault="00B97E5E" w:rsidP="003A4C66">
            <w:pPr>
              <w:pStyle w:val="NormalWeb"/>
              <w:jc w:val="center"/>
              <w:rPr>
                <w:sz w:val="18"/>
                <w:szCs w:val="18"/>
              </w:rPr>
            </w:pPr>
            <w:r w:rsidRPr="00E45AD4">
              <w:rPr>
                <w:sz w:val="18"/>
                <w:szCs w:val="18"/>
              </w:rPr>
              <w:t>0.0%</w:t>
            </w:r>
          </w:p>
        </w:tc>
      </w:tr>
      <w:tr w:rsidR="00730FA6" w:rsidRPr="00E45AD4" w14:paraId="7E371854" w14:textId="77777777" w:rsidTr="00730FA6">
        <w:tblPrEx>
          <w:tblCellMar>
            <w:top w:w="57" w:type="dxa"/>
            <w:left w:w="57" w:type="dxa"/>
            <w:bottom w:w="57" w:type="dxa"/>
            <w:right w:w="57" w:type="dxa"/>
          </w:tblCellMar>
        </w:tblPrEx>
        <w:tc>
          <w:tcPr>
            <w:tcW w:w="0" w:type="auto"/>
            <w:hideMark/>
          </w:tcPr>
          <w:p w14:paraId="3FE09C05" w14:textId="77777777" w:rsidR="00B97E5E" w:rsidRPr="00E45AD4" w:rsidRDefault="00B97E5E" w:rsidP="003A4C66">
            <w:pPr>
              <w:pStyle w:val="NormalWeb"/>
              <w:rPr>
                <w:sz w:val="18"/>
                <w:szCs w:val="18"/>
              </w:rPr>
            </w:pPr>
            <w:r w:rsidRPr="00E45AD4">
              <w:rPr>
                <w:sz w:val="18"/>
                <w:szCs w:val="18"/>
              </w:rPr>
              <w:t>12–15</w:t>
            </w:r>
          </w:p>
        </w:tc>
        <w:tc>
          <w:tcPr>
            <w:tcW w:w="0" w:type="auto"/>
            <w:hideMark/>
          </w:tcPr>
          <w:p w14:paraId="26CE3D0A" w14:textId="77777777" w:rsidR="00B97E5E" w:rsidRPr="00E45AD4" w:rsidRDefault="00B97E5E" w:rsidP="003A4C66">
            <w:pPr>
              <w:pStyle w:val="NormalWeb"/>
              <w:jc w:val="center"/>
              <w:rPr>
                <w:sz w:val="18"/>
                <w:szCs w:val="18"/>
              </w:rPr>
            </w:pPr>
            <w:r w:rsidRPr="00E45AD4">
              <w:rPr>
                <w:sz w:val="18"/>
                <w:szCs w:val="18"/>
              </w:rPr>
              <w:t>1,179</w:t>
            </w:r>
          </w:p>
        </w:tc>
        <w:tc>
          <w:tcPr>
            <w:tcW w:w="1914" w:type="dxa"/>
            <w:hideMark/>
          </w:tcPr>
          <w:p w14:paraId="51087E93" w14:textId="77777777" w:rsidR="00B97E5E" w:rsidRPr="00E45AD4" w:rsidRDefault="00B97E5E" w:rsidP="003A4C66">
            <w:pPr>
              <w:pStyle w:val="NormalWeb"/>
              <w:jc w:val="center"/>
              <w:rPr>
                <w:sz w:val="18"/>
                <w:szCs w:val="18"/>
              </w:rPr>
            </w:pPr>
            <w:r w:rsidRPr="00E45AD4">
              <w:rPr>
                <w:sz w:val="18"/>
                <w:szCs w:val="18"/>
              </w:rPr>
              <w:t>49</w:t>
            </w:r>
          </w:p>
        </w:tc>
        <w:tc>
          <w:tcPr>
            <w:tcW w:w="1275" w:type="dxa"/>
            <w:hideMark/>
          </w:tcPr>
          <w:p w14:paraId="4DECB45A" w14:textId="77777777" w:rsidR="00B97E5E" w:rsidRPr="00E45AD4" w:rsidRDefault="00B97E5E" w:rsidP="003A4C66">
            <w:pPr>
              <w:pStyle w:val="NormalWeb"/>
              <w:jc w:val="center"/>
              <w:rPr>
                <w:sz w:val="18"/>
                <w:szCs w:val="18"/>
              </w:rPr>
            </w:pPr>
            <w:r w:rsidRPr="00E45AD4">
              <w:rPr>
                <w:sz w:val="18"/>
                <w:szCs w:val="18"/>
              </w:rPr>
              <w:t>2</w:t>
            </w:r>
          </w:p>
        </w:tc>
        <w:tc>
          <w:tcPr>
            <w:tcW w:w="567" w:type="dxa"/>
            <w:hideMark/>
          </w:tcPr>
          <w:p w14:paraId="0CCFD091" w14:textId="77777777" w:rsidR="00B97E5E" w:rsidRPr="00E45AD4" w:rsidRDefault="00B97E5E" w:rsidP="003A4C66">
            <w:pPr>
              <w:pStyle w:val="NormalWeb"/>
              <w:jc w:val="center"/>
              <w:rPr>
                <w:sz w:val="18"/>
                <w:szCs w:val="18"/>
              </w:rPr>
            </w:pPr>
            <w:r w:rsidRPr="00E45AD4">
              <w:rPr>
                <w:sz w:val="18"/>
                <w:szCs w:val="18"/>
              </w:rPr>
              <w:t>0</w:t>
            </w:r>
          </w:p>
        </w:tc>
        <w:tc>
          <w:tcPr>
            <w:tcW w:w="993" w:type="dxa"/>
            <w:hideMark/>
          </w:tcPr>
          <w:p w14:paraId="1B81056C" w14:textId="77777777" w:rsidR="00B97E5E" w:rsidRPr="00E45AD4" w:rsidRDefault="00B97E5E" w:rsidP="003A4C66">
            <w:pPr>
              <w:pStyle w:val="NormalWeb"/>
              <w:jc w:val="center"/>
              <w:rPr>
                <w:sz w:val="18"/>
                <w:szCs w:val="18"/>
              </w:rPr>
            </w:pPr>
            <w:r w:rsidRPr="00E45AD4">
              <w:rPr>
                <w:sz w:val="18"/>
                <w:szCs w:val="18"/>
              </w:rPr>
              <w:t>1,230</w:t>
            </w:r>
          </w:p>
        </w:tc>
        <w:tc>
          <w:tcPr>
            <w:tcW w:w="1559" w:type="dxa"/>
            <w:hideMark/>
          </w:tcPr>
          <w:p w14:paraId="3FB9C34C" w14:textId="77777777" w:rsidR="00B97E5E" w:rsidRPr="00E45AD4" w:rsidRDefault="00B97E5E" w:rsidP="003A4C66">
            <w:pPr>
              <w:pStyle w:val="NormalWeb"/>
              <w:jc w:val="center"/>
              <w:rPr>
                <w:sz w:val="18"/>
                <w:szCs w:val="18"/>
              </w:rPr>
            </w:pPr>
            <w:r w:rsidRPr="00E45AD4">
              <w:rPr>
                <w:sz w:val="18"/>
                <w:szCs w:val="18"/>
              </w:rPr>
              <w:t>4.0%</w:t>
            </w:r>
          </w:p>
        </w:tc>
        <w:tc>
          <w:tcPr>
            <w:tcW w:w="1276" w:type="dxa"/>
            <w:hideMark/>
          </w:tcPr>
          <w:p w14:paraId="548603E3" w14:textId="77777777" w:rsidR="00B97E5E" w:rsidRPr="00E45AD4" w:rsidRDefault="00B97E5E" w:rsidP="003A4C66">
            <w:pPr>
              <w:pStyle w:val="NormalWeb"/>
              <w:jc w:val="center"/>
              <w:rPr>
                <w:sz w:val="18"/>
                <w:szCs w:val="18"/>
              </w:rPr>
            </w:pPr>
            <w:r w:rsidRPr="00E45AD4">
              <w:rPr>
                <w:sz w:val="18"/>
                <w:szCs w:val="18"/>
              </w:rPr>
              <w:t>0.2%</w:t>
            </w:r>
          </w:p>
        </w:tc>
        <w:tc>
          <w:tcPr>
            <w:tcW w:w="968" w:type="dxa"/>
            <w:hideMark/>
          </w:tcPr>
          <w:p w14:paraId="34500E08" w14:textId="77777777" w:rsidR="00B97E5E" w:rsidRPr="00E45AD4" w:rsidRDefault="00B97E5E" w:rsidP="003A4C66">
            <w:pPr>
              <w:pStyle w:val="NormalWeb"/>
              <w:jc w:val="center"/>
              <w:rPr>
                <w:sz w:val="18"/>
                <w:szCs w:val="18"/>
              </w:rPr>
            </w:pPr>
            <w:r w:rsidRPr="00E45AD4">
              <w:rPr>
                <w:sz w:val="18"/>
                <w:szCs w:val="18"/>
              </w:rPr>
              <w:t>0.0%</w:t>
            </w:r>
          </w:p>
        </w:tc>
      </w:tr>
      <w:tr w:rsidR="00730FA6" w:rsidRPr="00E45AD4" w14:paraId="6748EA6D" w14:textId="77777777" w:rsidTr="00730F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2AD3D09" w14:textId="77777777" w:rsidR="00B97E5E" w:rsidRPr="00E45AD4" w:rsidRDefault="00B97E5E" w:rsidP="003A4C66">
            <w:pPr>
              <w:pStyle w:val="NormalWeb"/>
              <w:rPr>
                <w:sz w:val="18"/>
                <w:szCs w:val="18"/>
              </w:rPr>
            </w:pPr>
            <w:r w:rsidRPr="00E45AD4">
              <w:rPr>
                <w:sz w:val="18"/>
                <w:szCs w:val="18"/>
              </w:rPr>
              <w:t>16–17</w:t>
            </w:r>
          </w:p>
        </w:tc>
        <w:tc>
          <w:tcPr>
            <w:tcW w:w="0" w:type="auto"/>
            <w:hideMark/>
          </w:tcPr>
          <w:p w14:paraId="6B0B591C" w14:textId="77777777" w:rsidR="00B97E5E" w:rsidRPr="00E45AD4" w:rsidRDefault="00B97E5E" w:rsidP="003A4C66">
            <w:pPr>
              <w:pStyle w:val="NormalWeb"/>
              <w:jc w:val="center"/>
              <w:rPr>
                <w:sz w:val="18"/>
                <w:szCs w:val="18"/>
              </w:rPr>
            </w:pPr>
            <w:r w:rsidRPr="00E45AD4">
              <w:rPr>
                <w:sz w:val="18"/>
                <w:szCs w:val="18"/>
              </w:rPr>
              <w:t>598</w:t>
            </w:r>
          </w:p>
        </w:tc>
        <w:tc>
          <w:tcPr>
            <w:tcW w:w="1914" w:type="dxa"/>
            <w:hideMark/>
          </w:tcPr>
          <w:p w14:paraId="2D667505" w14:textId="77777777" w:rsidR="00B97E5E" w:rsidRPr="00E45AD4" w:rsidRDefault="00B97E5E" w:rsidP="003A4C66">
            <w:pPr>
              <w:pStyle w:val="NormalWeb"/>
              <w:jc w:val="center"/>
              <w:rPr>
                <w:sz w:val="18"/>
                <w:szCs w:val="18"/>
              </w:rPr>
            </w:pPr>
            <w:r w:rsidRPr="00E45AD4">
              <w:rPr>
                <w:sz w:val="18"/>
                <w:szCs w:val="18"/>
              </w:rPr>
              <w:t>31</w:t>
            </w:r>
          </w:p>
        </w:tc>
        <w:tc>
          <w:tcPr>
            <w:tcW w:w="1275" w:type="dxa"/>
            <w:hideMark/>
          </w:tcPr>
          <w:p w14:paraId="4EA3FF62" w14:textId="77777777" w:rsidR="00B97E5E" w:rsidRPr="00E45AD4" w:rsidRDefault="00B97E5E" w:rsidP="003A4C66">
            <w:pPr>
              <w:pStyle w:val="NormalWeb"/>
              <w:jc w:val="center"/>
              <w:rPr>
                <w:sz w:val="18"/>
                <w:szCs w:val="18"/>
              </w:rPr>
            </w:pPr>
            <w:r w:rsidRPr="00E45AD4">
              <w:rPr>
                <w:sz w:val="18"/>
                <w:szCs w:val="18"/>
              </w:rPr>
              <w:t>3</w:t>
            </w:r>
          </w:p>
        </w:tc>
        <w:tc>
          <w:tcPr>
            <w:tcW w:w="567" w:type="dxa"/>
            <w:hideMark/>
          </w:tcPr>
          <w:p w14:paraId="04891FC8" w14:textId="77777777" w:rsidR="00B97E5E" w:rsidRPr="00E45AD4" w:rsidRDefault="00B97E5E" w:rsidP="003A4C66">
            <w:pPr>
              <w:pStyle w:val="NormalWeb"/>
              <w:jc w:val="center"/>
              <w:rPr>
                <w:sz w:val="18"/>
                <w:szCs w:val="18"/>
              </w:rPr>
            </w:pPr>
            <w:r w:rsidRPr="00E45AD4">
              <w:rPr>
                <w:sz w:val="18"/>
                <w:szCs w:val="18"/>
              </w:rPr>
              <w:t>0</w:t>
            </w:r>
          </w:p>
        </w:tc>
        <w:tc>
          <w:tcPr>
            <w:tcW w:w="993" w:type="dxa"/>
            <w:hideMark/>
          </w:tcPr>
          <w:p w14:paraId="1B94F295" w14:textId="77777777" w:rsidR="00B97E5E" w:rsidRPr="00E45AD4" w:rsidRDefault="00B97E5E" w:rsidP="003A4C66">
            <w:pPr>
              <w:pStyle w:val="NormalWeb"/>
              <w:jc w:val="center"/>
              <w:rPr>
                <w:sz w:val="18"/>
                <w:szCs w:val="18"/>
              </w:rPr>
            </w:pPr>
            <w:r w:rsidRPr="00E45AD4">
              <w:rPr>
                <w:sz w:val="18"/>
                <w:szCs w:val="18"/>
              </w:rPr>
              <w:t>632</w:t>
            </w:r>
          </w:p>
        </w:tc>
        <w:tc>
          <w:tcPr>
            <w:tcW w:w="1559" w:type="dxa"/>
            <w:hideMark/>
          </w:tcPr>
          <w:p w14:paraId="3C2AF713" w14:textId="77777777" w:rsidR="00B97E5E" w:rsidRPr="00E45AD4" w:rsidRDefault="00B97E5E" w:rsidP="003A4C66">
            <w:pPr>
              <w:pStyle w:val="NormalWeb"/>
              <w:jc w:val="center"/>
              <w:rPr>
                <w:sz w:val="18"/>
                <w:szCs w:val="18"/>
              </w:rPr>
            </w:pPr>
            <w:r w:rsidRPr="00E45AD4">
              <w:rPr>
                <w:sz w:val="18"/>
                <w:szCs w:val="18"/>
              </w:rPr>
              <w:t>4.9%</w:t>
            </w:r>
          </w:p>
        </w:tc>
        <w:tc>
          <w:tcPr>
            <w:tcW w:w="1276" w:type="dxa"/>
            <w:hideMark/>
          </w:tcPr>
          <w:p w14:paraId="57556F8A" w14:textId="77777777" w:rsidR="00B97E5E" w:rsidRPr="00E45AD4" w:rsidRDefault="00B97E5E" w:rsidP="003A4C66">
            <w:pPr>
              <w:pStyle w:val="NormalWeb"/>
              <w:jc w:val="center"/>
              <w:rPr>
                <w:sz w:val="18"/>
                <w:szCs w:val="18"/>
              </w:rPr>
            </w:pPr>
            <w:r w:rsidRPr="00E45AD4">
              <w:rPr>
                <w:sz w:val="18"/>
                <w:szCs w:val="18"/>
              </w:rPr>
              <w:t>0.5%</w:t>
            </w:r>
          </w:p>
        </w:tc>
        <w:tc>
          <w:tcPr>
            <w:tcW w:w="968" w:type="dxa"/>
            <w:hideMark/>
          </w:tcPr>
          <w:p w14:paraId="03A4E098" w14:textId="77777777" w:rsidR="00B97E5E" w:rsidRPr="00E45AD4" w:rsidRDefault="00B97E5E" w:rsidP="003A4C66">
            <w:pPr>
              <w:pStyle w:val="NormalWeb"/>
              <w:jc w:val="center"/>
              <w:rPr>
                <w:sz w:val="18"/>
                <w:szCs w:val="18"/>
              </w:rPr>
            </w:pPr>
            <w:r w:rsidRPr="00E45AD4">
              <w:rPr>
                <w:sz w:val="18"/>
                <w:szCs w:val="18"/>
              </w:rPr>
              <w:t>0.0%</w:t>
            </w:r>
          </w:p>
        </w:tc>
      </w:tr>
      <w:tr w:rsidR="00730FA6" w:rsidRPr="00E45AD4" w14:paraId="6BFAA40E" w14:textId="77777777" w:rsidTr="00730FA6">
        <w:tblPrEx>
          <w:tblCellMar>
            <w:top w:w="57" w:type="dxa"/>
            <w:left w:w="57" w:type="dxa"/>
            <w:bottom w:w="57" w:type="dxa"/>
            <w:right w:w="57" w:type="dxa"/>
          </w:tblCellMar>
        </w:tblPrEx>
        <w:tc>
          <w:tcPr>
            <w:tcW w:w="0" w:type="auto"/>
            <w:hideMark/>
          </w:tcPr>
          <w:p w14:paraId="7356552D" w14:textId="77777777" w:rsidR="00B97E5E" w:rsidRPr="00E45AD4" w:rsidRDefault="00B97E5E" w:rsidP="003A4C66">
            <w:pPr>
              <w:pStyle w:val="NormalWeb"/>
              <w:rPr>
                <w:sz w:val="18"/>
                <w:szCs w:val="18"/>
              </w:rPr>
            </w:pPr>
            <w:r w:rsidRPr="00E45AD4">
              <w:rPr>
                <w:sz w:val="18"/>
                <w:szCs w:val="18"/>
              </w:rPr>
              <w:t>18–29</w:t>
            </w:r>
          </w:p>
        </w:tc>
        <w:tc>
          <w:tcPr>
            <w:tcW w:w="0" w:type="auto"/>
            <w:hideMark/>
          </w:tcPr>
          <w:p w14:paraId="520E89AC" w14:textId="77777777" w:rsidR="00B97E5E" w:rsidRPr="00E45AD4" w:rsidRDefault="00B97E5E" w:rsidP="003A4C66">
            <w:pPr>
              <w:pStyle w:val="NormalWeb"/>
              <w:jc w:val="center"/>
              <w:rPr>
                <w:sz w:val="18"/>
                <w:szCs w:val="18"/>
              </w:rPr>
            </w:pPr>
            <w:r w:rsidRPr="00E45AD4">
              <w:rPr>
                <w:sz w:val="18"/>
                <w:szCs w:val="18"/>
              </w:rPr>
              <w:t>4,476</w:t>
            </w:r>
          </w:p>
        </w:tc>
        <w:tc>
          <w:tcPr>
            <w:tcW w:w="1914" w:type="dxa"/>
            <w:hideMark/>
          </w:tcPr>
          <w:p w14:paraId="12C45BBC" w14:textId="77777777" w:rsidR="00B97E5E" w:rsidRPr="00E45AD4" w:rsidRDefault="00B97E5E" w:rsidP="003A4C66">
            <w:pPr>
              <w:pStyle w:val="NormalWeb"/>
              <w:jc w:val="center"/>
              <w:rPr>
                <w:sz w:val="18"/>
                <w:szCs w:val="18"/>
              </w:rPr>
            </w:pPr>
            <w:r w:rsidRPr="00E45AD4">
              <w:rPr>
                <w:sz w:val="18"/>
                <w:szCs w:val="18"/>
              </w:rPr>
              <w:t>299</w:t>
            </w:r>
          </w:p>
        </w:tc>
        <w:tc>
          <w:tcPr>
            <w:tcW w:w="1275" w:type="dxa"/>
            <w:hideMark/>
          </w:tcPr>
          <w:p w14:paraId="12000362" w14:textId="77777777" w:rsidR="00B97E5E" w:rsidRPr="00E45AD4" w:rsidRDefault="00B97E5E" w:rsidP="003A4C66">
            <w:pPr>
              <w:pStyle w:val="NormalWeb"/>
              <w:jc w:val="center"/>
              <w:rPr>
                <w:sz w:val="18"/>
                <w:szCs w:val="18"/>
              </w:rPr>
            </w:pPr>
            <w:r w:rsidRPr="00E45AD4">
              <w:rPr>
                <w:sz w:val="18"/>
                <w:szCs w:val="18"/>
              </w:rPr>
              <w:t>17</w:t>
            </w:r>
          </w:p>
        </w:tc>
        <w:tc>
          <w:tcPr>
            <w:tcW w:w="567" w:type="dxa"/>
            <w:hideMark/>
          </w:tcPr>
          <w:p w14:paraId="258E700A" w14:textId="77777777" w:rsidR="00B97E5E" w:rsidRPr="00E45AD4" w:rsidRDefault="00B97E5E" w:rsidP="003A4C66">
            <w:pPr>
              <w:pStyle w:val="NormalWeb"/>
              <w:jc w:val="center"/>
              <w:rPr>
                <w:sz w:val="18"/>
                <w:szCs w:val="18"/>
              </w:rPr>
            </w:pPr>
            <w:r w:rsidRPr="00E45AD4">
              <w:rPr>
                <w:sz w:val="18"/>
                <w:szCs w:val="18"/>
              </w:rPr>
              <w:t>0</w:t>
            </w:r>
          </w:p>
        </w:tc>
        <w:tc>
          <w:tcPr>
            <w:tcW w:w="993" w:type="dxa"/>
            <w:hideMark/>
          </w:tcPr>
          <w:p w14:paraId="646CF444" w14:textId="77777777" w:rsidR="00B97E5E" w:rsidRPr="00E45AD4" w:rsidRDefault="00B97E5E" w:rsidP="003A4C66">
            <w:pPr>
              <w:pStyle w:val="NormalWeb"/>
              <w:jc w:val="center"/>
              <w:rPr>
                <w:sz w:val="18"/>
                <w:szCs w:val="18"/>
              </w:rPr>
            </w:pPr>
            <w:r w:rsidRPr="00E45AD4">
              <w:rPr>
                <w:sz w:val="18"/>
                <w:szCs w:val="18"/>
              </w:rPr>
              <w:t>4,792</w:t>
            </w:r>
          </w:p>
        </w:tc>
        <w:tc>
          <w:tcPr>
            <w:tcW w:w="1559" w:type="dxa"/>
            <w:hideMark/>
          </w:tcPr>
          <w:p w14:paraId="42E3BD3A" w14:textId="77777777" w:rsidR="00B97E5E" w:rsidRPr="00E45AD4" w:rsidRDefault="00B97E5E" w:rsidP="003A4C66">
            <w:pPr>
              <w:pStyle w:val="NormalWeb"/>
              <w:jc w:val="center"/>
              <w:rPr>
                <w:sz w:val="18"/>
                <w:szCs w:val="18"/>
              </w:rPr>
            </w:pPr>
            <w:r w:rsidRPr="00E45AD4">
              <w:rPr>
                <w:sz w:val="18"/>
                <w:szCs w:val="18"/>
              </w:rPr>
              <w:t>6.2%</w:t>
            </w:r>
          </w:p>
        </w:tc>
        <w:tc>
          <w:tcPr>
            <w:tcW w:w="1276" w:type="dxa"/>
            <w:hideMark/>
          </w:tcPr>
          <w:p w14:paraId="35DF42D2" w14:textId="77777777" w:rsidR="00B97E5E" w:rsidRPr="00E45AD4" w:rsidRDefault="00B97E5E" w:rsidP="003A4C66">
            <w:pPr>
              <w:pStyle w:val="NormalWeb"/>
              <w:jc w:val="center"/>
              <w:rPr>
                <w:sz w:val="18"/>
                <w:szCs w:val="18"/>
              </w:rPr>
            </w:pPr>
            <w:r w:rsidRPr="00E45AD4">
              <w:rPr>
                <w:sz w:val="18"/>
                <w:szCs w:val="18"/>
              </w:rPr>
              <w:t>0.4%</w:t>
            </w:r>
          </w:p>
        </w:tc>
        <w:tc>
          <w:tcPr>
            <w:tcW w:w="968" w:type="dxa"/>
            <w:hideMark/>
          </w:tcPr>
          <w:p w14:paraId="51134994" w14:textId="77777777" w:rsidR="00B97E5E" w:rsidRPr="00E45AD4" w:rsidRDefault="00B97E5E" w:rsidP="003A4C66">
            <w:pPr>
              <w:pStyle w:val="NormalWeb"/>
              <w:jc w:val="center"/>
              <w:rPr>
                <w:sz w:val="18"/>
                <w:szCs w:val="18"/>
              </w:rPr>
            </w:pPr>
            <w:r w:rsidRPr="00E45AD4">
              <w:rPr>
                <w:sz w:val="18"/>
                <w:szCs w:val="18"/>
              </w:rPr>
              <w:t>0.0%</w:t>
            </w:r>
          </w:p>
        </w:tc>
      </w:tr>
      <w:tr w:rsidR="00730FA6" w:rsidRPr="00E45AD4" w14:paraId="490AD021" w14:textId="77777777" w:rsidTr="00730F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9749F81" w14:textId="77777777" w:rsidR="00B97E5E" w:rsidRPr="00E45AD4" w:rsidRDefault="00B97E5E" w:rsidP="003A4C66">
            <w:pPr>
              <w:pStyle w:val="NormalWeb"/>
              <w:rPr>
                <w:sz w:val="18"/>
                <w:szCs w:val="18"/>
              </w:rPr>
            </w:pPr>
            <w:r w:rsidRPr="00E45AD4">
              <w:rPr>
                <w:sz w:val="18"/>
                <w:szCs w:val="18"/>
              </w:rPr>
              <w:t>30–39</w:t>
            </w:r>
          </w:p>
        </w:tc>
        <w:tc>
          <w:tcPr>
            <w:tcW w:w="0" w:type="auto"/>
            <w:hideMark/>
          </w:tcPr>
          <w:p w14:paraId="5A17D96D" w14:textId="77777777" w:rsidR="00B97E5E" w:rsidRPr="00E45AD4" w:rsidRDefault="00B97E5E" w:rsidP="003A4C66">
            <w:pPr>
              <w:pStyle w:val="NormalWeb"/>
              <w:jc w:val="center"/>
              <w:rPr>
                <w:sz w:val="18"/>
                <w:szCs w:val="18"/>
              </w:rPr>
            </w:pPr>
            <w:r w:rsidRPr="00E45AD4">
              <w:rPr>
                <w:sz w:val="18"/>
                <w:szCs w:val="18"/>
              </w:rPr>
              <w:t>2,052</w:t>
            </w:r>
          </w:p>
        </w:tc>
        <w:tc>
          <w:tcPr>
            <w:tcW w:w="1914" w:type="dxa"/>
            <w:hideMark/>
          </w:tcPr>
          <w:p w14:paraId="5FFD01F6" w14:textId="77777777" w:rsidR="00B97E5E" w:rsidRPr="00E45AD4" w:rsidRDefault="00B97E5E" w:rsidP="003A4C66">
            <w:pPr>
              <w:pStyle w:val="NormalWeb"/>
              <w:jc w:val="center"/>
              <w:rPr>
                <w:sz w:val="18"/>
                <w:szCs w:val="18"/>
              </w:rPr>
            </w:pPr>
            <w:r w:rsidRPr="00E45AD4">
              <w:rPr>
                <w:sz w:val="18"/>
                <w:szCs w:val="18"/>
              </w:rPr>
              <w:t>206</w:t>
            </w:r>
          </w:p>
        </w:tc>
        <w:tc>
          <w:tcPr>
            <w:tcW w:w="1275" w:type="dxa"/>
            <w:hideMark/>
          </w:tcPr>
          <w:p w14:paraId="084132A1" w14:textId="77777777" w:rsidR="00B97E5E" w:rsidRPr="00E45AD4" w:rsidRDefault="00B97E5E" w:rsidP="003A4C66">
            <w:pPr>
              <w:pStyle w:val="NormalWeb"/>
              <w:jc w:val="center"/>
              <w:rPr>
                <w:sz w:val="18"/>
                <w:szCs w:val="18"/>
              </w:rPr>
            </w:pPr>
            <w:r w:rsidRPr="00E45AD4">
              <w:rPr>
                <w:sz w:val="18"/>
                <w:szCs w:val="18"/>
              </w:rPr>
              <w:t>19</w:t>
            </w:r>
          </w:p>
        </w:tc>
        <w:tc>
          <w:tcPr>
            <w:tcW w:w="567" w:type="dxa"/>
            <w:hideMark/>
          </w:tcPr>
          <w:p w14:paraId="4840126B" w14:textId="77777777" w:rsidR="00B97E5E" w:rsidRPr="00E45AD4" w:rsidRDefault="00B97E5E" w:rsidP="003A4C66">
            <w:pPr>
              <w:pStyle w:val="NormalWeb"/>
              <w:jc w:val="center"/>
              <w:rPr>
                <w:sz w:val="18"/>
                <w:szCs w:val="18"/>
              </w:rPr>
            </w:pPr>
            <w:r w:rsidRPr="00E45AD4">
              <w:rPr>
                <w:sz w:val="18"/>
                <w:szCs w:val="18"/>
              </w:rPr>
              <w:t>0</w:t>
            </w:r>
          </w:p>
        </w:tc>
        <w:tc>
          <w:tcPr>
            <w:tcW w:w="993" w:type="dxa"/>
            <w:hideMark/>
          </w:tcPr>
          <w:p w14:paraId="5D0F7B18" w14:textId="77777777" w:rsidR="00B97E5E" w:rsidRPr="00E45AD4" w:rsidRDefault="00B97E5E" w:rsidP="003A4C66">
            <w:pPr>
              <w:pStyle w:val="NormalWeb"/>
              <w:jc w:val="center"/>
              <w:rPr>
                <w:sz w:val="18"/>
                <w:szCs w:val="18"/>
              </w:rPr>
            </w:pPr>
            <w:r w:rsidRPr="00E45AD4">
              <w:rPr>
                <w:sz w:val="18"/>
                <w:szCs w:val="18"/>
              </w:rPr>
              <w:t>2,277</w:t>
            </w:r>
          </w:p>
        </w:tc>
        <w:tc>
          <w:tcPr>
            <w:tcW w:w="1559" w:type="dxa"/>
            <w:hideMark/>
          </w:tcPr>
          <w:p w14:paraId="35F23AF6" w14:textId="77777777" w:rsidR="00B97E5E" w:rsidRPr="00E45AD4" w:rsidRDefault="00B97E5E" w:rsidP="003A4C66">
            <w:pPr>
              <w:pStyle w:val="NormalWeb"/>
              <w:jc w:val="center"/>
              <w:rPr>
                <w:sz w:val="18"/>
                <w:szCs w:val="18"/>
              </w:rPr>
            </w:pPr>
            <w:r w:rsidRPr="00E45AD4">
              <w:rPr>
                <w:sz w:val="18"/>
                <w:szCs w:val="18"/>
              </w:rPr>
              <w:t>9.0%</w:t>
            </w:r>
          </w:p>
        </w:tc>
        <w:tc>
          <w:tcPr>
            <w:tcW w:w="1276" w:type="dxa"/>
            <w:hideMark/>
          </w:tcPr>
          <w:p w14:paraId="28CCB0C8" w14:textId="77777777" w:rsidR="00B97E5E" w:rsidRPr="00E45AD4" w:rsidRDefault="00B97E5E" w:rsidP="003A4C66">
            <w:pPr>
              <w:pStyle w:val="NormalWeb"/>
              <w:jc w:val="center"/>
              <w:rPr>
                <w:sz w:val="18"/>
                <w:szCs w:val="18"/>
              </w:rPr>
            </w:pPr>
            <w:r w:rsidRPr="00E45AD4">
              <w:rPr>
                <w:sz w:val="18"/>
                <w:szCs w:val="18"/>
              </w:rPr>
              <w:t>0.8%</w:t>
            </w:r>
          </w:p>
        </w:tc>
        <w:tc>
          <w:tcPr>
            <w:tcW w:w="968" w:type="dxa"/>
            <w:hideMark/>
          </w:tcPr>
          <w:p w14:paraId="4FA6B216" w14:textId="77777777" w:rsidR="00B97E5E" w:rsidRPr="00E45AD4" w:rsidRDefault="00B97E5E" w:rsidP="003A4C66">
            <w:pPr>
              <w:pStyle w:val="NormalWeb"/>
              <w:jc w:val="center"/>
              <w:rPr>
                <w:sz w:val="18"/>
                <w:szCs w:val="18"/>
              </w:rPr>
            </w:pPr>
            <w:r w:rsidRPr="00E45AD4">
              <w:rPr>
                <w:sz w:val="18"/>
                <w:szCs w:val="18"/>
              </w:rPr>
              <w:t>0.0%</w:t>
            </w:r>
          </w:p>
        </w:tc>
      </w:tr>
      <w:tr w:rsidR="00730FA6" w:rsidRPr="00E45AD4" w14:paraId="5B9F1C39" w14:textId="77777777" w:rsidTr="00730FA6">
        <w:tblPrEx>
          <w:tblCellMar>
            <w:top w:w="57" w:type="dxa"/>
            <w:left w:w="57" w:type="dxa"/>
            <w:bottom w:w="57" w:type="dxa"/>
            <w:right w:w="57" w:type="dxa"/>
          </w:tblCellMar>
        </w:tblPrEx>
        <w:tc>
          <w:tcPr>
            <w:tcW w:w="0" w:type="auto"/>
            <w:hideMark/>
          </w:tcPr>
          <w:p w14:paraId="3EDF6F89" w14:textId="77777777" w:rsidR="00B97E5E" w:rsidRPr="00E45AD4" w:rsidRDefault="00B97E5E" w:rsidP="003A4C66">
            <w:pPr>
              <w:pStyle w:val="NormalWeb"/>
              <w:rPr>
                <w:sz w:val="18"/>
                <w:szCs w:val="18"/>
              </w:rPr>
            </w:pPr>
            <w:r w:rsidRPr="00E45AD4">
              <w:rPr>
                <w:sz w:val="18"/>
                <w:szCs w:val="18"/>
              </w:rPr>
              <w:t>40–49</w:t>
            </w:r>
          </w:p>
        </w:tc>
        <w:tc>
          <w:tcPr>
            <w:tcW w:w="0" w:type="auto"/>
            <w:hideMark/>
          </w:tcPr>
          <w:p w14:paraId="1CC6A3AD" w14:textId="77777777" w:rsidR="00B97E5E" w:rsidRPr="00E45AD4" w:rsidRDefault="00B97E5E" w:rsidP="003A4C66">
            <w:pPr>
              <w:pStyle w:val="NormalWeb"/>
              <w:jc w:val="center"/>
              <w:rPr>
                <w:sz w:val="18"/>
                <w:szCs w:val="18"/>
              </w:rPr>
            </w:pPr>
            <w:r w:rsidRPr="00E45AD4">
              <w:rPr>
                <w:sz w:val="18"/>
                <w:szCs w:val="18"/>
              </w:rPr>
              <w:t>1,236</w:t>
            </w:r>
          </w:p>
        </w:tc>
        <w:tc>
          <w:tcPr>
            <w:tcW w:w="1914" w:type="dxa"/>
            <w:hideMark/>
          </w:tcPr>
          <w:p w14:paraId="0B81F393" w14:textId="77777777" w:rsidR="00B97E5E" w:rsidRPr="00E45AD4" w:rsidRDefault="00B97E5E" w:rsidP="003A4C66">
            <w:pPr>
              <w:pStyle w:val="NormalWeb"/>
              <w:jc w:val="center"/>
              <w:rPr>
                <w:sz w:val="18"/>
                <w:szCs w:val="18"/>
              </w:rPr>
            </w:pPr>
            <w:r w:rsidRPr="00E45AD4">
              <w:rPr>
                <w:sz w:val="18"/>
                <w:szCs w:val="18"/>
              </w:rPr>
              <w:t>168</w:t>
            </w:r>
          </w:p>
        </w:tc>
        <w:tc>
          <w:tcPr>
            <w:tcW w:w="1275" w:type="dxa"/>
            <w:hideMark/>
          </w:tcPr>
          <w:p w14:paraId="136A0C12" w14:textId="77777777" w:rsidR="00B97E5E" w:rsidRPr="00E45AD4" w:rsidRDefault="00B97E5E" w:rsidP="003A4C66">
            <w:pPr>
              <w:pStyle w:val="NormalWeb"/>
              <w:jc w:val="center"/>
              <w:rPr>
                <w:sz w:val="18"/>
                <w:szCs w:val="18"/>
              </w:rPr>
            </w:pPr>
            <w:r w:rsidRPr="00E45AD4">
              <w:rPr>
                <w:sz w:val="18"/>
                <w:szCs w:val="18"/>
              </w:rPr>
              <w:t>20</w:t>
            </w:r>
          </w:p>
        </w:tc>
        <w:tc>
          <w:tcPr>
            <w:tcW w:w="567" w:type="dxa"/>
            <w:hideMark/>
          </w:tcPr>
          <w:p w14:paraId="665DD4D2" w14:textId="77777777" w:rsidR="00B97E5E" w:rsidRPr="00E45AD4" w:rsidRDefault="00B97E5E" w:rsidP="003A4C66">
            <w:pPr>
              <w:pStyle w:val="NormalWeb"/>
              <w:jc w:val="center"/>
              <w:rPr>
                <w:sz w:val="18"/>
                <w:szCs w:val="18"/>
              </w:rPr>
            </w:pPr>
            <w:r w:rsidRPr="00E45AD4">
              <w:rPr>
                <w:sz w:val="18"/>
                <w:szCs w:val="18"/>
              </w:rPr>
              <w:t>3</w:t>
            </w:r>
          </w:p>
        </w:tc>
        <w:tc>
          <w:tcPr>
            <w:tcW w:w="993" w:type="dxa"/>
            <w:hideMark/>
          </w:tcPr>
          <w:p w14:paraId="38BA64AA" w14:textId="77777777" w:rsidR="00B97E5E" w:rsidRPr="00E45AD4" w:rsidRDefault="00B97E5E" w:rsidP="003A4C66">
            <w:pPr>
              <w:pStyle w:val="NormalWeb"/>
              <w:jc w:val="center"/>
              <w:rPr>
                <w:sz w:val="18"/>
                <w:szCs w:val="18"/>
              </w:rPr>
            </w:pPr>
            <w:r w:rsidRPr="00E45AD4">
              <w:rPr>
                <w:sz w:val="18"/>
                <w:szCs w:val="18"/>
              </w:rPr>
              <w:t>1,427</w:t>
            </w:r>
          </w:p>
        </w:tc>
        <w:tc>
          <w:tcPr>
            <w:tcW w:w="1559" w:type="dxa"/>
            <w:hideMark/>
          </w:tcPr>
          <w:p w14:paraId="61B4A892" w14:textId="77777777" w:rsidR="00B97E5E" w:rsidRPr="00E45AD4" w:rsidRDefault="00B97E5E" w:rsidP="003A4C66">
            <w:pPr>
              <w:pStyle w:val="NormalWeb"/>
              <w:jc w:val="center"/>
              <w:rPr>
                <w:sz w:val="18"/>
                <w:szCs w:val="18"/>
              </w:rPr>
            </w:pPr>
            <w:r w:rsidRPr="00E45AD4">
              <w:rPr>
                <w:sz w:val="18"/>
                <w:szCs w:val="18"/>
              </w:rPr>
              <w:t>11.8%</w:t>
            </w:r>
          </w:p>
        </w:tc>
        <w:tc>
          <w:tcPr>
            <w:tcW w:w="1276" w:type="dxa"/>
            <w:hideMark/>
          </w:tcPr>
          <w:p w14:paraId="6AB3C892" w14:textId="77777777" w:rsidR="00B97E5E" w:rsidRPr="00E45AD4" w:rsidRDefault="00B97E5E" w:rsidP="003A4C66">
            <w:pPr>
              <w:pStyle w:val="NormalWeb"/>
              <w:jc w:val="center"/>
              <w:rPr>
                <w:sz w:val="18"/>
                <w:szCs w:val="18"/>
              </w:rPr>
            </w:pPr>
            <w:r w:rsidRPr="00E45AD4">
              <w:rPr>
                <w:sz w:val="18"/>
                <w:szCs w:val="18"/>
              </w:rPr>
              <w:t>1.4%</w:t>
            </w:r>
          </w:p>
        </w:tc>
        <w:tc>
          <w:tcPr>
            <w:tcW w:w="968" w:type="dxa"/>
            <w:hideMark/>
          </w:tcPr>
          <w:p w14:paraId="0E227996" w14:textId="77777777" w:rsidR="00B97E5E" w:rsidRPr="00E45AD4" w:rsidRDefault="00B97E5E" w:rsidP="003A4C66">
            <w:pPr>
              <w:pStyle w:val="NormalWeb"/>
              <w:jc w:val="center"/>
              <w:rPr>
                <w:sz w:val="18"/>
                <w:szCs w:val="18"/>
              </w:rPr>
            </w:pPr>
            <w:r w:rsidRPr="00E45AD4">
              <w:rPr>
                <w:sz w:val="18"/>
                <w:szCs w:val="18"/>
              </w:rPr>
              <w:t>0.2%</w:t>
            </w:r>
          </w:p>
        </w:tc>
      </w:tr>
      <w:tr w:rsidR="00730FA6" w:rsidRPr="00E45AD4" w14:paraId="5743EF93" w14:textId="77777777" w:rsidTr="00730F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20AA169" w14:textId="77777777" w:rsidR="00B97E5E" w:rsidRPr="00E45AD4" w:rsidRDefault="00B97E5E" w:rsidP="003A4C66">
            <w:pPr>
              <w:pStyle w:val="NormalWeb"/>
              <w:rPr>
                <w:sz w:val="18"/>
                <w:szCs w:val="18"/>
              </w:rPr>
            </w:pPr>
            <w:r w:rsidRPr="00E45AD4">
              <w:rPr>
                <w:sz w:val="18"/>
                <w:szCs w:val="18"/>
              </w:rPr>
              <w:t>50–59</w:t>
            </w:r>
          </w:p>
        </w:tc>
        <w:tc>
          <w:tcPr>
            <w:tcW w:w="0" w:type="auto"/>
            <w:hideMark/>
          </w:tcPr>
          <w:p w14:paraId="6CDEDF6E" w14:textId="77777777" w:rsidR="00B97E5E" w:rsidRPr="00E45AD4" w:rsidRDefault="00B97E5E" w:rsidP="003A4C66">
            <w:pPr>
              <w:pStyle w:val="NormalWeb"/>
              <w:jc w:val="center"/>
              <w:rPr>
                <w:sz w:val="18"/>
                <w:szCs w:val="18"/>
              </w:rPr>
            </w:pPr>
            <w:r w:rsidRPr="00E45AD4">
              <w:rPr>
                <w:sz w:val="18"/>
                <w:szCs w:val="18"/>
              </w:rPr>
              <w:t>838</w:t>
            </w:r>
          </w:p>
        </w:tc>
        <w:tc>
          <w:tcPr>
            <w:tcW w:w="1914" w:type="dxa"/>
            <w:hideMark/>
          </w:tcPr>
          <w:p w14:paraId="3D2E7833" w14:textId="77777777" w:rsidR="00B97E5E" w:rsidRPr="00E45AD4" w:rsidRDefault="00B97E5E" w:rsidP="003A4C66">
            <w:pPr>
              <w:pStyle w:val="NormalWeb"/>
              <w:jc w:val="center"/>
              <w:rPr>
                <w:sz w:val="18"/>
                <w:szCs w:val="18"/>
              </w:rPr>
            </w:pPr>
            <w:r w:rsidRPr="00E45AD4">
              <w:rPr>
                <w:sz w:val="18"/>
                <w:szCs w:val="18"/>
              </w:rPr>
              <w:t>104</w:t>
            </w:r>
          </w:p>
        </w:tc>
        <w:tc>
          <w:tcPr>
            <w:tcW w:w="1275" w:type="dxa"/>
            <w:hideMark/>
          </w:tcPr>
          <w:p w14:paraId="3AC60309" w14:textId="77777777" w:rsidR="00B97E5E" w:rsidRPr="00E45AD4" w:rsidRDefault="00B97E5E" w:rsidP="003A4C66">
            <w:pPr>
              <w:pStyle w:val="NormalWeb"/>
              <w:jc w:val="center"/>
              <w:rPr>
                <w:sz w:val="18"/>
                <w:szCs w:val="18"/>
              </w:rPr>
            </w:pPr>
            <w:r w:rsidRPr="00E45AD4">
              <w:rPr>
                <w:sz w:val="18"/>
                <w:szCs w:val="18"/>
              </w:rPr>
              <w:t>24</w:t>
            </w:r>
          </w:p>
        </w:tc>
        <w:tc>
          <w:tcPr>
            <w:tcW w:w="567" w:type="dxa"/>
            <w:hideMark/>
          </w:tcPr>
          <w:p w14:paraId="596F472F" w14:textId="77777777" w:rsidR="00B97E5E" w:rsidRPr="00E45AD4" w:rsidRDefault="00B97E5E" w:rsidP="003A4C66">
            <w:pPr>
              <w:pStyle w:val="NormalWeb"/>
              <w:jc w:val="center"/>
              <w:rPr>
                <w:sz w:val="18"/>
                <w:szCs w:val="18"/>
              </w:rPr>
            </w:pPr>
            <w:r w:rsidRPr="00E45AD4">
              <w:rPr>
                <w:sz w:val="18"/>
                <w:szCs w:val="18"/>
              </w:rPr>
              <w:t>6</w:t>
            </w:r>
          </w:p>
        </w:tc>
        <w:tc>
          <w:tcPr>
            <w:tcW w:w="993" w:type="dxa"/>
            <w:hideMark/>
          </w:tcPr>
          <w:p w14:paraId="1D0ACAE4" w14:textId="77777777" w:rsidR="00B97E5E" w:rsidRPr="00E45AD4" w:rsidRDefault="00B97E5E" w:rsidP="003A4C66">
            <w:pPr>
              <w:pStyle w:val="NormalWeb"/>
              <w:jc w:val="center"/>
              <w:rPr>
                <w:sz w:val="18"/>
                <w:szCs w:val="18"/>
              </w:rPr>
            </w:pPr>
            <w:r w:rsidRPr="00E45AD4">
              <w:rPr>
                <w:sz w:val="18"/>
                <w:szCs w:val="18"/>
              </w:rPr>
              <w:t>972</w:t>
            </w:r>
          </w:p>
        </w:tc>
        <w:tc>
          <w:tcPr>
            <w:tcW w:w="1559" w:type="dxa"/>
            <w:hideMark/>
          </w:tcPr>
          <w:p w14:paraId="4216471F" w14:textId="77777777" w:rsidR="00B97E5E" w:rsidRPr="00E45AD4" w:rsidRDefault="00B97E5E" w:rsidP="003A4C66">
            <w:pPr>
              <w:pStyle w:val="NormalWeb"/>
              <w:jc w:val="center"/>
              <w:rPr>
                <w:sz w:val="18"/>
                <w:szCs w:val="18"/>
              </w:rPr>
            </w:pPr>
            <w:r w:rsidRPr="00E45AD4">
              <w:rPr>
                <w:sz w:val="18"/>
                <w:szCs w:val="18"/>
              </w:rPr>
              <w:t>10.7%</w:t>
            </w:r>
          </w:p>
        </w:tc>
        <w:tc>
          <w:tcPr>
            <w:tcW w:w="1276" w:type="dxa"/>
            <w:hideMark/>
          </w:tcPr>
          <w:p w14:paraId="6BB3563D" w14:textId="77777777" w:rsidR="00B97E5E" w:rsidRPr="00E45AD4" w:rsidRDefault="00B97E5E" w:rsidP="003A4C66">
            <w:pPr>
              <w:pStyle w:val="NormalWeb"/>
              <w:jc w:val="center"/>
              <w:rPr>
                <w:sz w:val="18"/>
                <w:szCs w:val="18"/>
              </w:rPr>
            </w:pPr>
            <w:r w:rsidRPr="00E45AD4">
              <w:rPr>
                <w:sz w:val="18"/>
                <w:szCs w:val="18"/>
              </w:rPr>
              <w:t>2.5%</w:t>
            </w:r>
          </w:p>
        </w:tc>
        <w:tc>
          <w:tcPr>
            <w:tcW w:w="968" w:type="dxa"/>
            <w:hideMark/>
          </w:tcPr>
          <w:p w14:paraId="5A00442A" w14:textId="77777777" w:rsidR="00B97E5E" w:rsidRPr="00E45AD4" w:rsidRDefault="00B97E5E" w:rsidP="003A4C66">
            <w:pPr>
              <w:pStyle w:val="NormalWeb"/>
              <w:jc w:val="center"/>
              <w:rPr>
                <w:sz w:val="18"/>
                <w:szCs w:val="18"/>
              </w:rPr>
            </w:pPr>
            <w:r w:rsidRPr="00E45AD4">
              <w:rPr>
                <w:sz w:val="18"/>
                <w:szCs w:val="18"/>
              </w:rPr>
              <w:t>0.6%</w:t>
            </w:r>
          </w:p>
        </w:tc>
      </w:tr>
      <w:tr w:rsidR="00730FA6" w:rsidRPr="00E45AD4" w14:paraId="51D2ED9E" w14:textId="77777777" w:rsidTr="00730FA6">
        <w:tblPrEx>
          <w:tblCellMar>
            <w:top w:w="57" w:type="dxa"/>
            <w:left w:w="57" w:type="dxa"/>
            <w:bottom w:w="57" w:type="dxa"/>
            <w:right w:w="57" w:type="dxa"/>
          </w:tblCellMar>
        </w:tblPrEx>
        <w:tc>
          <w:tcPr>
            <w:tcW w:w="0" w:type="auto"/>
            <w:hideMark/>
          </w:tcPr>
          <w:p w14:paraId="644ABEF4" w14:textId="77777777" w:rsidR="00B97E5E" w:rsidRPr="00E45AD4" w:rsidRDefault="00B97E5E" w:rsidP="003A4C66">
            <w:pPr>
              <w:pStyle w:val="NormalWeb"/>
              <w:rPr>
                <w:sz w:val="18"/>
                <w:szCs w:val="18"/>
              </w:rPr>
            </w:pPr>
            <w:r w:rsidRPr="00E45AD4">
              <w:rPr>
                <w:sz w:val="18"/>
                <w:szCs w:val="18"/>
              </w:rPr>
              <w:t>60–69</w:t>
            </w:r>
          </w:p>
        </w:tc>
        <w:tc>
          <w:tcPr>
            <w:tcW w:w="0" w:type="auto"/>
            <w:hideMark/>
          </w:tcPr>
          <w:p w14:paraId="228C8DB4" w14:textId="77777777" w:rsidR="00B97E5E" w:rsidRPr="00E45AD4" w:rsidRDefault="00B97E5E" w:rsidP="003A4C66">
            <w:pPr>
              <w:pStyle w:val="NormalWeb"/>
              <w:jc w:val="center"/>
              <w:rPr>
                <w:sz w:val="18"/>
                <w:szCs w:val="18"/>
              </w:rPr>
            </w:pPr>
            <w:r w:rsidRPr="00E45AD4">
              <w:rPr>
                <w:sz w:val="18"/>
                <w:szCs w:val="18"/>
              </w:rPr>
              <w:t>331</w:t>
            </w:r>
          </w:p>
        </w:tc>
        <w:tc>
          <w:tcPr>
            <w:tcW w:w="1914" w:type="dxa"/>
            <w:hideMark/>
          </w:tcPr>
          <w:p w14:paraId="0524FDEC" w14:textId="77777777" w:rsidR="00B97E5E" w:rsidRPr="00E45AD4" w:rsidRDefault="00B97E5E" w:rsidP="003A4C66">
            <w:pPr>
              <w:pStyle w:val="NormalWeb"/>
              <w:jc w:val="center"/>
              <w:rPr>
                <w:sz w:val="18"/>
                <w:szCs w:val="18"/>
              </w:rPr>
            </w:pPr>
            <w:r w:rsidRPr="00E45AD4">
              <w:rPr>
                <w:sz w:val="18"/>
                <w:szCs w:val="18"/>
              </w:rPr>
              <w:t>80</w:t>
            </w:r>
          </w:p>
        </w:tc>
        <w:tc>
          <w:tcPr>
            <w:tcW w:w="1275" w:type="dxa"/>
            <w:hideMark/>
          </w:tcPr>
          <w:p w14:paraId="772DFDCE" w14:textId="77777777" w:rsidR="00B97E5E" w:rsidRPr="00E45AD4" w:rsidRDefault="00B97E5E" w:rsidP="003A4C66">
            <w:pPr>
              <w:pStyle w:val="NormalWeb"/>
              <w:jc w:val="center"/>
              <w:rPr>
                <w:sz w:val="18"/>
                <w:szCs w:val="18"/>
              </w:rPr>
            </w:pPr>
            <w:r w:rsidRPr="00E45AD4">
              <w:rPr>
                <w:sz w:val="18"/>
                <w:szCs w:val="18"/>
              </w:rPr>
              <w:t>15</w:t>
            </w:r>
          </w:p>
        </w:tc>
        <w:tc>
          <w:tcPr>
            <w:tcW w:w="567" w:type="dxa"/>
            <w:hideMark/>
          </w:tcPr>
          <w:p w14:paraId="3A6EB515" w14:textId="77777777" w:rsidR="00B97E5E" w:rsidRPr="00E45AD4" w:rsidRDefault="00B97E5E" w:rsidP="003A4C66">
            <w:pPr>
              <w:pStyle w:val="NormalWeb"/>
              <w:jc w:val="center"/>
              <w:rPr>
                <w:sz w:val="18"/>
                <w:szCs w:val="18"/>
              </w:rPr>
            </w:pPr>
            <w:r w:rsidRPr="00E45AD4">
              <w:rPr>
                <w:sz w:val="18"/>
                <w:szCs w:val="18"/>
              </w:rPr>
              <w:t>8</w:t>
            </w:r>
          </w:p>
        </w:tc>
        <w:tc>
          <w:tcPr>
            <w:tcW w:w="993" w:type="dxa"/>
            <w:hideMark/>
          </w:tcPr>
          <w:p w14:paraId="4425BA2D" w14:textId="77777777" w:rsidR="00B97E5E" w:rsidRPr="00E45AD4" w:rsidRDefault="00B97E5E" w:rsidP="003A4C66">
            <w:pPr>
              <w:pStyle w:val="NormalWeb"/>
              <w:jc w:val="center"/>
              <w:rPr>
                <w:sz w:val="18"/>
                <w:szCs w:val="18"/>
              </w:rPr>
            </w:pPr>
            <w:r w:rsidRPr="00E45AD4">
              <w:rPr>
                <w:sz w:val="18"/>
                <w:szCs w:val="18"/>
              </w:rPr>
              <w:t>434</w:t>
            </w:r>
          </w:p>
        </w:tc>
        <w:tc>
          <w:tcPr>
            <w:tcW w:w="1559" w:type="dxa"/>
            <w:hideMark/>
          </w:tcPr>
          <w:p w14:paraId="76641820" w14:textId="77777777" w:rsidR="00B97E5E" w:rsidRPr="00E45AD4" w:rsidRDefault="00B97E5E" w:rsidP="003A4C66">
            <w:pPr>
              <w:pStyle w:val="NormalWeb"/>
              <w:jc w:val="center"/>
              <w:rPr>
                <w:sz w:val="18"/>
                <w:szCs w:val="18"/>
              </w:rPr>
            </w:pPr>
            <w:r w:rsidRPr="00E45AD4">
              <w:rPr>
                <w:sz w:val="18"/>
                <w:szCs w:val="18"/>
              </w:rPr>
              <w:t>18.4%</w:t>
            </w:r>
          </w:p>
        </w:tc>
        <w:tc>
          <w:tcPr>
            <w:tcW w:w="1276" w:type="dxa"/>
            <w:hideMark/>
          </w:tcPr>
          <w:p w14:paraId="78FE8446" w14:textId="77777777" w:rsidR="00B97E5E" w:rsidRPr="00E45AD4" w:rsidRDefault="00B97E5E" w:rsidP="003A4C66">
            <w:pPr>
              <w:pStyle w:val="NormalWeb"/>
              <w:jc w:val="center"/>
              <w:rPr>
                <w:sz w:val="18"/>
                <w:szCs w:val="18"/>
              </w:rPr>
            </w:pPr>
            <w:r w:rsidRPr="00E45AD4">
              <w:rPr>
                <w:sz w:val="18"/>
                <w:szCs w:val="18"/>
              </w:rPr>
              <w:t>3.5%</w:t>
            </w:r>
          </w:p>
        </w:tc>
        <w:tc>
          <w:tcPr>
            <w:tcW w:w="968" w:type="dxa"/>
            <w:hideMark/>
          </w:tcPr>
          <w:p w14:paraId="57256CFC" w14:textId="77777777" w:rsidR="00B97E5E" w:rsidRPr="00E45AD4" w:rsidRDefault="00B97E5E" w:rsidP="003A4C66">
            <w:pPr>
              <w:pStyle w:val="NormalWeb"/>
              <w:jc w:val="center"/>
              <w:rPr>
                <w:sz w:val="18"/>
                <w:szCs w:val="18"/>
              </w:rPr>
            </w:pPr>
            <w:r w:rsidRPr="00E45AD4">
              <w:rPr>
                <w:sz w:val="18"/>
                <w:szCs w:val="18"/>
              </w:rPr>
              <w:t>1.8%</w:t>
            </w:r>
          </w:p>
        </w:tc>
      </w:tr>
      <w:tr w:rsidR="00730FA6" w:rsidRPr="00E45AD4" w14:paraId="08CD9003" w14:textId="77777777" w:rsidTr="00730F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3F299B9" w14:textId="77777777" w:rsidR="00B97E5E" w:rsidRPr="00E45AD4" w:rsidRDefault="00B97E5E" w:rsidP="003A4C66">
            <w:pPr>
              <w:pStyle w:val="NormalWeb"/>
              <w:rPr>
                <w:sz w:val="18"/>
                <w:szCs w:val="18"/>
              </w:rPr>
            </w:pPr>
            <w:r w:rsidRPr="00E45AD4">
              <w:rPr>
                <w:sz w:val="18"/>
                <w:szCs w:val="18"/>
              </w:rPr>
              <w:t>70–79</w:t>
            </w:r>
          </w:p>
        </w:tc>
        <w:tc>
          <w:tcPr>
            <w:tcW w:w="0" w:type="auto"/>
            <w:hideMark/>
          </w:tcPr>
          <w:p w14:paraId="2D000116" w14:textId="77777777" w:rsidR="00B97E5E" w:rsidRPr="00E45AD4" w:rsidRDefault="00B97E5E" w:rsidP="003A4C66">
            <w:pPr>
              <w:pStyle w:val="NormalWeb"/>
              <w:jc w:val="center"/>
              <w:rPr>
                <w:sz w:val="18"/>
                <w:szCs w:val="18"/>
              </w:rPr>
            </w:pPr>
            <w:r w:rsidRPr="00E45AD4">
              <w:rPr>
                <w:sz w:val="18"/>
                <w:szCs w:val="18"/>
              </w:rPr>
              <w:t>126</w:t>
            </w:r>
          </w:p>
        </w:tc>
        <w:tc>
          <w:tcPr>
            <w:tcW w:w="1914" w:type="dxa"/>
            <w:hideMark/>
          </w:tcPr>
          <w:p w14:paraId="74366947" w14:textId="77777777" w:rsidR="00B97E5E" w:rsidRPr="00E45AD4" w:rsidRDefault="00B97E5E" w:rsidP="003A4C66">
            <w:pPr>
              <w:pStyle w:val="NormalWeb"/>
              <w:jc w:val="center"/>
              <w:rPr>
                <w:sz w:val="18"/>
                <w:szCs w:val="18"/>
              </w:rPr>
            </w:pPr>
            <w:r w:rsidRPr="00E45AD4">
              <w:rPr>
                <w:sz w:val="18"/>
                <w:szCs w:val="18"/>
              </w:rPr>
              <w:t>41</w:t>
            </w:r>
          </w:p>
        </w:tc>
        <w:tc>
          <w:tcPr>
            <w:tcW w:w="1275" w:type="dxa"/>
            <w:hideMark/>
          </w:tcPr>
          <w:p w14:paraId="6671C326" w14:textId="77777777" w:rsidR="00B97E5E" w:rsidRPr="00E45AD4" w:rsidRDefault="00B97E5E" w:rsidP="003A4C66">
            <w:pPr>
              <w:pStyle w:val="NormalWeb"/>
              <w:jc w:val="center"/>
              <w:rPr>
                <w:sz w:val="18"/>
                <w:szCs w:val="18"/>
              </w:rPr>
            </w:pPr>
            <w:r w:rsidRPr="00E45AD4">
              <w:rPr>
                <w:sz w:val="18"/>
                <w:szCs w:val="18"/>
              </w:rPr>
              <w:t>7</w:t>
            </w:r>
          </w:p>
        </w:tc>
        <w:tc>
          <w:tcPr>
            <w:tcW w:w="567" w:type="dxa"/>
            <w:hideMark/>
          </w:tcPr>
          <w:p w14:paraId="35587A79" w14:textId="77777777" w:rsidR="00B97E5E" w:rsidRPr="00E45AD4" w:rsidRDefault="00B97E5E" w:rsidP="003A4C66">
            <w:pPr>
              <w:pStyle w:val="NormalWeb"/>
              <w:jc w:val="center"/>
              <w:rPr>
                <w:sz w:val="18"/>
                <w:szCs w:val="18"/>
              </w:rPr>
            </w:pPr>
            <w:r w:rsidRPr="00E45AD4">
              <w:rPr>
                <w:sz w:val="18"/>
                <w:szCs w:val="18"/>
              </w:rPr>
              <w:t>5</w:t>
            </w:r>
          </w:p>
        </w:tc>
        <w:tc>
          <w:tcPr>
            <w:tcW w:w="993" w:type="dxa"/>
            <w:hideMark/>
          </w:tcPr>
          <w:p w14:paraId="1E5F3C7D" w14:textId="77777777" w:rsidR="00B97E5E" w:rsidRPr="00E45AD4" w:rsidRDefault="00B97E5E" w:rsidP="003A4C66">
            <w:pPr>
              <w:pStyle w:val="NormalWeb"/>
              <w:jc w:val="center"/>
              <w:rPr>
                <w:sz w:val="18"/>
                <w:szCs w:val="18"/>
              </w:rPr>
            </w:pPr>
            <w:r w:rsidRPr="00E45AD4">
              <w:rPr>
                <w:sz w:val="18"/>
                <w:szCs w:val="18"/>
              </w:rPr>
              <w:t>179</w:t>
            </w:r>
          </w:p>
        </w:tc>
        <w:tc>
          <w:tcPr>
            <w:tcW w:w="1559" w:type="dxa"/>
            <w:hideMark/>
          </w:tcPr>
          <w:p w14:paraId="46A05AA8" w14:textId="77777777" w:rsidR="00B97E5E" w:rsidRPr="00E45AD4" w:rsidRDefault="00B97E5E" w:rsidP="003A4C66">
            <w:pPr>
              <w:pStyle w:val="NormalWeb"/>
              <w:jc w:val="center"/>
              <w:rPr>
                <w:sz w:val="18"/>
                <w:szCs w:val="18"/>
              </w:rPr>
            </w:pPr>
            <w:r w:rsidRPr="00E45AD4">
              <w:rPr>
                <w:sz w:val="18"/>
                <w:szCs w:val="18"/>
              </w:rPr>
              <w:t>22.9%</w:t>
            </w:r>
          </w:p>
        </w:tc>
        <w:tc>
          <w:tcPr>
            <w:tcW w:w="1276" w:type="dxa"/>
            <w:hideMark/>
          </w:tcPr>
          <w:p w14:paraId="10C2B14E" w14:textId="77777777" w:rsidR="00B97E5E" w:rsidRPr="00E45AD4" w:rsidRDefault="00B97E5E" w:rsidP="003A4C66">
            <w:pPr>
              <w:pStyle w:val="NormalWeb"/>
              <w:jc w:val="center"/>
              <w:rPr>
                <w:sz w:val="18"/>
                <w:szCs w:val="18"/>
              </w:rPr>
            </w:pPr>
            <w:r w:rsidRPr="00E45AD4">
              <w:rPr>
                <w:sz w:val="18"/>
                <w:szCs w:val="18"/>
              </w:rPr>
              <w:t>3.9%</w:t>
            </w:r>
          </w:p>
        </w:tc>
        <w:tc>
          <w:tcPr>
            <w:tcW w:w="968" w:type="dxa"/>
            <w:hideMark/>
          </w:tcPr>
          <w:p w14:paraId="1818C1C0" w14:textId="77777777" w:rsidR="00B97E5E" w:rsidRPr="00E45AD4" w:rsidRDefault="00B97E5E" w:rsidP="003A4C66">
            <w:pPr>
              <w:pStyle w:val="NormalWeb"/>
              <w:jc w:val="center"/>
              <w:rPr>
                <w:sz w:val="18"/>
                <w:szCs w:val="18"/>
              </w:rPr>
            </w:pPr>
            <w:r w:rsidRPr="00E45AD4">
              <w:rPr>
                <w:sz w:val="18"/>
                <w:szCs w:val="18"/>
              </w:rPr>
              <w:t>2.8%</w:t>
            </w:r>
          </w:p>
        </w:tc>
      </w:tr>
      <w:tr w:rsidR="00730FA6" w:rsidRPr="00E45AD4" w14:paraId="0C6DDB46" w14:textId="77777777" w:rsidTr="00730FA6">
        <w:tblPrEx>
          <w:tblCellMar>
            <w:top w:w="57" w:type="dxa"/>
            <w:left w:w="57" w:type="dxa"/>
            <w:bottom w:w="57" w:type="dxa"/>
            <w:right w:w="57" w:type="dxa"/>
          </w:tblCellMar>
        </w:tblPrEx>
        <w:tc>
          <w:tcPr>
            <w:tcW w:w="0" w:type="auto"/>
            <w:hideMark/>
          </w:tcPr>
          <w:p w14:paraId="511A6B7A" w14:textId="77777777" w:rsidR="00B97E5E" w:rsidRPr="00E45AD4" w:rsidRDefault="00B97E5E" w:rsidP="003A4C66">
            <w:pPr>
              <w:pStyle w:val="NormalWeb"/>
              <w:rPr>
                <w:sz w:val="18"/>
                <w:szCs w:val="18"/>
              </w:rPr>
            </w:pPr>
            <w:r w:rsidRPr="00E45AD4">
              <w:rPr>
                <w:sz w:val="18"/>
                <w:szCs w:val="18"/>
              </w:rPr>
              <w:t>80–89</w:t>
            </w:r>
          </w:p>
        </w:tc>
        <w:tc>
          <w:tcPr>
            <w:tcW w:w="0" w:type="auto"/>
            <w:hideMark/>
          </w:tcPr>
          <w:p w14:paraId="7D99FD7C" w14:textId="77777777" w:rsidR="00B97E5E" w:rsidRPr="00E45AD4" w:rsidRDefault="00B97E5E" w:rsidP="003A4C66">
            <w:pPr>
              <w:pStyle w:val="NormalWeb"/>
              <w:jc w:val="center"/>
              <w:rPr>
                <w:sz w:val="18"/>
                <w:szCs w:val="18"/>
              </w:rPr>
            </w:pPr>
            <w:r w:rsidRPr="00E45AD4">
              <w:rPr>
                <w:sz w:val="18"/>
                <w:szCs w:val="18"/>
              </w:rPr>
              <w:t>29</w:t>
            </w:r>
          </w:p>
        </w:tc>
        <w:tc>
          <w:tcPr>
            <w:tcW w:w="1914" w:type="dxa"/>
            <w:hideMark/>
          </w:tcPr>
          <w:p w14:paraId="179E79E8" w14:textId="77777777" w:rsidR="00B97E5E" w:rsidRPr="00E45AD4" w:rsidRDefault="00B97E5E" w:rsidP="003A4C66">
            <w:pPr>
              <w:pStyle w:val="NormalWeb"/>
              <w:jc w:val="center"/>
              <w:rPr>
                <w:sz w:val="18"/>
                <w:szCs w:val="18"/>
              </w:rPr>
            </w:pPr>
            <w:r w:rsidRPr="00E45AD4">
              <w:rPr>
                <w:sz w:val="18"/>
                <w:szCs w:val="18"/>
              </w:rPr>
              <w:t>14</w:t>
            </w:r>
          </w:p>
        </w:tc>
        <w:tc>
          <w:tcPr>
            <w:tcW w:w="1275" w:type="dxa"/>
            <w:hideMark/>
          </w:tcPr>
          <w:p w14:paraId="35B77680" w14:textId="77777777" w:rsidR="00B97E5E" w:rsidRPr="00E45AD4" w:rsidRDefault="00B97E5E" w:rsidP="003A4C66">
            <w:pPr>
              <w:pStyle w:val="NormalWeb"/>
              <w:jc w:val="center"/>
              <w:rPr>
                <w:sz w:val="18"/>
                <w:szCs w:val="18"/>
              </w:rPr>
            </w:pPr>
            <w:r w:rsidRPr="00E45AD4">
              <w:rPr>
                <w:sz w:val="18"/>
                <w:szCs w:val="18"/>
              </w:rPr>
              <w:t>0</w:t>
            </w:r>
          </w:p>
        </w:tc>
        <w:tc>
          <w:tcPr>
            <w:tcW w:w="567" w:type="dxa"/>
            <w:hideMark/>
          </w:tcPr>
          <w:p w14:paraId="5A49CF56" w14:textId="77777777" w:rsidR="00B97E5E" w:rsidRPr="00E45AD4" w:rsidRDefault="00B97E5E" w:rsidP="003A4C66">
            <w:pPr>
              <w:pStyle w:val="NormalWeb"/>
              <w:jc w:val="center"/>
              <w:rPr>
                <w:sz w:val="18"/>
                <w:szCs w:val="18"/>
              </w:rPr>
            </w:pPr>
            <w:r w:rsidRPr="00E45AD4">
              <w:rPr>
                <w:sz w:val="18"/>
                <w:szCs w:val="18"/>
              </w:rPr>
              <w:t>4</w:t>
            </w:r>
          </w:p>
        </w:tc>
        <w:tc>
          <w:tcPr>
            <w:tcW w:w="993" w:type="dxa"/>
            <w:hideMark/>
          </w:tcPr>
          <w:p w14:paraId="5CA3F0FB" w14:textId="77777777" w:rsidR="00B97E5E" w:rsidRPr="00E45AD4" w:rsidRDefault="00B97E5E" w:rsidP="003A4C66">
            <w:pPr>
              <w:pStyle w:val="NormalWeb"/>
              <w:jc w:val="center"/>
              <w:rPr>
                <w:sz w:val="18"/>
                <w:szCs w:val="18"/>
              </w:rPr>
            </w:pPr>
            <w:r w:rsidRPr="00E45AD4">
              <w:rPr>
                <w:sz w:val="18"/>
                <w:szCs w:val="18"/>
              </w:rPr>
              <w:t>47</w:t>
            </w:r>
          </w:p>
        </w:tc>
        <w:tc>
          <w:tcPr>
            <w:tcW w:w="1559" w:type="dxa"/>
            <w:hideMark/>
          </w:tcPr>
          <w:p w14:paraId="1860A5C0" w14:textId="77777777" w:rsidR="00B97E5E" w:rsidRPr="00E45AD4" w:rsidRDefault="00B97E5E" w:rsidP="003A4C66">
            <w:pPr>
              <w:pStyle w:val="NormalWeb"/>
              <w:jc w:val="center"/>
              <w:rPr>
                <w:sz w:val="18"/>
                <w:szCs w:val="18"/>
              </w:rPr>
            </w:pPr>
            <w:r w:rsidRPr="00E45AD4">
              <w:rPr>
                <w:sz w:val="18"/>
                <w:szCs w:val="18"/>
              </w:rPr>
              <w:t>29.8%</w:t>
            </w:r>
          </w:p>
        </w:tc>
        <w:tc>
          <w:tcPr>
            <w:tcW w:w="1276" w:type="dxa"/>
            <w:hideMark/>
          </w:tcPr>
          <w:p w14:paraId="4EC3850D" w14:textId="77777777" w:rsidR="00B97E5E" w:rsidRPr="00E45AD4" w:rsidRDefault="00B97E5E" w:rsidP="003A4C66">
            <w:pPr>
              <w:pStyle w:val="NormalWeb"/>
              <w:jc w:val="center"/>
              <w:rPr>
                <w:sz w:val="18"/>
                <w:szCs w:val="18"/>
              </w:rPr>
            </w:pPr>
            <w:r w:rsidRPr="00E45AD4">
              <w:rPr>
                <w:sz w:val="18"/>
                <w:szCs w:val="18"/>
              </w:rPr>
              <w:t>0.0%</w:t>
            </w:r>
          </w:p>
        </w:tc>
        <w:tc>
          <w:tcPr>
            <w:tcW w:w="968" w:type="dxa"/>
            <w:hideMark/>
          </w:tcPr>
          <w:p w14:paraId="3DD41672" w14:textId="77777777" w:rsidR="00B97E5E" w:rsidRPr="00E45AD4" w:rsidRDefault="00B97E5E" w:rsidP="003A4C66">
            <w:pPr>
              <w:pStyle w:val="NormalWeb"/>
              <w:jc w:val="center"/>
              <w:rPr>
                <w:sz w:val="18"/>
                <w:szCs w:val="18"/>
              </w:rPr>
            </w:pPr>
            <w:r w:rsidRPr="00E45AD4">
              <w:rPr>
                <w:sz w:val="18"/>
                <w:szCs w:val="18"/>
              </w:rPr>
              <w:t>8.5%</w:t>
            </w:r>
          </w:p>
        </w:tc>
      </w:tr>
      <w:tr w:rsidR="00730FA6" w:rsidRPr="00E45AD4" w14:paraId="3510E918" w14:textId="77777777" w:rsidTr="00730F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81C752" w14:textId="77777777" w:rsidR="00B97E5E" w:rsidRPr="00E45AD4" w:rsidRDefault="00B97E5E" w:rsidP="003A4C66">
            <w:pPr>
              <w:pStyle w:val="NormalWeb"/>
              <w:rPr>
                <w:sz w:val="18"/>
                <w:szCs w:val="18"/>
              </w:rPr>
            </w:pPr>
            <w:r w:rsidRPr="00E45AD4">
              <w:rPr>
                <w:sz w:val="18"/>
                <w:szCs w:val="18"/>
              </w:rPr>
              <w:t>90+</w:t>
            </w:r>
          </w:p>
        </w:tc>
        <w:tc>
          <w:tcPr>
            <w:tcW w:w="0" w:type="auto"/>
            <w:hideMark/>
          </w:tcPr>
          <w:p w14:paraId="26C88C27" w14:textId="77777777" w:rsidR="00B97E5E" w:rsidRPr="00E45AD4" w:rsidRDefault="00B97E5E" w:rsidP="003A4C66">
            <w:pPr>
              <w:pStyle w:val="NormalWeb"/>
              <w:jc w:val="center"/>
              <w:rPr>
                <w:sz w:val="18"/>
                <w:szCs w:val="18"/>
              </w:rPr>
            </w:pPr>
            <w:r w:rsidRPr="00E45AD4">
              <w:rPr>
                <w:sz w:val="18"/>
                <w:szCs w:val="18"/>
              </w:rPr>
              <w:t>2</w:t>
            </w:r>
          </w:p>
        </w:tc>
        <w:tc>
          <w:tcPr>
            <w:tcW w:w="1914" w:type="dxa"/>
            <w:hideMark/>
          </w:tcPr>
          <w:p w14:paraId="76B57547" w14:textId="77777777" w:rsidR="00B97E5E" w:rsidRPr="00E45AD4" w:rsidRDefault="00B97E5E" w:rsidP="003A4C66">
            <w:pPr>
              <w:pStyle w:val="NormalWeb"/>
              <w:jc w:val="center"/>
              <w:rPr>
                <w:sz w:val="18"/>
                <w:szCs w:val="18"/>
              </w:rPr>
            </w:pPr>
            <w:r w:rsidRPr="00E45AD4">
              <w:rPr>
                <w:sz w:val="18"/>
                <w:szCs w:val="18"/>
              </w:rPr>
              <w:t>2</w:t>
            </w:r>
          </w:p>
        </w:tc>
        <w:tc>
          <w:tcPr>
            <w:tcW w:w="1275" w:type="dxa"/>
            <w:hideMark/>
          </w:tcPr>
          <w:p w14:paraId="2A611F14" w14:textId="77777777" w:rsidR="00B97E5E" w:rsidRPr="00E45AD4" w:rsidRDefault="00B97E5E" w:rsidP="003A4C66">
            <w:pPr>
              <w:pStyle w:val="NormalWeb"/>
              <w:jc w:val="center"/>
              <w:rPr>
                <w:sz w:val="18"/>
                <w:szCs w:val="18"/>
              </w:rPr>
            </w:pPr>
            <w:r w:rsidRPr="00E45AD4">
              <w:rPr>
                <w:sz w:val="18"/>
                <w:szCs w:val="18"/>
              </w:rPr>
              <w:t>0</w:t>
            </w:r>
          </w:p>
        </w:tc>
        <w:tc>
          <w:tcPr>
            <w:tcW w:w="567" w:type="dxa"/>
            <w:hideMark/>
          </w:tcPr>
          <w:p w14:paraId="6AF20686" w14:textId="77777777" w:rsidR="00B97E5E" w:rsidRPr="00E45AD4" w:rsidRDefault="00B97E5E" w:rsidP="003A4C66">
            <w:pPr>
              <w:pStyle w:val="NormalWeb"/>
              <w:jc w:val="center"/>
              <w:rPr>
                <w:sz w:val="18"/>
                <w:szCs w:val="18"/>
              </w:rPr>
            </w:pPr>
            <w:r w:rsidRPr="00E45AD4">
              <w:rPr>
                <w:sz w:val="18"/>
                <w:szCs w:val="18"/>
              </w:rPr>
              <w:t>1</w:t>
            </w:r>
          </w:p>
        </w:tc>
        <w:tc>
          <w:tcPr>
            <w:tcW w:w="993" w:type="dxa"/>
            <w:hideMark/>
          </w:tcPr>
          <w:p w14:paraId="61F12EB9" w14:textId="77777777" w:rsidR="00B97E5E" w:rsidRPr="00E45AD4" w:rsidRDefault="00B97E5E" w:rsidP="003A4C66">
            <w:pPr>
              <w:pStyle w:val="NormalWeb"/>
              <w:jc w:val="center"/>
              <w:rPr>
                <w:sz w:val="18"/>
                <w:szCs w:val="18"/>
              </w:rPr>
            </w:pPr>
            <w:r w:rsidRPr="00E45AD4">
              <w:rPr>
                <w:sz w:val="18"/>
                <w:szCs w:val="18"/>
              </w:rPr>
              <w:t>5</w:t>
            </w:r>
          </w:p>
        </w:tc>
        <w:tc>
          <w:tcPr>
            <w:tcW w:w="1559" w:type="dxa"/>
            <w:hideMark/>
          </w:tcPr>
          <w:p w14:paraId="7C9A6CB5" w14:textId="77777777" w:rsidR="00B97E5E" w:rsidRPr="00E45AD4" w:rsidRDefault="00B97E5E" w:rsidP="003A4C66">
            <w:pPr>
              <w:pStyle w:val="NormalWeb"/>
              <w:jc w:val="center"/>
              <w:rPr>
                <w:sz w:val="18"/>
                <w:szCs w:val="18"/>
              </w:rPr>
            </w:pPr>
            <w:r w:rsidRPr="00E45AD4">
              <w:rPr>
                <w:sz w:val="18"/>
                <w:szCs w:val="18"/>
              </w:rPr>
              <w:t>40.0%</w:t>
            </w:r>
          </w:p>
        </w:tc>
        <w:tc>
          <w:tcPr>
            <w:tcW w:w="1276" w:type="dxa"/>
            <w:hideMark/>
          </w:tcPr>
          <w:p w14:paraId="4B496579" w14:textId="77777777" w:rsidR="00B97E5E" w:rsidRPr="00E45AD4" w:rsidRDefault="00B97E5E" w:rsidP="003A4C66">
            <w:pPr>
              <w:pStyle w:val="NormalWeb"/>
              <w:jc w:val="center"/>
              <w:rPr>
                <w:sz w:val="18"/>
                <w:szCs w:val="18"/>
              </w:rPr>
            </w:pPr>
            <w:r w:rsidRPr="00E45AD4">
              <w:rPr>
                <w:sz w:val="18"/>
                <w:szCs w:val="18"/>
              </w:rPr>
              <w:t>0.0%</w:t>
            </w:r>
          </w:p>
        </w:tc>
        <w:tc>
          <w:tcPr>
            <w:tcW w:w="968" w:type="dxa"/>
            <w:hideMark/>
          </w:tcPr>
          <w:p w14:paraId="59C6A766" w14:textId="77777777" w:rsidR="00B97E5E" w:rsidRPr="00E45AD4" w:rsidRDefault="00B97E5E" w:rsidP="003A4C66">
            <w:pPr>
              <w:pStyle w:val="NormalWeb"/>
              <w:jc w:val="center"/>
              <w:rPr>
                <w:sz w:val="18"/>
                <w:szCs w:val="18"/>
              </w:rPr>
            </w:pPr>
            <w:r w:rsidRPr="00E45AD4">
              <w:rPr>
                <w:sz w:val="18"/>
                <w:szCs w:val="18"/>
              </w:rPr>
              <w:t>20.0%</w:t>
            </w:r>
          </w:p>
        </w:tc>
      </w:tr>
      <w:tr w:rsidR="00730FA6" w:rsidRPr="00E45AD4" w14:paraId="0B089BC2" w14:textId="77777777" w:rsidTr="00730FA6">
        <w:tblPrEx>
          <w:tblCellMar>
            <w:top w:w="57" w:type="dxa"/>
            <w:left w:w="57" w:type="dxa"/>
            <w:bottom w:w="57" w:type="dxa"/>
            <w:right w:w="57" w:type="dxa"/>
          </w:tblCellMar>
        </w:tblPrEx>
        <w:tc>
          <w:tcPr>
            <w:tcW w:w="0" w:type="auto"/>
            <w:hideMark/>
          </w:tcPr>
          <w:p w14:paraId="64CB0CEB" w14:textId="77777777" w:rsidR="00B97E5E" w:rsidRPr="00E45AD4" w:rsidRDefault="00B97E5E" w:rsidP="003A4C66">
            <w:pPr>
              <w:pStyle w:val="NormalWeb"/>
              <w:rPr>
                <w:sz w:val="18"/>
                <w:szCs w:val="18"/>
              </w:rPr>
            </w:pPr>
            <w:r w:rsidRPr="00E45AD4">
              <w:rPr>
                <w:sz w:val="18"/>
                <w:szCs w:val="18"/>
              </w:rPr>
              <w:t>Unknown</w:t>
            </w:r>
          </w:p>
        </w:tc>
        <w:tc>
          <w:tcPr>
            <w:tcW w:w="0" w:type="auto"/>
            <w:hideMark/>
          </w:tcPr>
          <w:p w14:paraId="5CBB6CFC" w14:textId="77777777" w:rsidR="00B97E5E" w:rsidRPr="00E45AD4" w:rsidRDefault="00B97E5E" w:rsidP="003A4C66">
            <w:pPr>
              <w:pStyle w:val="NormalWeb"/>
              <w:jc w:val="center"/>
              <w:rPr>
                <w:sz w:val="18"/>
                <w:szCs w:val="18"/>
              </w:rPr>
            </w:pPr>
            <w:r w:rsidRPr="00E45AD4">
              <w:rPr>
                <w:sz w:val="18"/>
                <w:szCs w:val="18"/>
              </w:rPr>
              <w:t>47</w:t>
            </w:r>
          </w:p>
        </w:tc>
        <w:tc>
          <w:tcPr>
            <w:tcW w:w="1914" w:type="dxa"/>
            <w:hideMark/>
          </w:tcPr>
          <w:p w14:paraId="1D50E2AE" w14:textId="77777777" w:rsidR="00B97E5E" w:rsidRPr="00E45AD4" w:rsidRDefault="00B97E5E" w:rsidP="003A4C66">
            <w:pPr>
              <w:pStyle w:val="NormalWeb"/>
              <w:jc w:val="center"/>
              <w:rPr>
                <w:sz w:val="18"/>
                <w:szCs w:val="18"/>
              </w:rPr>
            </w:pPr>
            <w:r w:rsidRPr="00E45AD4">
              <w:rPr>
                <w:sz w:val="18"/>
                <w:szCs w:val="18"/>
              </w:rPr>
              <w:t>0</w:t>
            </w:r>
          </w:p>
        </w:tc>
        <w:tc>
          <w:tcPr>
            <w:tcW w:w="1275" w:type="dxa"/>
            <w:hideMark/>
          </w:tcPr>
          <w:p w14:paraId="4314EC9A" w14:textId="77777777" w:rsidR="00B97E5E" w:rsidRPr="00E45AD4" w:rsidRDefault="00B97E5E" w:rsidP="003A4C66">
            <w:pPr>
              <w:pStyle w:val="NormalWeb"/>
              <w:jc w:val="center"/>
              <w:rPr>
                <w:sz w:val="18"/>
                <w:szCs w:val="18"/>
              </w:rPr>
            </w:pPr>
            <w:r w:rsidRPr="00E45AD4">
              <w:rPr>
                <w:sz w:val="18"/>
                <w:szCs w:val="18"/>
              </w:rPr>
              <w:t>0</w:t>
            </w:r>
          </w:p>
        </w:tc>
        <w:tc>
          <w:tcPr>
            <w:tcW w:w="567" w:type="dxa"/>
            <w:hideMark/>
          </w:tcPr>
          <w:p w14:paraId="14C59D0D" w14:textId="77777777" w:rsidR="00B97E5E" w:rsidRPr="00E45AD4" w:rsidRDefault="00B97E5E" w:rsidP="003A4C66">
            <w:pPr>
              <w:pStyle w:val="NormalWeb"/>
              <w:jc w:val="center"/>
              <w:rPr>
                <w:sz w:val="18"/>
                <w:szCs w:val="18"/>
              </w:rPr>
            </w:pPr>
            <w:r w:rsidRPr="00E45AD4">
              <w:rPr>
                <w:sz w:val="18"/>
                <w:szCs w:val="18"/>
              </w:rPr>
              <w:t>0</w:t>
            </w:r>
          </w:p>
        </w:tc>
        <w:tc>
          <w:tcPr>
            <w:tcW w:w="993" w:type="dxa"/>
            <w:hideMark/>
          </w:tcPr>
          <w:p w14:paraId="7C26ABAC" w14:textId="77777777" w:rsidR="00B97E5E" w:rsidRPr="00E45AD4" w:rsidRDefault="00B97E5E" w:rsidP="003A4C66">
            <w:pPr>
              <w:pStyle w:val="NormalWeb"/>
              <w:jc w:val="center"/>
              <w:rPr>
                <w:sz w:val="18"/>
                <w:szCs w:val="18"/>
              </w:rPr>
            </w:pPr>
            <w:r w:rsidRPr="00E45AD4">
              <w:rPr>
                <w:sz w:val="18"/>
                <w:szCs w:val="18"/>
              </w:rPr>
              <w:t>47</w:t>
            </w:r>
          </w:p>
        </w:tc>
        <w:tc>
          <w:tcPr>
            <w:tcW w:w="1559" w:type="dxa"/>
            <w:hideMark/>
          </w:tcPr>
          <w:p w14:paraId="7294EF46" w14:textId="77777777" w:rsidR="00B97E5E" w:rsidRPr="00E45AD4" w:rsidRDefault="00B97E5E" w:rsidP="003A4C66">
            <w:pPr>
              <w:pStyle w:val="NormalWeb"/>
              <w:jc w:val="center"/>
              <w:rPr>
                <w:sz w:val="18"/>
                <w:szCs w:val="18"/>
              </w:rPr>
            </w:pPr>
            <w:r w:rsidRPr="00E45AD4">
              <w:rPr>
                <w:sz w:val="18"/>
                <w:szCs w:val="18"/>
              </w:rPr>
              <w:t>0.0%</w:t>
            </w:r>
          </w:p>
        </w:tc>
        <w:tc>
          <w:tcPr>
            <w:tcW w:w="1276" w:type="dxa"/>
            <w:hideMark/>
          </w:tcPr>
          <w:p w14:paraId="56AC5221" w14:textId="77777777" w:rsidR="00B97E5E" w:rsidRPr="00E45AD4" w:rsidRDefault="00B97E5E" w:rsidP="003A4C66">
            <w:pPr>
              <w:pStyle w:val="NormalWeb"/>
              <w:jc w:val="center"/>
              <w:rPr>
                <w:sz w:val="18"/>
                <w:szCs w:val="18"/>
              </w:rPr>
            </w:pPr>
            <w:r w:rsidRPr="00E45AD4">
              <w:rPr>
                <w:sz w:val="18"/>
                <w:szCs w:val="18"/>
              </w:rPr>
              <w:t>0.0%</w:t>
            </w:r>
          </w:p>
        </w:tc>
        <w:tc>
          <w:tcPr>
            <w:tcW w:w="968" w:type="dxa"/>
            <w:hideMark/>
          </w:tcPr>
          <w:p w14:paraId="2BD7A603" w14:textId="77777777" w:rsidR="00B97E5E" w:rsidRPr="00E45AD4" w:rsidRDefault="00B97E5E" w:rsidP="003A4C66">
            <w:pPr>
              <w:pStyle w:val="NormalWeb"/>
              <w:jc w:val="center"/>
              <w:rPr>
                <w:sz w:val="18"/>
                <w:szCs w:val="18"/>
              </w:rPr>
            </w:pPr>
            <w:r w:rsidRPr="00E45AD4">
              <w:rPr>
                <w:sz w:val="18"/>
                <w:szCs w:val="18"/>
              </w:rPr>
              <w:t>0.0%</w:t>
            </w:r>
          </w:p>
        </w:tc>
      </w:tr>
      <w:tr w:rsidR="00730FA6" w:rsidRPr="00E45AD4" w14:paraId="5CBF9385" w14:textId="77777777" w:rsidTr="00730F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644C0CB5" w14:textId="77777777" w:rsidR="00B97E5E" w:rsidRPr="00E45AD4" w:rsidRDefault="00B97E5E" w:rsidP="003A4C66">
            <w:pPr>
              <w:pStyle w:val="NormalWeb"/>
              <w:rPr>
                <w:b/>
                <w:bCs/>
                <w:sz w:val="18"/>
                <w:szCs w:val="18"/>
              </w:rPr>
            </w:pPr>
            <w:r w:rsidRPr="00E45AD4">
              <w:rPr>
                <w:b/>
                <w:bCs/>
                <w:sz w:val="18"/>
                <w:szCs w:val="18"/>
              </w:rPr>
              <w:t>Total</w:t>
            </w:r>
          </w:p>
        </w:tc>
        <w:tc>
          <w:tcPr>
            <w:tcW w:w="0" w:type="auto"/>
            <w:shd w:val="clear" w:color="auto" w:fill="FDE9D9" w:themeFill="accent6" w:themeFillTint="33"/>
            <w:hideMark/>
          </w:tcPr>
          <w:p w14:paraId="5490748A" w14:textId="77777777" w:rsidR="00B97E5E" w:rsidRPr="00E45AD4" w:rsidRDefault="00B97E5E" w:rsidP="003A4C66">
            <w:pPr>
              <w:pStyle w:val="NormalWeb"/>
              <w:jc w:val="center"/>
              <w:rPr>
                <w:b/>
                <w:bCs/>
                <w:sz w:val="18"/>
                <w:szCs w:val="18"/>
              </w:rPr>
            </w:pPr>
            <w:r w:rsidRPr="00E45AD4">
              <w:rPr>
                <w:b/>
                <w:bCs/>
                <w:sz w:val="18"/>
                <w:szCs w:val="18"/>
              </w:rPr>
              <w:t>14,725</w:t>
            </w:r>
          </w:p>
        </w:tc>
        <w:tc>
          <w:tcPr>
            <w:tcW w:w="1914" w:type="dxa"/>
            <w:shd w:val="clear" w:color="auto" w:fill="FDE9D9" w:themeFill="accent6" w:themeFillTint="33"/>
            <w:hideMark/>
          </w:tcPr>
          <w:p w14:paraId="44D3A47B" w14:textId="77777777" w:rsidR="00B97E5E" w:rsidRPr="00E45AD4" w:rsidRDefault="00B97E5E" w:rsidP="003A4C66">
            <w:pPr>
              <w:pStyle w:val="NormalWeb"/>
              <w:jc w:val="center"/>
              <w:rPr>
                <w:b/>
                <w:bCs/>
                <w:sz w:val="18"/>
                <w:szCs w:val="18"/>
              </w:rPr>
            </w:pPr>
            <w:r w:rsidRPr="00E45AD4">
              <w:rPr>
                <w:b/>
                <w:bCs/>
                <w:sz w:val="18"/>
                <w:szCs w:val="18"/>
              </w:rPr>
              <w:t>1,150</w:t>
            </w:r>
          </w:p>
        </w:tc>
        <w:tc>
          <w:tcPr>
            <w:tcW w:w="1275" w:type="dxa"/>
            <w:shd w:val="clear" w:color="auto" w:fill="FDE9D9" w:themeFill="accent6" w:themeFillTint="33"/>
            <w:hideMark/>
          </w:tcPr>
          <w:p w14:paraId="0659CE11" w14:textId="77777777" w:rsidR="00B97E5E" w:rsidRPr="00E45AD4" w:rsidRDefault="00B97E5E" w:rsidP="003A4C66">
            <w:pPr>
              <w:pStyle w:val="NormalWeb"/>
              <w:jc w:val="center"/>
              <w:rPr>
                <w:b/>
                <w:bCs/>
                <w:sz w:val="18"/>
                <w:szCs w:val="18"/>
              </w:rPr>
            </w:pPr>
            <w:r w:rsidRPr="00E45AD4">
              <w:rPr>
                <w:b/>
                <w:bCs/>
                <w:sz w:val="18"/>
                <w:szCs w:val="18"/>
              </w:rPr>
              <w:t>109</w:t>
            </w:r>
          </w:p>
        </w:tc>
        <w:tc>
          <w:tcPr>
            <w:tcW w:w="567" w:type="dxa"/>
            <w:shd w:val="clear" w:color="auto" w:fill="FDE9D9" w:themeFill="accent6" w:themeFillTint="33"/>
            <w:hideMark/>
          </w:tcPr>
          <w:p w14:paraId="3E430B50" w14:textId="77777777" w:rsidR="00B97E5E" w:rsidRPr="00E45AD4" w:rsidRDefault="00B97E5E" w:rsidP="003A4C66">
            <w:pPr>
              <w:pStyle w:val="NormalWeb"/>
              <w:jc w:val="center"/>
              <w:rPr>
                <w:b/>
                <w:bCs/>
                <w:sz w:val="18"/>
                <w:szCs w:val="18"/>
              </w:rPr>
            </w:pPr>
            <w:r w:rsidRPr="00E45AD4">
              <w:rPr>
                <w:b/>
                <w:bCs/>
                <w:sz w:val="18"/>
                <w:szCs w:val="18"/>
              </w:rPr>
              <w:t>27</w:t>
            </w:r>
          </w:p>
        </w:tc>
        <w:tc>
          <w:tcPr>
            <w:tcW w:w="993" w:type="dxa"/>
            <w:shd w:val="clear" w:color="auto" w:fill="FDE9D9" w:themeFill="accent6" w:themeFillTint="33"/>
            <w:hideMark/>
          </w:tcPr>
          <w:p w14:paraId="2D15CB30" w14:textId="77777777" w:rsidR="00B97E5E" w:rsidRPr="00E45AD4" w:rsidRDefault="00B97E5E" w:rsidP="003A4C66">
            <w:pPr>
              <w:pStyle w:val="NormalWeb"/>
              <w:jc w:val="center"/>
              <w:rPr>
                <w:b/>
                <w:bCs/>
                <w:sz w:val="18"/>
                <w:szCs w:val="18"/>
              </w:rPr>
            </w:pPr>
            <w:r w:rsidRPr="00E45AD4">
              <w:rPr>
                <w:b/>
                <w:bCs/>
                <w:sz w:val="18"/>
                <w:szCs w:val="18"/>
              </w:rPr>
              <w:t>16,011</w:t>
            </w:r>
          </w:p>
        </w:tc>
        <w:tc>
          <w:tcPr>
            <w:tcW w:w="1559" w:type="dxa"/>
            <w:shd w:val="clear" w:color="auto" w:fill="FDE9D9" w:themeFill="accent6" w:themeFillTint="33"/>
            <w:hideMark/>
          </w:tcPr>
          <w:p w14:paraId="3820C316" w14:textId="77777777" w:rsidR="00B97E5E" w:rsidRPr="00E45AD4" w:rsidRDefault="00B97E5E" w:rsidP="003A4C66">
            <w:pPr>
              <w:pStyle w:val="NormalWeb"/>
              <w:jc w:val="center"/>
              <w:rPr>
                <w:b/>
                <w:bCs/>
                <w:sz w:val="18"/>
                <w:szCs w:val="18"/>
              </w:rPr>
            </w:pPr>
            <w:r w:rsidRPr="00E45AD4">
              <w:rPr>
                <w:b/>
                <w:bCs/>
                <w:sz w:val="18"/>
                <w:szCs w:val="18"/>
              </w:rPr>
              <w:t>7.2%</w:t>
            </w:r>
          </w:p>
        </w:tc>
        <w:tc>
          <w:tcPr>
            <w:tcW w:w="1276" w:type="dxa"/>
            <w:shd w:val="clear" w:color="auto" w:fill="FDE9D9" w:themeFill="accent6" w:themeFillTint="33"/>
            <w:hideMark/>
          </w:tcPr>
          <w:p w14:paraId="5BE8E3E1" w14:textId="77777777" w:rsidR="00B97E5E" w:rsidRPr="00E45AD4" w:rsidRDefault="00B97E5E" w:rsidP="003A4C66">
            <w:pPr>
              <w:pStyle w:val="NormalWeb"/>
              <w:jc w:val="center"/>
              <w:rPr>
                <w:b/>
                <w:bCs/>
                <w:sz w:val="18"/>
                <w:szCs w:val="18"/>
              </w:rPr>
            </w:pPr>
            <w:r w:rsidRPr="00E45AD4">
              <w:rPr>
                <w:b/>
                <w:bCs/>
                <w:sz w:val="18"/>
                <w:szCs w:val="18"/>
              </w:rPr>
              <w:t>0.7%</w:t>
            </w:r>
          </w:p>
        </w:tc>
        <w:tc>
          <w:tcPr>
            <w:tcW w:w="968" w:type="dxa"/>
            <w:shd w:val="clear" w:color="auto" w:fill="FDE9D9" w:themeFill="accent6" w:themeFillTint="33"/>
            <w:hideMark/>
          </w:tcPr>
          <w:p w14:paraId="107B141F" w14:textId="77777777" w:rsidR="00B97E5E" w:rsidRPr="00E45AD4" w:rsidRDefault="00B97E5E" w:rsidP="003A4C66">
            <w:pPr>
              <w:pStyle w:val="NormalWeb"/>
              <w:jc w:val="center"/>
              <w:rPr>
                <w:b/>
                <w:bCs/>
                <w:sz w:val="18"/>
                <w:szCs w:val="18"/>
              </w:rPr>
            </w:pPr>
            <w:r w:rsidRPr="00E45AD4">
              <w:rPr>
                <w:b/>
                <w:bCs/>
                <w:sz w:val="18"/>
                <w:szCs w:val="18"/>
              </w:rPr>
              <w:t>0.2%</w:t>
            </w:r>
          </w:p>
        </w:tc>
      </w:tr>
    </w:tbl>
    <w:p w14:paraId="3C8B403D" w14:textId="77777777" w:rsidR="00B97E5E" w:rsidRDefault="00B97E5E" w:rsidP="00B97E5E">
      <w:pPr>
        <w:pStyle w:val="CDIfootnotes"/>
        <w:rPr>
          <w:lang w:val="en-GB"/>
        </w:rPr>
      </w:pPr>
      <w:proofErr w:type="spellStart"/>
      <w:r>
        <w:rPr>
          <w:lang w:val="en-GB"/>
        </w:rPr>
        <w:t>a</w:t>
      </w:r>
      <w:proofErr w:type="spellEnd"/>
      <w:r>
        <w:rPr>
          <w:lang w:val="en-GB"/>
        </w:rPr>
        <w:tab/>
        <w:t>Excludes cases with a symptom onset within the last two weeks given the delay between onset and severe illness. Cases with no symptoms reported have been excluded if the date of swab collection was within the previous two weeks.</w:t>
      </w:r>
    </w:p>
    <w:p w14:paraId="21ABD1D8" w14:textId="6D264D81" w:rsidR="00B97E5E" w:rsidRPr="00B97E5E" w:rsidRDefault="00B97E5E" w:rsidP="00B97E5E">
      <w:pPr>
        <w:pStyle w:val="CDIfootnotes"/>
        <w:rPr>
          <w:lang w:val="en-GB"/>
        </w:rPr>
      </w:pPr>
      <w:r>
        <w:rPr>
          <w:lang w:val="en-GB"/>
        </w:rPr>
        <w:t>b</w:t>
      </w:r>
      <w:r>
        <w:rPr>
          <w:lang w:val="en-GB"/>
        </w:rPr>
        <w:tab/>
        <w:t>Data includes all cases reported to be hospitalised, including those that may be hospitalised for reasons other than clinical COVID-19 related care, so should be interpreted with caution when inferring severity.</w:t>
      </w:r>
    </w:p>
    <w:p w14:paraId="1A0D07AF" w14:textId="77777777" w:rsidR="001674FF" w:rsidRPr="00F167C9" w:rsidRDefault="001674FF" w:rsidP="00F167C9">
      <w:pPr>
        <w:pStyle w:val="Heading2"/>
      </w:pPr>
      <w:r w:rsidRPr="00F167C9">
        <w:t xml:space="preserve">Vaccinations </w:t>
      </w:r>
    </w:p>
    <w:p w14:paraId="00EC94D4" w14:textId="77777777" w:rsidR="001674FF" w:rsidRPr="00F167C9" w:rsidRDefault="001674FF" w:rsidP="00F167C9">
      <w:pPr>
        <w:pStyle w:val="Heading3"/>
      </w:pPr>
      <w:r w:rsidRPr="00F167C9">
        <w:t xml:space="preserve">(Department of Health) </w:t>
      </w:r>
    </w:p>
    <w:p w14:paraId="0F162ABD" w14:textId="07D5982A" w:rsidR="001674FF" w:rsidRDefault="001674FF" w:rsidP="00F167C9">
      <w:r>
        <w:t>As of 16 January 2022, a total of 45,954,013 doses of COVID-19 vaccine had been administered (Table 6), including 1,184,475 doses provided to aged care and disability residents. Nationally, 19,597,960 people aged 16 years or over (95%) had received at least one dose. This includes 19,082,286 people aged 16 years or over (92.5%) who were fully vaccinated (Table 6). Among people aged 12–15 years, 1,012,626 people (81.4%) had received at least one dose, including 933,566 (75%) who were fully vaccinated. Among people aged 5–11 years, 295,106 (12.9%) had received at least one dose. Nationally, 4,998,093 people aged 18 and over had received more than two doses.</w:t>
      </w:r>
    </w:p>
    <w:p w14:paraId="5C266C48" w14:textId="77777777" w:rsidR="00D0278D" w:rsidRDefault="00D0278D">
      <w:pPr>
        <w:rPr>
          <w:rStyle w:val="Strong"/>
          <w:bCs w:val="0"/>
        </w:rPr>
      </w:pPr>
      <w:r>
        <w:rPr>
          <w:rStyle w:val="Strong"/>
          <w:b w:val="0"/>
          <w:bCs w:val="0"/>
        </w:rPr>
        <w:br w:type="page"/>
      </w:r>
    </w:p>
    <w:p w14:paraId="0541DE5B" w14:textId="5934DD9B" w:rsidR="00D0278D" w:rsidRPr="00F24A3D" w:rsidRDefault="00D0278D" w:rsidP="00D0278D">
      <w:pPr>
        <w:pStyle w:val="CDIFigures"/>
      </w:pPr>
      <w:r w:rsidRPr="00F24A3D">
        <w:rPr>
          <w:rStyle w:val="Strong"/>
          <w:b/>
          <w:bCs w:val="0"/>
        </w:rPr>
        <w:lastRenderedPageBreak/>
        <w:t>Table 6: Total number of vaccinations administered, by jurisdiction, Australia, 16 January 2022</w:t>
      </w:r>
      <w:r w:rsidRPr="00F24A3D">
        <w:rPr>
          <w:rStyle w:val="Strong"/>
          <w:b/>
          <w:bCs w:val="0"/>
          <w:vertAlign w:val="superscript"/>
        </w:rPr>
        <w:t>a</w:t>
      </w:r>
    </w:p>
    <w:tbl>
      <w:tblPr>
        <w:tblStyle w:val="CDI-StandardTable"/>
        <w:tblW w:w="0" w:type="auto"/>
        <w:tblLook w:val="04A0" w:firstRow="1" w:lastRow="0" w:firstColumn="1" w:lastColumn="0" w:noHBand="0" w:noVBand="1"/>
        <w:tblDescription w:val="Table 6 shows the total number of vaccinations administered to date within each jurisdiction, noting also the Commonwealth-administered vaccinations provided to residents in aged care and disability settings and those administered in primary care settings. Of the 45,954,013 vaccinations administered as of 16 January 2022, slightly more than half (26,727,590 vaccinations) have been administered in primary care settings, with a further 1,184,475 vaccines administered to those in aged care and disability facilities. Of the doses administered by the states and territories, the greatest number has been administered by authorities in New South Wales (14,668,888 doses), followed by 12,102,240 doses administered by authorities in Victoria. Nationwide as of 5 December 2021, a total of 95.0% of people aged 16 or over had received at least one dose of the vaccine, with 92.5% of people aged 16 or over fully vaccinated.&#10;"/>
      </w:tblPr>
      <w:tblGrid>
        <w:gridCol w:w="2552"/>
        <w:gridCol w:w="2638"/>
        <w:gridCol w:w="2638"/>
        <w:gridCol w:w="2638"/>
      </w:tblGrid>
      <w:tr w:rsidR="00D0278D" w:rsidRPr="000A270F" w14:paraId="0F5003FB" w14:textId="77777777" w:rsidTr="00D0278D">
        <w:trPr>
          <w:cnfStyle w:val="100000000000" w:firstRow="1" w:lastRow="0" w:firstColumn="0" w:lastColumn="0" w:oddVBand="0" w:evenVBand="0" w:oddHBand="0" w:evenHBand="0" w:firstRowFirstColumn="0" w:firstRowLastColumn="0" w:lastRowFirstColumn="0" w:lastRowLastColumn="0"/>
        </w:trPr>
        <w:tc>
          <w:tcPr>
            <w:tcW w:w="2552" w:type="dxa"/>
            <w:tcBorders>
              <w:right w:val="single" w:sz="2" w:space="0" w:color="FFFFFF" w:themeColor="background1"/>
            </w:tcBorders>
            <w:hideMark/>
          </w:tcPr>
          <w:p w14:paraId="4AFC0B72" w14:textId="77777777" w:rsidR="00D0278D" w:rsidRPr="000A270F" w:rsidRDefault="00D0278D" w:rsidP="003A4C66">
            <w:pPr>
              <w:pStyle w:val="NormalWeb"/>
              <w:rPr>
                <w:color w:val="FFFFFF" w:themeColor="background1"/>
                <w:sz w:val="18"/>
                <w:szCs w:val="18"/>
              </w:rPr>
            </w:pPr>
            <w:r w:rsidRPr="000A270F">
              <w:rPr>
                <w:color w:val="FFFFFF" w:themeColor="background1"/>
                <w:sz w:val="18"/>
                <w:szCs w:val="18"/>
              </w:rPr>
              <w:t>Jurisdiction</w:t>
            </w:r>
          </w:p>
        </w:tc>
        <w:tc>
          <w:tcPr>
            <w:tcW w:w="2638" w:type="dxa"/>
            <w:tcBorders>
              <w:left w:val="single" w:sz="2" w:space="0" w:color="FFFFFF" w:themeColor="background1"/>
              <w:right w:val="single" w:sz="2" w:space="0" w:color="FFFFFF" w:themeColor="background1"/>
            </w:tcBorders>
            <w:hideMark/>
          </w:tcPr>
          <w:p w14:paraId="424FEBB5" w14:textId="77777777" w:rsidR="00D0278D" w:rsidRPr="000A270F" w:rsidRDefault="00D0278D" w:rsidP="00D0278D">
            <w:pPr>
              <w:pStyle w:val="NormalWeb"/>
              <w:jc w:val="center"/>
              <w:rPr>
                <w:color w:val="FFFFFF" w:themeColor="background1"/>
                <w:sz w:val="18"/>
                <w:szCs w:val="18"/>
              </w:rPr>
            </w:pPr>
            <w:r w:rsidRPr="000A270F">
              <w:rPr>
                <w:color w:val="FFFFFF" w:themeColor="background1"/>
                <w:sz w:val="18"/>
                <w:szCs w:val="18"/>
              </w:rPr>
              <w:t>Total number of doses administered</w:t>
            </w:r>
          </w:p>
        </w:tc>
        <w:tc>
          <w:tcPr>
            <w:tcW w:w="2638" w:type="dxa"/>
            <w:tcBorders>
              <w:left w:val="single" w:sz="2" w:space="0" w:color="FFFFFF" w:themeColor="background1"/>
              <w:right w:val="single" w:sz="2" w:space="0" w:color="FFFFFF" w:themeColor="background1"/>
            </w:tcBorders>
            <w:hideMark/>
          </w:tcPr>
          <w:p w14:paraId="0F1249AF" w14:textId="77777777" w:rsidR="00D0278D" w:rsidRPr="000A270F" w:rsidRDefault="00D0278D" w:rsidP="00D0278D">
            <w:pPr>
              <w:pStyle w:val="NormalWeb"/>
              <w:jc w:val="center"/>
              <w:rPr>
                <w:color w:val="FFFFFF" w:themeColor="background1"/>
                <w:sz w:val="18"/>
                <w:szCs w:val="18"/>
              </w:rPr>
            </w:pPr>
            <w:r w:rsidRPr="000A270F">
              <w:rPr>
                <w:color w:val="FFFFFF" w:themeColor="background1"/>
                <w:sz w:val="18"/>
                <w:szCs w:val="18"/>
              </w:rPr>
              <w:t xml:space="preserve">Percentage of people aged 16 and over who have had at least one </w:t>
            </w:r>
            <w:proofErr w:type="spellStart"/>
            <w:r w:rsidRPr="000A270F">
              <w:rPr>
                <w:color w:val="FFFFFF" w:themeColor="background1"/>
                <w:sz w:val="18"/>
                <w:szCs w:val="18"/>
              </w:rPr>
              <w:t>dose</w:t>
            </w:r>
            <w:r w:rsidRPr="000A270F">
              <w:rPr>
                <w:color w:val="FFFFFF" w:themeColor="background1"/>
                <w:sz w:val="18"/>
                <w:szCs w:val="18"/>
                <w:vertAlign w:val="superscript"/>
              </w:rPr>
              <w:t>b</w:t>
            </w:r>
            <w:proofErr w:type="spellEnd"/>
          </w:p>
        </w:tc>
        <w:tc>
          <w:tcPr>
            <w:tcW w:w="2638" w:type="dxa"/>
            <w:tcBorders>
              <w:left w:val="single" w:sz="2" w:space="0" w:color="FFFFFF" w:themeColor="background1"/>
            </w:tcBorders>
            <w:hideMark/>
          </w:tcPr>
          <w:p w14:paraId="4BA18AA0" w14:textId="77777777" w:rsidR="00D0278D" w:rsidRPr="000A270F" w:rsidRDefault="00D0278D" w:rsidP="00D0278D">
            <w:pPr>
              <w:pStyle w:val="NormalWeb"/>
              <w:jc w:val="center"/>
              <w:rPr>
                <w:color w:val="FFFFFF" w:themeColor="background1"/>
                <w:sz w:val="18"/>
                <w:szCs w:val="18"/>
              </w:rPr>
            </w:pPr>
            <w:r w:rsidRPr="000A270F">
              <w:rPr>
                <w:color w:val="FFFFFF" w:themeColor="background1"/>
                <w:sz w:val="18"/>
                <w:szCs w:val="18"/>
              </w:rPr>
              <w:t>Percentage of people aged 16 and over who are fully vaccinated</w:t>
            </w:r>
          </w:p>
        </w:tc>
      </w:tr>
      <w:tr w:rsidR="00D0278D" w:rsidRPr="000A270F" w14:paraId="0A98EE2E" w14:textId="77777777" w:rsidTr="00D0278D">
        <w:tblPrEx>
          <w:tblCellMar>
            <w:top w:w="57" w:type="dxa"/>
            <w:left w:w="57" w:type="dxa"/>
            <w:bottom w:w="57" w:type="dxa"/>
            <w:right w:w="57" w:type="dxa"/>
          </w:tblCellMar>
        </w:tblPrEx>
        <w:tc>
          <w:tcPr>
            <w:tcW w:w="2552" w:type="dxa"/>
            <w:hideMark/>
          </w:tcPr>
          <w:p w14:paraId="0BB55E39" w14:textId="77777777" w:rsidR="00D0278D" w:rsidRPr="000A270F" w:rsidRDefault="00D0278D" w:rsidP="003A4C66">
            <w:pPr>
              <w:pStyle w:val="NormalWeb"/>
              <w:rPr>
                <w:sz w:val="18"/>
                <w:szCs w:val="18"/>
              </w:rPr>
            </w:pPr>
            <w:r w:rsidRPr="000A270F">
              <w:rPr>
                <w:sz w:val="18"/>
                <w:szCs w:val="18"/>
              </w:rPr>
              <w:t>ACT</w:t>
            </w:r>
          </w:p>
        </w:tc>
        <w:tc>
          <w:tcPr>
            <w:tcW w:w="2638" w:type="dxa"/>
            <w:hideMark/>
          </w:tcPr>
          <w:p w14:paraId="47EC605C" w14:textId="77777777" w:rsidR="00D0278D" w:rsidRPr="000A270F" w:rsidRDefault="00D0278D" w:rsidP="00D0278D">
            <w:pPr>
              <w:pStyle w:val="NormalWeb"/>
              <w:jc w:val="center"/>
              <w:rPr>
                <w:sz w:val="18"/>
                <w:szCs w:val="18"/>
              </w:rPr>
            </w:pPr>
            <w:r w:rsidRPr="000A270F">
              <w:rPr>
                <w:sz w:val="18"/>
                <w:szCs w:val="18"/>
              </w:rPr>
              <w:t>1,115,357</w:t>
            </w:r>
          </w:p>
        </w:tc>
        <w:tc>
          <w:tcPr>
            <w:tcW w:w="2638" w:type="dxa"/>
            <w:hideMark/>
          </w:tcPr>
          <w:p w14:paraId="52399757" w14:textId="77777777" w:rsidR="00D0278D" w:rsidRPr="000A270F" w:rsidRDefault="00D0278D" w:rsidP="00D0278D">
            <w:pPr>
              <w:pStyle w:val="NormalWeb"/>
              <w:jc w:val="center"/>
              <w:rPr>
                <w:sz w:val="18"/>
                <w:szCs w:val="18"/>
              </w:rPr>
            </w:pPr>
            <w:r w:rsidRPr="000A270F">
              <w:rPr>
                <w:sz w:val="18"/>
                <w:szCs w:val="18"/>
              </w:rPr>
              <w:t>&gt; 99%</w:t>
            </w:r>
          </w:p>
        </w:tc>
        <w:tc>
          <w:tcPr>
            <w:tcW w:w="2638" w:type="dxa"/>
            <w:hideMark/>
          </w:tcPr>
          <w:p w14:paraId="066FD05B" w14:textId="77777777" w:rsidR="00D0278D" w:rsidRPr="000A270F" w:rsidRDefault="00D0278D" w:rsidP="00D0278D">
            <w:pPr>
              <w:pStyle w:val="NormalWeb"/>
              <w:jc w:val="center"/>
              <w:rPr>
                <w:sz w:val="18"/>
                <w:szCs w:val="18"/>
              </w:rPr>
            </w:pPr>
            <w:r w:rsidRPr="000A270F">
              <w:rPr>
                <w:sz w:val="18"/>
                <w:szCs w:val="18"/>
              </w:rPr>
              <w:t>&gt; 99%</w:t>
            </w:r>
          </w:p>
        </w:tc>
      </w:tr>
      <w:tr w:rsidR="00D0278D" w:rsidRPr="000A270F" w14:paraId="4912A64B" w14:textId="77777777" w:rsidTr="00D0278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27F61A40" w14:textId="77777777" w:rsidR="00D0278D" w:rsidRPr="000A270F" w:rsidRDefault="00D0278D" w:rsidP="003A4C66">
            <w:pPr>
              <w:pStyle w:val="NormalWeb"/>
              <w:rPr>
                <w:sz w:val="18"/>
                <w:szCs w:val="18"/>
              </w:rPr>
            </w:pPr>
            <w:r w:rsidRPr="000A270F">
              <w:rPr>
                <w:sz w:val="18"/>
                <w:szCs w:val="18"/>
              </w:rPr>
              <w:t>NSW</w:t>
            </w:r>
          </w:p>
        </w:tc>
        <w:tc>
          <w:tcPr>
            <w:tcW w:w="2638" w:type="dxa"/>
            <w:hideMark/>
          </w:tcPr>
          <w:p w14:paraId="2759E44A" w14:textId="77777777" w:rsidR="00D0278D" w:rsidRPr="000A270F" w:rsidRDefault="00D0278D" w:rsidP="00D0278D">
            <w:pPr>
              <w:pStyle w:val="NormalWeb"/>
              <w:jc w:val="center"/>
              <w:rPr>
                <w:sz w:val="18"/>
                <w:szCs w:val="18"/>
              </w:rPr>
            </w:pPr>
            <w:r w:rsidRPr="000A270F">
              <w:rPr>
                <w:sz w:val="18"/>
                <w:szCs w:val="18"/>
              </w:rPr>
              <w:t>14,668,888</w:t>
            </w:r>
          </w:p>
        </w:tc>
        <w:tc>
          <w:tcPr>
            <w:tcW w:w="2638" w:type="dxa"/>
            <w:hideMark/>
          </w:tcPr>
          <w:p w14:paraId="3E97B8F5" w14:textId="77777777" w:rsidR="00D0278D" w:rsidRPr="000A270F" w:rsidRDefault="00D0278D" w:rsidP="00D0278D">
            <w:pPr>
              <w:pStyle w:val="NormalWeb"/>
              <w:jc w:val="center"/>
              <w:rPr>
                <w:sz w:val="18"/>
                <w:szCs w:val="18"/>
              </w:rPr>
            </w:pPr>
            <w:r w:rsidRPr="000A270F">
              <w:rPr>
                <w:sz w:val="18"/>
                <w:szCs w:val="18"/>
              </w:rPr>
              <w:t>95.2%</w:t>
            </w:r>
          </w:p>
        </w:tc>
        <w:tc>
          <w:tcPr>
            <w:tcW w:w="2638" w:type="dxa"/>
            <w:hideMark/>
          </w:tcPr>
          <w:p w14:paraId="5D9F732E" w14:textId="77777777" w:rsidR="00D0278D" w:rsidRPr="000A270F" w:rsidRDefault="00D0278D" w:rsidP="00D0278D">
            <w:pPr>
              <w:pStyle w:val="NormalWeb"/>
              <w:jc w:val="center"/>
              <w:rPr>
                <w:sz w:val="18"/>
                <w:szCs w:val="18"/>
              </w:rPr>
            </w:pPr>
            <w:r w:rsidRPr="000A270F">
              <w:rPr>
                <w:sz w:val="18"/>
                <w:szCs w:val="18"/>
              </w:rPr>
              <w:t>93.8%</w:t>
            </w:r>
          </w:p>
        </w:tc>
      </w:tr>
      <w:tr w:rsidR="00D0278D" w:rsidRPr="000A270F" w14:paraId="23882E70" w14:textId="77777777" w:rsidTr="00D0278D">
        <w:tblPrEx>
          <w:tblCellMar>
            <w:top w:w="57" w:type="dxa"/>
            <w:left w:w="57" w:type="dxa"/>
            <w:bottom w:w="57" w:type="dxa"/>
            <w:right w:w="57" w:type="dxa"/>
          </w:tblCellMar>
        </w:tblPrEx>
        <w:tc>
          <w:tcPr>
            <w:tcW w:w="2552" w:type="dxa"/>
            <w:hideMark/>
          </w:tcPr>
          <w:p w14:paraId="6B826B60" w14:textId="77777777" w:rsidR="00D0278D" w:rsidRPr="000A270F" w:rsidRDefault="00D0278D" w:rsidP="003A4C66">
            <w:pPr>
              <w:pStyle w:val="NormalWeb"/>
              <w:rPr>
                <w:sz w:val="18"/>
                <w:szCs w:val="18"/>
              </w:rPr>
            </w:pPr>
            <w:r w:rsidRPr="000A270F">
              <w:rPr>
                <w:sz w:val="18"/>
                <w:szCs w:val="18"/>
              </w:rPr>
              <w:t>NT</w:t>
            </w:r>
          </w:p>
        </w:tc>
        <w:tc>
          <w:tcPr>
            <w:tcW w:w="2638" w:type="dxa"/>
            <w:hideMark/>
          </w:tcPr>
          <w:p w14:paraId="055E43CE" w14:textId="77777777" w:rsidR="00D0278D" w:rsidRPr="000A270F" w:rsidRDefault="00D0278D" w:rsidP="00D0278D">
            <w:pPr>
              <w:pStyle w:val="NormalWeb"/>
              <w:jc w:val="center"/>
              <w:rPr>
                <w:sz w:val="18"/>
                <w:szCs w:val="18"/>
              </w:rPr>
            </w:pPr>
            <w:r w:rsidRPr="000A270F">
              <w:rPr>
                <w:sz w:val="18"/>
                <w:szCs w:val="18"/>
              </w:rPr>
              <w:t>451,683</w:t>
            </w:r>
          </w:p>
        </w:tc>
        <w:tc>
          <w:tcPr>
            <w:tcW w:w="2638" w:type="dxa"/>
            <w:hideMark/>
          </w:tcPr>
          <w:p w14:paraId="0C5BE81E" w14:textId="77777777" w:rsidR="00D0278D" w:rsidRPr="000A270F" w:rsidRDefault="00D0278D" w:rsidP="00D0278D">
            <w:pPr>
              <w:pStyle w:val="NormalWeb"/>
              <w:jc w:val="center"/>
              <w:rPr>
                <w:sz w:val="18"/>
                <w:szCs w:val="18"/>
              </w:rPr>
            </w:pPr>
            <w:r w:rsidRPr="000A270F">
              <w:rPr>
                <w:sz w:val="18"/>
                <w:szCs w:val="18"/>
              </w:rPr>
              <w:t>90.0%</w:t>
            </w:r>
          </w:p>
        </w:tc>
        <w:tc>
          <w:tcPr>
            <w:tcW w:w="2638" w:type="dxa"/>
            <w:hideMark/>
          </w:tcPr>
          <w:p w14:paraId="3CE475CE" w14:textId="77777777" w:rsidR="00D0278D" w:rsidRPr="000A270F" w:rsidRDefault="00D0278D" w:rsidP="00D0278D">
            <w:pPr>
              <w:pStyle w:val="NormalWeb"/>
              <w:jc w:val="center"/>
              <w:rPr>
                <w:sz w:val="18"/>
                <w:szCs w:val="18"/>
              </w:rPr>
            </w:pPr>
            <w:r w:rsidRPr="000A270F">
              <w:rPr>
                <w:sz w:val="18"/>
                <w:szCs w:val="18"/>
              </w:rPr>
              <w:t>86.0%</w:t>
            </w:r>
          </w:p>
        </w:tc>
      </w:tr>
      <w:tr w:rsidR="00D0278D" w:rsidRPr="000A270F" w14:paraId="017F3234" w14:textId="77777777" w:rsidTr="00D0278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3A6A46EB" w14:textId="77777777" w:rsidR="00D0278D" w:rsidRPr="000A270F" w:rsidRDefault="00D0278D" w:rsidP="003A4C66">
            <w:pPr>
              <w:pStyle w:val="NormalWeb"/>
              <w:rPr>
                <w:sz w:val="18"/>
                <w:szCs w:val="18"/>
              </w:rPr>
            </w:pPr>
            <w:r w:rsidRPr="000A270F">
              <w:rPr>
                <w:sz w:val="18"/>
                <w:szCs w:val="18"/>
              </w:rPr>
              <w:t>Qld</w:t>
            </w:r>
          </w:p>
        </w:tc>
        <w:tc>
          <w:tcPr>
            <w:tcW w:w="2638" w:type="dxa"/>
            <w:hideMark/>
          </w:tcPr>
          <w:p w14:paraId="1A2F831C" w14:textId="77777777" w:rsidR="00D0278D" w:rsidRPr="000A270F" w:rsidRDefault="00D0278D" w:rsidP="00D0278D">
            <w:pPr>
              <w:pStyle w:val="NormalWeb"/>
              <w:jc w:val="center"/>
              <w:rPr>
                <w:sz w:val="18"/>
                <w:szCs w:val="18"/>
              </w:rPr>
            </w:pPr>
            <w:r w:rsidRPr="000A270F">
              <w:rPr>
                <w:sz w:val="18"/>
                <w:szCs w:val="18"/>
              </w:rPr>
              <w:t>8,924,242</w:t>
            </w:r>
          </w:p>
        </w:tc>
        <w:tc>
          <w:tcPr>
            <w:tcW w:w="2638" w:type="dxa"/>
            <w:hideMark/>
          </w:tcPr>
          <w:p w14:paraId="2BC58591" w14:textId="77777777" w:rsidR="00D0278D" w:rsidRPr="000A270F" w:rsidRDefault="00D0278D" w:rsidP="00D0278D">
            <w:pPr>
              <w:pStyle w:val="NormalWeb"/>
              <w:jc w:val="center"/>
              <w:rPr>
                <w:sz w:val="18"/>
                <w:szCs w:val="18"/>
              </w:rPr>
            </w:pPr>
            <w:r w:rsidRPr="000A270F">
              <w:rPr>
                <w:sz w:val="18"/>
                <w:szCs w:val="18"/>
              </w:rPr>
              <w:t>91.5%</w:t>
            </w:r>
          </w:p>
        </w:tc>
        <w:tc>
          <w:tcPr>
            <w:tcW w:w="2638" w:type="dxa"/>
            <w:hideMark/>
          </w:tcPr>
          <w:p w14:paraId="53A1CE96" w14:textId="77777777" w:rsidR="00D0278D" w:rsidRPr="000A270F" w:rsidRDefault="00D0278D" w:rsidP="00D0278D">
            <w:pPr>
              <w:pStyle w:val="NormalWeb"/>
              <w:jc w:val="center"/>
              <w:rPr>
                <w:sz w:val="18"/>
                <w:szCs w:val="18"/>
              </w:rPr>
            </w:pPr>
            <w:r w:rsidRPr="000A270F">
              <w:rPr>
                <w:sz w:val="18"/>
                <w:szCs w:val="18"/>
              </w:rPr>
              <w:t>88.7%</w:t>
            </w:r>
          </w:p>
        </w:tc>
      </w:tr>
      <w:tr w:rsidR="00D0278D" w:rsidRPr="000A270F" w14:paraId="4F1DF106" w14:textId="77777777" w:rsidTr="00D0278D">
        <w:tblPrEx>
          <w:tblCellMar>
            <w:top w:w="57" w:type="dxa"/>
            <w:left w:w="57" w:type="dxa"/>
            <w:bottom w:w="57" w:type="dxa"/>
            <w:right w:w="57" w:type="dxa"/>
          </w:tblCellMar>
        </w:tblPrEx>
        <w:tc>
          <w:tcPr>
            <w:tcW w:w="2552" w:type="dxa"/>
            <w:hideMark/>
          </w:tcPr>
          <w:p w14:paraId="07B5A2FA" w14:textId="77777777" w:rsidR="00D0278D" w:rsidRPr="000A270F" w:rsidRDefault="00D0278D" w:rsidP="003A4C66">
            <w:pPr>
              <w:pStyle w:val="NormalWeb"/>
              <w:rPr>
                <w:sz w:val="18"/>
                <w:szCs w:val="18"/>
              </w:rPr>
            </w:pPr>
            <w:r w:rsidRPr="000A270F">
              <w:rPr>
                <w:sz w:val="18"/>
                <w:szCs w:val="18"/>
              </w:rPr>
              <w:t>SA</w:t>
            </w:r>
          </w:p>
        </w:tc>
        <w:tc>
          <w:tcPr>
            <w:tcW w:w="2638" w:type="dxa"/>
            <w:hideMark/>
          </w:tcPr>
          <w:p w14:paraId="5E39F922" w14:textId="77777777" w:rsidR="00D0278D" w:rsidRPr="000A270F" w:rsidRDefault="00D0278D" w:rsidP="00D0278D">
            <w:pPr>
              <w:pStyle w:val="NormalWeb"/>
              <w:jc w:val="center"/>
              <w:rPr>
                <w:sz w:val="18"/>
                <w:szCs w:val="18"/>
              </w:rPr>
            </w:pPr>
            <w:r w:rsidRPr="000A270F">
              <w:rPr>
                <w:sz w:val="18"/>
                <w:szCs w:val="18"/>
              </w:rPr>
              <w:t>3,133,091</w:t>
            </w:r>
          </w:p>
        </w:tc>
        <w:tc>
          <w:tcPr>
            <w:tcW w:w="2638" w:type="dxa"/>
            <w:hideMark/>
          </w:tcPr>
          <w:p w14:paraId="7117680D" w14:textId="77777777" w:rsidR="00D0278D" w:rsidRPr="000A270F" w:rsidRDefault="00D0278D" w:rsidP="00D0278D">
            <w:pPr>
              <w:pStyle w:val="NormalWeb"/>
              <w:jc w:val="center"/>
              <w:rPr>
                <w:sz w:val="18"/>
                <w:szCs w:val="18"/>
              </w:rPr>
            </w:pPr>
            <w:r w:rsidRPr="000A270F">
              <w:rPr>
                <w:sz w:val="18"/>
                <w:szCs w:val="18"/>
              </w:rPr>
              <w:t>93.1%</w:t>
            </w:r>
          </w:p>
        </w:tc>
        <w:tc>
          <w:tcPr>
            <w:tcW w:w="2638" w:type="dxa"/>
            <w:hideMark/>
          </w:tcPr>
          <w:p w14:paraId="29FFA306" w14:textId="77777777" w:rsidR="00D0278D" w:rsidRPr="000A270F" w:rsidRDefault="00D0278D" w:rsidP="00D0278D">
            <w:pPr>
              <w:pStyle w:val="NormalWeb"/>
              <w:jc w:val="center"/>
              <w:rPr>
                <w:sz w:val="18"/>
                <w:szCs w:val="18"/>
              </w:rPr>
            </w:pPr>
            <w:r w:rsidRPr="000A270F">
              <w:rPr>
                <w:sz w:val="18"/>
                <w:szCs w:val="18"/>
              </w:rPr>
              <w:t>86.7%</w:t>
            </w:r>
          </w:p>
        </w:tc>
      </w:tr>
      <w:tr w:rsidR="00D0278D" w:rsidRPr="000A270F" w14:paraId="27F2681F" w14:textId="77777777" w:rsidTr="00D0278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4AB456D6" w14:textId="77777777" w:rsidR="00D0278D" w:rsidRPr="000A270F" w:rsidRDefault="00D0278D" w:rsidP="003A4C66">
            <w:pPr>
              <w:pStyle w:val="NormalWeb"/>
              <w:rPr>
                <w:sz w:val="18"/>
                <w:szCs w:val="18"/>
              </w:rPr>
            </w:pPr>
            <w:r w:rsidRPr="000A270F">
              <w:rPr>
                <w:sz w:val="18"/>
                <w:szCs w:val="18"/>
              </w:rPr>
              <w:t>Tas.</w:t>
            </w:r>
          </w:p>
        </w:tc>
        <w:tc>
          <w:tcPr>
            <w:tcW w:w="2638" w:type="dxa"/>
            <w:hideMark/>
          </w:tcPr>
          <w:p w14:paraId="0374198D" w14:textId="77777777" w:rsidR="00D0278D" w:rsidRPr="000A270F" w:rsidRDefault="00D0278D" w:rsidP="00D0278D">
            <w:pPr>
              <w:pStyle w:val="NormalWeb"/>
              <w:jc w:val="center"/>
              <w:rPr>
                <w:sz w:val="18"/>
                <w:szCs w:val="18"/>
              </w:rPr>
            </w:pPr>
            <w:r w:rsidRPr="000A270F">
              <w:rPr>
                <w:sz w:val="18"/>
                <w:szCs w:val="18"/>
              </w:rPr>
              <w:t>1,013,343</w:t>
            </w:r>
          </w:p>
        </w:tc>
        <w:tc>
          <w:tcPr>
            <w:tcW w:w="2638" w:type="dxa"/>
            <w:hideMark/>
          </w:tcPr>
          <w:p w14:paraId="1804E67B" w14:textId="77777777" w:rsidR="00D0278D" w:rsidRPr="000A270F" w:rsidRDefault="00D0278D" w:rsidP="00D0278D">
            <w:pPr>
              <w:pStyle w:val="NormalWeb"/>
              <w:jc w:val="center"/>
              <w:rPr>
                <w:sz w:val="18"/>
                <w:szCs w:val="18"/>
              </w:rPr>
            </w:pPr>
            <w:r w:rsidRPr="000A270F">
              <w:rPr>
                <w:sz w:val="18"/>
                <w:szCs w:val="18"/>
              </w:rPr>
              <w:t>98.7%</w:t>
            </w:r>
          </w:p>
        </w:tc>
        <w:tc>
          <w:tcPr>
            <w:tcW w:w="2638" w:type="dxa"/>
            <w:hideMark/>
          </w:tcPr>
          <w:p w14:paraId="0F0AAF43" w14:textId="77777777" w:rsidR="00D0278D" w:rsidRPr="000A270F" w:rsidRDefault="00D0278D" w:rsidP="00D0278D">
            <w:pPr>
              <w:pStyle w:val="NormalWeb"/>
              <w:jc w:val="center"/>
              <w:rPr>
                <w:sz w:val="18"/>
                <w:szCs w:val="18"/>
              </w:rPr>
            </w:pPr>
            <w:r w:rsidRPr="000A270F">
              <w:rPr>
                <w:sz w:val="18"/>
                <w:szCs w:val="18"/>
              </w:rPr>
              <w:t>95.2%</w:t>
            </w:r>
          </w:p>
        </w:tc>
      </w:tr>
      <w:tr w:rsidR="00D0278D" w:rsidRPr="000A270F" w14:paraId="3F566A44" w14:textId="77777777" w:rsidTr="00D0278D">
        <w:tblPrEx>
          <w:tblCellMar>
            <w:top w:w="57" w:type="dxa"/>
            <w:left w:w="57" w:type="dxa"/>
            <w:bottom w:w="57" w:type="dxa"/>
            <w:right w:w="57" w:type="dxa"/>
          </w:tblCellMar>
        </w:tblPrEx>
        <w:tc>
          <w:tcPr>
            <w:tcW w:w="2552" w:type="dxa"/>
            <w:hideMark/>
          </w:tcPr>
          <w:p w14:paraId="19912B61" w14:textId="77777777" w:rsidR="00D0278D" w:rsidRPr="000A270F" w:rsidRDefault="00D0278D" w:rsidP="003A4C66">
            <w:pPr>
              <w:pStyle w:val="NormalWeb"/>
              <w:rPr>
                <w:sz w:val="18"/>
                <w:szCs w:val="18"/>
              </w:rPr>
            </w:pPr>
            <w:r w:rsidRPr="000A270F">
              <w:rPr>
                <w:sz w:val="18"/>
                <w:szCs w:val="18"/>
              </w:rPr>
              <w:t>Vic.</w:t>
            </w:r>
          </w:p>
        </w:tc>
        <w:tc>
          <w:tcPr>
            <w:tcW w:w="2638" w:type="dxa"/>
            <w:hideMark/>
          </w:tcPr>
          <w:p w14:paraId="7139F1F7" w14:textId="77777777" w:rsidR="00D0278D" w:rsidRPr="000A270F" w:rsidRDefault="00D0278D" w:rsidP="00D0278D">
            <w:pPr>
              <w:pStyle w:val="NormalWeb"/>
              <w:jc w:val="center"/>
              <w:rPr>
                <w:sz w:val="18"/>
                <w:szCs w:val="18"/>
              </w:rPr>
            </w:pPr>
            <w:r w:rsidRPr="000A270F">
              <w:rPr>
                <w:sz w:val="18"/>
                <w:szCs w:val="18"/>
              </w:rPr>
              <w:t>12,102,240</w:t>
            </w:r>
          </w:p>
        </w:tc>
        <w:tc>
          <w:tcPr>
            <w:tcW w:w="2638" w:type="dxa"/>
            <w:hideMark/>
          </w:tcPr>
          <w:p w14:paraId="570486BE" w14:textId="77777777" w:rsidR="00D0278D" w:rsidRPr="000A270F" w:rsidRDefault="00D0278D" w:rsidP="00D0278D">
            <w:pPr>
              <w:pStyle w:val="NormalWeb"/>
              <w:jc w:val="center"/>
              <w:rPr>
                <w:sz w:val="18"/>
                <w:szCs w:val="18"/>
              </w:rPr>
            </w:pPr>
            <w:r w:rsidRPr="000A270F">
              <w:rPr>
                <w:sz w:val="18"/>
                <w:szCs w:val="18"/>
              </w:rPr>
              <w:t>94.0%</w:t>
            </w:r>
          </w:p>
        </w:tc>
        <w:tc>
          <w:tcPr>
            <w:tcW w:w="2638" w:type="dxa"/>
            <w:hideMark/>
          </w:tcPr>
          <w:p w14:paraId="63B20428" w14:textId="77777777" w:rsidR="00D0278D" w:rsidRPr="000A270F" w:rsidRDefault="00D0278D" w:rsidP="00D0278D">
            <w:pPr>
              <w:pStyle w:val="NormalWeb"/>
              <w:jc w:val="center"/>
              <w:rPr>
                <w:sz w:val="18"/>
                <w:szCs w:val="18"/>
              </w:rPr>
            </w:pPr>
            <w:r w:rsidRPr="000A270F">
              <w:rPr>
                <w:sz w:val="18"/>
                <w:szCs w:val="18"/>
              </w:rPr>
              <w:t>92.7%</w:t>
            </w:r>
          </w:p>
        </w:tc>
      </w:tr>
      <w:tr w:rsidR="00D0278D" w:rsidRPr="000A270F" w14:paraId="3F4D947F" w14:textId="77777777" w:rsidTr="00D0278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71379694" w14:textId="77777777" w:rsidR="00D0278D" w:rsidRPr="000A270F" w:rsidRDefault="00D0278D" w:rsidP="003A4C66">
            <w:pPr>
              <w:pStyle w:val="NormalWeb"/>
              <w:rPr>
                <w:sz w:val="18"/>
                <w:szCs w:val="18"/>
              </w:rPr>
            </w:pPr>
            <w:r w:rsidRPr="000A270F">
              <w:rPr>
                <w:sz w:val="18"/>
                <w:szCs w:val="18"/>
              </w:rPr>
              <w:t>WA</w:t>
            </w:r>
          </w:p>
        </w:tc>
        <w:tc>
          <w:tcPr>
            <w:tcW w:w="2638" w:type="dxa"/>
            <w:hideMark/>
          </w:tcPr>
          <w:p w14:paraId="7C98B0D6" w14:textId="77777777" w:rsidR="00D0278D" w:rsidRPr="000A270F" w:rsidRDefault="00D0278D" w:rsidP="00D0278D">
            <w:pPr>
              <w:pStyle w:val="NormalWeb"/>
              <w:jc w:val="center"/>
              <w:rPr>
                <w:sz w:val="18"/>
                <w:szCs w:val="18"/>
              </w:rPr>
            </w:pPr>
            <w:r w:rsidRPr="000A270F">
              <w:rPr>
                <w:sz w:val="18"/>
                <w:szCs w:val="18"/>
              </w:rPr>
              <w:t>4,545,169</w:t>
            </w:r>
          </w:p>
        </w:tc>
        <w:tc>
          <w:tcPr>
            <w:tcW w:w="2638" w:type="dxa"/>
            <w:hideMark/>
          </w:tcPr>
          <w:p w14:paraId="08C4F25D" w14:textId="77777777" w:rsidR="00D0278D" w:rsidRPr="000A270F" w:rsidRDefault="00D0278D" w:rsidP="00D0278D">
            <w:pPr>
              <w:pStyle w:val="NormalWeb"/>
              <w:jc w:val="center"/>
              <w:rPr>
                <w:sz w:val="18"/>
                <w:szCs w:val="18"/>
              </w:rPr>
            </w:pPr>
            <w:r w:rsidRPr="000A270F">
              <w:rPr>
                <w:sz w:val="18"/>
                <w:szCs w:val="18"/>
              </w:rPr>
              <w:t>94.1%</w:t>
            </w:r>
          </w:p>
        </w:tc>
        <w:tc>
          <w:tcPr>
            <w:tcW w:w="2638" w:type="dxa"/>
            <w:hideMark/>
          </w:tcPr>
          <w:p w14:paraId="06928D90" w14:textId="77777777" w:rsidR="00D0278D" w:rsidRPr="000A270F" w:rsidRDefault="00D0278D" w:rsidP="00D0278D">
            <w:pPr>
              <w:pStyle w:val="NormalWeb"/>
              <w:jc w:val="center"/>
              <w:rPr>
                <w:sz w:val="18"/>
                <w:szCs w:val="18"/>
              </w:rPr>
            </w:pPr>
            <w:r w:rsidRPr="000A270F">
              <w:rPr>
                <w:sz w:val="18"/>
                <w:szCs w:val="18"/>
              </w:rPr>
              <w:t>87.6%</w:t>
            </w:r>
          </w:p>
        </w:tc>
      </w:tr>
      <w:tr w:rsidR="00D0278D" w:rsidRPr="000A270F" w14:paraId="170B4469" w14:textId="77777777" w:rsidTr="00D0278D">
        <w:tblPrEx>
          <w:tblCellMar>
            <w:top w:w="57" w:type="dxa"/>
            <w:left w:w="57" w:type="dxa"/>
            <w:bottom w:w="57" w:type="dxa"/>
            <w:right w:w="57" w:type="dxa"/>
          </w:tblCellMar>
        </w:tblPrEx>
        <w:tc>
          <w:tcPr>
            <w:tcW w:w="2552" w:type="dxa"/>
            <w:hideMark/>
          </w:tcPr>
          <w:p w14:paraId="1E46950B" w14:textId="77777777" w:rsidR="00D0278D" w:rsidRPr="000A270F" w:rsidRDefault="00D0278D" w:rsidP="003A4C66">
            <w:pPr>
              <w:pStyle w:val="NormalWeb"/>
              <w:rPr>
                <w:sz w:val="18"/>
                <w:szCs w:val="18"/>
              </w:rPr>
            </w:pPr>
            <w:r w:rsidRPr="000A270F">
              <w:rPr>
                <w:sz w:val="18"/>
                <w:szCs w:val="18"/>
              </w:rPr>
              <w:t xml:space="preserve">Aged care and disability </w:t>
            </w:r>
            <w:proofErr w:type="spellStart"/>
            <w:r w:rsidRPr="000A270F">
              <w:rPr>
                <w:sz w:val="18"/>
                <w:szCs w:val="18"/>
              </w:rPr>
              <w:t>facilities</w:t>
            </w:r>
            <w:r w:rsidRPr="000A270F">
              <w:rPr>
                <w:sz w:val="18"/>
                <w:szCs w:val="18"/>
                <w:vertAlign w:val="superscript"/>
              </w:rPr>
              <w:t>c</w:t>
            </w:r>
            <w:proofErr w:type="spellEnd"/>
          </w:p>
        </w:tc>
        <w:tc>
          <w:tcPr>
            <w:tcW w:w="2638" w:type="dxa"/>
            <w:hideMark/>
          </w:tcPr>
          <w:p w14:paraId="14D096B9" w14:textId="77777777" w:rsidR="00D0278D" w:rsidRPr="000A270F" w:rsidRDefault="00D0278D" w:rsidP="00D0278D">
            <w:pPr>
              <w:pStyle w:val="NormalWeb"/>
              <w:jc w:val="center"/>
              <w:rPr>
                <w:sz w:val="18"/>
                <w:szCs w:val="18"/>
              </w:rPr>
            </w:pPr>
            <w:r w:rsidRPr="000A270F">
              <w:rPr>
                <w:sz w:val="18"/>
                <w:szCs w:val="18"/>
              </w:rPr>
              <w:t>1,184,475</w:t>
            </w:r>
          </w:p>
        </w:tc>
        <w:tc>
          <w:tcPr>
            <w:tcW w:w="2638" w:type="dxa"/>
            <w:hideMark/>
          </w:tcPr>
          <w:p w14:paraId="2132F4E0" w14:textId="77777777" w:rsidR="00D0278D" w:rsidRPr="000A270F" w:rsidRDefault="00D0278D" w:rsidP="00D0278D">
            <w:pPr>
              <w:pStyle w:val="NormalWeb"/>
              <w:jc w:val="center"/>
              <w:rPr>
                <w:sz w:val="18"/>
                <w:szCs w:val="18"/>
              </w:rPr>
            </w:pPr>
            <w:r w:rsidRPr="000A270F">
              <w:rPr>
                <w:sz w:val="18"/>
                <w:szCs w:val="18"/>
              </w:rPr>
              <w:t>NA</w:t>
            </w:r>
          </w:p>
        </w:tc>
        <w:tc>
          <w:tcPr>
            <w:tcW w:w="2638" w:type="dxa"/>
            <w:hideMark/>
          </w:tcPr>
          <w:p w14:paraId="3AE8FBA9" w14:textId="77777777" w:rsidR="00D0278D" w:rsidRPr="000A270F" w:rsidRDefault="00D0278D" w:rsidP="00D0278D">
            <w:pPr>
              <w:pStyle w:val="NormalWeb"/>
              <w:jc w:val="center"/>
              <w:rPr>
                <w:sz w:val="18"/>
                <w:szCs w:val="18"/>
              </w:rPr>
            </w:pPr>
            <w:r w:rsidRPr="000A270F">
              <w:rPr>
                <w:sz w:val="18"/>
                <w:szCs w:val="18"/>
              </w:rPr>
              <w:t>NA</w:t>
            </w:r>
          </w:p>
        </w:tc>
      </w:tr>
      <w:tr w:rsidR="00D0278D" w:rsidRPr="000A270F" w14:paraId="085D4C4F" w14:textId="77777777" w:rsidTr="00D0278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264C2499" w14:textId="77777777" w:rsidR="00D0278D" w:rsidRPr="000A270F" w:rsidRDefault="00D0278D" w:rsidP="003A4C66">
            <w:pPr>
              <w:pStyle w:val="NormalWeb"/>
              <w:rPr>
                <w:sz w:val="18"/>
                <w:szCs w:val="18"/>
              </w:rPr>
            </w:pPr>
            <w:r w:rsidRPr="000A270F">
              <w:rPr>
                <w:sz w:val="18"/>
                <w:szCs w:val="18"/>
              </w:rPr>
              <w:t>Primary care</w:t>
            </w:r>
            <w:r w:rsidRPr="003A4C66">
              <w:rPr>
                <w:sz w:val="18"/>
                <w:szCs w:val="18"/>
                <w:vertAlign w:val="superscript"/>
              </w:rPr>
              <w:t>d</w:t>
            </w:r>
          </w:p>
        </w:tc>
        <w:tc>
          <w:tcPr>
            <w:tcW w:w="2638" w:type="dxa"/>
            <w:hideMark/>
          </w:tcPr>
          <w:p w14:paraId="5224BAC0" w14:textId="77777777" w:rsidR="00D0278D" w:rsidRPr="000A270F" w:rsidRDefault="00D0278D" w:rsidP="00D0278D">
            <w:pPr>
              <w:pStyle w:val="NormalWeb"/>
              <w:jc w:val="center"/>
              <w:rPr>
                <w:sz w:val="18"/>
                <w:szCs w:val="18"/>
              </w:rPr>
            </w:pPr>
            <w:r w:rsidRPr="000A270F">
              <w:rPr>
                <w:sz w:val="18"/>
                <w:szCs w:val="18"/>
              </w:rPr>
              <w:t>26,727,590</w:t>
            </w:r>
          </w:p>
        </w:tc>
        <w:tc>
          <w:tcPr>
            <w:tcW w:w="2638" w:type="dxa"/>
            <w:hideMark/>
          </w:tcPr>
          <w:p w14:paraId="661D484A" w14:textId="77777777" w:rsidR="00D0278D" w:rsidRPr="000A270F" w:rsidRDefault="00D0278D" w:rsidP="00D0278D">
            <w:pPr>
              <w:pStyle w:val="NormalWeb"/>
              <w:jc w:val="center"/>
              <w:rPr>
                <w:sz w:val="18"/>
                <w:szCs w:val="18"/>
              </w:rPr>
            </w:pPr>
            <w:r w:rsidRPr="000A270F">
              <w:rPr>
                <w:sz w:val="18"/>
                <w:szCs w:val="18"/>
              </w:rPr>
              <w:t>NA</w:t>
            </w:r>
          </w:p>
        </w:tc>
        <w:tc>
          <w:tcPr>
            <w:tcW w:w="2638" w:type="dxa"/>
            <w:hideMark/>
          </w:tcPr>
          <w:p w14:paraId="0C6B3858" w14:textId="77777777" w:rsidR="00D0278D" w:rsidRPr="000A270F" w:rsidRDefault="00D0278D" w:rsidP="00D0278D">
            <w:pPr>
              <w:pStyle w:val="NormalWeb"/>
              <w:jc w:val="center"/>
              <w:rPr>
                <w:sz w:val="18"/>
                <w:szCs w:val="18"/>
              </w:rPr>
            </w:pPr>
            <w:r w:rsidRPr="000A270F">
              <w:rPr>
                <w:sz w:val="18"/>
                <w:szCs w:val="18"/>
              </w:rPr>
              <w:t>NA</w:t>
            </w:r>
          </w:p>
        </w:tc>
      </w:tr>
      <w:tr w:rsidR="00D0278D" w:rsidRPr="000A270F" w14:paraId="6B3D5746" w14:textId="77777777" w:rsidTr="00D0278D">
        <w:tblPrEx>
          <w:tblCellMar>
            <w:top w:w="57" w:type="dxa"/>
            <w:left w:w="57" w:type="dxa"/>
            <w:bottom w:w="57" w:type="dxa"/>
            <w:right w:w="57" w:type="dxa"/>
          </w:tblCellMar>
        </w:tblPrEx>
        <w:tc>
          <w:tcPr>
            <w:tcW w:w="2552" w:type="dxa"/>
            <w:shd w:val="clear" w:color="auto" w:fill="FDE9D9" w:themeFill="accent6" w:themeFillTint="33"/>
            <w:hideMark/>
          </w:tcPr>
          <w:p w14:paraId="7E4518FC" w14:textId="77777777" w:rsidR="00D0278D" w:rsidRPr="000A270F" w:rsidRDefault="00D0278D" w:rsidP="003A4C66">
            <w:pPr>
              <w:pStyle w:val="NormalWeb"/>
              <w:rPr>
                <w:b/>
                <w:bCs/>
                <w:sz w:val="18"/>
                <w:szCs w:val="18"/>
              </w:rPr>
            </w:pPr>
            <w:r w:rsidRPr="000A270F">
              <w:rPr>
                <w:b/>
                <w:bCs/>
                <w:sz w:val="18"/>
                <w:szCs w:val="18"/>
              </w:rPr>
              <w:t>Total</w:t>
            </w:r>
          </w:p>
        </w:tc>
        <w:tc>
          <w:tcPr>
            <w:tcW w:w="2638" w:type="dxa"/>
            <w:shd w:val="clear" w:color="auto" w:fill="FDE9D9" w:themeFill="accent6" w:themeFillTint="33"/>
            <w:hideMark/>
          </w:tcPr>
          <w:p w14:paraId="3BDC74C8" w14:textId="77777777" w:rsidR="00D0278D" w:rsidRPr="000A270F" w:rsidRDefault="00D0278D" w:rsidP="00D0278D">
            <w:pPr>
              <w:pStyle w:val="NormalWeb"/>
              <w:jc w:val="center"/>
              <w:rPr>
                <w:b/>
                <w:bCs/>
                <w:sz w:val="18"/>
                <w:szCs w:val="18"/>
              </w:rPr>
            </w:pPr>
            <w:r w:rsidRPr="000A270F">
              <w:rPr>
                <w:b/>
                <w:bCs/>
                <w:sz w:val="18"/>
                <w:szCs w:val="18"/>
              </w:rPr>
              <w:t>45,954,013</w:t>
            </w:r>
          </w:p>
        </w:tc>
        <w:tc>
          <w:tcPr>
            <w:tcW w:w="2638" w:type="dxa"/>
            <w:shd w:val="clear" w:color="auto" w:fill="FDE9D9" w:themeFill="accent6" w:themeFillTint="33"/>
            <w:hideMark/>
          </w:tcPr>
          <w:p w14:paraId="1378F29A" w14:textId="77777777" w:rsidR="00D0278D" w:rsidRPr="000A270F" w:rsidRDefault="00D0278D" w:rsidP="00D0278D">
            <w:pPr>
              <w:pStyle w:val="NormalWeb"/>
              <w:jc w:val="center"/>
              <w:rPr>
                <w:b/>
                <w:bCs/>
                <w:sz w:val="18"/>
                <w:szCs w:val="18"/>
              </w:rPr>
            </w:pPr>
            <w:r w:rsidRPr="000A270F">
              <w:rPr>
                <w:b/>
                <w:bCs/>
                <w:sz w:val="18"/>
                <w:szCs w:val="18"/>
              </w:rPr>
              <w:t>95.0%</w:t>
            </w:r>
          </w:p>
        </w:tc>
        <w:tc>
          <w:tcPr>
            <w:tcW w:w="2638" w:type="dxa"/>
            <w:shd w:val="clear" w:color="auto" w:fill="FDE9D9" w:themeFill="accent6" w:themeFillTint="33"/>
            <w:hideMark/>
          </w:tcPr>
          <w:p w14:paraId="21FFBE89" w14:textId="77777777" w:rsidR="00D0278D" w:rsidRPr="000A270F" w:rsidRDefault="00D0278D" w:rsidP="00D0278D">
            <w:pPr>
              <w:pStyle w:val="NormalWeb"/>
              <w:jc w:val="center"/>
              <w:rPr>
                <w:b/>
                <w:bCs/>
                <w:sz w:val="18"/>
                <w:szCs w:val="18"/>
              </w:rPr>
            </w:pPr>
            <w:r w:rsidRPr="000A270F">
              <w:rPr>
                <w:b/>
                <w:bCs/>
                <w:sz w:val="18"/>
                <w:szCs w:val="18"/>
              </w:rPr>
              <w:t>92.5%</w:t>
            </w:r>
          </w:p>
        </w:tc>
      </w:tr>
    </w:tbl>
    <w:p w14:paraId="2B49F98A" w14:textId="77777777" w:rsidR="00D0278D" w:rsidRDefault="00D0278D" w:rsidP="00D0278D">
      <w:pPr>
        <w:pStyle w:val="CDIfootnotes"/>
        <w:rPr>
          <w:lang w:val="en-GB"/>
        </w:rPr>
      </w:pPr>
      <w:r>
        <w:rPr>
          <w:lang w:val="en-GB"/>
        </w:rPr>
        <w:t>a</w:t>
      </w:r>
      <w:r>
        <w:rPr>
          <w:lang w:val="en-GB"/>
        </w:rPr>
        <w:tab/>
        <w:t>Source: Australian Government Department of Health website.</w:t>
      </w:r>
      <w:r w:rsidRPr="0041465E">
        <w:rPr>
          <w:vertAlign w:val="superscript"/>
          <w:lang w:val="en-GB"/>
        </w:rPr>
        <w:t>4</w:t>
      </w:r>
    </w:p>
    <w:p w14:paraId="4FF6E631" w14:textId="77777777" w:rsidR="00D0278D" w:rsidRDefault="00D0278D" w:rsidP="00D0278D">
      <w:pPr>
        <w:pStyle w:val="CDIfootnotes"/>
        <w:rPr>
          <w:lang w:val="en-GB"/>
        </w:rPr>
      </w:pPr>
      <w:r>
        <w:rPr>
          <w:lang w:val="en-GB"/>
        </w:rPr>
        <w:t>b</w:t>
      </w:r>
      <w:r>
        <w:rPr>
          <w:lang w:val="en-GB"/>
        </w:rPr>
        <w:tab/>
        <w:t>Includes people who are fully vaccinated.</w:t>
      </w:r>
    </w:p>
    <w:p w14:paraId="4DE9D572" w14:textId="77777777" w:rsidR="00D0278D" w:rsidRDefault="00D0278D" w:rsidP="00D0278D">
      <w:pPr>
        <w:pStyle w:val="CDIfootnotes"/>
        <w:rPr>
          <w:lang w:val="en-GB"/>
        </w:rPr>
      </w:pPr>
      <w:r>
        <w:rPr>
          <w:lang w:val="en-GB"/>
        </w:rPr>
        <w:t>c</w:t>
      </w:r>
      <w:r>
        <w:rPr>
          <w:lang w:val="en-GB"/>
        </w:rPr>
        <w:tab/>
        <w:t>Commonwealth vaccine doses administered in aged care and disability facilities.</w:t>
      </w:r>
    </w:p>
    <w:p w14:paraId="1EAE429E" w14:textId="77777777" w:rsidR="00D0278D" w:rsidRDefault="00D0278D" w:rsidP="00D0278D">
      <w:pPr>
        <w:pStyle w:val="CDIfootnotes"/>
        <w:rPr>
          <w:lang w:val="en-GB"/>
        </w:rPr>
      </w:pPr>
      <w:r>
        <w:rPr>
          <w:lang w:val="en-GB"/>
        </w:rPr>
        <w:t>d</w:t>
      </w:r>
      <w:r>
        <w:rPr>
          <w:lang w:val="en-GB"/>
        </w:rPr>
        <w:tab/>
        <w:t>Commonwealth vaccine doses administered in primary care settings.</w:t>
      </w:r>
    </w:p>
    <w:p w14:paraId="60723E18" w14:textId="77777777" w:rsidR="001674FF" w:rsidRPr="00F167C9" w:rsidRDefault="001674FF" w:rsidP="00F167C9">
      <w:pPr>
        <w:pStyle w:val="Heading2"/>
      </w:pPr>
      <w:r w:rsidRPr="00F167C9">
        <w:t xml:space="preserve">Severity </w:t>
      </w:r>
    </w:p>
    <w:p w14:paraId="19C51538" w14:textId="77777777" w:rsidR="001674FF" w:rsidRPr="00F167C9" w:rsidRDefault="001674FF" w:rsidP="00F167C9">
      <w:pPr>
        <w:pStyle w:val="Heading3"/>
      </w:pPr>
      <w:r w:rsidRPr="00F167C9">
        <w:t xml:space="preserve">(NINDSS, SPRINT-SARI) </w:t>
      </w:r>
    </w:p>
    <w:p w14:paraId="38CBD61E" w14:textId="52A1F2A6" w:rsidR="001674FF" w:rsidRDefault="001674FF" w:rsidP="00F167C9">
      <w:r>
        <w:t xml:space="preserve">Given the delay between illness onset and severe illness, to provide a more accurate assessment of severity, cases with an onset in the last two weeks were excluded from the analysis. From the start of the reporting period to 26 December 2021, the national notification rate of cases with severe illness (defined as cases admitted to ICU or died) was relatively stable at approximately 0.4 per 100,000 population. However, in the most recent severity reporting week (week ending 2 January 2022), the rate of severe illness has more than doubled to 0.9 per 100,000 nationally, associated with an increase in the overall case notification rate to 903 per 100,000 in the same period. The current rate of severe illness remains lower </w:t>
      </w:r>
      <w:r w:rsidR="00B04A89">
        <w:t>than</w:t>
      </w:r>
      <w:r>
        <w:t xml:space="preserve"> during peak of the Delta outbreak, when the rate of severe illness reached 1.2 per 100,000. The recent increase in the rate of severe disease has been highest in people aged 70 and over (Figure 3). </w:t>
      </w:r>
    </w:p>
    <w:p w14:paraId="7EE20F64" w14:textId="77777777" w:rsidR="001674FF" w:rsidRDefault="001674FF" w:rsidP="00F167C9">
      <w:r>
        <w:t>From 1 February 2021 to 16 January 2022, there were 2,769 COVID-19 cases admitted to ICUs participating in the sentinel surveillance system, Short Period Incidence Study of Severe Acute Respiratory Infection (SPRINT-SARI),</w:t>
      </w:r>
      <w:r>
        <w:rPr>
          <w:vertAlign w:val="superscript"/>
        </w:rPr>
        <w:t>5</w:t>
      </w:r>
      <w:r>
        <w:t xml:space="preserve"> with 518 of these admitted during this reporting period (6 December 2021 – 16 January 2022). </w:t>
      </w:r>
    </w:p>
    <w:p w14:paraId="41756F02" w14:textId="77777777" w:rsidR="001674FF" w:rsidRPr="00F167C9" w:rsidRDefault="001674FF" w:rsidP="00F167C9">
      <w:pPr>
        <w:pStyle w:val="Heading3"/>
      </w:pPr>
      <w:r w:rsidRPr="00F167C9">
        <w:t xml:space="preserve">Risk factors for severe disease </w:t>
      </w:r>
    </w:p>
    <w:p w14:paraId="513066FC" w14:textId="77777777" w:rsidR="001674FF" w:rsidRDefault="001674FF" w:rsidP="00F167C9">
      <w:r>
        <w:t xml:space="preserve">Comorbidity data extracted from SPRINT-SARI reflect the sickest patients with COVID-19 managed in ICU; data are therefore not generalisable to all cases (Table 7). In patients admitted to ICU with COVID-19 since 1 February 2021, the most prevalent comorbidity was obesity (a body mass index of &gt; 30 or weight over 120 kg), followed by diabetes. Of those adult patients admitted to ICU since 1 February 2021 for whom comorbidity data was known, 65% (1,495/2,299) had at least one comorbidity; 35% (804/2,299) of patients had none of the listed comorbidities recorded. </w:t>
      </w:r>
    </w:p>
    <w:p w14:paraId="0AF462BE" w14:textId="77777777" w:rsidR="00601002" w:rsidRDefault="00601002">
      <w:pPr>
        <w:rPr>
          <w:rStyle w:val="Strong"/>
          <w:bCs w:val="0"/>
        </w:rPr>
      </w:pPr>
      <w:r>
        <w:rPr>
          <w:rStyle w:val="Strong"/>
          <w:b w:val="0"/>
          <w:bCs w:val="0"/>
        </w:rPr>
        <w:br w:type="page"/>
      </w:r>
    </w:p>
    <w:p w14:paraId="5B50FD82" w14:textId="77777777" w:rsidR="00601002" w:rsidRPr="00F24A3D" w:rsidRDefault="00601002" w:rsidP="00601002">
      <w:pPr>
        <w:pStyle w:val="CDIFigures"/>
      </w:pPr>
      <w:r w:rsidRPr="00F24A3D">
        <w:rPr>
          <w:rStyle w:val="Strong"/>
          <w:b/>
          <w:bCs w:val="0"/>
        </w:rPr>
        <w:lastRenderedPageBreak/>
        <w:t>Figure 3: Age-specific rates of COVID-19 cases admitted to ICU or died, by date of diagnosis, Australia, 28 December 2020 to 2 January 2022</w:t>
      </w:r>
      <w:r w:rsidRPr="00F24A3D">
        <w:rPr>
          <w:rStyle w:val="Strong"/>
          <w:b/>
          <w:bCs w:val="0"/>
          <w:vertAlign w:val="superscript"/>
        </w:rPr>
        <w:t>a</w:t>
      </w:r>
    </w:p>
    <w:p w14:paraId="4D1A5598" w14:textId="77777777" w:rsidR="00601002" w:rsidRDefault="00601002" w:rsidP="00601002">
      <w:pPr>
        <w:rPr>
          <w:rFonts w:eastAsia="Times New Roman"/>
          <w:lang w:val="en-GB"/>
        </w:rPr>
      </w:pPr>
      <w:r>
        <w:rPr>
          <w:rFonts w:eastAsia="Times New Roman"/>
          <w:noProof/>
          <w:lang w:val="en-GB"/>
        </w:rPr>
        <w:drawing>
          <wp:inline distT="0" distB="0" distL="0" distR="0" wp14:anchorId="254EB6E4" wp14:editId="5E3CA5B7">
            <wp:extent cx="6515100" cy="3003969"/>
            <wp:effectExtent l="0" t="0" r="0" b="6350"/>
            <wp:docPr id="5" name="Picture 5" descr="A line graph showing the rates per 100,000 population of ICU admission or death, by age group (0–17; 18–39; 40–69; 70–79; and 80+ years of age). Rates of ICU admission and death, which remained very low (fewer than 1 case per 100,000 population, within any age group) for the first six months of 2021, have increased markedly in the second half of 2021 into 2022. The highest case rate in this metric has been seen in those of 80+ years of age, peaking at around 3–6 cases per 100,000 population across September and October 2021, and subsequently rising once more from the week ending 26 December 2021 into 2022, surpassing 6 cases per 100,000 population. A similar profile (though with lower rates overall) is seen in those in the 70–79 year age group, with progressively lower rates of severe illness seen in those in the 40–69 and 18–39 year age groups. Rates of severe illness in those aged 0 to 17 years have remained extremely low (&lt; 0.2 cases per 100,000 population) throughout 2021 and 2022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ine graph showing the rates per 100,000 population of ICU admission or death, by age group (0–17; 18–39; 40–69; 70–79; and 80+ years of age). Rates of ICU admission and death, which remained very low (fewer than 1 case per 100,000 population, within any age group) for the first six months of 2021, have increased markedly in the second half of 2021 into 2022. The highest case rate in this metric has been seen in those of 80+ years of age, peaking at around 3–6 cases per 100,000 population across September and October 2021, and subsequently rising once more from the week ending 26 December 2021 into 2022, surpassing 6 cases per 100,000 population. A similar profile (though with lower rates overall) is seen in those in the 70–79 year age group, with progressively lower rates of severe illness seen in those in the 40–69 and 18–39 year age groups. Rates of severe illness in those aged 0 to 17 years have remained extremely low (&lt; 0.2 cases per 100,000 population) throughout 2021 and 2022 to d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32128" cy="3011820"/>
                    </a:xfrm>
                    <a:prstGeom prst="rect">
                      <a:avLst/>
                    </a:prstGeom>
                  </pic:spPr>
                </pic:pic>
              </a:graphicData>
            </a:graphic>
          </wp:inline>
        </w:drawing>
      </w:r>
    </w:p>
    <w:p w14:paraId="3898DC87" w14:textId="48199868" w:rsidR="00601002" w:rsidRPr="00601002" w:rsidRDefault="00601002" w:rsidP="00601002">
      <w:pPr>
        <w:pStyle w:val="CDIfootnotes"/>
        <w:rPr>
          <w:rStyle w:val="Strong"/>
          <w:b w:val="0"/>
          <w:bCs w:val="0"/>
          <w:lang w:val="en-GB"/>
        </w:rPr>
      </w:pPr>
      <w:r>
        <w:rPr>
          <w:lang w:val="en-GB"/>
        </w:rPr>
        <w:t>a</w:t>
      </w:r>
      <w:r>
        <w:rPr>
          <w:lang w:val="en-GB"/>
        </w:rPr>
        <w:tab/>
        <w:t>NINDSS, extract from 17 January 2022. Includes cases notified from 1 January 2021, with an illness onset up to 2 January 2022; cases with an illness onset in the last two weeks (3 -16 January 2022) were excluded to account for the delay between onset and development of severe illness.</w:t>
      </w:r>
    </w:p>
    <w:p w14:paraId="3941267A" w14:textId="5C7CBE2E" w:rsidR="001D6CB2" w:rsidRPr="007F2A62" w:rsidRDefault="001D6CB2" w:rsidP="001D6CB2">
      <w:pPr>
        <w:pStyle w:val="CDIFigures"/>
      </w:pPr>
      <w:r w:rsidRPr="007F2A62">
        <w:rPr>
          <w:rStyle w:val="Strong"/>
          <w:b/>
          <w:bCs w:val="0"/>
        </w:rPr>
        <w:t>Table 7: Comorbidities for adult COVID-19 cases (aged greater than or equal to 18 years) amongst those admitted to ICU, Australia, 1 February 2021 – 16 January 2022</w:t>
      </w:r>
      <w:r w:rsidRPr="007F2A62">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from 1 February 2021 to 16 January 2022. Among such cases, the most frequent comorbidities have been obesity (33%) and diabetes (30%). Slightly more than one third of this year’s ICU cases (35%) did not have any listed comorbidities; 31% of ICU cases had two or more comorbidities, with 11% (180 cases) having three or more comorbidities.&#10;"/>
      </w:tblPr>
      <w:tblGrid>
        <w:gridCol w:w="7797"/>
        <w:gridCol w:w="2643"/>
      </w:tblGrid>
      <w:tr w:rsidR="001D6CB2" w:rsidRPr="000A270F" w14:paraId="0004D546" w14:textId="77777777" w:rsidTr="001D6CB2">
        <w:trPr>
          <w:cnfStyle w:val="100000000000" w:firstRow="1" w:lastRow="0" w:firstColumn="0" w:lastColumn="0" w:oddVBand="0" w:evenVBand="0" w:oddHBand="0" w:evenHBand="0" w:firstRowFirstColumn="0" w:firstRowLastColumn="0" w:lastRowFirstColumn="0" w:lastRowLastColumn="0"/>
        </w:trPr>
        <w:tc>
          <w:tcPr>
            <w:tcW w:w="7797" w:type="dxa"/>
            <w:tcBorders>
              <w:right w:val="single" w:sz="2" w:space="0" w:color="FFFFFF" w:themeColor="background1"/>
            </w:tcBorders>
            <w:hideMark/>
          </w:tcPr>
          <w:p w14:paraId="136DEF57" w14:textId="77777777" w:rsidR="001D6CB2" w:rsidRPr="000A270F" w:rsidRDefault="001D6CB2" w:rsidP="003A4C66">
            <w:pPr>
              <w:pStyle w:val="NormalWeb"/>
              <w:rPr>
                <w:color w:val="FFFFFF" w:themeColor="background1"/>
                <w:sz w:val="18"/>
                <w:szCs w:val="18"/>
              </w:rPr>
            </w:pPr>
            <w:r w:rsidRPr="000A270F">
              <w:rPr>
                <w:color w:val="FFFFFF" w:themeColor="background1"/>
                <w:sz w:val="18"/>
                <w:szCs w:val="18"/>
              </w:rPr>
              <w:t>Comorbidity</w:t>
            </w:r>
          </w:p>
        </w:tc>
        <w:tc>
          <w:tcPr>
            <w:tcW w:w="2643" w:type="dxa"/>
            <w:tcBorders>
              <w:left w:val="single" w:sz="2" w:space="0" w:color="FFFFFF" w:themeColor="background1"/>
            </w:tcBorders>
            <w:hideMark/>
          </w:tcPr>
          <w:p w14:paraId="7B8387FC" w14:textId="77777777" w:rsidR="001D6CB2" w:rsidRPr="000A270F" w:rsidRDefault="001D6CB2" w:rsidP="003A4C66">
            <w:pPr>
              <w:pStyle w:val="NormalWeb"/>
              <w:jc w:val="center"/>
              <w:rPr>
                <w:color w:val="FFFFFF" w:themeColor="background1"/>
                <w:sz w:val="18"/>
                <w:szCs w:val="18"/>
              </w:rPr>
            </w:pPr>
            <w:r w:rsidRPr="000A270F">
              <w:rPr>
                <w:color w:val="FFFFFF" w:themeColor="background1"/>
                <w:sz w:val="18"/>
                <w:szCs w:val="18"/>
              </w:rPr>
              <w:t xml:space="preserve">ICU </w:t>
            </w:r>
            <w:proofErr w:type="spellStart"/>
            <w:r w:rsidRPr="000A270F">
              <w:rPr>
                <w:color w:val="FFFFFF" w:themeColor="background1"/>
                <w:sz w:val="18"/>
                <w:szCs w:val="18"/>
              </w:rPr>
              <w:t>cases</w:t>
            </w:r>
            <w:r w:rsidRPr="000A270F">
              <w:rPr>
                <w:color w:val="FFFFFF" w:themeColor="background1"/>
                <w:sz w:val="18"/>
                <w:szCs w:val="18"/>
                <w:vertAlign w:val="superscript"/>
              </w:rPr>
              <w:t>a</w:t>
            </w:r>
            <w:proofErr w:type="spellEnd"/>
            <w:r w:rsidRPr="000A270F">
              <w:rPr>
                <w:color w:val="FFFFFF" w:themeColor="background1"/>
                <w:sz w:val="18"/>
                <w:szCs w:val="18"/>
              </w:rPr>
              <w:t xml:space="preserve"> (n = 2,299) (%)</w:t>
            </w:r>
          </w:p>
        </w:tc>
      </w:tr>
      <w:tr w:rsidR="001D6CB2" w:rsidRPr="000A270F" w14:paraId="7B8768A1" w14:textId="77777777" w:rsidTr="001D6CB2">
        <w:tblPrEx>
          <w:tblCellMar>
            <w:top w:w="57" w:type="dxa"/>
            <w:left w:w="57" w:type="dxa"/>
            <w:bottom w:w="57" w:type="dxa"/>
            <w:right w:w="57" w:type="dxa"/>
          </w:tblCellMar>
        </w:tblPrEx>
        <w:tc>
          <w:tcPr>
            <w:tcW w:w="7797" w:type="dxa"/>
            <w:hideMark/>
          </w:tcPr>
          <w:p w14:paraId="54768252" w14:textId="77777777" w:rsidR="001D6CB2" w:rsidRPr="000A270F" w:rsidRDefault="001D6CB2" w:rsidP="003A4C66">
            <w:pPr>
              <w:pStyle w:val="NormalWeb"/>
              <w:rPr>
                <w:sz w:val="18"/>
                <w:szCs w:val="18"/>
              </w:rPr>
            </w:pPr>
            <w:r w:rsidRPr="000A270F">
              <w:rPr>
                <w:sz w:val="18"/>
                <w:szCs w:val="18"/>
              </w:rPr>
              <w:t>Cardiac disease (n = 2,283)</w:t>
            </w:r>
          </w:p>
        </w:tc>
        <w:tc>
          <w:tcPr>
            <w:tcW w:w="2643" w:type="dxa"/>
            <w:hideMark/>
          </w:tcPr>
          <w:p w14:paraId="61725DDA" w14:textId="77777777" w:rsidR="001D6CB2" w:rsidRPr="000A270F" w:rsidRDefault="001D6CB2" w:rsidP="003A4C66">
            <w:pPr>
              <w:pStyle w:val="NormalWeb"/>
              <w:jc w:val="center"/>
              <w:rPr>
                <w:sz w:val="18"/>
                <w:szCs w:val="18"/>
              </w:rPr>
            </w:pPr>
            <w:r w:rsidRPr="000A270F">
              <w:rPr>
                <w:sz w:val="18"/>
                <w:szCs w:val="18"/>
              </w:rPr>
              <w:t>290 (13)</w:t>
            </w:r>
          </w:p>
        </w:tc>
      </w:tr>
      <w:tr w:rsidR="001D6CB2" w:rsidRPr="000A270F" w14:paraId="4509E1A1" w14:textId="77777777" w:rsidTr="001D6CB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14C5F309" w14:textId="77777777" w:rsidR="001D6CB2" w:rsidRPr="000A270F" w:rsidRDefault="001D6CB2" w:rsidP="003A4C66">
            <w:pPr>
              <w:pStyle w:val="NormalWeb"/>
              <w:rPr>
                <w:sz w:val="18"/>
                <w:szCs w:val="18"/>
              </w:rPr>
            </w:pPr>
            <w:r w:rsidRPr="000A270F">
              <w:rPr>
                <w:sz w:val="18"/>
                <w:szCs w:val="18"/>
              </w:rPr>
              <w:t xml:space="preserve">Chronic respiratory condition (n = 2,286) </w:t>
            </w:r>
            <w:r w:rsidRPr="00A85BFF">
              <w:rPr>
                <w:sz w:val="18"/>
                <w:szCs w:val="18"/>
                <w:vertAlign w:val="superscript"/>
              </w:rPr>
              <w:t>b</w:t>
            </w:r>
          </w:p>
        </w:tc>
        <w:tc>
          <w:tcPr>
            <w:tcW w:w="2643" w:type="dxa"/>
            <w:hideMark/>
          </w:tcPr>
          <w:p w14:paraId="09094E34" w14:textId="77777777" w:rsidR="001D6CB2" w:rsidRPr="000A270F" w:rsidRDefault="001D6CB2" w:rsidP="003A4C66">
            <w:pPr>
              <w:pStyle w:val="NormalWeb"/>
              <w:jc w:val="center"/>
              <w:rPr>
                <w:sz w:val="18"/>
                <w:szCs w:val="18"/>
              </w:rPr>
            </w:pPr>
            <w:r w:rsidRPr="000A270F">
              <w:rPr>
                <w:sz w:val="18"/>
                <w:szCs w:val="18"/>
              </w:rPr>
              <w:t>383 (17)</w:t>
            </w:r>
          </w:p>
        </w:tc>
      </w:tr>
      <w:tr w:rsidR="001D6CB2" w:rsidRPr="000A270F" w14:paraId="16854554" w14:textId="77777777" w:rsidTr="001D6CB2">
        <w:tblPrEx>
          <w:tblCellMar>
            <w:top w:w="57" w:type="dxa"/>
            <w:left w:w="57" w:type="dxa"/>
            <w:bottom w:w="57" w:type="dxa"/>
            <w:right w:w="57" w:type="dxa"/>
          </w:tblCellMar>
        </w:tblPrEx>
        <w:tc>
          <w:tcPr>
            <w:tcW w:w="7797" w:type="dxa"/>
            <w:hideMark/>
          </w:tcPr>
          <w:p w14:paraId="2721B4EE" w14:textId="77777777" w:rsidR="001D6CB2" w:rsidRPr="000A270F" w:rsidRDefault="001D6CB2" w:rsidP="003A4C66">
            <w:pPr>
              <w:pStyle w:val="NormalWeb"/>
              <w:rPr>
                <w:sz w:val="18"/>
                <w:szCs w:val="18"/>
              </w:rPr>
            </w:pPr>
            <w:r w:rsidRPr="000A270F">
              <w:rPr>
                <w:sz w:val="18"/>
                <w:szCs w:val="18"/>
              </w:rPr>
              <w:t>Diabetes (n = 2,280)</w:t>
            </w:r>
          </w:p>
        </w:tc>
        <w:tc>
          <w:tcPr>
            <w:tcW w:w="2643" w:type="dxa"/>
            <w:hideMark/>
          </w:tcPr>
          <w:p w14:paraId="5326E753" w14:textId="77777777" w:rsidR="001D6CB2" w:rsidRPr="000A270F" w:rsidRDefault="001D6CB2" w:rsidP="003A4C66">
            <w:pPr>
              <w:pStyle w:val="NormalWeb"/>
              <w:jc w:val="center"/>
              <w:rPr>
                <w:sz w:val="18"/>
                <w:szCs w:val="18"/>
              </w:rPr>
            </w:pPr>
            <w:r w:rsidRPr="000A270F">
              <w:rPr>
                <w:sz w:val="18"/>
                <w:szCs w:val="18"/>
              </w:rPr>
              <w:t>676 (30)</w:t>
            </w:r>
          </w:p>
        </w:tc>
      </w:tr>
      <w:tr w:rsidR="001D6CB2" w:rsidRPr="000A270F" w14:paraId="3C8400C4" w14:textId="77777777" w:rsidTr="001D6CB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11C169C1" w14:textId="77777777" w:rsidR="001D6CB2" w:rsidRPr="000A270F" w:rsidRDefault="001D6CB2" w:rsidP="003A4C66">
            <w:pPr>
              <w:pStyle w:val="NormalWeb"/>
              <w:rPr>
                <w:sz w:val="18"/>
                <w:szCs w:val="18"/>
              </w:rPr>
            </w:pPr>
            <w:r w:rsidRPr="000A270F">
              <w:rPr>
                <w:sz w:val="18"/>
                <w:szCs w:val="18"/>
              </w:rPr>
              <w:t>Obesity (n = 2,233)</w:t>
            </w:r>
          </w:p>
        </w:tc>
        <w:tc>
          <w:tcPr>
            <w:tcW w:w="2643" w:type="dxa"/>
            <w:hideMark/>
          </w:tcPr>
          <w:p w14:paraId="4402DA78" w14:textId="77777777" w:rsidR="001D6CB2" w:rsidRPr="000A270F" w:rsidRDefault="001D6CB2" w:rsidP="003A4C66">
            <w:pPr>
              <w:pStyle w:val="NormalWeb"/>
              <w:jc w:val="center"/>
              <w:rPr>
                <w:sz w:val="18"/>
                <w:szCs w:val="18"/>
              </w:rPr>
            </w:pPr>
            <w:r w:rsidRPr="000A270F">
              <w:rPr>
                <w:sz w:val="18"/>
                <w:szCs w:val="18"/>
              </w:rPr>
              <w:t>736 (33)</w:t>
            </w:r>
          </w:p>
        </w:tc>
      </w:tr>
      <w:tr w:rsidR="001D6CB2" w:rsidRPr="000A270F" w14:paraId="598536B8" w14:textId="77777777" w:rsidTr="001D6CB2">
        <w:tblPrEx>
          <w:tblCellMar>
            <w:top w:w="57" w:type="dxa"/>
            <w:left w:w="57" w:type="dxa"/>
            <w:bottom w:w="57" w:type="dxa"/>
            <w:right w:w="57" w:type="dxa"/>
          </w:tblCellMar>
        </w:tblPrEx>
        <w:tc>
          <w:tcPr>
            <w:tcW w:w="7797" w:type="dxa"/>
            <w:hideMark/>
          </w:tcPr>
          <w:p w14:paraId="2F1E2A82" w14:textId="77777777" w:rsidR="001D6CB2" w:rsidRPr="000A270F" w:rsidRDefault="001D6CB2" w:rsidP="003A4C66">
            <w:pPr>
              <w:pStyle w:val="NormalWeb"/>
              <w:rPr>
                <w:sz w:val="18"/>
                <w:szCs w:val="18"/>
              </w:rPr>
            </w:pPr>
            <w:r w:rsidRPr="000A270F">
              <w:rPr>
                <w:sz w:val="18"/>
                <w:szCs w:val="18"/>
              </w:rPr>
              <w:t>Chronic renal disease (n = 2,281)</w:t>
            </w:r>
          </w:p>
        </w:tc>
        <w:tc>
          <w:tcPr>
            <w:tcW w:w="2643" w:type="dxa"/>
            <w:hideMark/>
          </w:tcPr>
          <w:p w14:paraId="335185C2" w14:textId="77777777" w:rsidR="001D6CB2" w:rsidRPr="000A270F" w:rsidRDefault="001D6CB2" w:rsidP="003A4C66">
            <w:pPr>
              <w:pStyle w:val="NormalWeb"/>
              <w:jc w:val="center"/>
              <w:rPr>
                <w:sz w:val="18"/>
                <w:szCs w:val="18"/>
              </w:rPr>
            </w:pPr>
            <w:r w:rsidRPr="000A270F">
              <w:rPr>
                <w:sz w:val="18"/>
                <w:szCs w:val="18"/>
              </w:rPr>
              <w:t>150 (7)</w:t>
            </w:r>
          </w:p>
        </w:tc>
      </w:tr>
      <w:tr w:rsidR="001D6CB2" w:rsidRPr="000A270F" w14:paraId="61362456" w14:textId="77777777" w:rsidTr="001D6CB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6691297A" w14:textId="77777777" w:rsidR="001D6CB2" w:rsidRPr="000A270F" w:rsidRDefault="001D6CB2" w:rsidP="003A4C66">
            <w:pPr>
              <w:pStyle w:val="NormalWeb"/>
              <w:rPr>
                <w:sz w:val="18"/>
                <w:szCs w:val="18"/>
              </w:rPr>
            </w:pPr>
            <w:r w:rsidRPr="000A270F">
              <w:rPr>
                <w:sz w:val="18"/>
                <w:szCs w:val="18"/>
              </w:rPr>
              <w:t>Chronic neurological condition (n = 2,281)</w:t>
            </w:r>
          </w:p>
        </w:tc>
        <w:tc>
          <w:tcPr>
            <w:tcW w:w="2643" w:type="dxa"/>
            <w:hideMark/>
          </w:tcPr>
          <w:p w14:paraId="69F11817" w14:textId="77777777" w:rsidR="001D6CB2" w:rsidRPr="000A270F" w:rsidRDefault="001D6CB2" w:rsidP="003A4C66">
            <w:pPr>
              <w:pStyle w:val="NormalWeb"/>
              <w:jc w:val="center"/>
              <w:rPr>
                <w:sz w:val="18"/>
                <w:szCs w:val="18"/>
              </w:rPr>
            </w:pPr>
            <w:r w:rsidRPr="000A270F">
              <w:rPr>
                <w:sz w:val="18"/>
                <w:szCs w:val="18"/>
              </w:rPr>
              <w:t>71 (3)</w:t>
            </w:r>
          </w:p>
        </w:tc>
      </w:tr>
      <w:tr w:rsidR="001D6CB2" w:rsidRPr="000A270F" w14:paraId="439AC7B7" w14:textId="77777777" w:rsidTr="001D6CB2">
        <w:tblPrEx>
          <w:tblCellMar>
            <w:top w:w="57" w:type="dxa"/>
            <w:left w:w="57" w:type="dxa"/>
            <w:bottom w:w="57" w:type="dxa"/>
            <w:right w:w="57" w:type="dxa"/>
          </w:tblCellMar>
        </w:tblPrEx>
        <w:tc>
          <w:tcPr>
            <w:tcW w:w="7797" w:type="dxa"/>
            <w:hideMark/>
          </w:tcPr>
          <w:p w14:paraId="751CEC5A" w14:textId="77777777" w:rsidR="001D6CB2" w:rsidRPr="000A270F" w:rsidRDefault="001D6CB2" w:rsidP="003A4C66">
            <w:pPr>
              <w:pStyle w:val="NormalWeb"/>
              <w:rPr>
                <w:sz w:val="18"/>
                <w:szCs w:val="18"/>
              </w:rPr>
            </w:pPr>
            <w:r w:rsidRPr="000A270F">
              <w:rPr>
                <w:sz w:val="18"/>
                <w:szCs w:val="18"/>
              </w:rPr>
              <w:t>Malignancy (n = 2,285)</w:t>
            </w:r>
          </w:p>
        </w:tc>
        <w:tc>
          <w:tcPr>
            <w:tcW w:w="2643" w:type="dxa"/>
            <w:hideMark/>
          </w:tcPr>
          <w:p w14:paraId="71A43539" w14:textId="77777777" w:rsidR="001D6CB2" w:rsidRPr="000A270F" w:rsidRDefault="001D6CB2" w:rsidP="003A4C66">
            <w:pPr>
              <w:pStyle w:val="NormalWeb"/>
              <w:jc w:val="center"/>
              <w:rPr>
                <w:sz w:val="18"/>
                <w:szCs w:val="18"/>
              </w:rPr>
            </w:pPr>
            <w:r w:rsidRPr="000A270F">
              <w:rPr>
                <w:sz w:val="18"/>
                <w:szCs w:val="18"/>
              </w:rPr>
              <w:t>88 (4)</w:t>
            </w:r>
          </w:p>
        </w:tc>
      </w:tr>
      <w:tr w:rsidR="001D6CB2" w:rsidRPr="000A270F" w14:paraId="4A211DB0" w14:textId="77777777" w:rsidTr="001D6CB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23EC82A3" w14:textId="77777777" w:rsidR="001D6CB2" w:rsidRPr="000A270F" w:rsidRDefault="001D6CB2" w:rsidP="003A4C66">
            <w:pPr>
              <w:pStyle w:val="NormalWeb"/>
              <w:rPr>
                <w:sz w:val="18"/>
                <w:szCs w:val="18"/>
              </w:rPr>
            </w:pPr>
            <w:r w:rsidRPr="000A270F">
              <w:rPr>
                <w:sz w:val="18"/>
                <w:szCs w:val="18"/>
              </w:rPr>
              <w:t>Chronic liver disease (n = 2,285)</w:t>
            </w:r>
          </w:p>
        </w:tc>
        <w:tc>
          <w:tcPr>
            <w:tcW w:w="2643" w:type="dxa"/>
            <w:hideMark/>
          </w:tcPr>
          <w:p w14:paraId="435C61CF" w14:textId="77777777" w:rsidR="001D6CB2" w:rsidRPr="000A270F" w:rsidRDefault="001D6CB2" w:rsidP="003A4C66">
            <w:pPr>
              <w:pStyle w:val="NormalWeb"/>
              <w:jc w:val="center"/>
              <w:rPr>
                <w:sz w:val="18"/>
                <w:szCs w:val="18"/>
              </w:rPr>
            </w:pPr>
            <w:r w:rsidRPr="000A270F">
              <w:rPr>
                <w:sz w:val="18"/>
                <w:szCs w:val="18"/>
              </w:rPr>
              <w:t>59 (3)</w:t>
            </w:r>
          </w:p>
        </w:tc>
      </w:tr>
      <w:tr w:rsidR="001D6CB2" w:rsidRPr="000A270F" w14:paraId="03877C56" w14:textId="77777777" w:rsidTr="001D6CB2">
        <w:tblPrEx>
          <w:tblCellMar>
            <w:top w:w="57" w:type="dxa"/>
            <w:left w:w="57" w:type="dxa"/>
            <w:bottom w:w="57" w:type="dxa"/>
            <w:right w:w="57" w:type="dxa"/>
          </w:tblCellMar>
        </w:tblPrEx>
        <w:tc>
          <w:tcPr>
            <w:tcW w:w="7797" w:type="dxa"/>
            <w:hideMark/>
          </w:tcPr>
          <w:p w14:paraId="737CBA75" w14:textId="77777777" w:rsidR="001D6CB2" w:rsidRPr="000A270F" w:rsidRDefault="001D6CB2" w:rsidP="003A4C66">
            <w:pPr>
              <w:pStyle w:val="NormalWeb"/>
              <w:rPr>
                <w:sz w:val="18"/>
                <w:szCs w:val="18"/>
              </w:rPr>
            </w:pPr>
            <w:r w:rsidRPr="000A270F">
              <w:rPr>
                <w:sz w:val="18"/>
                <w:szCs w:val="18"/>
              </w:rPr>
              <w:t>Immunosuppression (n = 2,279)</w:t>
            </w:r>
          </w:p>
        </w:tc>
        <w:tc>
          <w:tcPr>
            <w:tcW w:w="2643" w:type="dxa"/>
            <w:hideMark/>
          </w:tcPr>
          <w:p w14:paraId="130A0C53" w14:textId="77777777" w:rsidR="001D6CB2" w:rsidRPr="000A270F" w:rsidRDefault="001D6CB2" w:rsidP="003A4C66">
            <w:pPr>
              <w:pStyle w:val="NormalWeb"/>
              <w:jc w:val="center"/>
              <w:rPr>
                <w:sz w:val="18"/>
                <w:szCs w:val="18"/>
              </w:rPr>
            </w:pPr>
            <w:r w:rsidRPr="000A270F">
              <w:rPr>
                <w:sz w:val="18"/>
                <w:szCs w:val="18"/>
              </w:rPr>
              <w:t>128 (6)</w:t>
            </w:r>
          </w:p>
        </w:tc>
      </w:tr>
      <w:tr w:rsidR="001D6CB2" w:rsidRPr="007B274C" w14:paraId="0E766C19"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D9D9D9" w:themeFill="background1" w:themeFillShade="D9"/>
            <w:hideMark/>
          </w:tcPr>
          <w:p w14:paraId="7FB99AD9" w14:textId="77777777" w:rsidR="001D6CB2" w:rsidRPr="007B274C" w:rsidRDefault="001D6CB2" w:rsidP="003A4C66">
            <w:pPr>
              <w:pStyle w:val="NormalWeb"/>
              <w:rPr>
                <w:b/>
                <w:bCs/>
                <w:sz w:val="18"/>
                <w:szCs w:val="18"/>
              </w:rPr>
            </w:pPr>
            <w:r w:rsidRPr="007B274C">
              <w:rPr>
                <w:b/>
                <w:bCs/>
                <w:sz w:val="18"/>
                <w:szCs w:val="18"/>
              </w:rPr>
              <w:t xml:space="preserve">Number of specified comorbidities (n = 2,299) </w:t>
            </w:r>
            <w:proofErr w:type="spellStart"/>
            <w:proofErr w:type="gramStart"/>
            <w:r w:rsidRPr="007B274C">
              <w:rPr>
                <w:b/>
                <w:bCs/>
                <w:sz w:val="18"/>
                <w:szCs w:val="18"/>
                <w:vertAlign w:val="superscript"/>
              </w:rPr>
              <w:t>a,b</w:t>
            </w:r>
            <w:proofErr w:type="gramEnd"/>
            <w:r w:rsidRPr="007B274C">
              <w:rPr>
                <w:b/>
                <w:bCs/>
                <w:sz w:val="18"/>
                <w:szCs w:val="18"/>
                <w:vertAlign w:val="superscript"/>
              </w:rPr>
              <w:t>,c</w:t>
            </w:r>
            <w:proofErr w:type="spellEnd"/>
          </w:p>
        </w:tc>
      </w:tr>
      <w:tr w:rsidR="001D6CB2" w:rsidRPr="000A270F" w14:paraId="40A84310" w14:textId="77777777" w:rsidTr="001D6CB2">
        <w:tblPrEx>
          <w:tblCellMar>
            <w:top w:w="57" w:type="dxa"/>
            <w:left w:w="57" w:type="dxa"/>
            <w:bottom w:w="57" w:type="dxa"/>
            <w:right w:w="57" w:type="dxa"/>
          </w:tblCellMar>
        </w:tblPrEx>
        <w:tc>
          <w:tcPr>
            <w:tcW w:w="7797" w:type="dxa"/>
            <w:hideMark/>
          </w:tcPr>
          <w:p w14:paraId="701DB8E5" w14:textId="77777777" w:rsidR="001D6CB2" w:rsidRPr="000A270F" w:rsidRDefault="001D6CB2" w:rsidP="003A4C66">
            <w:pPr>
              <w:pStyle w:val="NormalWeb"/>
              <w:rPr>
                <w:sz w:val="18"/>
                <w:szCs w:val="18"/>
              </w:rPr>
            </w:pPr>
            <w:r w:rsidRPr="000A270F">
              <w:rPr>
                <w:sz w:val="18"/>
                <w:szCs w:val="18"/>
              </w:rPr>
              <w:t>One or more</w:t>
            </w:r>
          </w:p>
        </w:tc>
        <w:tc>
          <w:tcPr>
            <w:tcW w:w="2643" w:type="dxa"/>
            <w:hideMark/>
          </w:tcPr>
          <w:p w14:paraId="3F4B23C6" w14:textId="77777777" w:rsidR="001D6CB2" w:rsidRPr="000A270F" w:rsidRDefault="001D6CB2" w:rsidP="003A4C66">
            <w:pPr>
              <w:pStyle w:val="NormalWeb"/>
              <w:jc w:val="center"/>
              <w:rPr>
                <w:sz w:val="18"/>
                <w:szCs w:val="18"/>
              </w:rPr>
            </w:pPr>
            <w:r w:rsidRPr="000A270F">
              <w:rPr>
                <w:sz w:val="18"/>
                <w:szCs w:val="18"/>
              </w:rPr>
              <w:t>1,495 (65)</w:t>
            </w:r>
          </w:p>
        </w:tc>
      </w:tr>
      <w:tr w:rsidR="001D6CB2" w:rsidRPr="000A270F" w14:paraId="7059A47A" w14:textId="77777777" w:rsidTr="001D6CB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12219861" w14:textId="77777777" w:rsidR="001D6CB2" w:rsidRPr="000A270F" w:rsidRDefault="001D6CB2" w:rsidP="003A4C66">
            <w:pPr>
              <w:pStyle w:val="NormalWeb"/>
              <w:rPr>
                <w:sz w:val="18"/>
                <w:szCs w:val="18"/>
              </w:rPr>
            </w:pPr>
            <w:r w:rsidRPr="000A270F">
              <w:rPr>
                <w:sz w:val="18"/>
                <w:szCs w:val="18"/>
              </w:rPr>
              <w:t>Two or more</w:t>
            </w:r>
          </w:p>
        </w:tc>
        <w:tc>
          <w:tcPr>
            <w:tcW w:w="2643" w:type="dxa"/>
            <w:hideMark/>
          </w:tcPr>
          <w:p w14:paraId="2DDF735E" w14:textId="77777777" w:rsidR="001D6CB2" w:rsidRPr="000A270F" w:rsidRDefault="001D6CB2" w:rsidP="003A4C66">
            <w:pPr>
              <w:pStyle w:val="NormalWeb"/>
              <w:jc w:val="center"/>
              <w:rPr>
                <w:sz w:val="18"/>
                <w:szCs w:val="18"/>
              </w:rPr>
            </w:pPr>
            <w:r w:rsidRPr="000A270F">
              <w:rPr>
                <w:sz w:val="18"/>
                <w:szCs w:val="18"/>
              </w:rPr>
              <w:t>704 (31)</w:t>
            </w:r>
          </w:p>
        </w:tc>
      </w:tr>
      <w:tr w:rsidR="001D6CB2" w:rsidRPr="000A270F" w14:paraId="1ECBF455" w14:textId="77777777" w:rsidTr="001D6CB2">
        <w:tblPrEx>
          <w:tblCellMar>
            <w:top w:w="57" w:type="dxa"/>
            <w:left w:w="57" w:type="dxa"/>
            <w:bottom w:w="57" w:type="dxa"/>
            <w:right w:w="57" w:type="dxa"/>
          </w:tblCellMar>
        </w:tblPrEx>
        <w:tc>
          <w:tcPr>
            <w:tcW w:w="7797" w:type="dxa"/>
            <w:hideMark/>
          </w:tcPr>
          <w:p w14:paraId="3A07D987" w14:textId="77777777" w:rsidR="001D6CB2" w:rsidRPr="000A270F" w:rsidRDefault="001D6CB2" w:rsidP="003A4C66">
            <w:pPr>
              <w:pStyle w:val="NormalWeb"/>
              <w:rPr>
                <w:sz w:val="18"/>
                <w:szCs w:val="18"/>
              </w:rPr>
            </w:pPr>
            <w:r w:rsidRPr="000A270F">
              <w:rPr>
                <w:sz w:val="18"/>
                <w:szCs w:val="18"/>
              </w:rPr>
              <w:t>Three or more</w:t>
            </w:r>
          </w:p>
        </w:tc>
        <w:tc>
          <w:tcPr>
            <w:tcW w:w="2643" w:type="dxa"/>
            <w:hideMark/>
          </w:tcPr>
          <w:p w14:paraId="5A30D799" w14:textId="77777777" w:rsidR="001D6CB2" w:rsidRPr="000A270F" w:rsidRDefault="001D6CB2" w:rsidP="003A4C66">
            <w:pPr>
              <w:pStyle w:val="NormalWeb"/>
              <w:jc w:val="center"/>
              <w:rPr>
                <w:sz w:val="18"/>
                <w:szCs w:val="18"/>
              </w:rPr>
            </w:pPr>
            <w:r w:rsidRPr="000A270F">
              <w:rPr>
                <w:sz w:val="18"/>
                <w:szCs w:val="18"/>
              </w:rPr>
              <w:t>180 (11)</w:t>
            </w:r>
          </w:p>
        </w:tc>
      </w:tr>
      <w:tr w:rsidR="001D6CB2" w:rsidRPr="000A270F" w14:paraId="7C4FE82B" w14:textId="77777777" w:rsidTr="001D6CB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11691C00" w14:textId="77777777" w:rsidR="001D6CB2" w:rsidRPr="000A270F" w:rsidRDefault="001D6CB2" w:rsidP="003A4C66">
            <w:pPr>
              <w:pStyle w:val="NormalWeb"/>
              <w:rPr>
                <w:sz w:val="18"/>
                <w:szCs w:val="18"/>
              </w:rPr>
            </w:pPr>
            <w:r w:rsidRPr="000A270F">
              <w:rPr>
                <w:sz w:val="18"/>
                <w:szCs w:val="18"/>
              </w:rPr>
              <w:t>No comorbidities</w:t>
            </w:r>
          </w:p>
        </w:tc>
        <w:tc>
          <w:tcPr>
            <w:tcW w:w="2643" w:type="dxa"/>
            <w:hideMark/>
          </w:tcPr>
          <w:p w14:paraId="0863EB8B" w14:textId="77777777" w:rsidR="001D6CB2" w:rsidRPr="000A270F" w:rsidRDefault="001D6CB2" w:rsidP="003A4C66">
            <w:pPr>
              <w:pStyle w:val="NormalWeb"/>
              <w:jc w:val="center"/>
              <w:rPr>
                <w:sz w:val="18"/>
                <w:szCs w:val="18"/>
              </w:rPr>
            </w:pPr>
            <w:r w:rsidRPr="000A270F">
              <w:rPr>
                <w:sz w:val="18"/>
                <w:szCs w:val="18"/>
              </w:rPr>
              <w:t>804 (35)</w:t>
            </w:r>
          </w:p>
        </w:tc>
      </w:tr>
    </w:tbl>
    <w:p w14:paraId="208AAE10" w14:textId="77777777" w:rsidR="001D6CB2" w:rsidRDefault="001D6CB2" w:rsidP="001D6CB2">
      <w:pPr>
        <w:pStyle w:val="CDIfootnotes"/>
        <w:rPr>
          <w:lang w:val="en-GB"/>
        </w:rPr>
      </w:pPr>
      <w:r>
        <w:rPr>
          <w:lang w:val="en-GB"/>
        </w:rPr>
        <w:t>a</w:t>
      </w:r>
      <w:r>
        <w:rPr>
          <w:lang w:val="en-GB"/>
        </w:rPr>
        <w:tab/>
        <w:t>Source: SPRINT-SARI.</w:t>
      </w:r>
      <w:r w:rsidRPr="0004436E">
        <w:rPr>
          <w:vertAlign w:val="superscript"/>
          <w:lang w:val="en-GB"/>
        </w:rPr>
        <w:t>5</w:t>
      </w:r>
      <w:r>
        <w:rPr>
          <w:lang w:val="en-GB"/>
        </w:rPr>
        <w:t xml:space="preserve"> Only includes adult cases (≥ 18 years old) and excludes those with missing data on comorbidities or where comorbidity is unknown.</w:t>
      </w:r>
    </w:p>
    <w:p w14:paraId="034459C8" w14:textId="77777777" w:rsidR="001D6CB2" w:rsidRDefault="001D6CB2" w:rsidP="001D6CB2">
      <w:pPr>
        <w:pStyle w:val="CDIfootnotes"/>
        <w:rPr>
          <w:lang w:val="en-GB"/>
        </w:rPr>
      </w:pPr>
      <w:r>
        <w:rPr>
          <w:lang w:val="en-GB"/>
        </w:rPr>
        <w:t>b</w:t>
      </w:r>
      <w:r>
        <w:rPr>
          <w:lang w:val="en-GB"/>
        </w:rPr>
        <w:tab/>
        <w:t>Includes asthma.</w:t>
      </w:r>
    </w:p>
    <w:p w14:paraId="38874A7B" w14:textId="1D0D1D0F" w:rsidR="001D6CB2" w:rsidRPr="001D6CB2" w:rsidRDefault="001D6CB2" w:rsidP="001D6CB2">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48EBA16C" w14:textId="2392244C" w:rsidR="001674FF" w:rsidRPr="00F167C9" w:rsidRDefault="001674FF" w:rsidP="00F167C9">
      <w:pPr>
        <w:pStyle w:val="Heading3"/>
      </w:pPr>
      <w:r w:rsidRPr="00F167C9">
        <w:lastRenderedPageBreak/>
        <w:t xml:space="preserve">COVID-19 deaths </w:t>
      </w:r>
    </w:p>
    <w:p w14:paraId="129C77D7" w14:textId="74A94BD8" w:rsidR="001674FF" w:rsidRDefault="001674FF" w:rsidP="00F167C9">
      <w:r>
        <w:t>In the most recent reporting fortnight (3–16 January 2022), there were 246 deaths associated with COVID-19: 166 in New South Wales, 45 in Victoria, 20 in South Australia, 13 in Queensland and two in the Australian Capital Territory. The number of deaths associated with COVID-19 has increased over the last six weeks, with 61 deaths reported in the fortnight of 6–19 December 2021 and 91 in the fortnight of 20 December 2021 – 2 January 2022. This brings the total number of COVID-19-associated deaths among cases reported in NINDSS to 2,608 (Table 8).</w:t>
      </w:r>
    </w:p>
    <w:p w14:paraId="3E2340C9" w14:textId="77777777" w:rsidR="00CF7119" w:rsidRDefault="00CF7119" w:rsidP="00CF7119">
      <w:pPr>
        <w:pStyle w:val="NormalWeb"/>
        <w:rPr>
          <w:lang w:val="en-GB"/>
        </w:rPr>
      </w:pPr>
      <w:r>
        <w:rPr>
          <w:rStyle w:val="Strong"/>
          <w:lang w:val="en-GB"/>
        </w:rPr>
        <w:t>Table 8: Deaths associated with COVID-19 by reporting period, Australia, 1 January 2020 – 16 January 2022</w:t>
      </w:r>
      <w:r w:rsidRPr="00F220FD">
        <w:rPr>
          <w:rStyle w:val="Strong"/>
          <w:vertAlign w:val="superscript"/>
          <w:lang w:val="en-GB"/>
        </w:rPr>
        <w:t>a</w:t>
      </w:r>
    </w:p>
    <w:tbl>
      <w:tblPr>
        <w:tblStyle w:val="CDI-StandardTable"/>
        <w:tblW w:w="0" w:type="auto"/>
        <w:tblLook w:val="04A0" w:firstRow="1" w:lastRow="0" w:firstColumn="1" w:lastColumn="0" w:noHBand="0" w:noVBand="1"/>
        <w:tblDescription w:val="A table comparing deaths due to COVID-19 for the three fortnights of the six-week reporting period, as well as cumulatively for the epidemic to date and in each of the calendar years 2020, 2021, and 2022 to date. Within this reporting period, there were 61 deaths notified during 6–19 December 2021, a further 91 deaths notified during 20 December 2021 – 2 January 2022 and a further 246 deaths notified during 3–16 January 2022. Since the start of 2022, there have been 264 deaths due to COVID-19 notified. This toll compares with 1,319 deaths notified in 2021 and 908 deaths notified in 2020. Overall, the epidemic to date has seen a total of 2,608 COVID-19 deaths in Australia.&#10;"/>
      </w:tblPr>
      <w:tblGrid>
        <w:gridCol w:w="5220"/>
        <w:gridCol w:w="5220"/>
      </w:tblGrid>
      <w:tr w:rsidR="00CF7119" w:rsidRPr="00257998" w14:paraId="5CC34649" w14:textId="77777777" w:rsidTr="003A4C66">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69794778" w14:textId="77777777" w:rsidR="00CF7119" w:rsidRPr="00257998" w:rsidRDefault="00CF7119" w:rsidP="003A4C66">
            <w:pPr>
              <w:pStyle w:val="NormalWeb"/>
              <w:rPr>
                <w:color w:val="FFFFFF" w:themeColor="background1"/>
                <w:sz w:val="18"/>
                <w:szCs w:val="18"/>
              </w:rPr>
            </w:pPr>
            <w:r w:rsidRPr="00257998">
              <w:rPr>
                <w:color w:val="FFFFFF" w:themeColor="background1"/>
                <w:sz w:val="18"/>
                <w:szCs w:val="18"/>
              </w:rPr>
              <w:t>Reporting period</w:t>
            </w:r>
          </w:p>
        </w:tc>
        <w:tc>
          <w:tcPr>
            <w:tcW w:w="5220" w:type="dxa"/>
            <w:tcBorders>
              <w:left w:val="single" w:sz="2" w:space="0" w:color="FFFFFF" w:themeColor="background1"/>
            </w:tcBorders>
            <w:hideMark/>
          </w:tcPr>
          <w:p w14:paraId="6CB7A85F" w14:textId="77777777" w:rsidR="00CF7119" w:rsidRPr="00257998" w:rsidRDefault="00CF7119" w:rsidP="003A4C66">
            <w:pPr>
              <w:pStyle w:val="NormalWeb"/>
              <w:jc w:val="center"/>
              <w:rPr>
                <w:color w:val="FFFFFF" w:themeColor="background1"/>
                <w:sz w:val="18"/>
                <w:szCs w:val="18"/>
              </w:rPr>
            </w:pPr>
            <w:r w:rsidRPr="00257998">
              <w:rPr>
                <w:color w:val="FFFFFF" w:themeColor="background1"/>
                <w:sz w:val="18"/>
                <w:szCs w:val="18"/>
              </w:rPr>
              <w:t>Number of deaths</w:t>
            </w:r>
          </w:p>
        </w:tc>
      </w:tr>
      <w:tr w:rsidR="00CF7119" w:rsidRPr="00257998" w14:paraId="2FC41F6F" w14:textId="77777777" w:rsidTr="003A4C66">
        <w:tblPrEx>
          <w:tblCellMar>
            <w:top w:w="57" w:type="dxa"/>
            <w:left w:w="57" w:type="dxa"/>
            <w:bottom w:w="57" w:type="dxa"/>
            <w:right w:w="57" w:type="dxa"/>
          </w:tblCellMar>
        </w:tblPrEx>
        <w:tc>
          <w:tcPr>
            <w:tcW w:w="5220" w:type="dxa"/>
            <w:hideMark/>
          </w:tcPr>
          <w:p w14:paraId="4A6C4F70" w14:textId="77777777" w:rsidR="00CF7119" w:rsidRPr="00257998" w:rsidRDefault="00CF7119" w:rsidP="003A4C66">
            <w:pPr>
              <w:pStyle w:val="NormalWeb"/>
              <w:rPr>
                <w:sz w:val="18"/>
                <w:szCs w:val="18"/>
              </w:rPr>
            </w:pPr>
            <w:r w:rsidRPr="00257998">
              <w:rPr>
                <w:sz w:val="18"/>
                <w:szCs w:val="18"/>
              </w:rPr>
              <w:t>Reporting period 6–19 December 2021</w:t>
            </w:r>
          </w:p>
        </w:tc>
        <w:tc>
          <w:tcPr>
            <w:tcW w:w="5220" w:type="dxa"/>
            <w:hideMark/>
          </w:tcPr>
          <w:p w14:paraId="38304B43" w14:textId="77777777" w:rsidR="00CF7119" w:rsidRPr="00257998" w:rsidRDefault="00CF7119" w:rsidP="003A4C66">
            <w:pPr>
              <w:pStyle w:val="NormalWeb"/>
              <w:jc w:val="center"/>
              <w:rPr>
                <w:sz w:val="18"/>
                <w:szCs w:val="18"/>
              </w:rPr>
            </w:pPr>
            <w:r w:rsidRPr="00257998">
              <w:rPr>
                <w:sz w:val="18"/>
                <w:szCs w:val="18"/>
              </w:rPr>
              <w:t>61</w:t>
            </w:r>
          </w:p>
        </w:tc>
      </w:tr>
      <w:tr w:rsidR="00CF7119" w:rsidRPr="00257998" w14:paraId="0280315D"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11F6B3DA" w14:textId="77777777" w:rsidR="00CF7119" w:rsidRPr="00257998" w:rsidRDefault="00CF7119" w:rsidP="003A4C66">
            <w:pPr>
              <w:pStyle w:val="NormalWeb"/>
              <w:rPr>
                <w:sz w:val="18"/>
                <w:szCs w:val="18"/>
              </w:rPr>
            </w:pPr>
            <w:r w:rsidRPr="00257998">
              <w:rPr>
                <w:sz w:val="18"/>
                <w:szCs w:val="18"/>
              </w:rPr>
              <w:t>Reporting period 20 December 2021 – 2 January 2022</w:t>
            </w:r>
          </w:p>
        </w:tc>
        <w:tc>
          <w:tcPr>
            <w:tcW w:w="5220" w:type="dxa"/>
            <w:hideMark/>
          </w:tcPr>
          <w:p w14:paraId="405E7375" w14:textId="77777777" w:rsidR="00CF7119" w:rsidRPr="00257998" w:rsidRDefault="00CF7119" w:rsidP="003A4C66">
            <w:pPr>
              <w:pStyle w:val="NormalWeb"/>
              <w:jc w:val="center"/>
              <w:rPr>
                <w:sz w:val="18"/>
                <w:szCs w:val="18"/>
              </w:rPr>
            </w:pPr>
            <w:r w:rsidRPr="00257998">
              <w:rPr>
                <w:sz w:val="18"/>
                <w:szCs w:val="18"/>
              </w:rPr>
              <w:t>91</w:t>
            </w:r>
          </w:p>
        </w:tc>
      </w:tr>
      <w:tr w:rsidR="00CF7119" w:rsidRPr="00257998" w14:paraId="17686703" w14:textId="77777777" w:rsidTr="003A4C66">
        <w:tblPrEx>
          <w:tblCellMar>
            <w:top w:w="57" w:type="dxa"/>
            <w:left w:w="57" w:type="dxa"/>
            <w:bottom w:w="57" w:type="dxa"/>
            <w:right w:w="57" w:type="dxa"/>
          </w:tblCellMar>
        </w:tblPrEx>
        <w:tc>
          <w:tcPr>
            <w:tcW w:w="5220" w:type="dxa"/>
            <w:hideMark/>
          </w:tcPr>
          <w:p w14:paraId="0AF278CE" w14:textId="77777777" w:rsidR="00CF7119" w:rsidRPr="00257998" w:rsidRDefault="00CF7119" w:rsidP="003A4C66">
            <w:pPr>
              <w:pStyle w:val="NormalWeb"/>
              <w:rPr>
                <w:sz w:val="18"/>
                <w:szCs w:val="18"/>
              </w:rPr>
            </w:pPr>
            <w:r w:rsidRPr="00257998">
              <w:rPr>
                <w:sz w:val="18"/>
                <w:szCs w:val="18"/>
              </w:rPr>
              <w:t>Reporting period 3–16 January 2022</w:t>
            </w:r>
          </w:p>
        </w:tc>
        <w:tc>
          <w:tcPr>
            <w:tcW w:w="5220" w:type="dxa"/>
            <w:hideMark/>
          </w:tcPr>
          <w:p w14:paraId="13113D46" w14:textId="77777777" w:rsidR="00CF7119" w:rsidRPr="00257998" w:rsidRDefault="00CF7119" w:rsidP="003A4C66">
            <w:pPr>
              <w:pStyle w:val="NormalWeb"/>
              <w:jc w:val="center"/>
              <w:rPr>
                <w:sz w:val="18"/>
                <w:szCs w:val="18"/>
              </w:rPr>
            </w:pPr>
            <w:r w:rsidRPr="00257998">
              <w:rPr>
                <w:sz w:val="18"/>
                <w:szCs w:val="18"/>
              </w:rPr>
              <w:t>246</w:t>
            </w:r>
          </w:p>
        </w:tc>
      </w:tr>
      <w:tr w:rsidR="00CF7119" w:rsidRPr="00257998" w14:paraId="4A3653D4"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1B449859" w14:textId="77777777" w:rsidR="00CF7119" w:rsidRPr="00257998" w:rsidRDefault="00CF7119" w:rsidP="003A4C66">
            <w:pPr>
              <w:pStyle w:val="NormalWeb"/>
              <w:rPr>
                <w:sz w:val="18"/>
                <w:szCs w:val="18"/>
              </w:rPr>
            </w:pPr>
            <w:r w:rsidRPr="00257998">
              <w:rPr>
                <w:sz w:val="18"/>
                <w:szCs w:val="18"/>
              </w:rPr>
              <w:t>Year to date (2022) 1 January – 16 January 2022</w:t>
            </w:r>
          </w:p>
        </w:tc>
        <w:tc>
          <w:tcPr>
            <w:tcW w:w="5220" w:type="dxa"/>
            <w:hideMark/>
          </w:tcPr>
          <w:p w14:paraId="31955DA5" w14:textId="77777777" w:rsidR="00CF7119" w:rsidRPr="00257998" w:rsidRDefault="00CF7119" w:rsidP="003A4C66">
            <w:pPr>
              <w:pStyle w:val="NormalWeb"/>
              <w:jc w:val="center"/>
              <w:rPr>
                <w:sz w:val="18"/>
                <w:szCs w:val="18"/>
              </w:rPr>
            </w:pPr>
            <w:r w:rsidRPr="00257998">
              <w:rPr>
                <w:sz w:val="18"/>
                <w:szCs w:val="18"/>
              </w:rPr>
              <w:t>264</w:t>
            </w:r>
          </w:p>
        </w:tc>
      </w:tr>
      <w:tr w:rsidR="00CF7119" w:rsidRPr="00257998" w14:paraId="50734B36" w14:textId="77777777" w:rsidTr="003A4C66">
        <w:tblPrEx>
          <w:tblCellMar>
            <w:top w:w="57" w:type="dxa"/>
            <w:left w:w="57" w:type="dxa"/>
            <w:bottom w:w="57" w:type="dxa"/>
            <w:right w:w="57" w:type="dxa"/>
          </w:tblCellMar>
        </w:tblPrEx>
        <w:tc>
          <w:tcPr>
            <w:tcW w:w="5220" w:type="dxa"/>
            <w:hideMark/>
          </w:tcPr>
          <w:p w14:paraId="213AB5C9" w14:textId="77777777" w:rsidR="00CF7119" w:rsidRPr="00257998" w:rsidRDefault="00CF7119" w:rsidP="003A4C66">
            <w:pPr>
              <w:pStyle w:val="NormalWeb"/>
              <w:rPr>
                <w:sz w:val="18"/>
                <w:szCs w:val="18"/>
              </w:rPr>
            </w:pPr>
            <w:r w:rsidRPr="00257998">
              <w:rPr>
                <w:sz w:val="18"/>
                <w:szCs w:val="18"/>
              </w:rPr>
              <w:t>1 January – 31 December 2021</w:t>
            </w:r>
          </w:p>
        </w:tc>
        <w:tc>
          <w:tcPr>
            <w:tcW w:w="5220" w:type="dxa"/>
            <w:hideMark/>
          </w:tcPr>
          <w:p w14:paraId="645CA002" w14:textId="77777777" w:rsidR="00CF7119" w:rsidRPr="00257998" w:rsidRDefault="00CF7119" w:rsidP="003A4C66">
            <w:pPr>
              <w:pStyle w:val="NormalWeb"/>
              <w:jc w:val="center"/>
              <w:rPr>
                <w:sz w:val="18"/>
                <w:szCs w:val="18"/>
              </w:rPr>
            </w:pPr>
            <w:r w:rsidRPr="00257998">
              <w:rPr>
                <w:sz w:val="18"/>
                <w:szCs w:val="18"/>
              </w:rPr>
              <w:t>1,319</w:t>
            </w:r>
          </w:p>
        </w:tc>
      </w:tr>
      <w:tr w:rsidR="00CF7119" w:rsidRPr="00257998" w14:paraId="398D5114"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72193254" w14:textId="77777777" w:rsidR="00CF7119" w:rsidRPr="00257998" w:rsidRDefault="00CF7119" w:rsidP="003A4C66">
            <w:pPr>
              <w:pStyle w:val="NormalWeb"/>
              <w:rPr>
                <w:sz w:val="18"/>
                <w:szCs w:val="18"/>
              </w:rPr>
            </w:pPr>
            <w:r w:rsidRPr="00257998">
              <w:rPr>
                <w:sz w:val="18"/>
                <w:szCs w:val="18"/>
              </w:rPr>
              <w:t>1 January – 31 December 2020</w:t>
            </w:r>
          </w:p>
        </w:tc>
        <w:tc>
          <w:tcPr>
            <w:tcW w:w="5220" w:type="dxa"/>
            <w:hideMark/>
          </w:tcPr>
          <w:p w14:paraId="4BACA6F1" w14:textId="77777777" w:rsidR="00CF7119" w:rsidRPr="00257998" w:rsidRDefault="00CF7119" w:rsidP="003A4C66">
            <w:pPr>
              <w:pStyle w:val="NormalWeb"/>
              <w:jc w:val="center"/>
              <w:rPr>
                <w:sz w:val="18"/>
                <w:szCs w:val="18"/>
              </w:rPr>
            </w:pPr>
            <w:r w:rsidRPr="00257998">
              <w:rPr>
                <w:sz w:val="18"/>
                <w:szCs w:val="18"/>
              </w:rPr>
              <w:t>908</w:t>
            </w:r>
          </w:p>
        </w:tc>
      </w:tr>
      <w:tr w:rsidR="00CF7119" w:rsidRPr="00257998" w14:paraId="38129643" w14:textId="77777777" w:rsidTr="003A4C66">
        <w:tblPrEx>
          <w:tblCellMar>
            <w:top w:w="57" w:type="dxa"/>
            <w:left w:w="57" w:type="dxa"/>
            <w:bottom w:w="57" w:type="dxa"/>
            <w:right w:w="57" w:type="dxa"/>
          </w:tblCellMar>
        </w:tblPrEx>
        <w:tc>
          <w:tcPr>
            <w:tcW w:w="5220" w:type="dxa"/>
            <w:hideMark/>
          </w:tcPr>
          <w:p w14:paraId="7D6C4AD2" w14:textId="77777777" w:rsidR="00CF7119" w:rsidRPr="00257998" w:rsidRDefault="00CF7119" w:rsidP="003A4C66">
            <w:pPr>
              <w:pStyle w:val="NormalWeb"/>
              <w:rPr>
                <w:sz w:val="18"/>
                <w:szCs w:val="18"/>
              </w:rPr>
            </w:pPr>
            <w:r w:rsidRPr="00257998">
              <w:rPr>
                <w:sz w:val="18"/>
                <w:szCs w:val="18"/>
              </w:rPr>
              <w:t>Epidemic to date 1 January – 16 January 2022</w:t>
            </w:r>
            <w:r w:rsidRPr="00A85BFF">
              <w:rPr>
                <w:sz w:val="18"/>
                <w:szCs w:val="18"/>
                <w:vertAlign w:val="superscript"/>
              </w:rPr>
              <w:t>b</w:t>
            </w:r>
          </w:p>
        </w:tc>
        <w:tc>
          <w:tcPr>
            <w:tcW w:w="5220" w:type="dxa"/>
            <w:hideMark/>
          </w:tcPr>
          <w:p w14:paraId="3E7F6355" w14:textId="77777777" w:rsidR="00CF7119" w:rsidRPr="00257998" w:rsidRDefault="00CF7119" w:rsidP="003A4C66">
            <w:pPr>
              <w:pStyle w:val="NormalWeb"/>
              <w:jc w:val="center"/>
              <w:rPr>
                <w:sz w:val="18"/>
                <w:szCs w:val="18"/>
              </w:rPr>
            </w:pPr>
            <w:r w:rsidRPr="00257998">
              <w:rPr>
                <w:sz w:val="18"/>
                <w:szCs w:val="18"/>
              </w:rPr>
              <w:t>2,608</w:t>
            </w:r>
          </w:p>
        </w:tc>
      </w:tr>
    </w:tbl>
    <w:p w14:paraId="3C1B4EC6" w14:textId="77777777" w:rsidR="00CF7119" w:rsidRDefault="00CF7119" w:rsidP="00CF7119">
      <w:pPr>
        <w:pStyle w:val="CDIfootnotes"/>
        <w:rPr>
          <w:lang w:val="en-GB"/>
        </w:rPr>
      </w:pPr>
      <w:r>
        <w:rPr>
          <w:lang w:val="en-GB"/>
        </w:rPr>
        <w:t>a</w:t>
      </w:r>
      <w:r>
        <w:rPr>
          <w:lang w:val="en-GB"/>
        </w:rPr>
        <w:tab/>
        <w:t>Source: NINDSS, extract from 17 January 2022 for deaths to 16 January 2022.</w:t>
      </w:r>
    </w:p>
    <w:p w14:paraId="1DCF8B64" w14:textId="611D39CA" w:rsidR="00CF7119" w:rsidRDefault="00CF7119" w:rsidP="00CF7119">
      <w:pPr>
        <w:pStyle w:val="CDIfootnotes"/>
        <w:rPr>
          <w:lang w:val="en-GB"/>
        </w:rPr>
      </w:pPr>
      <w:r>
        <w:rPr>
          <w:lang w:val="en-GB"/>
        </w:rPr>
        <w:t>b</w:t>
      </w:r>
      <w:r>
        <w:rPr>
          <w:lang w:val="en-GB"/>
        </w:rPr>
        <w:tab/>
        <w:t>Due to 117 cases with a missing date of death, the number of deaths by year will not sum to the total number of deaths.</w:t>
      </w:r>
    </w:p>
    <w:p w14:paraId="393EEDC6" w14:textId="77777777" w:rsidR="001A23E9" w:rsidRPr="00CF7119" w:rsidRDefault="001A23E9" w:rsidP="00CF7119">
      <w:pPr>
        <w:pStyle w:val="CDIfootnotes"/>
        <w:rPr>
          <w:lang w:val="en-GB"/>
        </w:rPr>
      </w:pPr>
    </w:p>
    <w:p w14:paraId="17AE3126" w14:textId="77777777" w:rsidR="001674FF" w:rsidRPr="00F167C9" w:rsidRDefault="001674FF" w:rsidP="00F167C9">
      <w:pPr>
        <w:pStyle w:val="Heading2"/>
      </w:pPr>
      <w:r w:rsidRPr="00F167C9">
        <w:t xml:space="preserve">Genomic surveillance and virology </w:t>
      </w:r>
    </w:p>
    <w:p w14:paraId="10A04192" w14:textId="77777777" w:rsidR="001674FF" w:rsidRPr="00F167C9" w:rsidRDefault="001674FF" w:rsidP="00F167C9">
      <w:pPr>
        <w:pStyle w:val="Heading3"/>
        <w:rPr>
          <w:i/>
          <w:iCs/>
        </w:rPr>
      </w:pPr>
      <w:r w:rsidRPr="00F167C9">
        <w:rPr>
          <w:i/>
          <w:iCs/>
        </w:rPr>
        <w:t xml:space="preserve">(Communicable Disease Genomics Network, </w:t>
      </w:r>
      <w:proofErr w:type="spellStart"/>
      <w:r w:rsidRPr="00F167C9">
        <w:rPr>
          <w:i/>
          <w:iCs/>
        </w:rPr>
        <w:t>AusTrakka</w:t>
      </w:r>
      <w:proofErr w:type="spellEnd"/>
      <w:r w:rsidRPr="00F167C9">
        <w:rPr>
          <w:i/>
          <w:iCs/>
        </w:rPr>
        <w:t xml:space="preserve"> and jurisdictional sequencing laboratories) </w:t>
      </w:r>
    </w:p>
    <w:p w14:paraId="6F002B71" w14:textId="49A87DEE" w:rsidR="001674FF" w:rsidRDefault="001674FF" w:rsidP="00F167C9">
      <w:r>
        <w:t>Nationally, 4.05% of COVID-19 cases have had SARS-CoV-2 isolates sequenced since the start of the pandemic, based on jurisdictional reporting (Table 9).</w:t>
      </w:r>
      <w:r w:rsidR="006267EC">
        <w:rPr>
          <w:rStyle w:val="FootnoteReference"/>
        </w:rPr>
        <w:footnoteReference w:id="4"/>
      </w:r>
      <w:r>
        <w:t xml:space="preserve"> Case numbers and sequencing proportion are based on polymerase chain reaction (PCR) results only, as rapid antigen tests do not allow for sequencing. The significant rise in case numbers nationally during this reporting period has required jurisdictional laboratories to sample isolates to sequence for surveillance purposes, resulting in a drop in the proportion sequenced. However, overall output of number of cases sequenced per reporting period remains </w:t>
      </w:r>
      <w:proofErr w:type="gramStart"/>
      <w:r>
        <w:t>similar to</w:t>
      </w:r>
      <w:proofErr w:type="gramEnd"/>
      <w:r>
        <w:t xml:space="preserve">, or higher than, previous reporting periods (Figure 4). </w:t>
      </w:r>
    </w:p>
    <w:p w14:paraId="4A37950D" w14:textId="77777777" w:rsidR="00F50D69" w:rsidRDefault="00F50D69">
      <w:pPr>
        <w:rPr>
          <w:rStyle w:val="Strong"/>
          <w:lang w:val="en-GB"/>
        </w:rPr>
      </w:pPr>
      <w:r>
        <w:rPr>
          <w:rStyle w:val="Strong"/>
          <w:lang w:val="en-GB"/>
        </w:rPr>
        <w:br w:type="page"/>
      </w:r>
    </w:p>
    <w:p w14:paraId="215F28EF" w14:textId="2A4C3FC8" w:rsidR="001A23E9" w:rsidRDefault="001A23E9" w:rsidP="001A23E9">
      <w:pPr>
        <w:pStyle w:val="NormalWeb"/>
        <w:rPr>
          <w:lang w:val="en-GB"/>
        </w:rPr>
      </w:pPr>
      <w:r>
        <w:rPr>
          <w:rStyle w:val="Strong"/>
          <w:lang w:val="en-GB"/>
        </w:rPr>
        <w:lastRenderedPageBreak/>
        <w:t>Table 9: Australian SARS-CoV-2 genome sequences and proportion of positive cases sequenced, 6 December 2021 – 16 January 2022 and cumulative to date</w:t>
      </w:r>
    </w:p>
    <w:tbl>
      <w:tblPr>
        <w:tblStyle w:val="CDI-StandardTable"/>
        <w:tblW w:w="0" w:type="auto"/>
        <w:tblLook w:val="04A0" w:firstRow="1" w:lastRow="0" w:firstColumn="1" w:lastColumn="0" w:noHBand="0" w:noVBand="1"/>
        <w:tblDescription w:val="For the latest six-week reporting period, there have been 14,811 SARS-CoV-2 cases sequenced in Australia, corresponding to 1.07% of positive COVID-19 cases reported during this period. The cumulative total of SARS-CoV-2 cases sequenced in Australia since the start of the epidemic is 62,102 sequences, corresponding to 4.05% of positive cases during this time. &#10;"/>
      </w:tblPr>
      <w:tblGrid>
        <w:gridCol w:w="3480"/>
        <w:gridCol w:w="3480"/>
        <w:gridCol w:w="3480"/>
      </w:tblGrid>
      <w:tr w:rsidR="001A23E9" w:rsidRPr="003C0BE5" w14:paraId="0235A880" w14:textId="77777777" w:rsidTr="003A4C66">
        <w:trPr>
          <w:cnfStyle w:val="100000000000" w:firstRow="1" w:lastRow="0" w:firstColumn="0" w:lastColumn="0" w:oddVBand="0" w:evenVBand="0" w:oddHBand="0" w:evenHBand="0" w:firstRowFirstColumn="0" w:firstRowLastColumn="0" w:lastRowFirstColumn="0" w:lastRowLastColumn="0"/>
        </w:trPr>
        <w:tc>
          <w:tcPr>
            <w:tcW w:w="3480" w:type="dxa"/>
            <w:tcBorders>
              <w:right w:val="single" w:sz="2" w:space="0" w:color="FFFFFF" w:themeColor="background1"/>
            </w:tcBorders>
            <w:hideMark/>
          </w:tcPr>
          <w:p w14:paraId="5AB22C98" w14:textId="77777777" w:rsidR="001A23E9" w:rsidRPr="003C0BE5" w:rsidRDefault="001A23E9" w:rsidP="003A4C66">
            <w:pPr>
              <w:pStyle w:val="NormalWeb"/>
              <w:rPr>
                <w:color w:val="FFFFFF" w:themeColor="background1"/>
                <w:sz w:val="18"/>
                <w:szCs w:val="18"/>
              </w:rPr>
            </w:pPr>
            <w:r w:rsidRPr="003C0BE5">
              <w:rPr>
                <w:color w:val="FFFFFF" w:themeColor="background1"/>
                <w:sz w:val="18"/>
                <w:szCs w:val="18"/>
              </w:rPr>
              <w:t>Measure</w:t>
            </w:r>
          </w:p>
        </w:tc>
        <w:tc>
          <w:tcPr>
            <w:tcW w:w="3480" w:type="dxa"/>
            <w:tcBorders>
              <w:left w:val="single" w:sz="2" w:space="0" w:color="FFFFFF" w:themeColor="background1"/>
              <w:right w:val="single" w:sz="2" w:space="0" w:color="FFFFFF" w:themeColor="background1"/>
            </w:tcBorders>
            <w:hideMark/>
          </w:tcPr>
          <w:p w14:paraId="00659FE9" w14:textId="77777777" w:rsidR="001A23E9" w:rsidRPr="003C0BE5" w:rsidRDefault="001A23E9" w:rsidP="003A4C66">
            <w:pPr>
              <w:pStyle w:val="NormalWeb"/>
              <w:jc w:val="center"/>
              <w:rPr>
                <w:color w:val="FFFFFF" w:themeColor="background1"/>
                <w:sz w:val="18"/>
                <w:szCs w:val="18"/>
              </w:rPr>
            </w:pPr>
            <w:r w:rsidRPr="003C0BE5">
              <w:rPr>
                <w:color w:val="FFFFFF" w:themeColor="background1"/>
                <w:sz w:val="18"/>
                <w:szCs w:val="18"/>
              </w:rPr>
              <w:t>Reporting period</w:t>
            </w:r>
            <w:r w:rsidRPr="003C0BE5">
              <w:rPr>
                <w:color w:val="FFFFFF" w:themeColor="background1"/>
                <w:sz w:val="18"/>
                <w:szCs w:val="18"/>
              </w:rPr>
              <w:br/>
              <w:t>6 December 2021 – 16 January 2022</w:t>
            </w:r>
          </w:p>
        </w:tc>
        <w:tc>
          <w:tcPr>
            <w:tcW w:w="3480" w:type="dxa"/>
            <w:tcBorders>
              <w:left w:val="single" w:sz="2" w:space="0" w:color="FFFFFF" w:themeColor="background1"/>
            </w:tcBorders>
            <w:hideMark/>
          </w:tcPr>
          <w:p w14:paraId="55B45535" w14:textId="77777777" w:rsidR="001A23E9" w:rsidRPr="003C0BE5" w:rsidRDefault="001A23E9" w:rsidP="003A4C66">
            <w:pPr>
              <w:pStyle w:val="NormalWeb"/>
              <w:jc w:val="center"/>
              <w:rPr>
                <w:color w:val="FFFFFF" w:themeColor="background1"/>
                <w:sz w:val="18"/>
                <w:szCs w:val="18"/>
              </w:rPr>
            </w:pPr>
            <w:r w:rsidRPr="003C0BE5">
              <w:rPr>
                <w:color w:val="FFFFFF" w:themeColor="background1"/>
                <w:sz w:val="18"/>
                <w:szCs w:val="18"/>
              </w:rPr>
              <w:t>Cumulative</w:t>
            </w:r>
            <w:r w:rsidRPr="003C0BE5">
              <w:rPr>
                <w:color w:val="FFFFFF" w:themeColor="background1"/>
                <w:sz w:val="18"/>
                <w:szCs w:val="18"/>
              </w:rPr>
              <w:br/>
              <w:t>23 January 2020 – 16 January 2022</w:t>
            </w:r>
          </w:p>
        </w:tc>
      </w:tr>
      <w:tr w:rsidR="001A23E9" w:rsidRPr="003C0BE5" w14:paraId="13E9B3D0" w14:textId="77777777" w:rsidTr="003A4C66">
        <w:tblPrEx>
          <w:tblCellMar>
            <w:top w:w="57" w:type="dxa"/>
            <w:left w:w="57" w:type="dxa"/>
            <w:bottom w:w="57" w:type="dxa"/>
            <w:right w:w="57" w:type="dxa"/>
          </w:tblCellMar>
        </w:tblPrEx>
        <w:tc>
          <w:tcPr>
            <w:tcW w:w="3480" w:type="dxa"/>
            <w:hideMark/>
          </w:tcPr>
          <w:p w14:paraId="5F8DFAFC" w14:textId="77777777" w:rsidR="001A23E9" w:rsidRPr="003C0BE5" w:rsidRDefault="001A23E9" w:rsidP="003A4C66">
            <w:pPr>
              <w:pStyle w:val="NormalWeb"/>
              <w:rPr>
                <w:sz w:val="18"/>
                <w:szCs w:val="18"/>
              </w:rPr>
            </w:pPr>
            <w:r w:rsidRPr="003C0BE5">
              <w:rPr>
                <w:sz w:val="18"/>
                <w:szCs w:val="18"/>
              </w:rPr>
              <w:t xml:space="preserve">SARS-CoV-2 cases </w:t>
            </w:r>
            <w:proofErr w:type="spellStart"/>
            <w:r w:rsidRPr="003C0BE5">
              <w:rPr>
                <w:sz w:val="18"/>
                <w:szCs w:val="18"/>
              </w:rPr>
              <w:t>sequenced</w:t>
            </w:r>
            <w:r w:rsidRPr="00A0327A">
              <w:rPr>
                <w:sz w:val="18"/>
                <w:szCs w:val="18"/>
                <w:vertAlign w:val="superscript"/>
              </w:rPr>
              <w:t>a</w:t>
            </w:r>
            <w:proofErr w:type="spellEnd"/>
          </w:p>
        </w:tc>
        <w:tc>
          <w:tcPr>
            <w:tcW w:w="3480" w:type="dxa"/>
            <w:hideMark/>
          </w:tcPr>
          <w:p w14:paraId="64E27023" w14:textId="77777777" w:rsidR="001A23E9" w:rsidRPr="003C0BE5" w:rsidRDefault="001A23E9" w:rsidP="003A4C66">
            <w:pPr>
              <w:pStyle w:val="NormalWeb"/>
              <w:jc w:val="center"/>
              <w:rPr>
                <w:sz w:val="18"/>
                <w:szCs w:val="18"/>
              </w:rPr>
            </w:pPr>
            <w:r w:rsidRPr="003C0BE5">
              <w:rPr>
                <w:sz w:val="18"/>
                <w:szCs w:val="18"/>
              </w:rPr>
              <w:t>14,811</w:t>
            </w:r>
          </w:p>
        </w:tc>
        <w:tc>
          <w:tcPr>
            <w:tcW w:w="3480" w:type="dxa"/>
            <w:hideMark/>
          </w:tcPr>
          <w:p w14:paraId="5DF4D058" w14:textId="77777777" w:rsidR="001A23E9" w:rsidRPr="003C0BE5" w:rsidRDefault="001A23E9" w:rsidP="003A4C66">
            <w:pPr>
              <w:pStyle w:val="NormalWeb"/>
              <w:jc w:val="center"/>
              <w:rPr>
                <w:sz w:val="18"/>
                <w:szCs w:val="18"/>
              </w:rPr>
            </w:pPr>
            <w:r w:rsidRPr="003C0BE5">
              <w:rPr>
                <w:sz w:val="18"/>
                <w:szCs w:val="18"/>
              </w:rPr>
              <w:t>62,102</w:t>
            </w:r>
          </w:p>
        </w:tc>
      </w:tr>
      <w:tr w:rsidR="001A23E9" w:rsidRPr="003C0BE5" w14:paraId="645116BC"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0" w:type="dxa"/>
            <w:hideMark/>
          </w:tcPr>
          <w:p w14:paraId="07A3DF00" w14:textId="77777777" w:rsidR="001A23E9" w:rsidRPr="003C0BE5" w:rsidRDefault="001A23E9" w:rsidP="003A4C66">
            <w:pPr>
              <w:pStyle w:val="NormalWeb"/>
              <w:rPr>
                <w:sz w:val="18"/>
                <w:szCs w:val="18"/>
              </w:rPr>
            </w:pPr>
            <w:r w:rsidRPr="003C0BE5">
              <w:rPr>
                <w:sz w:val="18"/>
                <w:szCs w:val="18"/>
              </w:rPr>
              <w:t xml:space="preserve">Percentage of positive cases </w:t>
            </w:r>
            <w:proofErr w:type="spellStart"/>
            <w:r w:rsidRPr="003C0BE5">
              <w:rPr>
                <w:sz w:val="18"/>
                <w:szCs w:val="18"/>
              </w:rPr>
              <w:t>sequenced</w:t>
            </w:r>
            <w:r w:rsidRPr="00A0327A">
              <w:rPr>
                <w:sz w:val="18"/>
                <w:szCs w:val="18"/>
                <w:vertAlign w:val="superscript"/>
              </w:rPr>
              <w:t>b</w:t>
            </w:r>
            <w:proofErr w:type="spellEnd"/>
          </w:p>
        </w:tc>
        <w:tc>
          <w:tcPr>
            <w:tcW w:w="3480" w:type="dxa"/>
            <w:hideMark/>
          </w:tcPr>
          <w:p w14:paraId="34AEAB76" w14:textId="77777777" w:rsidR="001A23E9" w:rsidRPr="003C0BE5" w:rsidRDefault="001A23E9" w:rsidP="003A4C66">
            <w:pPr>
              <w:pStyle w:val="NormalWeb"/>
              <w:jc w:val="center"/>
              <w:rPr>
                <w:sz w:val="18"/>
                <w:szCs w:val="18"/>
              </w:rPr>
            </w:pPr>
            <w:r w:rsidRPr="003C0BE5">
              <w:rPr>
                <w:sz w:val="18"/>
                <w:szCs w:val="18"/>
              </w:rPr>
              <w:t>1.07%</w:t>
            </w:r>
          </w:p>
        </w:tc>
        <w:tc>
          <w:tcPr>
            <w:tcW w:w="3480" w:type="dxa"/>
            <w:hideMark/>
          </w:tcPr>
          <w:p w14:paraId="2BF4AB01" w14:textId="77777777" w:rsidR="001A23E9" w:rsidRPr="003C0BE5" w:rsidRDefault="001A23E9" w:rsidP="003A4C66">
            <w:pPr>
              <w:pStyle w:val="NormalWeb"/>
              <w:jc w:val="center"/>
              <w:rPr>
                <w:sz w:val="18"/>
                <w:szCs w:val="18"/>
              </w:rPr>
            </w:pPr>
            <w:r w:rsidRPr="003C0BE5">
              <w:rPr>
                <w:sz w:val="18"/>
                <w:szCs w:val="18"/>
              </w:rPr>
              <w:t>4.05%</w:t>
            </w:r>
          </w:p>
        </w:tc>
      </w:tr>
    </w:tbl>
    <w:p w14:paraId="15E20E2E" w14:textId="77777777" w:rsidR="001A23E9" w:rsidRDefault="001A23E9" w:rsidP="001A23E9">
      <w:pPr>
        <w:pStyle w:val="CDIfootnotes"/>
        <w:rPr>
          <w:lang w:val="en-GB"/>
        </w:rPr>
      </w:pPr>
      <w:r>
        <w:rPr>
          <w:lang w:val="en-GB"/>
        </w:rPr>
        <w:t xml:space="preserve">a </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1C46B30F" w14:textId="77777777" w:rsidR="001A23E9" w:rsidRDefault="001A23E9" w:rsidP="001A23E9">
      <w:pPr>
        <w:pStyle w:val="CDIfootnotes"/>
        <w:rPr>
          <w:lang w:val="en-GB"/>
        </w:rPr>
      </w:pPr>
      <w:r>
        <w:rPr>
          <w:lang w:val="en-GB"/>
        </w:rPr>
        <w:t xml:space="preserve">b </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3FBBC41B" w14:textId="77777777" w:rsidR="001A23E9" w:rsidRDefault="001A23E9" w:rsidP="00F167C9">
      <w:pPr>
        <w:pStyle w:val="Heading2"/>
      </w:pPr>
    </w:p>
    <w:p w14:paraId="0C72FE74" w14:textId="77777777" w:rsidR="00161597" w:rsidRPr="007A53D9" w:rsidRDefault="00161597" w:rsidP="00161597">
      <w:pPr>
        <w:pStyle w:val="CDIFigures"/>
      </w:pPr>
      <w:r w:rsidRPr="007A53D9">
        <w:rPr>
          <w:rStyle w:val="Strong"/>
          <w:b/>
          <w:bCs w:val="0"/>
        </w:rPr>
        <w:t xml:space="preserve">Figure 4: Samples in </w:t>
      </w:r>
      <w:proofErr w:type="spellStart"/>
      <w:r w:rsidRPr="007A53D9">
        <w:rPr>
          <w:rStyle w:val="Strong"/>
          <w:b/>
          <w:bCs w:val="0"/>
        </w:rPr>
        <w:t>AusTrakka</w:t>
      </w:r>
      <w:proofErr w:type="spellEnd"/>
      <w:r w:rsidRPr="007A53D9">
        <w:rPr>
          <w:rStyle w:val="Strong"/>
          <w:b/>
          <w:bCs w:val="0"/>
        </w:rPr>
        <w:t xml:space="preserve"> from 2 August 2021 to 16 January 2022, by lineage and date of </w:t>
      </w:r>
      <w:proofErr w:type="spellStart"/>
      <w:r w:rsidRPr="007A53D9">
        <w:rPr>
          <w:rStyle w:val="Strong"/>
          <w:b/>
          <w:bCs w:val="0"/>
        </w:rPr>
        <w:t>collection</w:t>
      </w:r>
      <w:r w:rsidRPr="007A53D9">
        <w:rPr>
          <w:rStyle w:val="Strong"/>
          <w:b/>
          <w:bCs w:val="0"/>
          <w:vertAlign w:val="superscript"/>
        </w:rPr>
        <w:t>a</w:t>
      </w:r>
      <w:proofErr w:type="spellEnd"/>
    </w:p>
    <w:p w14:paraId="32985014" w14:textId="77777777" w:rsidR="00161597" w:rsidRDefault="00161597" w:rsidP="00161597">
      <w:pPr>
        <w:rPr>
          <w:rFonts w:eastAsia="Times New Roman"/>
          <w:lang w:val="en-GB"/>
        </w:rPr>
      </w:pPr>
      <w:r>
        <w:rPr>
          <w:rFonts w:eastAsia="Times New Roman"/>
          <w:noProof/>
          <w:lang w:val="en-GB"/>
        </w:rPr>
        <w:drawing>
          <wp:inline distT="0" distB="0" distL="0" distR="0" wp14:anchorId="259E6EC5" wp14:editId="57AE54EA">
            <wp:extent cx="6638352" cy="2163170"/>
            <wp:effectExtent l="0" t="0" r="0" b="8890"/>
            <wp:docPr id="6" name="Picture 6" descr="Figure 4 plots the numbers of SARS-CoV-2 sequences recorded, by lineage and by date of specimen collection, from 2 August 2021 to 16 January 2022. It is apparent that the most frequently-reported sequences of the latest six-week period have been the variant of concern (VOC) B.1.617.2 (‘Delta’) and B.1.1.529 (‘Omi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plots the numbers of SARS-CoV-2 sequences recorded, by lineage and by date of specimen collection, from 2 August 2021 to 16 January 2022. It is apparent that the most frequently-reported sequences of the latest six-week period have been the variant of concern (VOC) B.1.617.2 (‘Delta’) and B.1.1.529 (‘Omicron’)."/>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55175" cy="2168652"/>
                    </a:xfrm>
                    <a:prstGeom prst="rect">
                      <a:avLst/>
                    </a:prstGeom>
                  </pic:spPr>
                </pic:pic>
              </a:graphicData>
            </a:graphic>
          </wp:inline>
        </w:drawing>
      </w:r>
    </w:p>
    <w:p w14:paraId="47185B4A" w14:textId="56B46673" w:rsidR="00161597" w:rsidRPr="00161597" w:rsidRDefault="00161597" w:rsidP="00161597">
      <w:pPr>
        <w:pStyle w:val="CDIfootnotes"/>
        <w:rPr>
          <w:lang w:val="en-GB"/>
        </w:rPr>
      </w:pPr>
      <w:r>
        <w:rPr>
          <w:lang w:val="en-GB"/>
        </w:rPr>
        <w:t xml:space="preserve">a </w:t>
      </w:r>
      <w:r>
        <w:rPr>
          <w:lang w:val="en-GB"/>
        </w:rPr>
        <w:tab/>
        <w:t xml:space="preserve">Source: testing data provided by jurisdictions to the NIR daily, current to 16 January 2022; population data based on Australian Bureau of Statistics (ABS) Estimated Resident Population (ERP) as </w:t>
      </w:r>
      <w:proofErr w:type="gramStart"/>
      <w:r>
        <w:rPr>
          <w:lang w:val="en-GB"/>
        </w:rPr>
        <w:t>at</w:t>
      </w:r>
      <w:proofErr w:type="gramEnd"/>
      <w:r>
        <w:rPr>
          <w:lang w:val="en-GB"/>
        </w:rPr>
        <w:t xml:space="preserve"> June 2020.</w:t>
      </w:r>
    </w:p>
    <w:p w14:paraId="748F9119" w14:textId="47E8BFF1" w:rsidR="001674FF" w:rsidRPr="00F167C9" w:rsidRDefault="001674FF" w:rsidP="00F167C9">
      <w:pPr>
        <w:pStyle w:val="Heading2"/>
      </w:pPr>
      <w:r w:rsidRPr="00F167C9">
        <w:t xml:space="preserve">Variants of concern </w:t>
      </w:r>
    </w:p>
    <w:p w14:paraId="42BE6072" w14:textId="77777777" w:rsidR="001674FF" w:rsidRDefault="001674FF" w:rsidP="00F167C9">
      <w:proofErr w:type="spellStart"/>
      <w:r>
        <w:t>AusTrakka</w:t>
      </w:r>
      <w:proofErr w:type="spellEnd"/>
      <w:r>
        <w:t xml:space="preserve"> is actively monitoring and reporting on the five lineages designated VOCs by international organisations, including the World Health Organization: Alpha (B.1.1.7); Beta (B.1.351); Gamma (P.1); Delta (B.1.617.2) and Omicron (B.1.1.529) (Table 10). Omicron emerged in Southern Africa in November 2021,</w:t>
      </w:r>
      <w:r>
        <w:rPr>
          <w:vertAlign w:val="superscript"/>
        </w:rPr>
        <w:t>7</w:t>
      </w:r>
      <w:r>
        <w:t xml:space="preserve"> and was designated a VOC by the WHO on 26 November 2021.</w:t>
      </w:r>
      <w:r>
        <w:rPr>
          <w:vertAlign w:val="superscript"/>
        </w:rPr>
        <w:t>8</w:t>
      </w:r>
      <w:r>
        <w:t xml:space="preserve"> All five variants display characteristic sets of mutation, including a number of variations in the genomic region encoding the spike protein thought to have the potential to increase transmissibility and/or immune evasion.</w:t>
      </w:r>
      <w:r>
        <w:rPr>
          <w:vertAlign w:val="superscript"/>
        </w:rPr>
        <w:t>9,10</w:t>
      </w:r>
      <w:r>
        <w:t xml:space="preserve"> On 1 June 2021, WHO announced a new nomenclature system for VOCs, using letters of the Greek alphabet,</w:t>
      </w:r>
      <w:r>
        <w:rPr>
          <w:vertAlign w:val="superscript"/>
        </w:rPr>
        <w:t>11</w:t>
      </w:r>
      <w:r>
        <w:t xml:space="preserve"> to facilitate communication and reduce stigmatisation associated with geography-based colloquial terms. On 27 September 2021, Kappa (B.1.617.1), which had been classified as a VOC in Australia, was reclassified as a Variant of Interest (VOI) by the Communicable Diseases Genomics Network Variants of Concern Taskforce. As such, Kappa is no longer included in </w:t>
      </w:r>
      <w:proofErr w:type="spellStart"/>
      <w:r>
        <w:t>AusTrakka</w:t>
      </w:r>
      <w:proofErr w:type="spellEnd"/>
      <w:r>
        <w:t xml:space="preserve"> VOC reporting. </w:t>
      </w:r>
    </w:p>
    <w:p w14:paraId="1C86D2B4" w14:textId="77777777" w:rsidR="001674FF" w:rsidRDefault="001674FF" w:rsidP="00F167C9">
      <w:r>
        <w:t>Further information on variants is available in the Technical Supplement.</w:t>
      </w:r>
      <w:r>
        <w:rPr>
          <w:vertAlign w:val="superscript"/>
        </w:rPr>
        <w:t xml:space="preserve">2 </w:t>
      </w:r>
    </w:p>
    <w:p w14:paraId="237C328C" w14:textId="77777777" w:rsidR="0053510D" w:rsidRPr="007A53D9" w:rsidRDefault="0053510D" w:rsidP="0053510D">
      <w:pPr>
        <w:pStyle w:val="CDIFigures"/>
      </w:pPr>
      <w:r w:rsidRPr="007A53D9">
        <w:rPr>
          <w:rStyle w:val="Strong"/>
          <w:b/>
          <w:bCs w:val="0"/>
        </w:rPr>
        <w:lastRenderedPageBreak/>
        <w:t xml:space="preserve">Table 10: Australian SARS-CoV-2 genome sequences in </w:t>
      </w:r>
      <w:proofErr w:type="spellStart"/>
      <w:r w:rsidRPr="007A53D9">
        <w:rPr>
          <w:rStyle w:val="Strong"/>
          <w:b/>
          <w:bCs w:val="0"/>
        </w:rPr>
        <w:t>AusTrakka</w:t>
      </w:r>
      <w:proofErr w:type="spellEnd"/>
      <w:r w:rsidRPr="007A53D9">
        <w:rPr>
          <w:rStyle w:val="Strong"/>
          <w:b/>
          <w:bCs w:val="0"/>
        </w:rPr>
        <w:t xml:space="preserve"> identified as variants of concern, 23 January 2020 – 16 January 2022</w:t>
      </w:r>
      <w:r w:rsidRPr="007A53D9">
        <w:rPr>
          <w:rStyle w:val="Strong"/>
          <w:b/>
          <w:bCs w:val="0"/>
          <w:vertAlign w:val="superscript"/>
        </w:rPr>
        <w:t>a</w:t>
      </w:r>
    </w:p>
    <w:tbl>
      <w:tblPr>
        <w:tblStyle w:val="CDI-StandardTable"/>
        <w:tblW w:w="0" w:type="auto"/>
        <w:tblLook w:val="04A0" w:firstRow="1" w:lastRow="0" w:firstColumn="1" w:lastColumn="0" w:noHBand="0" w:noVBand="1"/>
        <w:tblDescription w:val="Table 10 summarises the total SARS-CoV-2 genome sequences from each of the variants of concern, B.1.1.7, B.1.1.529, B.1.351, P.1 and B.1.617.2, to 16 January 2022. There are currently 30,411 genome sequences of variant B.1.617.2 (‘Delta’) reported in AusTrakka, 5,402 sequences of variant B.1.1.529 (‘Omicron’), 515 sequences of variant B.1.1.7 (‘Alpha’), 84 sequences of variant B.1.351 (‘Beta’) and six sequences of variant P.1 (‘Gamma’). &#10;"/>
      </w:tblPr>
      <w:tblGrid>
        <w:gridCol w:w="5220"/>
        <w:gridCol w:w="5220"/>
      </w:tblGrid>
      <w:tr w:rsidR="0053510D" w:rsidRPr="00023BE4" w14:paraId="1B47BDA9" w14:textId="77777777" w:rsidTr="003A4C66">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6EABF2EF" w14:textId="77777777" w:rsidR="0053510D" w:rsidRPr="00023BE4" w:rsidRDefault="0053510D" w:rsidP="003A4C66">
            <w:pPr>
              <w:pStyle w:val="NormalWeb"/>
              <w:rPr>
                <w:color w:val="FFFFFF" w:themeColor="background1"/>
                <w:sz w:val="18"/>
                <w:szCs w:val="18"/>
              </w:rPr>
            </w:pPr>
            <w:r w:rsidRPr="00023BE4">
              <w:rPr>
                <w:color w:val="FFFFFF" w:themeColor="background1"/>
                <w:sz w:val="18"/>
                <w:szCs w:val="18"/>
              </w:rPr>
              <w:t>VOC lineage</w:t>
            </w:r>
          </w:p>
        </w:tc>
        <w:tc>
          <w:tcPr>
            <w:tcW w:w="5220" w:type="dxa"/>
            <w:tcBorders>
              <w:left w:val="single" w:sz="2" w:space="0" w:color="FFFFFF" w:themeColor="background1"/>
            </w:tcBorders>
            <w:hideMark/>
          </w:tcPr>
          <w:p w14:paraId="55939F01" w14:textId="77777777" w:rsidR="0053510D" w:rsidRPr="00023BE4" w:rsidRDefault="0053510D" w:rsidP="003A4C66">
            <w:pPr>
              <w:pStyle w:val="NormalWeb"/>
              <w:jc w:val="center"/>
              <w:rPr>
                <w:color w:val="FFFFFF" w:themeColor="background1"/>
                <w:sz w:val="18"/>
                <w:szCs w:val="18"/>
              </w:rPr>
            </w:pPr>
            <w:r w:rsidRPr="00023BE4">
              <w:rPr>
                <w:color w:val="FFFFFF" w:themeColor="background1"/>
                <w:sz w:val="18"/>
                <w:szCs w:val="18"/>
              </w:rPr>
              <w:t>Number of samples</w:t>
            </w:r>
          </w:p>
        </w:tc>
      </w:tr>
      <w:tr w:rsidR="0053510D" w:rsidRPr="00023BE4" w14:paraId="4EE17C9C" w14:textId="77777777" w:rsidTr="003A4C66">
        <w:tblPrEx>
          <w:tblCellMar>
            <w:top w:w="57" w:type="dxa"/>
            <w:left w:w="57" w:type="dxa"/>
            <w:bottom w:w="57" w:type="dxa"/>
            <w:right w:w="57" w:type="dxa"/>
          </w:tblCellMar>
        </w:tblPrEx>
        <w:tc>
          <w:tcPr>
            <w:tcW w:w="5220" w:type="dxa"/>
            <w:hideMark/>
          </w:tcPr>
          <w:p w14:paraId="2A43BD22" w14:textId="77777777" w:rsidR="0053510D" w:rsidRPr="00023BE4" w:rsidRDefault="0053510D" w:rsidP="003A4C66">
            <w:pPr>
              <w:pStyle w:val="NormalWeb"/>
              <w:rPr>
                <w:sz w:val="18"/>
                <w:szCs w:val="18"/>
              </w:rPr>
            </w:pPr>
            <w:r w:rsidRPr="00023BE4">
              <w:rPr>
                <w:sz w:val="18"/>
                <w:szCs w:val="18"/>
              </w:rPr>
              <w:t>B.1.1.7 (Alpha)</w:t>
            </w:r>
            <w:r w:rsidRPr="00023BE4">
              <w:rPr>
                <w:sz w:val="18"/>
                <w:szCs w:val="18"/>
                <w:vertAlign w:val="superscript"/>
              </w:rPr>
              <w:t>b</w:t>
            </w:r>
          </w:p>
        </w:tc>
        <w:tc>
          <w:tcPr>
            <w:tcW w:w="5220" w:type="dxa"/>
            <w:hideMark/>
          </w:tcPr>
          <w:p w14:paraId="03BB98CC" w14:textId="77777777" w:rsidR="0053510D" w:rsidRPr="00023BE4" w:rsidRDefault="0053510D" w:rsidP="003A4C66">
            <w:pPr>
              <w:pStyle w:val="NormalWeb"/>
              <w:jc w:val="center"/>
              <w:rPr>
                <w:sz w:val="18"/>
                <w:szCs w:val="18"/>
              </w:rPr>
            </w:pPr>
            <w:r w:rsidRPr="00023BE4">
              <w:rPr>
                <w:sz w:val="18"/>
                <w:szCs w:val="18"/>
              </w:rPr>
              <w:t>515</w:t>
            </w:r>
          </w:p>
        </w:tc>
      </w:tr>
      <w:tr w:rsidR="0053510D" w:rsidRPr="00023BE4" w14:paraId="6A73CCE4"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B7656D9" w14:textId="77777777" w:rsidR="0053510D" w:rsidRPr="00023BE4" w:rsidRDefault="0053510D" w:rsidP="003A4C66">
            <w:pPr>
              <w:pStyle w:val="NormalWeb"/>
              <w:rPr>
                <w:sz w:val="18"/>
                <w:szCs w:val="18"/>
              </w:rPr>
            </w:pPr>
            <w:r w:rsidRPr="00023BE4">
              <w:rPr>
                <w:sz w:val="18"/>
                <w:szCs w:val="18"/>
              </w:rPr>
              <w:t>B.1.351 (Beta)</w:t>
            </w:r>
          </w:p>
        </w:tc>
        <w:tc>
          <w:tcPr>
            <w:tcW w:w="5220" w:type="dxa"/>
            <w:hideMark/>
          </w:tcPr>
          <w:p w14:paraId="45EE8512" w14:textId="77777777" w:rsidR="0053510D" w:rsidRPr="00023BE4" w:rsidRDefault="0053510D" w:rsidP="003A4C66">
            <w:pPr>
              <w:pStyle w:val="NormalWeb"/>
              <w:jc w:val="center"/>
              <w:rPr>
                <w:sz w:val="18"/>
                <w:szCs w:val="18"/>
              </w:rPr>
            </w:pPr>
            <w:r w:rsidRPr="00023BE4">
              <w:rPr>
                <w:sz w:val="18"/>
                <w:szCs w:val="18"/>
              </w:rPr>
              <w:t>84</w:t>
            </w:r>
          </w:p>
        </w:tc>
      </w:tr>
      <w:tr w:rsidR="0053510D" w:rsidRPr="00023BE4" w14:paraId="1CC269F7" w14:textId="77777777" w:rsidTr="003A4C66">
        <w:tblPrEx>
          <w:tblCellMar>
            <w:top w:w="57" w:type="dxa"/>
            <w:left w:w="57" w:type="dxa"/>
            <w:bottom w:w="57" w:type="dxa"/>
            <w:right w:w="57" w:type="dxa"/>
          </w:tblCellMar>
        </w:tblPrEx>
        <w:tc>
          <w:tcPr>
            <w:tcW w:w="5220" w:type="dxa"/>
            <w:hideMark/>
          </w:tcPr>
          <w:p w14:paraId="7788405C" w14:textId="77777777" w:rsidR="0053510D" w:rsidRPr="00023BE4" w:rsidRDefault="0053510D" w:rsidP="003A4C66">
            <w:pPr>
              <w:pStyle w:val="NormalWeb"/>
              <w:rPr>
                <w:sz w:val="18"/>
                <w:szCs w:val="18"/>
              </w:rPr>
            </w:pPr>
            <w:r w:rsidRPr="00023BE4">
              <w:rPr>
                <w:sz w:val="18"/>
                <w:szCs w:val="18"/>
              </w:rPr>
              <w:t>P.1 (Gamma)</w:t>
            </w:r>
          </w:p>
        </w:tc>
        <w:tc>
          <w:tcPr>
            <w:tcW w:w="5220" w:type="dxa"/>
            <w:hideMark/>
          </w:tcPr>
          <w:p w14:paraId="4119FB17" w14:textId="77777777" w:rsidR="0053510D" w:rsidRPr="00023BE4" w:rsidRDefault="0053510D" w:rsidP="003A4C66">
            <w:pPr>
              <w:pStyle w:val="NormalWeb"/>
              <w:jc w:val="center"/>
              <w:rPr>
                <w:sz w:val="18"/>
                <w:szCs w:val="18"/>
              </w:rPr>
            </w:pPr>
            <w:r w:rsidRPr="00023BE4">
              <w:rPr>
                <w:sz w:val="18"/>
                <w:szCs w:val="18"/>
              </w:rPr>
              <w:t>6</w:t>
            </w:r>
          </w:p>
        </w:tc>
      </w:tr>
      <w:tr w:rsidR="0053510D" w:rsidRPr="00023BE4" w14:paraId="41DEA4F1"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6967DC94" w14:textId="77777777" w:rsidR="0053510D" w:rsidRPr="00023BE4" w:rsidRDefault="0053510D" w:rsidP="003A4C66">
            <w:pPr>
              <w:pStyle w:val="NormalWeb"/>
              <w:rPr>
                <w:sz w:val="18"/>
                <w:szCs w:val="18"/>
              </w:rPr>
            </w:pPr>
            <w:r w:rsidRPr="00023BE4">
              <w:rPr>
                <w:sz w:val="18"/>
                <w:szCs w:val="18"/>
              </w:rPr>
              <w:t>B.1.617.2 (Delta)</w:t>
            </w:r>
            <w:r w:rsidRPr="00023BE4">
              <w:rPr>
                <w:sz w:val="18"/>
                <w:szCs w:val="18"/>
                <w:vertAlign w:val="superscript"/>
              </w:rPr>
              <w:t>c</w:t>
            </w:r>
          </w:p>
        </w:tc>
        <w:tc>
          <w:tcPr>
            <w:tcW w:w="5220" w:type="dxa"/>
            <w:hideMark/>
          </w:tcPr>
          <w:p w14:paraId="50860E47" w14:textId="77777777" w:rsidR="0053510D" w:rsidRPr="00023BE4" w:rsidRDefault="0053510D" w:rsidP="003A4C66">
            <w:pPr>
              <w:pStyle w:val="NormalWeb"/>
              <w:jc w:val="center"/>
              <w:rPr>
                <w:sz w:val="18"/>
                <w:szCs w:val="18"/>
              </w:rPr>
            </w:pPr>
            <w:r w:rsidRPr="00023BE4">
              <w:rPr>
                <w:sz w:val="18"/>
                <w:szCs w:val="18"/>
              </w:rPr>
              <w:t>30,411</w:t>
            </w:r>
          </w:p>
        </w:tc>
      </w:tr>
      <w:tr w:rsidR="0053510D" w:rsidRPr="00023BE4" w14:paraId="433F0C9A" w14:textId="77777777" w:rsidTr="003A4C66">
        <w:tblPrEx>
          <w:tblCellMar>
            <w:top w:w="57" w:type="dxa"/>
            <w:left w:w="57" w:type="dxa"/>
            <w:bottom w:w="57" w:type="dxa"/>
            <w:right w:w="57" w:type="dxa"/>
          </w:tblCellMar>
        </w:tblPrEx>
        <w:tc>
          <w:tcPr>
            <w:tcW w:w="5220" w:type="dxa"/>
            <w:hideMark/>
          </w:tcPr>
          <w:p w14:paraId="156A81A7" w14:textId="77777777" w:rsidR="0053510D" w:rsidRPr="00023BE4" w:rsidRDefault="0053510D" w:rsidP="003A4C66">
            <w:pPr>
              <w:pStyle w:val="NormalWeb"/>
              <w:rPr>
                <w:sz w:val="18"/>
                <w:szCs w:val="18"/>
              </w:rPr>
            </w:pPr>
            <w:r w:rsidRPr="00023BE4">
              <w:rPr>
                <w:sz w:val="18"/>
                <w:szCs w:val="18"/>
              </w:rPr>
              <w:t>B.1.1.529 (Omicron)</w:t>
            </w:r>
            <w:r w:rsidRPr="00023BE4">
              <w:rPr>
                <w:sz w:val="18"/>
                <w:szCs w:val="18"/>
                <w:vertAlign w:val="superscript"/>
              </w:rPr>
              <w:t>d</w:t>
            </w:r>
          </w:p>
        </w:tc>
        <w:tc>
          <w:tcPr>
            <w:tcW w:w="5220" w:type="dxa"/>
            <w:hideMark/>
          </w:tcPr>
          <w:p w14:paraId="31FC9DD0" w14:textId="77777777" w:rsidR="0053510D" w:rsidRPr="00023BE4" w:rsidRDefault="0053510D" w:rsidP="003A4C66">
            <w:pPr>
              <w:pStyle w:val="NormalWeb"/>
              <w:jc w:val="center"/>
              <w:rPr>
                <w:sz w:val="18"/>
                <w:szCs w:val="18"/>
              </w:rPr>
            </w:pPr>
            <w:r w:rsidRPr="00023BE4">
              <w:rPr>
                <w:sz w:val="18"/>
                <w:szCs w:val="18"/>
              </w:rPr>
              <w:t>5,402</w:t>
            </w:r>
          </w:p>
        </w:tc>
      </w:tr>
    </w:tbl>
    <w:p w14:paraId="64D35A31" w14:textId="77777777" w:rsidR="0053510D" w:rsidRPr="00D613E7" w:rsidRDefault="0053510D" w:rsidP="00D613E7">
      <w:pPr>
        <w:pStyle w:val="CDIfootnotes"/>
      </w:pPr>
      <w:proofErr w:type="spellStart"/>
      <w:r w:rsidRPr="00D613E7">
        <w:t>a</w:t>
      </w:r>
      <w:proofErr w:type="spellEnd"/>
      <w:r w:rsidRPr="00D613E7">
        <w:tab/>
      </w:r>
      <w:proofErr w:type="gramStart"/>
      <w:r w:rsidRPr="00D613E7">
        <w:t>The</w:t>
      </w:r>
      <w:proofErr w:type="gramEnd"/>
      <w:r w:rsidRPr="00D613E7">
        <w:t xml:space="preserve"> number of sequences may have reduced from previous reports due to de-duplication and the adoption of a new genomic coverage threshold.</w:t>
      </w:r>
    </w:p>
    <w:p w14:paraId="1B37F95F" w14:textId="77777777" w:rsidR="0053510D" w:rsidRPr="00D613E7" w:rsidRDefault="0053510D" w:rsidP="00D613E7">
      <w:pPr>
        <w:pStyle w:val="CDIfootnotes"/>
      </w:pPr>
      <w:r w:rsidRPr="00D613E7">
        <w:t>b</w:t>
      </w:r>
      <w:r w:rsidRPr="00D613E7">
        <w:tab/>
        <w:t xml:space="preserve">Includes Q </w:t>
      </w:r>
      <w:proofErr w:type="spellStart"/>
      <w:r w:rsidRPr="00D613E7">
        <w:t>sublineages</w:t>
      </w:r>
      <w:proofErr w:type="spellEnd"/>
      <w:r w:rsidRPr="00D613E7">
        <w:t>.</w:t>
      </w:r>
    </w:p>
    <w:p w14:paraId="4D6676BF" w14:textId="77777777" w:rsidR="0053510D" w:rsidRPr="00D613E7" w:rsidRDefault="0053510D" w:rsidP="00D613E7">
      <w:pPr>
        <w:pStyle w:val="CDIfootnotes"/>
      </w:pPr>
      <w:r w:rsidRPr="00D613E7">
        <w:t>c</w:t>
      </w:r>
      <w:r w:rsidRPr="00D613E7">
        <w:tab/>
        <w:t xml:space="preserve">Includes AY </w:t>
      </w:r>
      <w:proofErr w:type="spellStart"/>
      <w:r w:rsidRPr="00D613E7">
        <w:t>sublineages</w:t>
      </w:r>
      <w:proofErr w:type="spellEnd"/>
      <w:r w:rsidRPr="00D613E7">
        <w:t>.</w:t>
      </w:r>
    </w:p>
    <w:p w14:paraId="405BF96A" w14:textId="560F9C25" w:rsidR="0053510D" w:rsidRPr="00D613E7" w:rsidRDefault="0053510D" w:rsidP="00D613E7">
      <w:pPr>
        <w:pStyle w:val="CDIfootnotes"/>
      </w:pPr>
      <w:r w:rsidRPr="00D613E7">
        <w:t>d</w:t>
      </w:r>
      <w:r w:rsidRPr="00D613E7">
        <w:tab/>
        <w:t>Includes Omicron-like sequences.</w:t>
      </w:r>
    </w:p>
    <w:p w14:paraId="7B4DFC55" w14:textId="2FE60B23" w:rsidR="001674FF" w:rsidRPr="00F167C9" w:rsidRDefault="001674FF" w:rsidP="00F167C9">
      <w:pPr>
        <w:pStyle w:val="Heading2"/>
      </w:pPr>
      <w:r w:rsidRPr="00F167C9">
        <w:t xml:space="preserve">Testing </w:t>
      </w:r>
    </w:p>
    <w:p w14:paraId="79D64AE0" w14:textId="77777777" w:rsidR="001674FF" w:rsidRPr="00F167C9" w:rsidRDefault="001674FF" w:rsidP="00F167C9">
      <w:pPr>
        <w:pStyle w:val="Heading3"/>
        <w:rPr>
          <w:i/>
          <w:iCs/>
        </w:rPr>
      </w:pPr>
      <w:r w:rsidRPr="00F167C9">
        <w:rPr>
          <w:i/>
          <w:iCs/>
        </w:rPr>
        <w:t xml:space="preserve">(State and territory reporting) </w:t>
      </w:r>
    </w:p>
    <w:p w14:paraId="2D037946" w14:textId="77777777" w:rsidR="001674FF" w:rsidRDefault="001674FF" w:rsidP="00F167C9">
      <w:r>
        <w:t xml:space="preserve">From the commencement of the pandemic to 16 January 2022, over 58 million COVID-19 PCR tests have been conducted nationally. From 6 December 2021 to 16 January 2022, over 10 million tests were conducted, with over 1.2 million PCR tests conducted each week. Jurisdictional testing rates are driven by current case numbers, testing policies and numbers of people experiencing symptoms. </w:t>
      </w:r>
    </w:p>
    <w:p w14:paraId="79503CAE" w14:textId="77777777" w:rsidR="001674FF" w:rsidRDefault="001674FF" w:rsidP="00F167C9">
      <w:r>
        <w:t xml:space="preserve">There has been an increase in PCR testing rates since early December 2021 (Figure 5). In the last two weeks of the reporting period, PCR testing rates have decreased slightly, which is likely the result of the increased use of RATs for COVID-19 diagnosis. </w:t>
      </w:r>
    </w:p>
    <w:p w14:paraId="1634DFA4" w14:textId="77777777" w:rsidR="001674FF" w:rsidRDefault="001674FF" w:rsidP="00F167C9">
      <w:r>
        <w:t xml:space="preserve">From the week ending 12 December 2021 to the week ending 9 January 2022, while testing rates remained high, the percent positivity increased considerably across all jurisdictions, with the percent positivity reaching above 20% for all jurisdictions except Northern Territory, South </w:t>
      </w:r>
      <w:proofErr w:type="gramStart"/>
      <w:r>
        <w:t>Australia</w:t>
      </w:r>
      <w:proofErr w:type="gramEnd"/>
      <w:r>
        <w:t xml:space="preserve"> and Western Australia (Figure 6). In the week ending 16 January 2021, there was a decrease in the percent positivity across most jurisdictions, which may be due to changes in testing policies in which a PCR test was no longer required following a positive RAT. </w:t>
      </w:r>
    </w:p>
    <w:p w14:paraId="31C00146" w14:textId="77777777" w:rsidR="007C5DA2" w:rsidRDefault="007C5DA2">
      <w:pPr>
        <w:rPr>
          <w:rFonts w:asciiTheme="majorHAnsi" w:eastAsiaTheme="majorEastAsia" w:hAnsiTheme="majorHAnsi" w:cstheme="majorBidi"/>
          <w:b/>
          <w:bCs/>
          <w:sz w:val="26"/>
          <w:szCs w:val="26"/>
        </w:rPr>
      </w:pPr>
      <w:r>
        <w:br w:type="page"/>
      </w:r>
    </w:p>
    <w:p w14:paraId="2DFDB28C" w14:textId="77777777" w:rsidR="007C5DA2" w:rsidRPr="007A53D9" w:rsidRDefault="007C5DA2" w:rsidP="007C5DA2">
      <w:pPr>
        <w:pStyle w:val="CDIFigures"/>
      </w:pPr>
      <w:r w:rsidRPr="007A53D9">
        <w:rPr>
          <w:rStyle w:val="Strong"/>
          <w:b/>
          <w:bCs w:val="0"/>
        </w:rPr>
        <w:lastRenderedPageBreak/>
        <w:t>Figure 5: SARS-CoV-2 polymerase chain reaction (PCR) testing rates per 1,000 population per week by jurisdiction, by date of notification, 28 December 2020 – 16 January 2022</w:t>
      </w:r>
      <w:r w:rsidRPr="007A53D9">
        <w:rPr>
          <w:rStyle w:val="Strong"/>
          <w:b/>
          <w:bCs w:val="0"/>
          <w:vertAlign w:val="superscript"/>
        </w:rPr>
        <w:t>a</w:t>
      </w:r>
    </w:p>
    <w:p w14:paraId="78B76FB6" w14:textId="77777777" w:rsidR="007C5DA2" w:rsidRDefault="007C5DA2" w:rsidP="007C5DA2">
      <w:pPr>
        <w:jc w:val="center"/>
        <w:rPr>
          <w:rFonts w:eastAsia="Times New Roman"/>
          <w:lang w:val="en-GB"/>
        </w:rPr>
      </w:pPr>
      <w:r>
        <w:rPr>
          <w:rFonts w:eastAsia="Times New Roman"/>
          <w:noProof/>
          <w:lang w:val="en-GB"/>
        </w:rPr>
        <w:drawing>
          <wp:inline distT="0" distB="0" distL="0" distR="0" wp14:anchorId="75FB746E" wp14:editId="55FC8360">
            <wp:extent cx="5728560" cy="7738281"/>
            <wp:effectExtent l="0" t="0" r="5715" b="0"/>
            <wp:docPr id="7" name="Picture 7" descr="A set of eight bar charts showing the SARS-CoV-2 PCR testing rates per 1,000 population each week by jurisdiction, for 28 December 2020 to 16 January 2022. Weekly testing rates in all jurisdictions have fluctuated during this time; the highest testing rates (approaching 150 tests per 1,000 population per week) have been seen in New South Wales during August and September 2021, with a further peak in this jurisdiction in December 2021. In several jurisdictions, notably New South Wales but including also the Australian Capital Territory, South Australia and Victoria, substantially higher weekly testing rates have been evident for the second half of 2021 and 2022 to date than were seen in the first six months of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et of eight bar charts showing the SARS-CoV-2 PCR testing rates per 1,000 population each week by jurisdiction, for 28 December 2020 to 16 January 2022. Weekly testing rates in all jurisdictions have fluctuated during this time; the highest testing rates (approaching 150 tests per 1,000 population per week) have been seen in New South Wales during August and September 2021, with a further peak in this jurisdiction in December 2021. In several jurisdictions, notably New South Wales but including also the Australian Capital Territory, South Australia and Victoria, substantially higher weekly testing rates have been evident for the second half of 2021 and 2022 to date than were seen in the first six months of 2021.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29699" cy="7739820"/>
                    </a:xfrm>
                    <a:prstGeom prst="rect">
                      <a:avLst/>
                    </a:prstGeom>
                  </pic:spPr>
                </pic:pic>
              </a:graphicData>
            </a:graphic>
          </wp:inline>
        </w:drawing>
      </w:r>
    </w:p>
    <w:p w14:paraId="30458491" w14:textId="77777777" w:rsidR="007C5DA2" w:rsidRDefault="007C5DA2" w:rsidP="007C5DA2">
      <w:pPr>
        <w:pStyle w:val="CDIfootnotes"/>
        <w:rPr>
          <w:lang w:val="en-GB"/>
        </w:rPr>
      </w:pPr>
      <w:r>
        <w:rPr>
          <w:lang w:val="en-GB"/>
        </w:rPr>
        <w:t xml:space="preserve">a </w:t>
      </w:r>
      <w:r>
        <w:rPr>
          <w:lang w:val="en-GB"/>
        </w:rPr>
        <w:tab/>
        <w:t xml:space="preserve">Source: testing data provided by jurisdictions to the NIR daily, current to 16 January 2022; case data extracted from NINDSS on 17 January 2022 for cases with a notification date up to 16 January 2022; population data based on Australian Bureau of Statistics (ABS) Estimated Resident Population (ERP) as </w:t>
      </w:r>
      <w:proofErr w:type="gramStart"/>
      <w:r>
        <w:rPr>
          <w:lang w:val="en-GB"/>
        </w:rPr>
        <w:t>at</w:t>
      </w:r>
      <w:proofErr w:type="gramEnd"/>
      <w:r>
        <w:rPr>
          <w:lang w:val="en-GB"/>
        </w:rPr>
        <w:t xml:space="preserve"> June 2020.</w:t>
      </w:r>
    </w:p>
    <w:p w14:paraId="7716A4E4" w14:textId="77777777" w:rsidR="003F3B17" w:rsidRPr="00250602" w:rsidRDefault="003F3B17" w:rsidP="003F3B17">
      <w:pPr>
        <w:pStyle w:val="CDIFigures"/>
      </w:pPr>
      <w:r w:rsidRPr="00250602">
        <w:rPr>
          <w:rStyle w:val="Strong"/>
          <w:b/>
          <w:bCs w:val="0"/>
        </w:rPr>
        <w:lastRenderedPageBreak/>
        <w:t>Figure 6: Percent positivity of SARS-CoV-2 polymerase chain reaction (PCR) tests by date of notification, Australia, 28 December 2020 – 16 January 2022</w:t>
      </w:r>
      <w:r w:rsidRPr="00250602">
        <w:rPr>
          <w:rStyle w:val="Strong"/>
          <w:b/>
          <w:bCs w:val="0"/>
          <w:vertAlign w:val="superscript"/>
        </w:rPr>
        <w:t>a</w:t>
      </w:r>
    </w:p>
    <w:p w14:paraId="3AC0ACF9" w14:textId="77777777" w:rsidR="003F3B17" w:rsidRDefault="003F3B17" w:rsidP="003F3B17">
      <w:pPr>
        <w:jc w:val="center"/>
        <w:rPr>
          <w:rFonts w:eastAsia="Times New Roman"/>
          <w:lang w:val="en-GB"/>
        </w:rPr>
      </w:pPr>
      <w:r>
        <w:rPr>
          <w:rFonts w:eastAsia="Times New Roman"/>
          <w:noProof/>
          <w:lang w:val="en-GB"/>
        </w:rPr>
        <w:drawing>
          <wp:inline distT="0" distB="0" distL="0" distR="0" wp14:anchorId="267C89AC" wp14:editId="5348E911">
            <wp:extent cx="5451299" cy="7376615"/>
            <wp:effectExtent l="0" t="0" r="0" b="0"/>
            <wp:docPr id="8" name="Picture 8" descr="A set of eight line graphs showing the percent positivity of SARS-CoV-2 PCR testing each week by jurisdiction, for 28 December 2020 to 16 January 2022. Test positivity remained low (&lt; 2%) throughout the first 11 months of 2021 in all jurisdictions, then rose rapidly during December 2021 and January 2022 in all jurisdictions except WA, reaching apparent peaks in positivity ranging from approximately 5% in the Northern Territory to almost 30% in the Australian Capital Territory and Victoria, with notably high positivity values (exceeding 20%) evident also in New South Wales, Queensland and Tasmania during this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et of eight line graphs showing the percent positivity of SARS-CoV-2 PCR testing each week by jurisdiction, for 28 December 2020 to 16 January 2022. Test positivity remained low (&lt; 2%) throughout the first 11 months of 2021 in all jurisdictions, then rose rapidly during December 2021 and January 2022 in all jurisdictions except WA, reaching apparent peaks in positivity ranging from approximately 5% in the Northern Territory to almost 30% in the Australian Capital Territory and Victoria, with notably high positivity values (exceeding 20%) evident also in New South Wales, Queensland and Tasmania during this time.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452560" cy="7378321"/>
                    </a:xfrm>
                    <a:prstGeom prst="rect">
                      <a:avLst/>
                    </a:prstGeom>
                  </pic:spPr>
                </pic:pic>
              </a:graphicData>
            </a:graphic>
          </wp:inline>
        </w:drawing>
      </w:r>
    </w:p>
    <w:p w14:paraId="6CD5DDBC" w14:textId="77777777" w:rsidR="00FF0893" w:rsidRDefault="00FF0893">
      <w:pPr>
        <w:rPr>
          <w:rFonts w:asciiTheme="majorHAnsi" w:eastAsiaTheme="majorEastAsia" w:hAnsiTheme="majorHAnsi" w:cstheme="majorBidi"/>
          <w:b/>
          <w:bCs/>
          <w:sz w:val="26"/>
          <w:szCs w:val="26"/>
        </w:rPr>
      </w:pPr>
      <w:r>
        <w:br w:type="page"/>
      </w:r>
    </w:p>
    <w:p w14:paraId="057456F2" w14:textId="433895C1" w:rsidR="001674FF" w:rsidRPr="00F167C9" w:rsidRDefault="001674FF" w:rsidP="00F167C9">
      <w:pPr>
        <w:pStyle w:val="Heading2"/>
      </w:pPr>
      <w:r w:rsidRPr="00F167C9">
        <w:lastRenderedPageBreak/>
        <w:t xml:space="preserve">Acute respiratory illness </w:t>
      </w:r>
    </w:p>
    <w:p w14:paraId="5B383683" w14:textId="77777777" w:rsidR="001674FF" w:rsidRPr="00F167C9" w:rsidRDefault="001674FF" w:rsidP="00F167C9">
      <w:pPr>
        <w:pStyle w:val="Heading3"/>
        <w:rPr>
          <w:i/>
          <w:iCs/>
        </w:rPr>
      </w:pPr>
      <w:r w:rsidRPr="00F167C9">
        <w:rPr>
          <w:i/>
          <w:iCs/>
        </w:rPr>
        <w:t>(</w:t>
      </w:r>
      <w:proofErr w:type="spellStart"/>
      <w:r w:rsidRPr="00F167C9">
        <w:rPr>
          <w:i/>
          <w:iCs/>
        </w:rPr>
        <w:t>FluTracking</w:t>
      </w:r>
      <w:proofErr w:type="spellEnd"/>
      <w:r w:rsidRPr="00F167C9">
        <w:rPr>
          <w:i/>
          <w:iCs/>
        </w:rPr>
        <w:t xml:space="preserve">, ASPREN, and Commonwealth Respiratory Clinics) </w:t>
      </w:r>
    </w:p>
    <w:p w14:paraId="16902D10" w14:textId="77777777" w:rsidR="001674FF" w:rsidRDefault="001674FF" w:rsidP="00F167C9">
      <w:r>
        <w:t xml:space="preserve">Based on self-reported </w:t>
      </w:r>
      <w:proofErr w:type="spellStart"/>
      <w:r>
        <w:t>FluTracking</w:t>
      </w:r>
      <w:proofErr w:type="spellEnd"/>
      <w:r>
        <w:t xml:space="preserve"> data,</w:t>
      </w:r>
      <w:r>
        <w:rPr>
          <w:vertAlign w:val="superscript"/>
        </w:rPr>
        <w:t>12</w:t>
      </w:r>
      <w:r>
        <w:t xml:space="preserve"> prevalence of fever and cough in the community increased since mid-December 2021 from 0.35% in the week ending 12 December 2021 to 1.06% the week ending 16 January 2022 (Figure 7). Pertinently, the prevalence of fever and cough in the community reached 1.55% during the week ending 09 January 2022, which is the highest rate of fever and cough since early March 2020. Runny nose and sore throat symptoms in the community increased to 0.98% during the week ending 9 January 2022, prior to decreasing to 0.68% at the end of the reporting period. </w:t>
      </w:r>
    </w:p>
    <w:p w14:paraId="341D80C0" w14:textId="77777777" w:rsidR="001674FF" w:rsidRDefault="001674FF" w:rsidP="00F167C9">
      <w:r>
        <w:t xml:space="preserve">In this reporting period, acute respiratory illness was highest in those aged 20 to 39 years, based on both self-reported </w:t>
      </w:r>
      <w:proofErr w:type="spellStart"/>
      <w:r>
        <w:t>FluTracking</w:t>
      </w:r>
      <w:proofErr w:type="spellEnd"/>
      <w:r>
        <w:t xml:space="preserve"> data and presentations to Commonwealth Respiratory Clinics. Overall, females reported respiratory illness more frequently than males. Rates of runny nose and sore throat were higher amongst females than males, at 9.5 per 1000 </w:t>
      </w:r>
      <w:proofErr w:type="spellStart"/>
      <w:r>
        <w:t>FluTracking</w:t>
      </w:r>
      <w:proofErr w:type="spellEnd"/>
      <w:r>
        <w:t xml:space="preserve"> participants to 6.2 per 1000 </w:t>
      </w:r>
      <w:proofErr w:type="spellStart"/>
      <w:r>
        <w:t>FluTracking</w:t>
      </w:r>
      <w:proofErr w:type="spellEnd"/>
      <w:r>
        <w:t xml:space="preserve"> participants respectively, although rates of fever and cough were slightly higher amongst males. Rates of fever and cough by jurisdiction ranged from 2.2 per 1,000 </w:t>
      </w:r>
      <w:proofErr w:type="spellStart"/>
      <w:r>
        <w:t>FluTracking</w:t>
      </w:r>
      <w:proofErr w:type="spellEnd"/>
      <w:r>
        <w:t xml:space="preserve"> participants in Western Australia to 11.5 per 1,000 participants in New South Wales. Rates of runny nose and sore throat ranged from 4.4 per 1,000 </w:t>
      </w:r>
      <w:proofErr w:type="spellStart"/>
      <w:r>
        <w:t>FluTracking</w:t>
      </w:r>
      <w:proofErr w:type="spellEnd"/>
      <w:r>
        <w:t xml:space="preserve"> participants in Western Australia to 10.0 per 1,000 </w:t>
      </w:r>
      <w:proofErr w:type="spellStart"/>
      <w:r>
        <w:t>FluTracking</w:t>
      </w:r>
      <w:proofErr w:type="spellEnd"/>
      <w:r>
        <w:t xml:space="preserve"> participants in the Victoria. </w:t>
      </w:r>
    </w:p>
    <w:p w14:paraId="665188E2" w14:textId="77777777" w:rsidR="00D6722E" w:rsidRDefault="001674FF" w:rsidP="00D6722E">
      <w:pPr>
        <w:autoSpaceDE w:val="0"/>
        <w:autoSpaceDN w:val="0"/>
        <w:adjustRightInd w:val="0"/>
        <w:spacing w:after="0" w:line="240" w:lineRule="auto"/>
        <w:rPr>
          <w:rFonts w:ascii="Segoe UI" w:hAnsi="Segoe UI" w:cs="Segoe UI"/>
          <w:sz w:val="20"/>
          <w:szCs w:val="20"/>
        </w:rPr>
      </w:pPr>
      <w:r>
        <w:t xml:space="preserve">From the week ending 12 December 2021, </w:t>
      </w:r>
      <w:proofErr w:type="spellStart"/>
      <w:r>
        <w:t>FluTracking</w:t>
      </w:r>
      <w:proofErr w:type="spellEnd"/>
      <w:r>
        <w:t xml:space="preserve"> data indicated that 57% of those in the community with ‘fever and cough’ were tested for SARS-CoV-2 with a PCR test and 50% were tested using a RAT. Of those with ‘runny nose and sore throat’, 32% were tested for SARS-CoV-2 using a PCR test and 38% were tested using a RAT. In the most recent four-week period (20 December 2021 to 16 January 2022), testing rates for fever and cough were highest in Victoria for PCR (71%) and in </w:t>
      </w:r>
      <w:r w:rsidR="00D6722E" w:rsidRPr="00D6722E">
        <w:t>New South Wales</w:t>
      </w:r>
      <w:r>
        <w:t xml:space="preserve"> for RATs (64%), and lowest in Western Australia for both testing methodologies. Testing rates for runny nose and sore throat were highest in South Australia </w:t>
      </w:r>
      <w:r w:rsidR="00D6722E">
        <w:rPr>
          <w:rFonts w:ascii="Segoe UI" w:hAnsi="Segoe UI" w:cs="Segoe UI"/>
          <w:color w:val="000000"/>
          <w:sz w:val="21"/>
          <w:szCs w:val="21"/>
        </w:rPr>
        <w:t>for PCR (54%)</w:t>
      </w:r>
    </w:p>
    <w:p w14:paraId="6AE11998" w14:textId="234E8AE8" w:rsidR="001674FF" w:rsidRPr="00D6722E" w:rsidRDefault="001674FF" w:rsidP="00D6722E">
      <w:pPr>
        <w:autoSpaceDE w:val="0"/>
        <w:autoSpaceDN w:val="0"/>
        <w:adjustRightInd w:val="0"/>
        <w:spacing w:after="0" w:line="240" w:lineRule="auto"/>
        <w:rPr>
          <w:rFonts w:ascii="Segoe UI" w:hAnsi="Segoe UI" w:cs="Segoe UI"/>
          <w:sz w:val="20"/>
          <w:szCs w:val="20"/>
        </w:rPr>
      </w:pPr>
      <w:r>
        <w:t xml:space="preserve">and in </w:t>
      </w:r>
      <w:r w:rsidR="00D6722E">
        <w:rPr>
          <w:rFonts w:ascii="Segoe UI" w:hAnsi="Segoe UI" w:cs="Segoe UI"/>
          <w:color w:val="000000"/>
          <w:sz w:val="21"/>
          <w:szCs w:val="21"/>
        </w:rPr>
        <w:t>New South Wales</w:t>
      </w:r>
      <w:r w:rsidR="00D6722E">
        <w:rPr>
          <w:rFonts w:ascii="Segoe UI" w:hAnsi="Segoe UI" w:cs="Segoe UI"/>
          <w:sz w:val="20"/>
          <w:szCs w:val="20"/>
        </w:rPr>
        <w:t xml:space="preserve"> </w:t>
      </w:r>
      <w:r>
        <w:t xml:space="preserve">for RATs (52%), and lowest in Western Australia for both tests.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chronic diseases. </w:t>
      </w:r>
    </w:p>
    <w:p w14:paraId="589FBFDF" w14:textId="77777777" w:rsidR="001674FF" w:rsidRDefault="001674FF" w:rsidP="00F167C9">
      <w:r>
        <w:t xml:space="preserve">From 20 December 2021, there were 307,587 assessments at Commonwealth Respiratory Clinics. Of these, there were 278,500 assessments with consent to share information, with 95% (264,775/278,500) tested for SARS-CoV-2. </w:t>
      </w:r>
    </w:p>
    <w:p w14:paraId="4527BE2B" w14:textId="77777777" w:rsidR="00A27FD3" w:rsidRDefault="00A27FD3" w:rsidP="00F167C9">
      <w:pPr>
        <w:pStyle w:val="Heading2"/>
        <w:sectPr w:rsidR="00A27FD3"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p>
    <w:p w14:paraId="20B76099" w14:textId="77777777" w:rsidR="00A27FD3" w:rsidRPr="00250602" w:rsidRDefault="00A27FD3" w:rsidP="00A27FD3">
      <w:pPr>
        <w:pStyle w:val="CDIFigures"/>
      </w:pPr>
      <w:r w:rsidRPr="00250602">
        <w:rPr>
          <w:rStyle w:val="Strong"/>
          <w:b/>
          <w:bCs w:val="0"/>
        </w:rPr>
        <w:lastRenderedPageBreak/>
        <w:t xml:space="preserve">Figure 7: Weekly trends in respiratory illness amongst </w:t>
      </w:r>
      <w:proofErr w:type="spellStart"/>
      <w:r w:rsidRPr="00250602">
        <w:rPr>
          <w:rStyle w:val="Strong"/>
          <w:b/>
          <w:bCs w:val="0"/>
        </w:rPr>
        <w:t>FluTracking</w:t>
      </w:r>
      <w:proofErr w:type="spellEnd"/>
      <w:r w:rsidRPr="00250602">
        <w:rPr>
          <w:rStyle w:val="Strong"/>
          <w:b/>
          <w:bCs w:val="0"/>
        </w:rPr>
        <w:t xml:space="preserve"> survey participants (age-standardised) compared to the average of the previous five years, Australia, by epidemiological </w:t>
      </w:r>
      <w:proofErr w:type="spellStart"/>
      <w:proofErr w:type="gramStart"/>
      <w:r w:rsidRPr="00250602">
        <w:rPr>
          <w:rStyle w:val="Strong"/>
          <w:b/>
          <w:bCs w:val="0"/>
        </w:rPr>
        <w:t>week,</w:t>
      </w:r>
      <w:r w:rsidRPr="00250602">
        <w:rPr>
          <w:rStyle w:val="Strong"/>
          <w:b/>
          <w:bCs w:val="0"/>
          <w:vertAlign w:val="superscript"/>
        </w:rPr>
        <w:t>a</w:t>
      </w:r>
      <w:proofErr w:type="spellEnd"/>
      <w:proofErr w:type="gramEnd"/>
      <w:r w:rsidRPr="00250602">
        <w:rPr>
          <w:rStyle w:val="Strong"/>
          <w:b/>
          <w:bCs w:val="0"/>
        </w:rPr>
        <w:t xml:space="preserve"> 1 March 2020 – 16 January 2022</w:t>
      </w:r>
      <w:r w:rsidRPr="00250602">
        <w:rPr>
          <w:rStyle w:val="Strong"/>
          <w:b/>
          <w:bCs w:val="0"/>
          <w:vertAlign w:val="superscript"/>
        </w:rPr>
        <w:t>b</w:t>
      </w:r>
    </w:p>
    <w:p w14:paraId="3601936B" w14:textId="77777777" w:rsidR="00A27FD3" w:rsidRDefault="00A27FD3" w:rsidP="00A27FD3">
      <w:pPr>
        <w:jc w:val="center"/>
        <w:rPr>
          <w:rFonts w:eastAsia="Times New Roman"/>
          <w:lang w:val="en-GB"/>
        </w:rPr>
      </w:pPr>
      <w:r>
        <w:rPr>
          <w:rFonts w:eastAsia="Times New Roman"/>
          <w:noProof/>
          <w:lang w:val="en-GB"/>
        </w:rPr>
        <w:drawing>
          <wp:inline distT="0" distB="0" distL="0" distR="0" wp14:anchorId="75812E6F" wp14:editId="2F22204C">
            <wp:extent cx="7333200" cy="4626000"/>
            <wp:effectExtent l="0" t="0" r="1270" b="3175"/>
            <wp:docPr id="10" name="Picture 10" descr="A line graph comparing weekly fever and cough notifications, by epidemiological week and as an age-standardised percentage of FluTracking survey participants, since 1 March 2020 with the averaged notifications each week for the years 2015–2019. Spikes in the reporting of both ‘runny nose and sore throat’ and ‘fever and cough’ symptoms have occurred in the first week of 2022, at levels of approximately 1% and 1.5% or survey participants respectively. Both of these measures represent a marked increase on reporting of the same syptoms for the first weeks of 2021, with reporting of ‘runny nose and sore throat’ and ‘fever and cough’ symptoms also higher for the last three weeks of 2021 than was seen in the same weeks of 2020. Throughout the May–October period in which marks the traditional ‘flu season’ during which FluTracking has operated pre-2020, the ‘fever and cough’ symptom reporting from 2020 and 2021 has consistently been substantially lower than the average &amp;apos;fever and cough&amp;apos; reporting percentage for the same weeks across 2015–2019. No comparable analysis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line graph comparing weekly fever and cough notifications, by epidemiological week and as an age-standardised percentage of FluTracking survey participants, since 1 March 2020 with the averaged notifications each week for the years 2015–2019. Spikes in the reporting of both ‘runny nose and sore throat’ and ‘fever and cough’ symptoms have occurred in the first week of 2022, at levels of approximately 1% and 1.5% or survey participants respectively. Both of these measures represent a marked increase on reporting of the same syptoms for the first weeks of 2021, with reporting of ‘runny nose and sore throat’ and ‘fever and cough’ symptoms also higher for the last three weeks of 2021 than was seen in the same weeks of 2020. Throughout the May–October period in which marks the traditional ‘flu season’ during which FluTracking has operated pre-2020, the ‘fever and cough’ symptom reporting from 2020 and 2021 has consistently been substantially lower than the average &amp;apos;fever and cough&amp;apos; reporting percentage for the same weeks across 2015–2019. No comparable analysis can be made for the ‘runny nose and sore throat’ symptoms; no FluTracking data are available for these symptoms for the years 2015–201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333200" cy="4626000"/>
                    </a:xfrm>
                    <a:prstGeom prst="rect">
                      <a:avLst/>
                    </a:prstGeom>
                  </pic:spPr>
                </pic:pic>
              </a:graphicData>
            </a:graphic>
          </wp:inline>
        </w:drawing>
      </w:r>
    </w:p>
    <w:p w14:paraId="63A86038" w14:textId="77777777" w:rsidR="00FF0893" w:rsidRDefault="00FF0893" w:rsidP="00FF0893">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4D8025FA" w14:textId="77777777" w:rsidR="00FF0893" w:rsidRDefault="00FF0893" w:rsidP="00FF0893">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189A3769" w14:textId="77777777" w:rsidR="00FF0893" w:rsidRDefault="00FF0893">
      <w:pPr>
        <w:rPr>
          <w:rStyle w:val="Strong"/>
          <w:bCs w:val="0"/>
        </w:rPr>
      </w:pPr>
      <w:r>
        <w:rPr>
          <w:rStyle w:val="Strong"/>
          <w:b w:val="0"/>
          <w:bCs w:val="0"/>
        </w:rPr>
        <w:br w:type="page"/>
      </w:r>
    </w:p>
    <w:p w14:paraId="012BC908" w14:textId="2AD06AB4" w:rsidR="003E0888" w:rsidRPr="00250602" w:rsidRDefault="003E0888" w:rsidP="003E0888">
      <w:pPr>
        <w:pStyle w:val="CDIFigures"/>
      </w:pPr>
      <w:r w:rsidRPr="00250602">
        <w:rPr>
          <w:rStyle w:val="Strong"/>
          <w:b/>
          <w:bCs w:val="0"/>
        </w:rPr>
        <w:lastRenderedPageBreak/>
        <w:t>Figure 8: COVID-19 notifications in Australia by week of diagnosis and jurisdiction, 30 August 2021 – 16 January 2022, with timing of key public health measures</w:t>
      </w:r>
    </w:p>
    <w:p w14:paraId="07CBF9C6" w14:textId="77777777" w:rsidR="003E0888" w:rsidRDefault="003E0888" w:rsidP="003E0888">
      <w:pPr>
        <w:jc w:val="center"/>
        <w:rPr>
          <w:rFonts w:eastAsia="Times New Roman"/>
          <w:lang w:val="en-GB"/>
        </w:rPr>
      </w:pPr>
      <w:r>
        <w:rPr>
          <w:rFonts w:eastAsia="Times New Roman"/>
          <w:noProof/>
          <w:lang w:val="en-GB"/>
        </w:rPr>
        <w:drawing>
          <wp:inline distT="0" distB="0" distL="0" distR="0" wp14:anchorId="3739C772" wp14:editId="4B3DC565">
            <wp:extent cx="8543499" cy="5713100"/>
            <wp:effectExtent l="0" t="0" r="0" b="1905"/>
            <wp:docPr id="11" name="Picture 11" descr="A bar chart showing COVID-19 notifications by week of diagnosis and jurisdiction, for cases reported to NINDSS in recent months. Notifications for the cases shown have diagnosis weeks ending from 6 September 2021 to 16 January 2022.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COVID-19 notifications by week of diagnosis and jurisdiction, for cases reported to NINDSS in recent months. Notifications for the cases shown have diagnosis weeks ending from 6 September 2021 to 16 January 2022. The chart also highlights the timing of key public health measures such as quarantine and self-isolation advice and restrictions on gatherings and trave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565479" cy="5727798"/>
                    </a:xfrm>
                    <a:prstGeom prst="rect">
                      <a:avLst/>
                    </a:prstGeom>
                  </pic:spPr>
                </pic:pic>
              </a:graphicData>
            </a:graphic>
          </wp:inline>
        </w:drawing>
      </w:r>
    </w:p>
    <w:p w14:paraId="6E6DB0FD" w14:textId="77777777" w:rsidR="00A27FD3" w:rsidRDefault="00A27FD3" w:rsidP="00F167C9">
      <w:pPr>
        <w:pStyle w:val="Heading2"/>
        <w:sectPr w:rsidR="00A27FD3" w:rsidSect="00A27FD3">
          <w:footnotePr>
            <w:numFmt w:val="lowerRoman"/>
          </w:footnotePr>
          <w:pgSz w:w="16838" w:h="11906" w:orient="landscape"/>
          <w:pgMar w:top="720" w:right="720" w:bottom="720" w:left="1134" w:header="709" w:footer="284" w:gutter="0"/>
          <w:cols w:space="708"/>
          <w:titlePg/>
          <w:docGrid w:linePitch="360"/>
        </w:sectPr>
      </w:pPr>
    </w:p>
    <w:p w14:paraId="0390BE55" w14:textId="25272FA0" w:rsidR="001674FF" w:rsidRPr="00F167C9" w:rsidRDefault="001674FF" w:rsidP="00F167C9">
      <w:pPr>
        <w:pStyle w:val="Heading2"/>
      </w:pPr>
      <w:r w:rsidRPr="00F167C9">
        <w:lastRenderedPageBreak/>
        <w:t xml:space="preserve">Public health response measures </w:t>
      </w:r>
    </w:p>
    <w:p w14:paraId="62E28111" w14:textId="77777777" w:rsidR="001674FF" w:rsidRDefault="001674FF" w:rsidP="00F167C9">
      <w:r>
        <w:t>Since COVID-19 first emerged internationally, Australia has implemented public health measures informed by the disease’s epidemiology. States and territories have decision making authority in relation to public health measures and have implemented or eased restrictions at different times (Figure 8; Appendix A, Table A.3), depending on the local public health and epidemiological situation, and in line with the ‘Framework for National Reopening’.</w:t>
      </w:r>
      <w:r>
        <w:rPr>
          <w:vertAlign w:val="superscript"/>
        </w:rPr>
        <w:t>13</w:t>
      </w:r>
      <w:r>
        <w:t xml:space="preserve"> Nationwide requirements regarding air travel, including pre-flight testing for travellers entering Australia and requirements to wear face masks when flying domestically or internationally, remain in place. </w:t>
      </w:r>
    </w:p>
    <w:p w14:paraId="267E603D" w14:textId="77777777" w:rsidR="001674FF" w:rsidRPr="00F167C9" w:rsidRDefault="001674FF" w:rsidP="00F167C9">
      <w:pPr>
        <w:pStyle w:val="Heading2"/>
      </w:pPr>
      <w:r w:rsidRPr="00F167C9">
        <w:t xml:space="preserve">Countries and territories in Australia’s near region </w:t>
      </w:r>
    </w:p>
    <w:p w14:paraId="593ECFB0" w14:textId="77777777" w:rsidR="001674FF" w:rsidRDefault="001674FF" w:rsidP="00F167C9">
      <w:r>
        <w:t xml:space="preserve">According to WHO, countries and territories in the South East Asian and Western Pacific regions reported 4,934,388 </w:t>
      </w:r>
      <w:proofErr w:type="gramStart"/>
      <w:r>
        <w:t>newly-confirmed</w:t>
      </w:r>
      <w:proofErr w:type="gramEnd"/>
      <w:r>
        <w:t xml:space="preserve"> cases and 21,573 deaths in the four-week period to 16 January 2022, bringing the cumulative cases in the two regions to over 60 million, and cumulative deaths in these regions to over 889,000.</w:t>
      </w:r>
      <w:r>
        <w:rPr>
          <w:vertAlign w:val="superscript"/>
        </w:rPr>
        <w:t>14</w:t>
      </w:r>
      <w:r>
        <w:t xml:space="preserve"> Case numbers in the South East Asian region have increased considerably this reporting period, driven by increasing cases in India. However, the number of new deaths in the last four weeks has declined in the South East Asian region compared to the previous four weeks. Similarly, the number of new cases in the Western Pacific region in the past four weeks has increased compared to the previous four-week period, while the number of new deaths has decreased. The increase of new cases in the Western Pacific region during the four-week period to 16 January 2022 has largely been driven by cases in Australia.</w:t>
      </w:r>
      <w:r>
        <w:rPr>
          <w:vertAlign w:val="superscript"/>
        </w:rPr>
        <w:t>15</w:t>
      </w:r>
      <w:r>
        <w:t xml:space="preserve"> </w:t>
      </w:r>
    </w:p>
    <w:p w14:paraId="59B2705F" w14:textId="77777777" w:rsidR="001674FF" w:rsidRDefault="001674FF" w:rsidP="00F167C9">
      <w:r>
        <w:t xml:space="preserve">Table 11 outlines the new cases and deaths in the four-week period to 16 January 2022 and cumulative cases and deaths for the pandemic in selected countries with the highest number of new cases in the South East Asian region and the Western Pacific region. </w:t>
      </w:r>
    </w:p>
    <w:p w14:paraId="72F798F8" w14:textId="644E3F90" w:rsidR="00E40A9D" w:rsidRDefault="001674FF" w:rsidP="00F167C9">
      <w:r>
        <w:t xml:space="preserve">As of 16 January 2022, over 323 million COVID-19 cases and 5.5 million deaths have been reported globally since the start of the pandemic, with a global case fatality rate (CFR) of 1.7%. The two regions reporting the largest burden of disease over the past four weeks were the European region (49% of cases) and the region of the Americas (37% of cases). </w:t>
      </w:r>
    </w:p>
    <w:p w14:paraId="1B90032F" w14:textId="77777777" w:rsidR="00E40A9D" w:rsidRPr="00250602" w:rsidRDefault="00E40A9D" w:rsidP="00E40A9D">
      <w:pPr>
        <w:pStyle w:val="CDIFigures"/>
      </w:pPr>
      <w:r w:rsidRPr="00250602">
        <w:rPr>
          <w:rStyle w:val="Strong"/>
          <w:b/>
          <w:bCs w:val="0"/>
        </w:rPr>
        <w:t xml:space="preserve">Table 11: Cumulative cases and deaths, and new cases and deaths reported in the four-week period to 16 January 2022 for selected countries in Australia’s near region according to </w:t>
      </w:r>
      <w:proofErr w:type="spellStart"/>
      <w:r w:rsidRPr="00250602">
        <w:rPr>
          <w:rStyle w:val="Strong"/>
          <w:b/>
          <w:bCs w:val="0"/>
        </w:rPr>
        <w:t>WHO</w:t>
      </w:r>
      <w:r w:rsidRPr="00250602">
        <w:rPr>
          <w:rStyle w:val="Strong"/>
          <w:b/>
          <w:bCs w:val="0"/>
          <w:vertAlign w:val="superscript"/>
        </w:rPr>
        <w:t>a</w:t>
      </w:r>
      <w:proofErr w:type="spellEnd"/>
    </w:p>
    <w:tbl>
      <w:tblPr>
        <w:tblStyle w:val="CDI-StandardTable"/>
        <w:tblW w:w="0" w:type="auto"/>
        <w:tblCellMar>
          <w:top w:w="28" w:type="dxa"/>
          <w:bottom w:w="28" w:type="dxa"/>
        </w:tblCellMar>
        <w:tblLook w:val="04A0" w:firstRow="1" w:lastRow="0" w:firstColumn="1" w:lastColumn="0" w:noHBand="0" w:noVBand="1"/>
        <w:tblDescription w:val="A table summarising cumulative and new COVID-19 cases and deaths reported in the six-week period to 16 January 2022, in several countries in the South East Asian and Western Pacific Regions.&#10;"/>
      </w:tblPr>
      <w:tblGrid>
        <w:gridCol w:w="1843"/>
        <w:gridCol w:w="1276"/>
        <w:gridCol w:w="1559"/>
        <w:gridCol w:w="1559"/>
        <w:gridCol w:w="1091"/>
        <w:gridCol w:w="1489"/>
        <w:gridCol w:w="1649"/>
      </w:tblGrid>
      <w:tr w:rsidR="00E40A9D" w:rsidRPr="00257998" w14:paraId="03A884FC" w14:textId="77777777" w:rsidTr="00C711FF">
        <w:trPr>
          <w:cnfStyle w:val="100000000000" w:firstRow="1" w:lastRow="0" w:firstColumn="0" w:lastColumn="0" w:oddVBand="0" w:evenVBand="0" w:oddHBand="0" w:evenHBand="0" w:firstRowFirstColumn="0" w:firstRowLastColumn="0" w:lastRowFirstColumn="0" w:lastRowLastColumn="0"/>
        </w:trPr>
        <w:tc>
          <w:tcPr>
            <w:tcW w:w="1843" w:type="dxa"/>
            <w:tcBorders>
              <w:right w:val="single" w:sz="2" w:space="0" w:color="FFFFFF" w:themeColor="background1"/>
            </w:tcBorders>
            <w:hideMark/>
          </w:tcPr>
          <w:p w14:paraId="7ED6EEDF" w14:textId="77777777" w:rsidR="00E40A9D" w:rsidRPr="00257998" w:rsidRDefault="00E40A9D" w:rsidP="003A4C66">
            <w:pPr>
              <w:pStyle w:val="NormalWeb"/>
              <w:rPr>
                <w:color w:val="FFFFFF" w:themeColor="background1"/>
                <w:sz w:val="18"/>
                <w:szCs w:val="18"/>
              </w:rPr>
            </w:pPr>
            <w:r w:rsidRPr="00257998">
              <w:rPr>
                <w:color w:val="FFFFFF" w:themeColor="background1"/>
                <w:sz w:val="18"/>
                <w:szCs w:val="18"/>
              </w:rPr>
              <w:t>Country</w:t>
            </w:r>
          </w:p>
        </w:tc>
        <w:tc>
          <w:tcPr>
            <w:tcW w:w="1276" w:type="dxa"/>
            <w:tcBorders>
              <w:left w:val="single" w:sz="2" w:space="0" w:color="FFFFFF" w:themeColor="background1"/>
              <w:right w:val="single" w:sz="2" w:space="0" w:color="FFFFFF" w:themeColor="background1"/>
            </w:tcBorders>
            <w:hideMark/>
          </w:tcPr>
          <w:p w14:paraId="1696E82F" w14:textId="77777777" w:rsidR="00E40A9D" w:rsidRPr="00257998" w:rsidRDefault="00E40A9D" w:rsidP="003A4C66">
            <w:pPr>
              <w:pStyle w:val="NormalWeb"/>
              <w:jc w:val="center"/>
              <w:rPr>
                <w:color w:val="FFFFFF" w:themeColor="background1"/>
                <w:sz w:val="18"/>
                <w:szCs w:val="18"/>
              </w:rPr>
            </w:pPr>
            <w:r w:rsidRPr="00257998">
              <w:rPr>
                <w:color w:val="FFFFFF" w:themeColor="background1"/>
                <w:sz w:val="18"/>
                <w:szCs w:val="18"/>
              </w:rPr>
              <w:t>Cumulative cases</w:t>
            </w:r>
          </w:p>
        </w:tc>
        <w:tc>
          <w:tcPr>
            <w:tcW w:w="1559" w:type="dxa"/>
            <w:tcBorders>
              <w:left w:val="single" w:sz="2" w:space="0" w:color="FFFFFF" w:themeColor="background1"/>
              <w:right w:val="single" w:sz="2" w:space="0" w:color="FFFFFF" w:themeColor="background1"/>
            </w:tcBorders>
            <w:hideMark/>
          </w:tcPr>
          <w:p w14:paraId="365620A0" w14:textId="77777777" w:rsidR="00E40A9D" w:rsidRPr="00257998" w:rsidRDefault="00E40A9D" w:rsidP="003A4C66">
            <w:pPr>
              <w:pStyle w:val="NormalWeb"/>
              <w:jc w:val="center"/>
              <w:rPr>
                <w:color w:val="FFFFFF" w:themeColor="background1"/>
                <w:sz w:val="18"/>
                <w:szCs w:val="18"/>
              </w:rPr>
            </w:pPr>
            <w:r w:rsidRPr="00257998">
              <w:rPr>
                <w:color w:val="FFFFFF" w:themeColor="background1"/>
                <w:sz w:val="18"/>
                <w:szCs w:val="18"/>
              </w:rPr>
              <w:t>New cases reported in the last 4 weeks</w:t>
            </w:r>
          </w:p>
        </w:tc>
        <w:tc>
          <w:tcPr>
            <w:tcW w:w="1559" w:type="dxa"/>
            <w:tcBorders>
              <w:left w:val="single" w:sz="2" w:space="0" w:color="FFFFFF" w:themeColor="background1"/>
              <w:right w:val="single" w:sz="2" w:space="0" w:color="FFFFFF" w:themeColor="background1"/>
            </w:tcBorders>
            <w:hideMark/>
          </w:tcPr>
          <w:p w14:paraId="212E73E4" w14:textId="77777777" w:rsidR="00E40A9D" w:rsidRPr="00257998" w:rsidRDefault="00E40A9D" w:rsidP="003A4C66">
            <w:pPr>
              <w:pStyle w:val="NormalWeb"/>
              <w:jc w:val="center"/>
              <w:rPr>
                <w:color w:val="FFFFFF" w:themeColor="background1"/>
                <w:sz w:val="18"/>
                <w:szCs w:val="18"/>
              </w:rPr>
            </w:pPr>
            <w:r w:rsidRPr="00257998">
              <w:rPr>
                <w:color w:val="FFFFFF" w:themeColor="background1"/>
                <w:sz w:val="18"/>
                <w:szCs w:val="18"/>
              </w:rPr>
              <w:t xml:space="preserve">Change in new cases in the last 4 </w:t>
            </w:r>
            <w:proofErr w:type="spellStart"/>
            <w:r w:rsidRPr="00257998">
              <w:rPr>
                <w:color w:val="FFFFFF" w:themeColor="background1"/>
                <w:sz w:val="18"/>
                <w:szCs w:val="18"/>
              </w:rPr>
              <w:t>weeks</w:t>
            </w:r>
            <w:r w:rsidRPr="00257998">
              <w:rPr>
                <w:color w:val="FFFFFF" w:themeColor="background1"/>
                <w:sz w:val="18"/>
                <w:szCs w:val="18"/>
                <w:vertAlign w:val="superscript"/>
              </w:rPr>
              <w:t>b</w:t>
            </w:r>
            <w:proofErr w:type="spellEnd"/>
          </w:p>
        </w:tc>
        <w:tc>
          <w:tcPr>
            <w:tcW w:w="993" w:type="dxa"/>
            <w:tcBorders>
              <w:left w:val="single" w:sz="2" w:space="0" w:color="FFFFFF" w:themeColor="background1"/>
              <w:right w:val="single" w:sz="2" w:space="0" w:color="FFFFFF" w:themeColor="background1"/>
            </w:tcBorders>
            <w:hideMark/>
          </w:tcPr>
          <w:p w14:paraId="0E20BC89" w14:textId="77777777" w:rsidR="00E40A9D" w:rsidRPr="00257998" w:rsidRDefault="00E40A9D" w:rsidP="003A4C66">
            <w:pPr>
              <w:pStyle w:val="NormalWeb"/>
              <w:jc w:val="center"/>
              <w:rPr>
                <w:color w:val="FFFFFF" w:themeColor="background1"/>
                <w:sz w:val="18"/>
                <w:szCs w:val="18"/>
              </w:rPr>
            </w:pPr>
            <w:r w:rsidRPr="00257998">
              <w:rPr>
                <w:color w:val="FFFFFF" w:themeColor="background1"/>
                <w:sz w:val="18"/>
                <w:szCs w:val="18"/>
              </w:rPr>
              <w:t>Cumulative deaths</w:t>
            </w:r>
          </w:p>
        </w:tc>
        <w:tc>
          <w:tcPr>
            <w:tcW w:w="1489" w:type="dxa"/>
            <w:tcBorders>
              <w:left w:val="single" w:sz="2" w:space="0" w:color="FFFFFF" w:themeColor="background1"/>
              <w:right w:val="single" w:sz="2" w:space="0" w:color="FFFFFF" w:themeColor="background1"/>
            </w:tcBorders>
            <w:hideMark/>
          </w:tcPr>
          <w:p w14:paraId="18ED8AEB" w14:textId="77777777" w:rsidR="00E40A9D" w:rsidRPr="00257998" w:rsidRDefault="00E40A9D" w:rsidP="003A4C66">
            <w:pPr>
              <w:pStyle w:val="NormalWeb"/>
              <w:jc w:val="center"/>
              <w:rPr>
                <w:color w:val="FFFFFF" w:themeColor="background1"/>
                <w:sz w:val="18"/>
                <w:szCs w:val="18"/>
              </w:rPr>
            </w:pPr>
            <w:r w:rsidRPr="00257998">
              <w:rPr>
                <w:color w:val="FFFFFF" w:themeColor="background1"/>
                <w:sz w:val="18"/>
                <w:szCs w:val="18"/>
              </w:rPr>
              <w:t>New deaths reported in the last 4 weeks</w:t>
            </w:r>
          </w:p>
        </w:tc>
        <w:tc>
          <w:tcPr>
            <w:tcW w:w="0" w:type="auto"/>
            <w:tcBorders>
              <w:left w:val="single" w:sz="2" w:space="0" w:color="FFFFFF" w:themeColor="background1"/>
            </w:tcBorders>
            <w:hideMark/>
          </w:tcPr>
          <w:p w14:paraId="6BF72738" w14:textId="77777777" w:rsidR="00E40A9D" w:rsidRPr="00257998" w:rsidRDefault="00E40A9D" w:rsidP="003A4C66">
            <w:pPr>
              <w:pStyle w:val="NormalWeb"/>
              <w:jc w:val="center"/>
              <w:rPr>
                <w:color w:val="FFFFFF" w:themeColor="background1"/>
                <w:sz w:val="18"/>
                <w:szCs w:val="18"/>
              </w:rPr>
            </w:pPr>
            <w:r w:rsidRPr="00257998">
              <w:rPr>
                <w:color w:val="FFFFFF" w:themeColor="background1"/>
                <w:sz w:val="18"/>
                <w:szCs w:val="18"/>
              </w:rPr>
              <w:t xml:space="preserve">Change in new deaths in the last 4 </w:t>
            </w:r>
            <w:proofErr w:type="spellStart"/>
            <w:r w:rsidRPr="00257998">
              <w:rPr>
                <w:color w:val="FFFFFF" w:themeColor="background1"/>
                <w:sz w:val="18"/>
                <w:szCs w:val="18"/>
              </w:rPr>
              <w:t>weeks</w:t>
            </w:r>
            <w:r w:rsidRPr="00257998">
              <w:rPr>
                <w:color w:val="FFFFFF" w:themeColor="background1"/>
                <w:sz w:val="18"/>
                <w:szCs w:val="18"/>
                <w:vertAlign w:val="superscript"/>
              </w:rPr>
              <w:t>b</w:t>
            </w:r>
            <w:proofErr w:type="spellEnd"/>
          </w:p>
        </w:tc>
      </w:tr>
      <w:tr w:rsidR="00E40A9D" w:rsidRPr="00093301" w14:paraId="3FD90AF4" w14:textId="77777777" w:rsidTr="00C711FF">
        <w:tblPrEx>
          <w:tblCellMar>
            <w:left w:w="57" w:type="dxa"/>
            <w:right w:w="57" w:type="dxa"/>
          </w:tblCellMar>
        </w:tblPrEx>
        <w:tc>
          <w:tcPr>
            <w:tcW w:w="0" w:type="auto"/>
            <w:gridSpan w:val="7"/>
            <w:shd w:val="clear" w:color="auto" w:fill="D9D9D9" w:themeFill="background1" w:themeFillShade="D9"/>
            <w:hideMark/>
          </w:tcPr>
          <w:p w14:paraId="730271EA" w14:textId="77777777" w:rsidR="00E40A9D" w:rsidRPr="00093301" w:rsidRDefault="00E40A9D" w:rsidP="003A4C66">
            <w:pPr>
              <w:pStyle w:val="NormalWeb"/>
              <w:rPr>
                <w:b/>
                <w:bCs/>
                <w:sz w:val="18"/>
                <w:szCs w:val="18"/>
              </w:rPr>
            </w:pPr>
            <w:r w:rsidRPr="00093301">
              <w:rPr>
                <w:b/>
                <w:bCs/>
                <w:sz w:val="18"/>
                <w:szCs w:val="18"/>
              </w:rPr>
              <w:t>South East Asian region</w:t>
            </w:r>
          </w:p>
        </w:tc>
      </w:tr>
      <w:tr w:rsidR="00377148" w:rsidRPr="00257998" w14:paraId="60FD6614" w14:textId="77777777" w:rsidTr="00C711F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048610AE" w14:textId="77777777" w:rsidR="00E40A9D" w:rsidRPr="00257998" w:rsidRDefault="00E40A9D" w:rsidP="003A4C66">
            <w:pPr>
              <w:pStyle w:val="NormalWeb"/>
              <w:rPr>
                <w:sz w:val="18"/>
                <w:szCs w:val="18"/>
              </w:rPr>
            </w:pPr>
            <w:r w:rsidRPr="00257998">
              <w:rPr>
                <w:sz w:val="18"/>
                <w:szCs w:val="18"/>
              </w:rPr>
              <w:t>India</w:t>
            </w:r>
          </w:p>
        </w:tc>
        <w:tc>
          <w:tcPr>
            <w:tcW w:w="1276" w:type="dxa"/>
            <w:hideMark/>
          </w:tcPr>
          <w:p w14:paraId="263A951D" w14:textId="77777777" w:rsidR="00E40A9D" w:rsidRPr="00257998" w:rsidRDefault="00E40A9D" w:rsidP="003A4C66">
            <w:pPr>
              <w:pStyle w:val="NormalWeb"/>
              <w:jc w:val="center"/>
              <w:rPr>
                <w:sz w:val="18"/>
                <w:szCs w:val="18"/>
              </w:rPr>
            </w:pPr>
            <w:r w:rsidRPr="00257998">
              <w:rPr>
                <w:sz w:val="18"/>
                <w:szCs w:val="18"/>
              </w:rPr>
              <w:t>37,122,164</w:t>
            </w:r>
          </w:p>
        </w:tc>
        <w:tc>
          <w:tcPr>
            <w:tcW w:w="1559" w:type="dxa"/>
            <w:hideMark/>
          </w:tcPr>
          <w:p w14:paraId="30775254" w14:textId="77777777" w:rsidR="00E40A9D" w:rsidRPr="00257998" w:rsidRDefault="00E40A9D" w:rsidP="003A4C66">
            <w:pPr>
              <w:pStyle w:val="NormalWeb"/>
              <w:jc w:val="center"/>
              <w:rPr>
                <w:sz w:val="18"/>
                <w:szCs w:val="18"/>
              </w:rPr>
            </w:pPr>
            <w:r w:rsidRPr="00257998">
              <w:rPr>
                <w:sz w:val="18"/>
                <w:szCs w:val="18"/>
              </w:rPr>
              <w:t>2,381,889</w:t>
            </w:r>
          </w:p>
        </w:tc>
        <w:tc>
          <w:tcPr>
            <w:tcW w:w="1559" w:type="dxa"/>
            <w:hideMark/>
          </w:tcPr>
          <w:p w14:paraId="6C9E1D5B" w14:textId="77777777" w:rsidR="00E40A9D" w:rsidRPr="00257998" w:rsidRDefault="00E40A9D" w:rsidP="003A4C66">
            <w:pPr>
              <w:pStyle w:val="NormalWeb"/>
              <w:jc w:val="center"/>
              <w:rPr>
                <w:sz w:val="18"/>
                <w:szCs w:val="18"/>
              </w:rPr>
            </w:pPr>
            <w:r w:rsidRPr="00257998">
              <w:rPr>
                <w:sz w:val="18"/>
                <w:szCs w:val="18"/>
              </w:rPr>
              <w:t>+936%</w:t>
            </w:r>
          </w:p>
        </w:tc>
        <w:tc>
          <w:tcPr>
            <w:tcW w:w="993" w:type="dxa"/>
            <w:hideMark/>
          </w:tcPr>
          <w:p w14:paraId="08D918C9" w14:textId="77777777" w:rsidR="00E40A9D" w:rsidRPr="00257998" w:rsidRDefault="00E40A9D" w:rsidP="003A4C66">
            <w:pPr>
              <w:pStyle w:val="NormalWeb"/>
              <w:jc w:val="center"/>
              <w:rPr>
                <w:sz w:val="18"/>
                <w:szCs w:val="18"/>
              </w:rPr>
            </w:pPr>
            <w:r w:rsidRPr="00257998">
              <w:rPr>
                <w:sz w:val="18"/>
                <w:szCs w:val="18"/>
              </w:rPr>
              <w:t>486,066</w:t>
            </w:r>
          </w:p>
        </w:tc>
        <w:tc>
          <w:tcPr>
            <w:tcW w:w="1489" w:type="dxa"/>
            <w:hideMark/>
          </w:tcPr>
          <w:p w14:paraId="0B9879B7" w14:textId="77777777" w:rsidR="00E40A9D" w:rsidRPr="00257998" w:rsidRDefault="00E40A9D" w:rsidP="003A4C66">
            <w:pPr>
              <w:pStyle w:val="NormalWeb"/>
              <w:jc w:val="center"/>
              <w:rPr>
                <w:sz w:val="18"/>
                <w:szCs w:val="18"/>
              </w:rPr>
            </w:pPr>
            <w:r w:rsidRPr="00257998">
              <w:rPr>
                <w:sz w:val="18"/>
                <w:szCs w:val="18"/>
              </w:rPr>
              <w:t>8,644</w:t>
            </w:r>
          </w:p>
        </w:tc>
        <w:tc>
          <w:tcPr>
            <w:tcW w:w="0" w:type="auto"/>
            <w:hideMark/>
          </w:tcPr>
          <w:p w14:paraId="738218C6" w14:textId="77777777" w:rsidR="00E40A9D" w:rsidRPr="00257998" w:rsidRDefault="00E40A9D" w:rsidP="003A4C66">
            <w:pPr>
              <w:pStyle w:val="NormalWeb"/>
              <w:jc w:val="center"/>
              <w:rPr>
                <w:sz w:val="18"/>
                <w:szCs w:val="18"/>
              </w:rPr>
            </w:pPr>
            <w:r w:rsidRPr="00257998">
              <w:rPr>
                <w:sz w:val="18"/>
                <w:szCs w:val="18"/>
              </w:rPr>
              <w:t>-26%</w:t>
            </w:r>
          </w:p>
        </w:tc>
      </w:tr>
      <w:tr w:rsidR="00E40A9D" w:rsidRPr="00257998" w14:paraId="6C34718C" w14:textId="77777777" w:rsidTr="00C711FF">
        <w:tblPrEx>
          <w:tblCellMar>
            <w:left w:w="57" w:type="dxa"/>
            <w:right w:w="57" w:type="dxa"/>
          </w:tblCellMar>
        </w:tblPrEx>
        <w:tc>
          <w:tcPr>
            <w:tcW w:w="1843" w:type="dxa"/>
            <w:hideMark/>
          </w:tcPr>
          <w:p w14:paraId="7441FABC" w14:textId="77777777" w:rsidR="00E40A9D" w:rsidRPr="00257998" w:rsidRDefault="00E40A9D" w:rsidP="003A4C66">
            <w:pPr>
              <w:pStyle w:val="NormalWeb"/>
              <w:rPr>
                <w:sz w:val="18"/>
                <w:szCs w:val="18"/>
              </w:rPr>
            </w:pPr>
            <w:r w:rsidRPr="00257998">
              <w:rPr>
                <w:sz w:val="18"/>
                <w:szCs w:val="18"/>
              </w:rPr>
              <w:t>Thailand</w:t>
            </w:r>
          </w:p>
        </w:tc>
        <w:tc>
          <w:tcPr>
            <w:tcW w:w="1276" w:type="dxa"/>
            <w:hideMark/>
          </w:tcPr>
          <w:p w14:paraId="223CE699" w14:textId="77777777" w:rsidR="00E40A9D" w:rsidRPr="00257998" w:rsidRDefault="00E40A9D" w:rsidP="003A4C66">
            <w:pPr>
              <w:pStyle w:val="NormalWeb"/>
              <w:jc w:val="center"/>
              <w:rPr>
                <w:sz w:val="18"/>
                <w:szCs w:val="18"/>
              </w:rPr>
            </w:pPr>
            <w:r w:rsidRPr="00257998">
              <w:rPr>
                <w:sz w:val="18"/>
                <w:szCs w:val="18"/>
              </w:rPr>
              <w:t>2,324,485</w:t>
            </w:r>
          </w:p>
        </w:tc>
        <w:tc>
          <w:tcPr>
            <w:tcW w:w="1559" w:type="dxa"/>
            <w:hideMark/>
          </w:tcPr>
          <w:p w14:paraId="15674F6E" w14:textId="77777777" w:rsidR="00E40A9D" w:rsidRPr="00257998" w:rsidRDefault="00E40A9D" w:rsidP="003A4C66">
            <w:pPr>
              <w:pStyle w:val="NormalWeb"/>
              <w:jc w:val="center"/>
              <w:rPr>
                <w:sz w:val="18"/>
                <w:szCs w:val="18"/>
              </w:rPr>
            </w:pPr>
            <w:r w:rsidRPr="00257998">
              <w:rPr>
                <w:sz w:val="18"/>
                <w:szCs w:val="18"/>
              </w:rPr>
              <w:t>132,957</w:t>
            </w:r>
          </w:p>
        </w:tc>
        <w:tc>
          <w:tcPr>
            <w:tcW w:w="1559" w:type="dxa"/>
            <w:hideMark/>
          </w:tcPr>
          <w:p w14:paraId="375EEC41" w14:textId="77777777" w:rsidR="00E40A9D" w:rsidRPr="00257998" w:rsidRDefault="00E40A9D" w:rsidP="003A4C66">
            <w:pPr>
              <w:pStyle w:val="NormalWeb"/>
              <w:jc w:val="center"/>
              <w:rPr>
                <w:sz w:val="18"/>
                <w:szCs w:val="18"/>
              </w:rPr>
            </w:pPr>
            <w:r w:rsidRPr="00257998">
              <w:rPr>
                <w:sz w:val="18"/>
                <w:szCs w:val="18"/>
              </w:rPr>
              <w:t>+5%</w:t>
            </w:r>
          </w:p>
        </w:tc>
        <w:tc>
          <w:tcPr>
            <w:tcW w:w="993" w:type="dxa"/>
            <w:hideMark/>
          </w:tcPr>
          <w:p w14:paraId="4F9A436B" w14:textId="77777777" w:rsidR="00E40A9D" w:rsidRPr="00257998" w:rsidRDefault="00E40A9D" w:rsidP="003A4C66">
            <w:pPr>
              <w:pStyle w:val="NormalWeb"/>
              <w:jc w:val="center"/>
              <w:rPr>
                <w:sz w:val="18"/>
                <w:szCs w:val="18"/>
              </w:rPr>
            </w:pPr>
            <w:r w:rsidRPr="00257998">
              <w:rPr>
                <w:sz w:val="18"/>
                <w:szCs w:val="18"/>
              </w:rPr>
              <w:t>21,925</w:t>
            </w:r>
          </w:p>
        </w:tc>
        <w:tc>
          <w:tcPr>
            <w:tcW w:w="1489" w:type="dxa"/>
            <w:hideMark/>
          </w:tcPr>
          <w:p w14:paraId="6C19367C" w14:textId="77777777" w:rsidR="00E40A9D" w:rsidRPr="00257998" w:rsidRDefault="00E40A9D" w:rsidP="003A4C66">
            <w:pPr>
              <w:pStyle w:val="NormalWeb"/>
              <w:jc w:val="center"/>
              <w:rPr>
                <w:sz w:val="18"/>
                <w:szCs w:val="18"/>
              </w:rPr>
            </w:pPr>
            <w:r w:rsidRPr="00257998">
              <w:rPr>
                <w:sz w:val="18"/>
                <w:szCs w:val="18"/>
              </w:rPr>
              <w:t>548</w:t>
            </w:r>
          </w:p>
        </w:tc>
        <w:tc>
          <w:tcPr>
            <w:tcW w:w="0" w:type="auto"/>
            <w:hideMark/>
          </w:tcPr>
          <w:p w14:paraId="1E4C325A" w14:textId="77777777" w:rsidR="00E40A9D" w:rsidRPr="00257998" w:rsidRDefault="00E40A9D" w:rsidP="003A4C66">
            <w:pPr>
              <w:pStyle w:val="NormalWeb"/>
              <w:jc w:val="center"/>
              <w:rPr>
                <w:sz w:val="18"/>
                <w:szCs w:val="18"/>
              </w:rPr>
            </w:pPr>
            <w:r w:rsidRPr="00257998">
              <w:rPr>
                <w:sz w:val="18"/>
                <w:szCs w:val="18"/>
              </w:rPr>
              <w:t>-45%</w:t>
            </w:r>
          </w:p>
        </w:tc>
      </w:tr>
      <w:tr w:rsidR="00377148" w:rsidRPr="00257998" w14:paraId="6588ADD8" w14:textId="77777777" w:rsidTr="00C711F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32F4F34F" w14:textId="77777777" w:rsidR="00E40A9D" w:rsidRPr="00257998" w:rsidRDefault="00E40A9D" w:rsidP="003A4C66">
            <w:pPr>
              <w:pStyle w:val="NormalWeb"/>
              <w:rPr>
                <w:sz w:val="18"/>
                <w:szCs w:val="18"/>
              </w:rPr>
            </w:pPr>
            <w:r w:rsidRPr="00257998">
              <w:rPr>
                <w:sz w:val="18"/>
                <w:szCs w:val="18"/>
              </w:rPr>
              <w:t>Bangladesh</w:t>
            </w:r>
          </w:p>
        </w:tc>
        <w:tc>
          <w:tcPr>
            <w:tcW w:w="1276" w:type="dxa"/>
            <w:hideMark/>
          </w:tcPr>
          <w:p w14:paraId="7A26E374" w14:textId="77777777" w:rsidR="00E40A9D" w:rsidRPr="00257998" w:rsidRDefault="00E40A9D" w:rsidP="003A4C66">
            <w:pPr>
              <w:pStyle w:val="NormalWeb"/>
              <w:jc w:val="center"/>
              <w:rPr>
                <w:sz w:val="18"/>
                <w:szCs w:val="18"/>
              </w:rPr>
            </w:pPr>
            <w:r w:rsidRPr="00257998">
              <w:rPr>
                <w:sz w:val="18"/>
                <w:szCs w:val="18"/>
              </w:rPr>
              <w:t>1,617,711</w:t>
            </w:r>
          </w:p>
        </w:tc>
        <w:tc>
          <w:tcPr>
            <w:tcW w:w="1559" w:type="dxa"/>
            <w:hideMark/>
          </w:tcPr>
          <w:p w14:paraId="40F0DD77" w14:textId="77777777" w:rsidR="00E40A9D" w:rsidRPr="00257998" w:rsidRDefault="00E40A9D" w:rsidP="003A4C66">
            <w:pPr>
              <w:pStyle w:val="NormalWeb"/>
              <w:jc w:val="center"/>
              <w:rPr>
                <w:sz w:val="18"/>
                <w:szCs w:val="18"/>
              </w:rPr>
            </w:pPr>
            <w:r w:rsidRPr="00257998">
              <w:rPr>
                <w:sz w:val="18"/>
                <w:szCs w:val="18"/>
              </w:rPr>
              <w:t>36,628</w:t>
            </w:r>
          </w:p>
        </w:tc>
        <w:tc>
          <w:tcPr>
            <w:tcW w:w="1559" w:type="dxa"/>
            <w:hideMark/>
          </w:tcPr>
          <w:p w14:paraId="736CEFAD" w14:textId="77777777" w:rsidR="00E40A9D" w:rsidRPr="00257998" w:rsidRDefault="00E40A9D" w:rsidP="003A4C66">
            <w:pPr>
              <w:pStyle w:val="NormalWeb"/>
              <w:jc w:val="center"/>
              <w:rPr>
                <w:sz w:val="18"/>
                <w:szCs w:val="18"/>
              </w:rPr>
            </w:pPr>
            <w:r w:rsidRPr="00257998">
              <w:rPr>
                <w:sz w:val="18"/>
                <w:szCs w:val="18"/>
              </w:rPr>
              <w:t>+424%</w:t>
            </w:r>
          </w:p>
        </w:tc>
        <w:tc>
          <w:tcPr>
            <w:tcW w:w="993" w:type="dxa"/>
            <w:hideMark/>
          </w:tcPr>
          <w:p w14:paraId="3533AAB2" w14:textId="77777777" w:rsidR="00E40A9D" w:rsidRPr="00257998" w:rsidRDefault="00E40A9D" w:rsidP="003A4C66">
            <w:pPr>
              <w:pStyle w:val="NormalWeb"/>
              <w:jc w:val="center"/>
              <w:rPr>
                <w:sz w:val="18"/>
                <w:szCs w:val="18"/>
              </w:rPr>
            </w:pPr>
            <w:r w:rsidRPr="00257998">
              <w:rPr>
                <w:sz w:val="18"/>
                <w:szCs w:val="18"/>
              </w:rPr>
              <w:t>28,144</w:t>
            </w:r>
          </w:p>
        </w:tc>
        <w:tc>
          <w:tcPr>
            <w:tcW w:w="1489" w:type="dxa"/>
            <w:hideMark/>
          </w:tcPr>
          <w:p w14:paraId="1A284968" w14:textId="77777777" w:rsidR="00E40A9D" w:rsidRPr="00257998" w:rsidRDefault="00E40A9D" w:rsidP="003A4C66">
            <w:pPr>
              <w:pStyle w:val="NormalWeb"/>
              <w:jc w:val="center"/>
              <w:rPr>
                <w:sz w:val="18"/>
                <w:szCs w:val="18"/>
              </w:rPr>
            </w:pPr>
            <w:r w:rsidRPr="00257998">
              <w:rPr>
                <w:sz w:val="18"/>
                <w:szCs w:val="18"/>
              </w:rPr>
              <w:t>96</w:t>
            </w:r>
          </w:p>
        </w:tc>
        <w:tc>
          <w:tcPr>
            <w:tcW w:w="0" w:type="auto"/>
            <w:hideMark/>
          </w:tcPr>
          <w:p w14:paraId="1694CCFC" w14:textId="77777777" w:rsidR="00E40A9D" w:rsidRPr="00257998" w:rsidRDefault="00E40A9D" w:rsidP="003A4C66">
            <w:pPr>
              <w:pStyle w:val="NormalWeb"/>
              <w:jc w:val="center"/>
              <w:rPr>
                <w:sz w:val="18"/>
                <w:szCs w:val="18"/>
              </w:rPr>
            </w:pPr>
            <w:r w:rsidRPr="00257998">
              <w:rPr>
                <w:sz w:val="18"/>
                <w:szCs w:val="18"/>
              </w:rPr>
              <w:t>+1%</w:t>
            </w:r>
          </w:p>
        </w:tc>
      </w:tr>
      <w:tr w:rsidR="00E40A9D" w:rsidRPr="00257998" w14:paraId="6DFBA6D1" w14:textId="77777777" w:rsidTr="00C711FF">
        <w:tblPrEx>
          <w:tblCellMar>
            <w:left w:w="57" w:type="dxa"/>
            <w:right w:w="57" w:type="dxa"/>
          </w:tblCellMar>
        </w:tblPrEx>
        <w:tc>
          <w:tcPr>
            <w:tcW w:w="1843" w:type="dxa"/>
            <w:hideMark/>
          </w:tcPr>
          <w:p w14:paraId="4782308D" w14:textId="77777777" w:rsidR="00E40A9D" w:rsidRPr="00257998" w:rsidRDefault="00E40A9D" w:rsidP="003A4C66">
            <w:pPr>
              <w:pStyle w:val="NormalWeb"/>
              <w:rPr>
                <w:sz w:val="18"/>
                <w:szCs w:val="18"/>
              </w:rPr>
            </w:pPr>
            <w:r w:rsidRPr="00257998">
              <w:rPr>
                <w:sz w:val="18"/>
                <w:szCs w:val="18"/>
              </w:rPr>
              <w:t>Nepal</w:t>
            </w:r>
          </w:p>
        </w:tc>
        <w:tc>
          <w:tcPr>
            <w:tcW w:w="1276" w:type="dxa"/>
            <w:hideMark/>
          </w:tcPr>
          <w:p w14:paraId="688D7F71" w14:textId="77777777" w:rsidR="00E40A9D" w:rsidRPr="00257998" w:rsidRDefault="00E40A9D" w:rsidP="003A4C66">
            <w:pPr>
              <w:pStyle w:val="NormalWeb"/>
              <w:jc w:val="center"/>
              <w:rPr>
                <w:sz w:val="18"/>
                <w:szCs w:val="18"/>
              </w:rPr>
            </w:pPr>
            <w:r w:rsidRPr="00257998">
              <w:rPr>
                <w:sz w:val="18"/>
                <w:szCs w:val="18"/>
              </w:rPr>
              <w:t>853,738</w:t>
            </w:r>
          </w:p>
        </w:tc>
        <w:tc>
          <w:tcPr>
            <w:tcW w:w="1559" w:type="dxa"/>
            <w:hideMark/>
          </w:tcPr>
          <w:p w14:paraId="175EF34F" w14:textId="77777777" w:rsidR="00E40A9D" w:rsidRPr="00257998" w:rsidRDefault="00E40A9D" w:rsidP="003A4C66">
            <w:pPr>
              <w:pStyle w:val="NormalWeb"/>
              <w:jc w:val="center"/>
              <w:rPr>
                <w:sz w:val="18"/>
                <w:szCs w:val="18"/>
              </w:rPr>
            </w:pPr>
            <w:r w:rsidRPr="00257998">
              <w:rPr>
                <w:sz w:val="18"/>
                <w:szCs w:val="18"/>
              </w:rPr>
              <w:t>28,002</w:t>
            </w:r>
          </w:p>
        </w:tc>
        <w:tc>
          <w:tcPr>
            <w:tcW w:w="1559" w:type="dxa"/>
            <w:hideMark/>
          </w:tcPr>
          <w:p w14:paraId="30A8EEB3" w14:textId="77777777" w:rsidR="00E40A9D" w:rsidRPr="00257998" w:rsidRDefault="00E40A9D" w:rsidP="003A4C66">
            <w:pPr>
              <w:pStyle w:val="NormalWeb"/>
              <w:jc w:val="center"/>
              <w:rPr>
                <w:sz w:val="18"/>
                <w:szCs w:val="18"/>
              </w:rPr>
            </w:pPr>
            <w:r w:rsidRPr="00257998">
              <w:rPr>
                <w:sz w:val="18"/>
                <w:szCs w:val="18"/>
              </w:rPr>
              <w:t>+317%</w:t>
            </w:r>
          </w:p>
        </w:tc>
        <w:tc>
          <w:tcPr>
            <w:tcW w:w="993" w:type="dxa"/>
            <w:hideMark/>
          </w:tcPr>
          <w:p w14:paraId="5BDA0A10" w14:textId="77777777" w:rsidR="00E40A9D" w:rsidRPr="00257998" w:rsidRDefault="00E40A9D" w:rsidP="003A4C66">
            <w:pPr>
              <w:pStyle w:val="NormalWeb"/>
              <w:jc w:val="center"/>
              <w:rPr>
                <w:sz w:val="18"/>
                <w:szCs w:val="18"/>
              </w:rPr>
            </w:pPr>
            <w:r w:rsidRPr="00257998">
              <w:rPr>
                <w:sz w:val="18"/>
                <w:szCs w:val="18"/>
              </w:rPr>
              <w:t>11,620</w:t>
            </w:r>
          </w:p>
        </w:tc>
        <w:tc>
          <w:tcPr>
            <w:tcW w:w="1489" w:type="dxa"/>
            <w:hideMark/>
          </w:tcPr>
          <w:p w14:paraId="56C0FB20" w14:textId="77777777" w:rsidR="00E40A9D" w:rsidRPr="00257998" w:rsidRDefault="00E40A9D" w:rsidP="003A4C66">
            <w:pPr>
              <w:pStyle w:val="NormalWeb"/>
              <w:jc w:val="center"/>
              <w:rPr>
                <w:sz w:val="18"/>
                <w:szCs w:val="18"/>
              </w:rPr>
            </w:pPr>
            <w:r w:rsidRPr="00257998">
              <w:rPr>
                <w:sz w:val="18"/>
                <w:szCs w:val="18"/>
              </w:rPr>
              <w:t>47</w:t>
            </w:r>
          </w:p>
        </w:tc>
        <w:tc>
          <w:tcPr>
            <w:tcW w:w="0" w:type="auto"/>
            <w:hideMark/>
          </w:tcPr>
          <w:p w14:paraId="446EE95E" w14:textId="77777777" w:rsidR="00E40A9D" w:rsidRPr="00257998" w:rsidRDefault="00E40A9D" w:rsidP="003A4C66">
            <w:pPr>
              <w:pStyle w:val="NormalWeb"/>
              <w:jc w:val="center"/>
              <w:rPr>
                <w:sz w:val="18"/>
                <w:szCs w:val="18"/>
              </w:rPr>
            </w:pPr>
            <w:r w:rsidRPr="00257998">
              <w:rPr>
                <w:sz w:val="18"/>
                <w:szCs w:val="18"/>
              </w:rPr>
              <w:t>-39%</w:t>
            </w:r>
          </w:p>
        </w:tc>
      </w:tr>
      <w:tr w:rsidR="00377148" w:rsidRPr="00257998" w14:paraId="744B936B" w14:textId="77777777" w:rsidTr="00C711F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6A3BA0CD" w14:textId="77777777" w:rsidR="00E40A9D" w:rsidRPr="00257998" w:rsidRDefault="00E40A9D" w:rsidP="003A4C66">
            <w:pPr>
              <w:pStyle w:val="NormalWeb"/>
              <w:rPr>
                <w:sz w:val="18"/>
                <w:szCs w:val="18"/>
              </w:rPr>
            </w:pPr>
            <w:r w:rsidRPr="00257998">
              <w:rPr>
                <w:sz w:val="18"/>
                <w:szCs w:val="18"/>
              </w:rPr>
              <w:t>Sri Lanka</w:t>
            </w:r>
          </w:p>
        </w:tc>
        <w:tc>
          <w:tcPr>
            <w:tcW w:w="1276" w:type="dxa"/>
            <w:hideMark/>
          </w:tcPr>
          <w:p w14:paraId="0C94C280" w14:textId="77777777" w:rsidR="00E40A9D" w:rsidRPr="00257998" w:rsidRDefault="00E40A9D" w:rsidP="003A4C66">
            <w:pPr>
              <w:pStyle w:val="NormalWeb"/>
              <w:jc w:val="center"/>
              <w:rPr>
                <w:sz w:val="18"/>
                <w:szCs w:val="18"/>
              </w:rPr>
            </w:pPr>
            <w:r w:rsidRPr="00257998">
              <w:rPr>
                <w:sz w:val="18"/>
                <w:szCs w:val="18"/>
              </w:rPr>
              <w:t>596,347</w:t>
            </w:r>
          </w:p>
        </w:tc>
        <w:tc>
          <w:tcPr>
            <w:tcW w:w="1559" w:type="dxa"/>
            <w:hideMark/>
          </w:tcPr>
          <w:p w14:paraId="41F65CCD" w14:textId="77777777" w:rsidR="00E40A9D" w:rsidRPr="00257998" w:rsidRDefault="00E40A9D" w:rsidP="003A4C66">
            <w:pPr>
              <w:pStyle w:val="NormalWeb"/>
              <w:jc w:val="center"/>
              <w:rPr>
                <w:sz w:val="18"/>
                <w:szCs w:val="18"/>
              </w:rPr>
            </w:pPr>
            <w:r w:rsidRPr="00257998">
              <w:rPr>
                <w:sz w:val="18"/>
                <w:szCs w:val="18"/>
              </w:rPr>
              <w:t>16,662</w:t>
            </w:r>
          </w:p>
        </w:tc>
        <w:tc>
          <w:tcPr>
            <w:tcW w:w="1559" w:type="dxa"/>
            <w:hideMark/>
          </w:tcPr>
          <w:p w14:paraId="2352F612" w14:textId="77777777" w:rsidR="00E40A9D" w:rsidRPr="00257998" w:rsidRDefault="00E40A9D" w:rsidP="003A4C66">
            <w:pPr>
              <w:pStyle w:val="NormalWeb"/>
              <w:jc w:val="center"/>
              <w:rPr>
                <w:sz w:val="18"/>
                <w:szCs w:val="18"/>
              </w:rPr>
            </w:pPr>
            <w:r w:rsidRPr="00257998">
              <w:rPr>
                <w:sz w:val="18"/>
                <w:szCs w:val="18"/>
              </w:rPr>
              <w:t>-28%</w:t>
            </w:r>
          </w:p>
        </w:tc>
        <w:tc>
          <w:tcPr>
            <w:tcW w:w="993" w:type="dxa"/>
            <w:hideMark/>
          </w:tcPr>
          <w:p w14:paraId="40B6E2F6" w14:textId="77777777" w:rsidR="00E40A9D" w:rsidRPr="00257998" w:rsidRDefault="00E40A9D" w:rsidP="003A4C66">
            <w:pPr>
              <w:pStyle w:val="NormalWeb"/>
              <w:jc w:val="center"/>
              <w:rPr>
                <w:sz w:val="18"/>
                <w:szCs w:val="18"/>
              </w:rPr>
            </w:pPr>
            <w:r w:rsidRPr="00257998">
              <w:rPr>
                <w:sz w:val="18"/>
                <w:szCs w:val="18"/>
              </w:rPr>
              <w:t>15,211</w:t>
            </w:r>
          </w:p>
        </w:tc>
        <w:tc>
          <w:tcPr>
            <w:tcW w:w="1489" w:type="dxa"/>
            <w:hideMark/>
          </w:tcPr>
          <w:p w14:paraId="432DC9B7" w14:textId="77777777" w:rsidR="00E40A9D" w:rsidRPr="00257998" w:rsidRDefault="00E40A9D" w:rsidP="003A4C66">
            <w:pPr>
              <w:pStyle w:val="NormalWeb"/>
              <w:jc w:val="center"/>
              <w:rPr>
                <w:sz w:val="18"/>
                <w:szCs w:val="18"/>
              </w:rPr>
            </w:pPr>
            <w:r w:rsidRPr="00257998">
              <w:rPr>
                <w:sz w:val="18"/>
                <w:szCs w:val="18"/>
              </w:rPr>
              <w:t>459</w:t>
            </w:r>
          </w:p>
        </w:tc>
        <w:tc>
          <w:tcPr>
            <w:tcW w:w="0" w:type="auto"/>
            <w:hideMark/>
          </w:tcPr>
          <w:p w14:paraId="4EA03CDC" w14:textId="77777777" w:rsidR="00E40A9D" w:rsidRPr="00257998" w:rsidRDefault="00E40A9D" w:rsidP="003A4C66">
            <w:pPr>
              <w:pStyle w:val="NormalWeb"/>
              <w:jc w:val="center"/>
              <w:rPr>
                <w:sz w:val="18"/>
                <w:szCs w:val="18"/>
              </w:rPr>
            </w:pPr>
            <w:r w:rsidRPr="00257998">
              <w:rPr>
                <w:sz w:val="18"/>
                <w:szCs w:val="18"/>
              </w:rPr>
              <w:t>-27%</w:t>
            </w:r>
          </w:p>
        </w:tc>
      </w:tr>
      <w:tr w:rsidR="00E40A9D" w:rsidRPr="00093301" w14:paraId="0A344D12" w14:textId="77777777" w:rsidTr="00C711FF">
        <w:tblPrEx>
          <w:tblCellMar>
            <w:left w:w="57" w:type="dxa"/>
            <w:right w:w="57" w:type="dxa"/>
          </w:tblCellMar>
        </w:tblPrEx>
        <w:tc>
          <w:tcPr>
            <w:tcW w:w="0" w:type="auto"/>
            <w:gridSpan w:val="7"/>
            <w:shd w:val="clear" w:color="auto" w:fill="D9D9D9" w:themeFill="background1" w:themeFillShade="D9"/>
            <w:hideMark/>
          </w:tcPr>
          <w:p w14:paraId="1263655D" w14:textId="77777777" w:rsidR="00E40A9D" w:rsidRPr="00093301" w:rsidRDefault="00E40A9D" w:rsidP="003A4C66">
            <w:pPr>
              <w:pStyle w:val="NormalWeb"/>
              <w:rPr>
                <w:b/>
                <w:bCs/>
                <w:sz w:val="18"/>
                <w:szCs w:val="18"/>
              </w:rPr>
            </w:pPr>
            <w:r w:rsidRPr="00093301">
              <w:rPr>
                <w:b/>
                <w:bCs/>
                <w:sz w:val="18"/>
                <w:szCs w:val="18"/>
              </w:rPr>
              <w:t>Western Pacific region</w:t>
            </w:r>
          </w:p>
        </w:tc>
      </w:tr>
      <w:tr w:rsidR="00377148" w:rsidRPr="00257998" w14:paraId="220DF1C1" w14:textId="77777777" w:rsidTr="00C711F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137D6C6E" w14:textId="77777777" w:rsidR="00E40A9D" w:rsidRPr="00257998" w:rsidRDefault="00E40A9D" w:rsidP="003A4C66">
            <w:pPr>
              <w:pStyle w:val="NormalWeb"/>
              <w:rPr>
                <w:sz w:val="18"/>
                <w:szCs w:val="18"/>
              </w:rPr>
            </w:pPr>
            <w:r w:rsidRPr="00257998">
              <w:rPr>
                <w:sz w:val="18"/>
                <w:szCs w:val="18"/>
              </w:rPr>
              <w:t>Australia</w:t>
            </w:r>
          </w:p>
        </w:tc>
        <w:tc>
          <w:tcPr>
            <w:tcW w:w="1276" w:type="dxa"/>
            <w:hideMark/>
          </w:tcPr>
          <w:p w14:paraId="4DB576FA" w14:textId="77777777" w:rsidR="00E40A9D" w:rsidRPr="00257998" w:rsidRDefault="00E40A9D" w:rsidP="003A4C66">
            <w:pPr>
              <w:pStyle w:val="NormalWeb"/>
              <w:jc w:val="center"/>
              <w:rPr>
                <w:sz w:val="18"/>
                <w:szCs w:val="18"/>
              </w:rPr>
            </w:pPr>
            <w:r w:rsidRPr="00257998">
              <w:rPr>
                <w:sz w:val="18"/>
                <w:szCs w:val="18"/>
              </w:rPr>
              <w:t>1,323,217</w:t>
            </w:r>
          </w:p>
        </w:tc>
        <w:tc>
          <w:tcPr>
            <w:tcW w:w="1559" w:type="dxa"/>
            <w:hideMark/>
          </w:tcPr>
          <w:p w14:paraId="45A22571" w14:textId="77777777" w:rsidR="00E40A9D" w:rsidRPr="00257998" w:rsidRDefault="00E40A9D" w:rsidP="003A4C66">
            <w:pPr>
              <w:pStyle w:val="NormalWeb"/>
              <w:jc w:val="center"/>
              <w:rPr>
                <w:sz w:val="18"/>
                <w:szCs w:val="18"/>
              </w:rPr>
            </w:pPr>
            <w:r w:rsidRPr="00257998">
              <w:rPr>
                <w:sz w:val="18"/>
                <w:szCs w:val="18"/>
              </w:rPr>
              <w:t>1,076,443</w:t>
            </w:r>
          </w:p>
        </w:tc>
        <w:tc>
          <w:tcPr>
            <w:tcW w:w="1559" w:type="dxa"/>
            <w:hideMark/>
          </w:tcPr>
          <w:p w14:paraId="78834AF8" w14:textId="77777777" w:rsidR="00E40A9D" w:rsidRPr="00257998" w:rsidRDefault="00E40A9D" w:rsidP="003A4C66">
            <w:pPr>
              <w:pStyle w:val="NormalWeb"/>
              <w:jc w:val="center"/>
              <w:rPr>
                <w:sz w:val="18"/>
                <w:szCs w:val="18"/>
              </w:rPr>
            </w:pPr>
            <w:r w:rsidRPr="00257998">
              <w:rPr>
                <w:sz w:val="18"/>
                <w:szCs w:val="18"/>
              </w:rPr>
              <w:t>+2061%</w:t>
            </w:r>
          </w:p>
        </w:tc>
        <w:tc>
          <w:tcPr>
            <w:tcW w:w="993" w:type="dxa"/>
            <w:hideMark/>
          </w:tcPr>
          <w:p w14:paraId="5FE01403" w14:textId="77777777" w:rsidR="00E40A9D" w:rsidRPr="00257998" w:rsidRDefault="00E40A9D" w:rsidP="003A4C66">
            <w:pPr>
              <w:pStyle w:val="NormalWeb"/>
              <w:jc w:val="center"/>
              <w:rPr>
                <w:sz w:val="18"/>
                <w:szCs w:val="18"/>
              </w:rPr>
            </w:pPr>
            <w:r w:rsidRPr="00257998">
              <w:rPr>
                <w:sz w:val="18"/>
                <w:szCs w:val="18"/>
              </w:rPr>
              <w:t>2,633</w:t>
            </w:r>
          </w:p>
        </w:tc>
        <w:tc>
          <w:tcPr>
            <w:tcW w:w="1489" w:type="dxa"/>
            <w:hideMark/>
          </w:tcPr>
          <w:p w14:paraId="326CA41D" w14:textId="77777777" w:rsidR="00E40A9D" w:rsidRPr="00257998" w:rsidRDefault="00E40A9D" w:rsidP="003A4C66">
            <w:pPr>
              <w:pStyle w:val="NormalWeb"/>
              <w:jc w:val="center"/>
              <w:rPr>
                <w:sz w:val="18"/>
                <w:szCs w:val="18"/>
              </w:rPr>
            </w:pPr>
            <w:r w:rsidRPr="00257998">
              <w:rPr>
                <w:sz w:val="18"/>
                <w:szCs w:val="18"/>
              </w:rPr>
              <w:t>491</w:t>
            </w:r>
          </w:p>
        </w:tc>
        <w:tc>
          <w:tcPr>
            <w:tcW w:w="0" w:type="auto"/>
            <w:hideMark/>
          </w:tcPr>
          <w:p w14:paraId="0CE0AB07" w14:textId="77777777" w:rsidR="00E40A9D" w:rsidRPr="00257998" w:rsidRDefault="00E40A9D" w:rsidP="003A4C66">
            <w:pPr>
              <w:pStyle w:val="NormalWeb"/>
              <w:jc w:val="center"/>
              <w:rPr>
                <w:sz w:val="18"/>
                <w:szCs w:val="18"/>
              </w:rPr>
            </w:pPr>
            <w:r w:rsidRPr="00257998">
              <w:rPr>
                <w:sz w:val="18"/>
                <w:szCs w:val="18"/>
              </w:rPr>
              <w:t>+141%</w:t>
            </w:r>
          </w:p>
        </w:tc>
      </w:tr>
      <w:tr w:rsidR="00E40A9D" w:rsidRPr="00257998" w14:paraId="08A756C5" w14:textId="77777777" w:rsidTr="00C711FF">
        <w:tblPrEx>
          <w:tblCellMar>
            <w:left w:w="57" w:type="dxa"/>
            <w:right w:w="57" w:type="dxa"/>
          </w:tblCellMar>
        </w:tblPrEx>
        <w:tc>
          <w:tcPr>
            <w:tcW w:w="1843" w:type="dxa"/>
            <w:hideMark/>
          </w:tcPr>
          <w:p w14:paraId="0C003429" w14:textId="77777777" w:rsidR="00E40A9D" w:rsidRPr="00257998" w:rsidRDefault="00E40A9D" w:rsidP="003A4C66">
            <w:pPr>
              <w:pStyle w:val="NormalWeb"/>
              <w:rPr>
                <w:sz w:val="18"/>
                <w:szCs w:val="18"/>
              </w:rPr>
            </w:pPr>
            <w:r w:rsidRPr="00257998">
              <w:rPr>
                <w:sz w:val="18"/>
                <w:szCs w:val="18"/>
              </w:rPr>
              <w:t>Viet Nam</w:t>
            </w:r>
          </w:p>
        </w:tc>
        <w:tc>
          <w:tcPr>
            <w:tcW w:w="1276" w:type="dxa"/>
            <w:hideMark/>
          </w:tcPr>
          <w:p w14:paraId="7EDDC176" w14:textId="77777777" w:rsidR="00E40A9D" w:rsidRPr="00257998" w:rsidRDefault="00E40A9D" w:rsidP="003A4C66">
            <w:pPr>
              <w:pStyle w:val="NormalWeb"/>
              <w:jc w:val="center"/>
              <w:rPr>
                <w:sz w:val="18"/>
                <w:szCs w:val="18"/>
              </w:rPr>
            </w:pPr>
            <w:r w:rsidRPr="00257998">
              <w:rPr>
                <w:sz w:val="18"/>
                <w:szCs w:val="18"/>
              </w:rPr>
              <w:t>2,007,862</w:t>
            </w:r>
          </w:p>
        </w:tc>
        <w:tc>
          <w:tcPr>
            <w:tcW w:w="1559" w:type="dxa"/>
            <w:hideMark/>
          </w:tcPr>
          <w:p w14:paraId="1C53D164" w14:textId="77777777" w:rsidR="00E40A9D" w:rsidRPr="00257998" w:rsidRDefault="00E40A9D" w:rsidP="003A4C66">
            <w:pPr>
              <w:pStyle w:val="NormalWeb"/>
              <w:jc w:val="center"/>
              <w:rPr>
                <w:sz w:val="18"/>
                <w:szCs w:val="18"/>
              </w:rPr>
            </w:pPr>
            <w:r w:rsidRPr="00257998">
              <w:rPr>
                <w:sz w:val="18"/>
                <w:szCs w:val="18"/>
              </w:rPr>
              <w:t>483,494</w:t>
            </w:r>
          </w:p>
        </w:tc>
        <w:tc>
          <w:tcPr>
            <w:tcW w:w="1559" w:type="dxa"/>
            <w:hideMark/>
          </w:tcPr>
          <w:p w14:paraId="5694B72D" w14:textId="77777777" w:rsidR="00E40A9D" w:rsidRPr="00257998" w:rsidRDefault="00E40A9D" w:rsidP="003A4C66">
            <w:pPr>
              <w:pStyle w:val="NormalWeb"/>
              <w:jc w:val="center"/>
              <w:rPr>
                <w:sz w:val="18"/>
                <w:szCs w:val="18"/>
              </w:rPr>
            </w:pPr>
            <w:r w:rsidRPr="00257998">
              <w:rPr>
                <w:sz w:val="18"/>
                <w:szCs w:val="18"/>
              </w:rPr>
              <w:t>+10%</w:t>
            </w:r>
          </w:p>
        </w:tc>
        <w:tc>
          <w:tcPr>
            <w:tcW w:w="993" w:type="dxa"/>
            <w:hideMark/>
          </w:tcPr>
          <w:p w14:paraId="22442EFD" w14:textId="77777777" w:rsidR="00E40A9D" w:rsidRPr="00257998" w:rsidRDefault="00E40A9D" w:rsidP="003A4C66">
            <w:pPr>
              <w:pStyle w:val="NormalWeb"/>
              <w:jc w:val="center"/>
              <w:rPr>
                <w:sz w:val="18"/>
                <w:szCs w:val="18"/>
              </w:rPr>
            </w:pPr>
            <w:r w:rsidRPr="00257998">
              <w:rPr>
                <w:sz w:val="18"/>
                <w:szCs w:val="18"/>
              </w:rPr>
              <w:t>35,480</w:t>
            </w:r>
          </w:p>
        </w:tc>
        <w:tc>
          <w:tcPr>
            <w:tcW w:w="1489" w:type="dxa"/>
            <w:hideMark/>
          </w:tcPr>
          <w:p w14:paraId="2CCB5A22" w14:textId="77777777" w:rsidR="00E40A9D" w:rsidRPr="00257998" w:rsidRDefault="00E40A9D" w:rsidP="003A4C66">
            <w:pPr>
              <w:pStyle w:val="NormalWeb"/>
              <w:jc w:val="center"/>
              <w:rPr>
                <w:sz w:val="18"/>
                <w:szCs w:val="18"/>
              </w:rPr>
            </w:pPr>
            <w:r w:rsidRPr="00257998">
              <w:rPr>
                <w:sz w:val="18"/>
                <w:szCs w:val="18"/>
              </w:rPr>
              <w:t>6129</w:t>
            </w:r>
          </w:p>
        </w:tc>
        <w:tc>
          <w:tcPr>
            <w:tcW w:w="0" w:type="auto"/>
            <w:hideMark/>
          </w:tcPr>
          <w:p w14:paraId="104D8300" w14:textId="77777777" w:rsidR="00E40A9D" w:rsidRPr="00257998" w:rsidRDefault="00E40A9D" w:rsidP="003A4C66">
            <w:pPr>
              <w:pStyle w:val="NormalWeb"/>
              <w:jc w:val="center"/>
              <w:rPr>
                <w:sz w:val="18"/>
                <w:szCs w:val="18"/>
              </w:rPr>
            </w:pPr>
            <w:r w:rsidRPr="00257998">
              <w:rPr>
                <w:sz w:val="18"/>
                <w:szCs w:val="18"/>
              </w:rPr>
              <w:t>+8%</w:t>
            </w:r>
          </w:p>
        </w:tc>
      </w:tr>
      <w:tr w:rsidR="00377148" w:rsidRPr="00257998" w14:paraId="4F511232" w14:textId="77777777" w:rsidTr="00C711F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16B866C9" w14:textId="77777777" w:rsidR="00E40A9D" w:rsidRPr="00257998" w:rsidRDefault="00E40A9D" w:rsidP="003A4C66">
            <w:pPr>
              <w:pStyle w:val="NormalWeb"/>
              <w:rPr>
                <w:sz w:val="18"/>
                <w:szCs w:val="18"/>
              </w:rPr>
            </w:pPr>
            <w:r w:rsidRPr="00257998">
              <w:rPr>
                <w:sz w:val="18"/>
                <w:szCs w:val="18"/>
              </w:rPr>
              <w:t>Philippines</w:t>
            </w:r>
          </w:p>
        </w:tc>
        <w:tc>
          <w:tcPr>
            <w:tcW w:w="1276" w:type="dxa"/>
            <w:hideMark/>
          </w:tcPr>
          <w:p w14:paraId="3B4BEEBB" w14:textId="77777777" w:rsidR="00E40A9D" w:rsidRPr="00257998" w:rsidRDefault="00E40A9D" w:rsidP="003A4C66">
            <w:pPr>
              <w:pStyle w:val="NormalWeb"/>
              <w:jc w:val="center"/>
              <w:rPr>
                <w:sz w:val="18"/>
                <w:szCs w:val="18"/>
              </w:rPr>
            </w:pPr>
            <w:r w:rsidRPr="00257998">
              <w:rPr>
                <w:sz w:val="18"/>
                <w:szCs w:val="18"/>
              </w:rPr>
              <w:t>3,168,242</w:t>
            </w:r>
          </w:p>
        </w:tc>
        <w:tc>
          <w:tcPr>
            <w:tcW w:w="1559" w:type="dxa"/>
            <w:hideMark/>
          </w:tcPr>
          <w:p w14:paraId="6B12613C" w14:textId="77777777" w:rsidR="00E40A9D" w:rsidRPr="00257998" w:rsidRDefault="00E40A9D" w:rsidP="003A4C66">
            <w:pPr>
              <w:pStyle w:val="NormalWeb"/>
              <w:jc w:val="center"/>
              <w:rPr>
                <w:sz w:val="18"/>
                <w:szCs w:val="18"/>
              </w:rPr>
            </w:pPr>
            <w:r w:rsidRPr="00257998">
              <w:rPr>
                <w:sz w:val="18"/>
                <w:szCs w:val="18"/>
              </w:rPr>
              <w:t>330,868</w:t>
            </w:r>
          </w:p>
        </w:tc>
        <w:tc>
          <w:tcPr>
            <w:tcW w:w="1559" w:type="dxa"/>
            <w:hideMark/>
          </w:tcPr>
          <w:p w14:paraId="3B292AD1" w14:textId="77777777" w:rsidR="00E40A9D" w:rsidRPr="00257998" w:rsidRDefault="00E40A9D" w:rsidP="003A4C66">
            <w:pPr>
              <w:pStyle w:val="NormalWeb"/>
              <w:jc w:val="center"/>
              <w:rPr>
                <w:sz w:val="18"/>
                <w:szCs w:val="18"/>
              </w:rPr>
            </w:pPr>
            <w:r w:rsidRPr="00257998">
              <w:rPr>
                <w:sz w:val="18"/>
                <w:szCs w:val="18"/>
              </w:rPr>
              <w:t>+2408%</w:t>
            </w:r>
          </w:p>
        </w:tc>
        <w:tc>
          <w:tcPr>
            <w:tcW w:w="993" w:type="dxa"/>
            <w:hideMark/>
          </w:tcPr>
          <w:p w14:paraId="355C5CAF" w14:textId="77777777" w:rsidR="00E40A9D" w:rsidRPr="00257998" w:rsidRDefault="00E40A9D" w:rsidP="003A4C66">
            <w:pPr>
              <w:pStyle w:val="NormalWeb"/>
              <w:jc w:val="center"/>
              <w:rPr>
                <w:sz w:val="18"/>
                <w:szCs w:val="18"/>
              </w:rPr>
            </w:pPr>
            <w:r w:rsidRPr="00257998">
              <w:rPr>
                <w:sz w:val="18"/>
                <w:szCs w:val="18"/>
              </w:rPr>
              <w:t>52,858</w:t>
            </w:r>
          </w:p>
        </w:tc>
        <w:tc>
          <w:tcPr>
            <w:tcW w:w="1489" w:type="dxa"/>
            <w:hideMark/>
          </w:tcPr>
          <w:p w14:paraId="335C675D" w14:textId="77777777" w:rsidR="00E40A9D" w:rsidRPr="00257998" w:rsidRDefault="00E40A9D" w:rsidP="003A4C66">
            <w:pPr>
              <w:pStyle w:val="NormalWeb"/>
              <w:jc w:val="center"/>
              <w:rPr>
                <w:sz w:val="18"/>
                <w:szCs w:val="18"/>
              </w:rPr>
            </w:pPr>
            <w:r w:rsidRPr="00257998">
              <w:rPr>
                <w:sz w:val="18"/>
                <w:szCs w:val="18"/>
              </w:rPr>
              <w:t>2,183</w:t>
            </w:r>
          </w:p>
        </w:tc>
        <w:tc>
          <w:tcPr>
            <w:tcW w:w="0" w:type="auto"/>
            <w:hideMark/>
          </w:tcPr>
          <w:p w14:paraId="7AF620B1" w14:textId="77777777" w:rsidR="00E40A9D" w:rsidRPr="00257998" w:rsidRDefault="00E40A9D" w:rsidP="003A4C66">
            <w:pPr>
              <w:pStyle w:val="NormalWeb"/>
              <w:jc w:val="center"/>
              <w:rPr>
                <w:sz w:val="18"/>
                <w:szCs w:val="18"/>
              </w:rPr>
            </w:pPr>
            <w:r w:rsidRPr="00257998">
              <w:rPr>
                <w:sz w:val="18"/>
                <w:szCs w:val="18"/>
              </w:rPr>
              <w:t>-42%</w:t>
            </w:r>
          </w:p>
        </w:tc>
      </w:tr>
      <w:tr w:rsidR="00E40A9D" w:rsidRPr="00257998" w14:paraId="10DF1628" w14:textId="77777777" w:rsidTr="00C711FF">
        <w:tblPrEx>
          <w:tblCellMar>
            <w:left w:w="57" w:type="dxa"/>
            <w:right w:w="57" w:type="dxa"/>
          </w:tblCellMar>
        </w:tblPrEx>
        <w:tc>
          <w:tcPr>
            <w:tcW w:w="1843" w:type="dxa"/>
            <w:hideMark/>
          </w:tcPr>
          <w:p w14:paraId="7433F794" w14:textId="77777777" w:rsidR="00E40A9D" w:rsidRPr="00257998" w:rsidRDefault="00E40A9D" w:rsidP="003A4C66">
            <w:pPr>
              <w:pStyle w:val="NormalWeb"/>
              <w:rPr>
                <w:sz w:val="18"/>
                <w:szCs w:val="18"/>
              </w:rPr>
            </w:pPr>
            <w:r w:rsidRPr="00257998">
              <w:rPr>
                <w:sz w:val="18"/>
                <w:szCs w:val="18"/>
              </w:rPr>
              <w:t>Republic of Korea</w:t>
            </w:r>
          </w:p>
        </w:tc>
        <w:tc>
          <w:tcPr>
            <w:tcW w:w="1276" w:type="dxa"/>
            <w:hideMark/>
          </w:tcPr>
          <w:p w14:paraId="08ADECCB" w14:textId="77777777" w:rsidR="00E40A9D" w:rsidRPr="00257998" w:rsidRDefault="00E40A9D" w:rsidP="003A4C66">
            <w:pPr>
              <w:pStyle w:val="NormalWeb"/>
              <w:jc w:val="center"/>
              <w:rPr>
                <w:sz w:val="18"/>
                <w:szCs w:val="18"/>
              </w:rPr>
            </w:pPr>
            <w:r w:rsidRPr="00257998">
              <w:rPr>
                <w:sz w:val="18"/>
                <w:szCs w:val="18"/>
              </w:rPr>
              <w:t>692,173</w:t>
            </w:r>
          </w:p>
        </w:tc>
        <w:tc>
          <w:tcPr>
            <w:tcW w:w="1559" w:type="dxa"/>
            <w:hideMark/>
          </w:tcPr>
          <w:p w14:paraId="1361DD53" w14:textId="77777777" w:rsidR="00E40A9D" w:rsidRPr="00257998" w:rsidRDefault="00E40A9D" w:rsidP="003A4C66">
            <w:pPr>
              <w:pStyle w:val="NormalWeb"/>
              <w:jc w:val="center"/>
              <w:rPr>
                <w:sz w:val="18"/>
                <w:szCs w:val="18"/>
              </w:rPr>
            </w:pPr>
            <w:r w:rsidRPr="00257998">
              <w:rPr>
                <w:sz w:val="18"/>
                <w:szCs w:val="18"/>
              </w:rPr>
              <w:t>127,077</w:t>
            </w:r>
          </w:p>
        </w:tc>
        <w:tc>
          <w:tcPr>
            <w:tcW w:w="1559" w:type="dxa"/>
            <w:hideMark/>
          </w:tcPr>
          <w:p w14:paraId="2C7467C2" w14:textId="77777777" w:rsidR="00E40A9D" w:rsidRPr="00257998" w:rsidRDefault="00E40A9D" w:rsidP="003A4C66">
            <w:pPr>
              <w:pStyle w:val="NormalWeb"/>
              <w:jc w:val="center"/>
              <w:rPr>
                <w:sz w:val="18"/>
                <w:szCs w:val="18"/>
              </w:rPr>
            </w:pPr>
            <w:r w:rsidRPr="00257998">
              <w:rPr>
                <w:sz w:val="18"/>
                <w:szCs w:val="18"/>
              </w:rPr>
              <w:t>-15%</w:t>
            </w:r>
          </w:p>
        </w:tc>
        <w:tc>
          <w:tcPr>
            <w:tcW w:w="993" w:type="dxa"/>
            <w:hideMark/>
          </w:tcPr>
          <w:p w14:paraId="08BD5692" w14:textId="77777777" w:rsidR="00E40A9D" w:rsidRPr="00257998" w:rsidRDefault="00E40A9D" w:rsidP="003A4C66">
            <w:pPr>
              <w:pStyle w:val="NormalWeb"/>
              <w:jc w:val="center"/>
              <w:rPr>
                <w:sz w:val="18"/>
                <w:szCs w:val="18"/>
              </w:rPr>
            </w:pPr>
            <w:r w:rsidRPr="00257998">
              <w:rPr>
                <w:sz w:val="18"/>
                <w:szCs w:val="18"/>
              </w:rPr>
              <w:t>6,310</w:t>
            </w:r>
          </w:p>
        </w:tc>
        <w:tc>
          <w:tcPr>
            <w:tcW w:w="1489" w:type="dxa"/>
            <w:hideMark/>
          </w:tcPr>
          <w:p w14:paraId="62AED164" w14:textId="77777777" w:rsidR="00E40A9D" w:rsidRPr="00257998" w:rsidRDefault="00E40A9D" w:rsidP="003A4C66">
            <w:pPr>
              <w:pStyle w:val="NormalWeb"/>
              <w:jc w:val="center"/>
              <w:rPr>
                <w:sz w:val="18"/>
                <w:szCs w:val="18"/>
              </w:rPr>
            </w:pPr>
            <w:r w:rsidRPr="00257998">
              <w:rPr>
                <w:sz w:val="18"/>
                <w:szCs w:val="18"/>
              </w:rPr>
              <w:t>1,588</w:t>
            </w:r>
          </w:p>
        </w:tc>
        <w:tc>
          <w:tcPr>
            <w:tcW w:w="0" w:type="auto"/>
            <w:hideMark/>
          </w:tcPr>
          <w:p w14:paraId="67A3C590" w14:textId="77777777" w:rsidR="00E40A9D" w:rsidRPr="00257998" w:rsidRDefault="00E40A9D" w:rsidP="003A4C66">
            <w:pPr>
              <w:pStyle w:val="NormalWeb"/>
              <w:jc w:val="center"/>
              <w:rPr>
                <w:sz w:val="18"/>
                <w:szCs w:val="18"/>
              </w:rPr>
            </w:pPr>
            <w:r w:rsidRPr="00257998">
              <w:rPr>
                <w:sz w:val="18"/>
                <w:szCs w:val="18"/>
              </w:rPr>
              <w:t>+10%</w:t>
            </w:r>
          </w:p>
        </w:tc>
      </w:tr>
      <w:tr w:rsidR="00377148" w:rsidRPr="00257998" w14:paraId="5D21584A" w14:textId="77777777" w:rsidTr="00C711F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5961C523" w14:textId="77777777" w:rsidR="00E40A9D" w:rsidRPr="00257998" w:rsidRDefault="00E40A9D" w:rsidP="003A4C66">
            <w:pPr>
              <w:pStyle w:val="NormalWeb"/>
              <w:rPr>
                <w:sz w:val="18"/>
                <w:szCs w:val="18"/>
              </w:rPr>
            </w:pPr>
            <w:r w:rsidRPr="00257998">
              <w:rPr>
                <w:sz w:val="18"/>
                <w:szCs w:val="18"/>
              </w:rPr>
              <w:t>Japan</w:t>
            </w:r>
          </w:p>
        </w:tc>
        <w:tc>
          <w:tcPr>
            <w:tcW w:w="1276" w:type="dxa"/>
            <w:hideMark/>
          </w:tcPr>
          <w:p w14:paraId="16D4A9EE" w14:textId="77777777" w:rsidR="00E40A9D" w:rsidRPr="00257998" w:rsidRDefault="00E40A9D" w:rsidP="003A4C66">
            <w:pPr>
              <w:pStyle w:val="NormalWeb"/>
              <w:jc w:val="center"/>
              <w:rPr>
                <w:sz w:val="18"/>
                <w:szCs w:val="18"/>
              </w:rPr>
            </w:pPr>
            <w:r w:rsidRPr="00257998">
              <w:rPr>
                <w:sz w:val="18"/>
                <w:szCs w:val="18"/>
              </w:rPr>
              <w:t>1,852,958</w:t>
            </w:r>
          </w:p>
        </w:tc>
        <w:tc>
          <w:tcPr>
            <w:tcW w:w="1559" w:type="dxa"/>
            <w:hideMark/>
          </w:tcPr>
          <w:p w14:paraId="7787DD9C" w14:textId="77777777" w:rsidR="00E40A9D" w:rsidRPr="00257998" w:rsidRDefault="00E40A9D" w:rsidP="003A4C66">
            <w:pPr>
              <w:pStyle w:val="NormalWeb"/>
              <w:jc w:val="center"/>
              <w:rPr>
                <w:sz w:val="18"/>
                <w:szCs w:val="18"/>
              </w:rPr>
            </w:pPr>
            <w:r w:rsidRPr="00257998">
              <w:rPr>
                <w:sz w:val="18"/>
                <w:szCs w:val="18"/>
              </w:rPr>
              <w:t>123,181</w:t>
            </w:r>
          </w:p>
        </w:tc>
        <w:tc>
          <w:tcPr>
            <w:tcW w:w="1559" w:type="dxa"/>
            <w:hideMark/>
          </w:tcPr>
          <w:p w14:paraId="324D94D2" w14:textId="77777777" w:rsidR="00E40A9D" w:rsidRPr="00257998" w:rsidRDefault="00E40A9D" w:rsidP="003A4C66">
            <w:pPr>
              <w:pStyle w:val="NormalWeb"/>
              <w:jc w:val="center"/>
              <w:rPr>
                <w:sz w:val="18"/>
                <w:szCs w:val="18"/>
              </w:rPr>
            </w:pPr>
            <w:r w:rsidRPr="00257998">
              <w:rPr>
                <w:sz w:val="18"/>
                <w:szCs w:val="18"/>
              </w:rPr>
              <w:t>+3477%</w:t>
            </w:r>
          </w:p>
        </w:tc>
        <w:tc>
          <w:tcPr>
            <w:tcW w:w="993" w:type="dxa"/>
            <w:hideMark/>
          </w:tcPr>
          <w:p w14:paraId="65530C89" w14:textId="77777777" w:rsidR="00E40A9D" w:rsidRPr="00257998" w:rsidRDefault="00E40A9D" w:rsidP="003A4C66">
            <w:pPr>
              <w:pStyle w:val="NormalWeb"/>
              <w:jc w:val="center"/>
              <w:rPr>
                <w:sz w:val="18"/>
                <w:szCs w:val="18"/>
              </w:rPr>
            </w:pPr>
            <w:r w:rsidRPr="00257998">
              <w:rPr>
                <w:sz w:val="18"/>
                <w:szCs w:val="18"/>
              </w:rPr>
              <w:t>18,431</w:t>
            </w:r>
          </w:p>
        </w:tc>
        <w:tc>
          <w:tcPr>
            <w:tcW w:w="1489" w:type="dxa"/>
            <w:hideMark/>
          </w:tcPr>
          <w:p w14:paraId="3E14D237" w14:textId="77777777" w:rsidR="00E40A9D" w:rsidRPr="00257998" w:rsidRDefault="00E40A9D" w:rsidP="003A4C66">
            <w:pPr>
              <w:pStyle w:val="NormalWeb"/>
              <w:jc w:val="center"/>
              <w:rPr>
                <w:sz w:val="18"/>
                <w:szCs w:val="18"/>
              </w:rPr>
            </w:pPr>
            <w:r w:rsidRPr="00257998">
              <w:rPr>
                <w:sz w:val="18"/>
                <w:szCs w:val="18"/>
              </w:rPr>
              <w:t>52</w:t>
            </w:r>
          </w:p>
        </w:tc>
        <w:tc>
          <w:tcPr>
            <w:tcW w:w="0" w:type="auto"/>
            <w:hideMark/>
          </w:tcPr>
          <w:p w14:paraId="3FD157C8" w14:textId="77777777" w:rsidR="00E40A9D" w:rsidRPr="00257998" w:rsidRDefault="00E40A9D" w:rsidP="003A4C66">
            <w:pPr>
              <w:pStyle w:val="NormalWeb"/>
              <w:jc w:val="center"/>
              <w:rPr>
                <w:sz w:val="18"/>
                <w:szCs w:val="18"/>
              </w:rPr>
            </w:pPr>
            <w:r w:rsidRPr="00257998">
              <w:rPr>
                <w:sz w:val="18"/>
                <w:szCs w:val="18"/>
              </w:rPr>
              <w:t>+63%</w:t>
            </w:r>
          </w:p>
        </w:tc>
      </w:tr>
    </w:tbl>
    <w:p w14:paraId="6344F768" w14:textId="77777777" w:rsidR="00E40A9D" w:rsidRDefault="00E40A9D" w:rsidP="00E40A9D">
      <w:pPr>
        <w:pStyle w:val="CDIfootnotes"/>
        <w:rPr>
          <w:lang w:val="en-GB"/>
        </w:rPr>
      </w:pPr>
      <w:r>
        <w:rPr>
          <w:lang w:val="en-GB"/>
        </w:rPr>
        <w:t>a</w:t>
      </w:r>
      <w:r>
        <w:rPr>
          <w:lang w:val="en-GB"/>
        </w:rPr>
        <w:tab/>
        <w:t>Source: World Health Organization Coronavirus (COVID-19) Dashboard,14 accessed 18 January 2022.</w:t>
      </w:r>
    </w:p>
    <w:p w14:paraId="4CC2B2B2" w14:textId="43FDA10E" w:rsidR="00E40A9D" w:rsidRPr="00E40A9D" w:rsidRDefault="00E40A9D" w:rsidP="00E40A9D">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35E7BADF" w14:textId="77777777" w:rsidR="001674FF" w:rsidRPr="00F167C9" w:rsidRDefault="001674FF" w:rsidP="00F167C9">
      <w:pPr>
        <w:pStyle w:val="Heading1"/>
      </w:pPr>
      <w:r w:rsidRPr="00F167C9">
        <w:lastRenderedPageBreak/>
        <w:t xml:space="preserve">Acknowledgements </w:t>
      </w:r>
    </w:p>
    <w:p w14:paraId="15F8DD39" w14:textId="77777777" w:rsidR="001674FF" w:rsidRDefault="001674FF" w:rsidP="00F167C9">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074B8FE1" w14:textId="77777777" w:rsidR="001674FF" w:rsidRPr="00F167C9" w:rsidRDefault="001674FF" w:rsidP="00F167C9">
      <w:pPr>
        <w:pStyle w:val="Heading1"/>
      </w:pPr>
      <w:r w:rsidRPr="00F167C9">
        <w:t xml:space="preserve">Author details </w:t>
      </w:r>
    </w:p>
    <w:p w14:paraId="78DB58BE" w14:textId="77777777" w:rsidR="001674FF" w:rsidRPr="00F167C9" w:rsidRDefault="001674FF" w:rsidP="00F167C9">
      <w:pPr>
        <w:pStyle w:val="Heading2"/>
      </w:pPr>
      <w:r w:rsidRPr="00F167C9">
        <w:t xml:space="preserve">Corresponding author </w:t>
      </w:r>
    </w:p>
    <w:p w14:paraId="11E85F19" w14:textId="77777777" w:rsidR="001674FF" w:rsidRDefault="001674FF" w:rsidP="00F167C9">
      <w:pPr>
        <w:pStyle w:val="NoSpacing"/>
      </w:pPr>
      <w:r>
        <w:t xml:space="preserve">COVID-19 National Incident Room Surveillance Team </w:t>
      </w:r>
    </w:p>
    <w:p w14:paraId="1A94EF1E" w14:textId="77777777" w:rsidR="001674FF" w:rsidRDefault="001674FF" w:rsidP="00F167C9">
      <w:pPr>
        <w:pStyle w:val="NoSpacing"/>
      </w:pPr>
      <w:r>
        <w:t>Australian Government Department of Health, GPO Box 9484, MDP 14, Canberra, ACT 2601. Email: epi.coronavirus@health.gov.au</w:t>
      </w:r>
    </w:p>
    <w:p w14:paraId="46F1E602" w14:textId="77777777" w:rsidR="00B90153" w:rsidRDefault="00B90153">
      <w:pPr>
        <w:rPr>
          <w:rFonts w:asciiTheme="majorHAnsi" w:eastAsiaTheme="majorEastAsia" w:hAnsiTheme="majorHAnsi" w:cstheme="majorBidi"/>
          <w:b/>
          <w:bCs/>
          <w:sz w:val="32"/>
          <w:szCs w:val="28"/>
        </w:rPr>
      </w:pPr>
      <w:r>
        <w:br w:type="page"/>
      </w:r>
    </w:p>
    <w:p w14:paraId="5EA60BBE" w14:textId="7B2B4B3A" w:rsidR="001674FF" w:rsidRPr="00F167C9" w:rsidRDefault="001674FF" w:rsidP="00F167C9">
      <w:pPr>
        <w:pStyle w:val="Heading1"/>
      </w:pPr>
      <w:r w:rsidRPr="00F167C9">
        <w:lastRenderedPageBreak/>
        <w:t xml:space="preserve">References </w:t>
      </w:r>
    </w:p>
    <w:p w14:paraId="231D5A8E"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COVID-19 National Incident Room Surveillance Team. COVID-19 Australia: Epidemiology Report 56: Reporting period ending 5 December 2021. </w:t>
      </w:r>
      <w:proofErr w:type="spellStart"/>
      <w:r w:rsidRPr="00731781">
        <w:rPr>
          <w:rStyle w:val="Emphasis"/>
          <w:rFonts w:eastAsia="Times New Roman"/>
          <w:b w:val="0"/>
          <w:bCs w:val="0"/>
        </w:rPr>
        <w:t>Commun</w:t>
      </w:r>
      <w:proofErr w:type="spellEnd"/>
      <w:r w:rsidRPr="00731781">
        <w:rPr>
          <w:rStyle w:val="Emphasis"/>
          <w:rFonts w:eastAsia="Times New Roman"/>
          <w:b w:val="0"/>
          <w:bCs w:val="0"/>
        </w:rPr>
        <w:t xml:space="preserve"> Dis </w:t>
      </w:r>
      <w:proofErr w:type="spellStart"/>
      <w:r w:rsidRPr="00731781">
        <w:rPr>
          <w:rStyle w:val="Emphasis"/>
          <w:rFonts w:eastAsia="Times New Roman"/>
          <w:b w:val="0"/>
          <w:bCs w:val="0"/>
        </w:rPr>
        <w:t>Intell</w:t>
      </w:r>
      <w:proofErr w:type="spellEnd"/>
      <w:r w:rsidRPr="00731781">
        <w:rPr>
          <w:rStyle w:val="Emphasis"/>
          <w:rFonts w:eastAsia="Times New Roman"/>
          <w:b w:val="0"/>
          <w:bCs w:val="0"/>
        </w:rPr>
        <w:t xml:space="preserve"> (2018)</w:t>
      </w:r>
      <w:r w:rsidRPr="00731781">
        <w:rPr>
          <w:rFonts w:eastAsia="Times New Roman"/>
        </w:rPr>
        <w:t xml:space="preserve">. 2021;45. </w:t>
      </w:r>
      <w:proofErr w:type="spellStart"/>
      <w:r w:rsidRPr="00731781">
        <w:rPr>
          <w:rFonts w:eastAsia="Times New Roman"/>
        </w:rPr>
        <w:t>doi</w:t>
      </w:r>
      <w:proofErr w:type="spellEnd"/>
      <w:r w:rsidRPr="00731781">
        <w:rPr>
          <w:rFonts w:eastAsia="Times New Roman"/>
        </w:rPr>
        <w:t xml:space="preserve">: https://doi.org/10.33321/cdi.2021.45.69. </w:t>
      </w:r>
    </w:p>
    <w:p w14:paraId="3827CDF5"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COVID-19 National Incident Room Surveillance Team. Technical supplement. COVID-19 Australia: Epidemiology reporting. </w:t>
      </w:r>
      <w:proofErr w:type="spellStart"/>
      <w:r w:rsidRPr="00731781">
        <w:rPr>
          <w:rStyle w:val="Emphasis"/>
          <w:rFonts w:eastAsia="Times New Roman"/>
          <w:b w:val="0"/>
          <w:bCs w:val="0"/>
        </w:rPr>
        <w:t>Commun</w:t>
      </w:r>
      <w:proofErr w:type="spellEnd"/>
      <w:r w:rsidRPr="00731781">
        <w:rPr>
          <w:rStyle w:val="Emphasis"/>
          <w:rFonts w:eastAsia="Times New Roman"/>
          <w:b w:val="0"/>
          <w:bCs w:val="0"/>
        </w:rPr>
        <w:t xml:space="preserve"> Dis </w:t>
      </w:r>
      <w:proofErr w:type="spellStart"/>
      <w:r w:rsidRPr="00731781">
        <w:rPr>
          <w:rStyle w:val="Emphasis"/>
          <w:rFonts w:eastAsia="Times New Roman"/>
          <w:b w:val="0"/>
          <w:bCs w:val="0"/>
        </w:rPr>
        <w:t>Intell</w:t>
      </w:r>
      <w:proofErr w:type="spellEnd"/>
      <w:r w:rsidRPr="00731781">
        <w:rPr>
          <w:rStyle w:val="Emphasis"/>
          <w:rFonts w:eastAsia="Times New Roman"/>
          <w:b w:val="0"/>
          <w:bCs w:val="0"/>
        </w:rPr>
        <w:t xml:space="preserve"> (2018)</w:t>
      </w:r>
      <w:r w:rsidRPr="00731781">
        <w:rPr>
          <w:rFonts w:eastAsia="Times New Roman"/>
        </w:rPr>
        <w:t xml:space="preserve">. 2021;45. </w:t>
      </w:r>
      <w:proofErr w:type="spellStart"/>
      <w:r w:rsidRPr="00731781">
        <w:rPr>
          <w:rFonts w:eastAsia="Times New Roman"/>
        </w:rPr>
        <w:t>doi</w:t>
      </w:r>
      <w:proofErr w:type="spellEnd"/>
      <w:r w:rsidRPr="00731781">
        <w:rPr>
          <w:rFonts w:eastAsia="Times New Roman"/>
        </w:rPr>
        <w:t xml:space="preserve">: https://doi.org/10.33321/cdi.2021.45.2. </w:t>
      </w:r>
    </w:p>
    <w:p w14:paraId="6A14F7B5"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Government Department of Health. Coronavirus disease 2019 (COVID-19): CDNA national guidelines for public health units. [Internet.] Canberra: Australian Government Department of Health; 14 January 2022. [Accessed on 21 January 2022.] Available from: https://www1.health.gov.au/internet/main/publishing.nsf/Content/cdna-song-novel-coronavirus.htm. </w:t>
      </w:r>
    </w:p>
    <w:p w14:paraId="416FD470"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Government Department of Health. Vaccination numbers and statistics. [Internet.] Canberra: Australian Government Department of Health; 2022. [Accessed on 17 January 2022.] Available from: https://www.health.gov.au/initiatives-and-programs/covid-19-vaccines/numbers-statistics. </w:t>
      </w:r>
    </w:p>
    <w:p w14:paraId="7A35A5E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772B5BB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Communicable Diseases Genomics Network (CDGN). </w:t>
      </w:r>
      <w:proofErr w:type="spellStart"/>
      <w:r w:rsidRPr="00731781">
        <w:rPr>
          <w:rFonts w:eastAsia="Times New Roman"/>
        </w:rPr>
        <w:t>AusTrakka</w:t>
      </w:r>
      <w:proofErr w:type="spellEnd"/>
      <w:r w:rsidRPr="00731781">
        <w:rPr>
          <w:rFonts w:eastAsia="Times New Roman"/>
        </w:rPr>
        <w:t xml:space="preserve">. [Website.] Melbourne: CDGN; 2020. Available from: https://www.cdgn.org.au/austrakka. </w:t>
      </w:r>
    </w:p>
    <w:p w14:paraId="556BA8E5"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Network for Genomic Surveillance in South Africa (NGS-SA). Recording: Briefing on COVID-19 and vaccination programme developments 25 November 2021. [Video recording.] Durban: NGS-SA; 25 November 2021. [Accessed on 10 December 2021.] Available from: https://sacoronavirus.co.za/2021/11/25/recording-briefing-on-covid-19-and-vaccination-programme-developments-25-november-2021/. </w:t>
      </w:r>
    </w:p>
    <w:p w14:paraId="1E3B326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World Health Organization (WHO). Classification of Omicron (B.1.1.529): SARS-CoV-2 Variant of Concern. [Internet.] Geneva: WHO; 26 November 2021. [Accessed on 10 </w:t>
      </w:r>
      <w:proofErr w:type="spellStart"/>
      <w:r w:rsidRPr="00731781">
        <w:rPr>
          <w:rFonts w:eastAsia="Times New Roman"/>
        </w:rPr>
        <w:t>Decmber</w:t>
      </w:r>
      <w:proofErr w:type="spellEnd"/>
      <w:r w:rsidRPr="00731781">
        <w:rPr>
          <w:rFonts w:eastAsia="Times New Roman"/>
        </w:rPr>
        <w:t xml:space="preserve"> 2021.] Available from: https://www.who.int/newsroom/statements/26-11-2021-classification-of-omicron-(b.1.1.529)-sars-cov-2-variant-of-concern. </w:t>
      </w:r>
    </w:p>
    <w:p w14:paraId="600A8C9C"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World Health Organization (WHO). Coronavirus disease (COVID-19) Weekly Epidemiological Update and Weekly Operational Update. [Internet.] Geneva: WHO; June 2021. [Accessed on 14 October 2021.] Available from: https://www.who.int/emergencies/diseases/novel-coronavirus-2019/situation-reports/. </w:t>
      </w:r>
    </w:p>
    <w:p w14:paraId="0FC13708"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Allen H, </w:t>
      </w:r>
      <w:proofErr w:type="spellStart"/>
      <w:r w:rsidRPr="00731781">
        <w:rPr>
          <w:rFonts w:eastAsia="Times New Roman"/>
        </w:rPr>
        <w:t>Vusirikala</w:t>
      </w:r>
      <w:proofErr w:type="spellEnd"/>
      <w:r w:rsidRPr="00731781">
        <w:rPr>
          <w:rFonts w:eastAsia="Times New Roman"/>
        </w:rPr>
        <w:t xml:space="preserve"> A, Flannagan J, Twohig KA, Zaidi A, Groves N et al. </w:t>
      </w:r>
      <w:r w:rsidRPr="00731781">
        <w:rPr>
          <w:rStyle w:val="Emphasis"/>
          <w:rFonts w:eastAsia="Times New Roman"/>
          <w:b w:val="0"/>
          <w:bCs w:val="0"/>
        </w:rPr>
        <w:t>Increased household transmission of COVID-19 cases associated with SARS-CoV-2 Variant of Concern B.1.617.2: a national case-control study</w:t>
      </w:r>
      <w:r w:rsidRPr="00731781">
        <w:rPr>
          <w:rFonts w:eastAsia="Times New Roman"/>
        </w:rPr>
        <w:t>. Knowledge Hub (</w:t>
      </w:r>
      <w:proofErr w:type="spellStart"/>
      <w:r w:rsidRPr="00731781">
        <w:rPr>
          <w:rFonts w:eastAsia="Times New Roman"/>
        </w:rPr>
        <w:t>khub</w:t>
      </w:r>
      <w:proofErr w:type="spellEnd"/>
      <w:r w:rsidRPr="00731781">
        <w:rPr>
          <w:rFonts w:eastAsia="Times New Roman"/>
        </w:rPr>
        <w:t xml:space="preserve">); 2021. [Accessed on 14 October 2021.] Available from: https://khub.net/documents/135939561/405676950/Increased+Household+Transmission+of+COVID-19+Cases+-+national+case+study.pdf/7f7764fb-ecb0-da31-77b3-b1a8ef7be9aa. </w:t>
      </w:r>
    </w:p>
    <w:p w14:paraId="0268F923" w14:textId="77777777" w:rsidR="001674FF" w:rsidRPr="00731781" w:rsidRDefault="001674FF" w:rsidP="00731781">
      <w:pPr>
        <w:pStyle w:val="ListParagraph"/>
        <w:numPr>
          <w:ilvl w:val="0"/>
          <w:numId w:val="8"/>
        </w:numPr>
        <w:rPr>
          <w:rFonts w:eastAsia="Times New Roman"/>
        </w:rPr>
      </w:pPr>
      <w:proofErr w:type="gramStart"/>
      <w:r w:rsidRPr="00731781">
        <w:rPr>
          <w:rFonts w:eastAsia="Times New Roman"/>
        </w:rPr>
        <w:t>WHO.</w:t>
      </w:r>
      <w:proofErr w:type="gramEnd"/>
      <w:r w:rsidRPr="00731781">
        <w:rPr>
          <w:rFonts w:eastAsia="Times New Roman"/>
        </w:rPr>
        <w:t xml:space="preserve"> Tracking SARS-CoV-2 variants. [Internet.] Geneva: WHO; 15 June 2021. [Accessed on 14 October 2021.] Available from: https://www.who.int/en/activities/tracking-SARS-CoV-2-variants/. </w:t>
      </w:r>
    </w:p>
    <w:p w14:paraId="102A7548"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Dalton C, </w:t>
      </w:r>
      <w:proofErr w:type="spellStart"/>
      <w:r w:rsidRPr="00731781">
        <w:rPr>
          <w:rFonts w:eastAsia="Times New Roman"/>
        </w:rPr>
        <w:t>Durrheim</w:t>
      </w:r>
      <w:proofErr w:type="spellEnd"/>
      <w:r w:rsidRPr="00731781">
        <w:rPr>
          <w:rFonts w:eastAsia="Times New Roman"/>
        </w:rPr>
        <w:t xml:space="preserve"> D, </w:t>
      </w:r>
      <w:proofErr w:type="spellStart"/>
      <w:r w:rsidRPr="00731781">
        <w:rPr>
          <w:rFonts w:eastAsia="Times New Roman"/>
        </w:rPr>
        <w:t>Fejsa</w:t>
      </w:r>
      <w:proofErr w:type="spellEnd"/>
      <w:r w:rsidRPr="00731781">
        <w:rPr>
          <w:rFonts w:eastAsia="Times New Roman"/>
        </w:rPr>
        <w:t xml:space="preserve"> J, Francis L, Carlson S, </w:t>
      </w:r>
      <w:proofErr w:type="spellStart"/>
      <w:r w:rsidRPr="00731781">
        <w:rPr>
          <w:rFonts w:eastAsia="Times New Roman"/>
        </w:rPr>
        <w:t>d’Espaignet</w:t>
      </w:r>
      <w:proofErr w:type="spellEnd"/>
      <w:r w:rsidRPr="00731781">
        <w:rPr>
          <w:rFonts w:eastAsia="Times New Roman"/>
        </w:rPr>
        <w:t xml:space="preserve"> ET </w:t>
      </w:r>
      <w:proofErr w:type="spellStart"/>
      <w:r w:rsidRPr="00731781">
        <w:rPr>
          <w:rFonts w:eastAsia="Times New Roman"/>
        </w:rPr>
        <w:t>et</w:t>
      </w:r>
      <w:proofErr w:type="spellEnd"/>
      <w:r w:rsidRPr="00731781">
        <w:rPr>
          <w:rFonts w:eastAsia="Times New Roman"/>
        </w:rPr>
        <w:t xml:space="preserve"> al. </w:t>
      </w:r>
      <w:proofErr w:type="spellStart"/>
      <w:r w:rsidRPr="00731781">
        <w:rPr>
          <w:rFonts w:eastAsia="Times New Roman"/>
        </w:rPr>
        <w:t>Flutracking</w:t>
      </w:r>
      <w:proofErr w:type="spellEnd"/>
      <w:r w:rsidRPr="00731781">
        <w:rPr>
          <w:rFonts w:eastAsia="Times New Roman"/>
        </w:rPr>
        <w:t xml:space="preserve">: a weekly Australian community online survey of influenza-like illness in 2006, 2007 and 2008. </w:t>
      </w:r>
      <w:proofErr w:type="spellStart"/>
      <w:r w:rsidRPr="00731781">
        <w:rPr>
          <w:rStyle w:val="Emphasis"/>
          <w:rFonts w:eastAsia="Times New Roman"/>
          <w:b w:val="0"/>
          <w:bCs w:val="0"/>
        </w:rPr>
        <w:t>Commun</w:t>
      </w:r>
      <w:proofErr w:type="spellEnd"/>
      <w:r w:rsidRPr="00731781">
        <w:rPr>
          <w:rStyle w:val="Emphasis"/>
          <w:rFonts w:eastAsia="Times New Roman"/>
          <w:b w:val="0"/>
          <w:bCs w:val="0"/>
        </w:rPr>
        <w:t xml:space="preserve"> Dis </w:t>
      </w:r>
      <w:proofErr w:type="spellStart"/>
      <w:r w:rsidRPr="00731781">
        <w:rPr>
          <w:rStyle w:val="Emphasis"/>
          <w:rFonts w:eastAsia="Times New Roman"/>
          <w:b w:val="0"/>
          <w:bCs w:val="0"/>
        </w:rPr>
        <w:t>Intell</w:t>
      </w:r>
      <w:proofErr w:type="spellEnd"/>
      <w:r w:rsidRPr="00731781">
        <w:rPr>
          <w:rStyle w:val="Emphasis"/>
          <w:rFonts w:eastAsia="Times New Roman"/>
          <w:b w:val="0"/>
          <w:bCs w:val="0"/>
        </w:rPr>
        <w:t xml:space="preserve"> Q Rep</w:t>
      </w:r>
      <w:r w:rsidRPr="00731781">
        <w:rPr>
          <w:rFonts w:eastAsia="Times New Roman"/>
        </w:rPr>
        <w:t xml:space="preserve">. 2009;33(3):316–22. </w:t>
      </w:r>
    </w:p>
    <w:p w14:paraId="47E1FC29"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439399CB" w14:textId="77777777" w:rsidR="001674FF" w:rsidRPr="00731781" w:rsidRDefault="001674FF" w:rsidP="00731781">
      <w:pPr>
        <w:pStyle w:val="ListParagraph"/>
        <w:numPr>
          <w:ilvl w:val="0"/>
          <w:numId w:val="8"/>
        </w:numPr>
        <w:rPr>
          <w:rFonts w:eastAsia="Times New Roman"/>
        </w:rPr>
      </w:pPr>
      <w:proofErr w:type="gramStart"/>
      <w:r w:rsidRPr="00731781">
        <w:rPr>
          <w:rFonts w:eastAsia="Times New Roman"/>
        </w:rPr>
        <w:t>WHO.</w:t>
      </w:r>
      <w:proofErr w:type="gramEnd"/>
      <w:r w:rsidRPr="00731781">
        <w:rPr>
          <w:rFonts w:eastAsia="Times New Roman"/>
        </w:rPr>
        <w:t xml:space="preserve"> WHO Coronavirus Disease (COVID-19) dashboard. [Internet.] Geneva: WHO; 2021. Available from: https://covid19.who.int/. </w:t>
      </w:r>
    </w:p>
    <w:p w14:paraId="107FE5FA" w14:textId="77777777" w:rsidR="001674FF" w:rsidRPr="00731781" w:rsidRDefault="001674FF" w:rsidP="00731781">
      <w:pPr>
        <w:pStyle w:val="ListParagraph"/>
        <w:numPr>
          <w:ilvl w:val="0"/>
          <w:numId w:val="8"/>
        </w:numPr>
        <w:rPr>
          <w:rFonts w:eastAsia="Times New Roman"/>
        </w:rPr>
      </w:pPr>
      <w:proofErr w:type="gramStart"/>
      <w:r w:rsidRPr="00731781">
        <w:rPr>
          <w:rFonts w:eastAsia="Times New Roman"/>
        </w:rPr>
        <w:lastRenderedPageBreak/>
        <w:t>WHO.</w:t>
      </w:r>
      <w:proofErr w:type="gramEnd"/>
      <w:r w:rsidRPr="00731781">
        <w:rPr>
          <w:rFonts w:eastAsia="Times New Roman"/>
        </w:rPr>
        <w:t xml:space="preserve"> Weekly epidemiological update on COVID-19 – 18 January 2022. [Internet.] Geneva: WHO; 18 January 2022. [Accessed on 19 January 2022.] Available from: https://www.who.int/publications/m/item/weekly-epidemiological-update-on-covid-19---18-january-2022. </w:t>
      </w:r>
    </w:p>
    <w:p w14:paraId="15A66A82"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Updates to requirements for COVID-19 close contacts and travel. [Internet.] Canberra: Australian Capital Territory Government; 15 December 2021. [Accessed on 18 January 2022.] Available from: https://www.covid19.act.gov.au/news-articles/updates-to-requirements-for-covid-19-close-contacts-and-travel-to-the-act. </w:t>
      </w:r>
    </w:p>
    <w:p w14:paraId="2C50CA08"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ACT reintroduces indoor mask wearing and aged care visitor restrictions. [Internet.] Canberra: Australian Capital Territory Government; 21 December 2021. [Accessed on 18 January 2022.] Available from: https://www.covid19.act.gov.au/news-articles/act-reintroduces-indoor-mask-wearing-and-aged-care-visitor-restrictions. </w:t>
      </w:r>
    </w:p>
    <w:p w14:paraId="32634F5A"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Hospital visitor restrictions to tighten after Christmas. [Internet.] Canberra: Australian Capital Territory Government; 23 December 2021. [Accessed on 18 January 2022.] Available from: https://www.covid19.act.gov.au/news-articles/hospital-visitor-restrictions-to-tighten-after-christmas. </w:t>
      </w:r>
    </w:p>
    <w:p w14:paraId="26E7FD3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ACT COVID-19 Update – 28 December 2021. [Internet.] Canberra: Australian Capital Territory Government; 28 December 2021. [Accessed on 18 January 2022.] Available from: https://www.covid19.act.gov.au/news-articles/act-covid-19-update-28-december-2021. </w:t>
      </w:r>
    </w:p>
    <w:p w14:paraId="2CEB33A7"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National Cabinet meeting - 30 December 2021. [Internet.] Canberra: Australian Capital Territory Government; 30 December 2021. [Accessed on 18 January 2022.] Available from: https://www.covid19.act.gov.au/news-articles/act-chief-minister-statement-on-national-cabinet-meeting-30-december-2021. </w:t>
      </w:r>
    </w:p>
    <w:p w14:paraId="5629585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Changes to quarantine requirements for close contacts. [Internet.] Canberra: Australian Capital Territory Government; 30 December 2021. [Accessed on 18 January 2022.] Available from: https://www.covid19.act.gov.au/news-articles/changes-to-quarantine-requirements-for-close-contacts. </w:t>
      </w:r>
    </w:p>
    <w:p w14:paraId="0B301207"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ACT COVID-19 Update – 31 December 2021. [Internet.] Canberra: Australian Capital Territory Government; 31 December 2021. [Accessed on 18 January 2022.] Available from: https://www.covid19.act.gov.au/news-articles/act-covid-19-update-31-december-2021. </w:t>
      </w:r>
    </w:p>
    <w:p w14:paraId="4E303E08"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Additional COVID-19 public health measures. [Internet.] Canberra: Australian Capital Territory Government; 7 January 2022. [Accessed on 18 January 2022.] Available from: https://www.covid19.act.gov.au/news-articles/additional-covid-19-public-health-measures. </w:t>
      </w:r>
    </w:p>
    <w:p w14:paraId="2BC8882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Australian Capital Territory Government. Rapid Antigen Test results now reportable through ACT COVID-19 website. [Internet.] Canberra: Australian Capital Territory Government; 12 January 2022. [Accessed on 18 January 2022.] Available from: https://www.covid19.act.gov.au/news-articles/rapid-antigen-test-results-now-reportable-through-act-covid-19-website. </w:t>
      </w:r>
    </w:p>
    <w:p w14:paraId="471D2D4B"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New South Wales Department of Health (NSW Health). Quarantine requirement for travellers from southern Africa removed. [Internet.] Sydney: Government of New South Wales, NSW Health; 14 December 2021. [Accessed on 18 January 2022.] Available from: https://www.health.nsw.gov.au/news/Pages/20211214_02.aspx. </w:t>
      </w:r>
    </w:p>
    <w:p w14:paraId="455F7541"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NSW Health. Modified COVID-19 isolation guidelines for healthcare staff. [Internet.] Sydney: Government of New South Wales, NSW Health; 27 December 2021. [Accessed on 18 January 2022.] Available from: https://www.health.nsw.gov.au/news/Pages/20211227_01.aspx. </w:t>
      </w:r>
    </w:p>
    <w:p w14:paraId="7A2224B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NSW Health. Isolation exemption for health workers. [Internet.] Sydney: Government of New South Wales, NSW Health; 31 December 2021. [Accessed on 18 January 2022.] Available from: https://www.health.nsw.gov.au/news/Pages/20211231_02.aspx. </w:t>
      </w:r>
    </w:p>
    <w:p w14:paraId="0AE8569B" w14:textId="77777777" w:rsidR="001674FF" w:rsidRPr="00731781" w:rsidRDefault="001674FF" w:rsidP="00731781">
      <w:pPr>
        <w:pStyle w:val="ListParagraph"/>
        <w:numPr>
          <w:ilvl w:val="0"/>
          <w:numId w:val="8"/>
        </w:numPr>
        <w:rPr>
          <w:rFonts w:eastAsia="Times New Roman"/>
        </w:rPr>
      </w:pPr>
      <w:r w:rsidRPr="00731781">
        <w:rPr>
          <w:rFonts w:eastAsia="Times New Roman"/>
        </w:rPr>
        <w:lastRenderedPageBreak/>
        <w:t xml:space="preserve">NSW Health. Isolation exemption for workers critical to food supply. [Internet.] Sydney: Government of New South Wales, NSW Health; 9 January 2022. [Accessed on 18 January 2022.] Available from: https://www.health.nsw.gov.au/news/Pages/20220109_00.aspx. </w:t>
      </w:r>
    </w:p>
    <w:p w14:paraId="0E4F3A2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NSW Health. Isolation exemption for critical workers expanded. [Internet.] Sydney: Government of New South Wales, NSW Health; 14 January 2022. [Accessed on 18 January 2022.] Available from: https://www.health.nsw.gov.au/news/Pages/20220114_00.aspx. </w:t>
      </w:r>
    </w:p>
    <w:p w14:paraId="107776D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Three new cases recorded in the </w:t>
      </w:r>
      <w:proofErr w:type="gramStart"/>
      <w:r w:rsidRPr="00731781">
        <w:rPr>
          <w:rFonts w:eastAsia="Times New Roman"/>
        </w:rPr>
        <w:t>NT,</w:t>
      </w:r>
      <w:proofErr w:type="gramEnd"/>
      <w:r w:rsidRPr="00731781">
        <w:rPr>
          <w:rFonts w:eastAsia="Times New Roman"/>
        </w:rPr>
        <w:t xml:space="preserve"> Katherine lockout extended. [Internet.] Darwin: Northern Territory Government; 6 December 2021. [Accessed on 9 December 2021.] Available from: https://coronavirus.nt.gov.au/updates/items/201-12-06-three-new-cases-recorded-in-the-nt,-katherine-lockout-extended. </w:t>
      </w:r>
    </w:p>
    <w:p w14:paraId="5217BDB2"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No new cases recorded in the </w:t>
      </w:r>
      <w:proofErr w:type="gramStart"/>
      <w:r w:rsidRPr="00731781">
        <w:rPr>
          <w:rFonts w:eastAsia="Times New Roman"/>
        </w:rPr>
        <w:t>NT,</w:t>
      </w:r>
      <w:proofErr w:type="gramEnd"/>
      <w:r w:rsidRPr="00731781">
        <w:rPr>
          <w:rFonts w:eastAsia="Times New Roman"/>
        </w:rPr>
        <w:t xml:space="preserve"> Lajamanu exits lockout. [Internet.] Darwin: Northern Territory Government; 7 December 2021. [Accessed on 19 January 2022.] Available from: https://coronavirus.nt.gov.au/updates/items/2021-12-07-no-new-cases-recorded-in-the-nt,-lajamanu-exits-lockout. </w:t>
      </w:r>
    </w:p>
    <w:p w14:paraId="73D54574"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Keeping Territorians Safe as the Territory Prepares to Reopen. [Internet.] Darwin: Northern Territory Government; 9 December 2021. [Accessed on 19 January 2022.] Available from: https://coronavirus.nt.gov.au/updates/items/2021-12-09-keeping-territorians-safe-as-the-territory-prepares-to-reopen. </w:t>
      </w:r>
    </w:p>
    <w:p w14:paraId="57D673A4"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COVID-19 Update: One new case recorded, positive wastewater. [Internet.] Darwin: Northern Territory Government; 11 December 2021. [Accessed on 19 January 2022.] Available from: https://coronavirus.nt.gov.au/updates/items/2021-12-11-covid-19-update-one-new-case-recorded,-positive-wastewater. </w:t>
      </w:r>
    </w:p>
    <w:p w14:paraId="591F4832"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14 December 2021. [Accessed on 19 January 2022.] Available from: https://coronavirus.nt.gov.au/updates/items/2021-12-14-nt-covid-19-update. </w:t>
      </w:r>
    </w:p>
    <w:p w14:paraId="20219C67"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w:t>
      </w:r>
      <w:proofErr w:type="spellStart"/>
      <w:r w:rsidRPr="00731781">
        <w:rPr>
          <w:rFonts w:eastAsia="Times New Roman"/>
        </w:rPr>
        <w:t>Kalkarindji</w:t>
      </w:r>
      <w:proofErr w:type="spellEnd"/>
      <w:r w:rsidRPr="00731781">
        <w:rPr>
          <w:rFonts w:eastAsia="Times New Roman"/>
        </w:rPr>
        <w:t xml:space="preserve">, </w:t>
      </w:r>
      <w:proofErr w:type="spellStart"/>
      <w:r w:rsidRPr="00731781">
        <w:rPr>
          <w:rFonts w:eastAsia="Times New Roman"/>
        </w:rPr>
        <w:t>Daguragu</w:t>
      </w:r>
      <w:proofErr w:type="spellEnd"/>
      <w:r w:rsidRPr="00731781">
        <w:rPr>
          <w:rFonts w:eastAsia="Times New Roman"/>
        </w:rPr>
        <w:t xml:space="preserve"> &amp; Timber Creek, </w:t>
      </w:r>
      <w:proofErr w:type="spellStart"/>
      <w:r w:rsidRPr="00731781">
        <w:rPr>
          <w:rFonts w:eastAsia="Times New Roman"/>
        </w:rPr>
        <w:t>Gilwi</w:t>
      </w:r>
      <w:proofErr w:type="spellEnd"/>
      <w:r w:rsidRPr="00731781">
        <w:rPr>
          <w:rFonts w:eastAsia="Times New Roman"/>
        </w:rPr>
        <w:t xml:space="preserve"> to enter lockout. [Internet.] Darwin: Northern Territory Government; 14 December 2021. [Accessed on 19 January 2022.] Available from: https://coronavirus.nt.gov.au/updates/items/2021-12-14-kalkarindji,-daguragu-and-timber-creek,-gilwi-to-enter-lockout. </w:t>
      </w:r>
    </w:p>
    <w:p w14:paraId="4479E705"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17 December 2021. [Accessed on 19 January 2022.] Available from: https://coronavirus.nt.gov.au/updates/items/2021-12-17-nt-covid-19-update. </w:t>
      </w:r>
    </w:p>
    <w:p w14:paraId="13A08F39"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19 December 2021. [Accessed on 19 January 2022.] Available from: https://coronavirus.nt.gov.au/updates/items/2021-12-19-nt-covid-19-update. </w:t>
      </w:r>
    </w:p>
    <w:p w14:paraId="11A34079"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Ali </w:t>
      </w:r>
      <w:proofErr w:type="spellStart"/>
      <w:r w:rsidRPr="00731781">
        <w:rPr>
          <w:rFonts w:eastAsia="Times New Roman"/>
        </w:rPr>
        <w:t>Curung</w:t>
      </w:r>
      <w:proofErr w:type="spellEnd"/>
      <w:r w:rsidRPr="00731781">
        <w:rPr>
          <w:rFonts w:eastAsia="Times New Roman"/>
        </w:rPr>
        <w:t xml:space="preserve"> in lockdown. [Internet.] Darwin: Northern Territory Government; 19 December 2021. [Accessed on 19 January 2022.] Available from: https://coronavirus.nt.gov.au/updates/items/2021-12-19-nt-covid-19-update-ali-curung-in-lockdown. </w:t>
      </w:r>
    </w:p>
    <w:p w14:paraId="3EED0F5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20 December 2021. [Accessed on 19 January 2022.] Available from: https://coronavirus.nt.gov.au/updates/items/2021-12-20-nt-covid-19-update. </w:t>
      </w:r>
    </w:p>
    <w:p w14:paraId="27733F79"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22 December 2021. [Accessed on 19 January 2022.] Available from: https://coronavirus.nt.gov.au/updates/items/2021-12-22-nt-covid-19-update. </w:t>
      </w:r>
    </w:p>
    <w:p w14:paraId="0B56D2E3" w14:textId="77777777" w:rsidR="001674FF" w:rsidRPr="00731781" w:rsidRDefault="001674FF" w:rsidP="00731781">
      <w:pPr>
        <w:pStyle w:val="ListParagraph"/>
        <w:numPr>
          <w:ilvl w:val="0"/>
          <w:numId w:val="8"/>
        </w:numPr>
        <w:rPr>
          <w:rFonts w:eastAsia="Times New Roman"/>
        </w:rPr>
      </w:pPr>
      <w:r w:rsidRPr="00731781">
        <w:rPr>
          <w:rFonts w:eastAsia="Times New Roman"/>
        </w:rPr>
        <w:lastRenderedPageBreak/>
        <w:t xml:space="preserve">Northern Territory Government. NT COVID-19 update. [Internet.] Darwin: Northern Territory Government; 31 December 2021. [Accessed on 19 January 2022.] Available from: https://coronavirus.nt.gov.au/updates/items/2021-12-31-nt-covid-19-update. </w:t>
      </w:r>
    </w:p>
    <w:p w14:paraId="1CE4FE59"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4 January 2022. [Accessed on 19 January 2022.] Available from: https://coronavirus.nt.gov.au/updates/items/2022-01-04-nt-covid-19-update. </w:t>
      </w:r>
    </w:p>
    <w:p w14:paraId="17FE526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6 January 2022. [Accessed on 19 January 2022.] Available from: https://coronavirus.nt.gov.au/updates/items/2022-01-06-nt-covid-19-update. </w:t>
      </w:r>
    </w:p>
    <w:p w14:paraId="12AD2559"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10 January 2022. [Accessed on 19 January 2022.] Available from: https://coronavirus.nt.gov.au/updates/items/2022-01-10-nt-covid-19-update. </w:t>
      </w:r>
    </w:p>
    <w:p w14:paraId="177E8394"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13 January 2022. [Accessed on 19 January 2022.] Available from: https://coronavirus.nt.gov.au/updates/items/2022-01-13-nt-covid-19-update. </w:t>
      </w:r>
    </w:p>
    <w:p w14:paraId="6B8A79B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14 January 2022. [Accessed on 19 January 2022.] Available from: https://coronavirus.nt.gov.au/updates/items/2022-01-14-nt-covid-19-update. </w:t>
      </w:r>
    </w:p>
    <w:p w14:paraId="3A6D319C"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Northern Territory Government. NT COVID-19 update. [Internet.] Darwin: Northern Territory Government; 16 January 2022. [Accessed on 19 January 2022.] Available from: https://coronavirus.nt.gov.au/updates/items/2022-01-16-nt-covid-19-update. </w:t>
      </w:r>
    </w:p>
    <w:p w14:paraId="0A150185"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Queensland Borders Re-open. [Internet.] Brisbane: Queensland Government, Department of the Premier and Cabinet; 6 December 2021. [Accessed on 19 January 2022.] Available from: https://statements.qld.gov.au/statements/93994. </w:t>
      </w:r>
    </w:p>
    <w:p w14:paraId="62E8089B"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Masks mandated to prevent the spread of COVID-19. [Internet.] Brisbane: Queensland Government, Department of the Premier and Cabinet; 17 December 2021. [Accessed on 19 January 2022.] Available from: https://statements.qld.gov.au/statements/94137. </w:t>
      </w:r>
    </w:p>
    <w:p w14:paraId="7A9F1279"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Quarantine period for close contacts halved to 7 days. [Internet.] Brisbane: Queensland Government, Department of the Premier and Cabinet; 21 December 2021. [Accessed on 19 January 2022.] Available from: https://statements.qld.gov.au/statements/94168. </w:t>
      </w:r>
    </w:p>
    <w:p w14:paraId="4394A8F0"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Day 5 testing requirement changes in Queensland. [Internet.] Brisbane: Queensland Government, Department of the Premier and Cabinet; 28 December 2021. [Accessed on 19 January 2022.] Available from: https://statements.qld.gov.au/statements/94192. </w:t>
      </w:r>
    </w:p>
    <w:p w14:paraId="3921D821"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Rapid Antigen Tests. [Internet.] Brisbane: Queensland Government, Department of the Premier and Cabinet; 29 December 2021. [Accessed on 19 January 2022.] Available from: https://statements.qld.gov.au/statements/94196. </w:t>
      </w:r>
    </w:p>
    <w:p w14:paraId="626D34C4"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Mask up indoors. [Internet.] Brisbane: Queensland Government, Department of the Premier and Cabinet; 1 January 2022. [Accessed on 19 January 2022.] Available from: https://statements.qld.gov.au/statements/94209. </w:t>
      </w:r>
    </w:p>
    <w:p w14:paraId="128E27A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Non-urgent elective surgeries postponed. [Internet.] Brisbane: Queensland Government, Department of the Premier and Cabinet; 8 January 2022. [Accessed on 19 January 2022.] Available from: https://statements.qld.gov.au/statements/94231. </w:t>
      </w:r>
    </w:p>
    <w:p w14:paraId="72952E4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2022 school year to start on February 7. [Internet.] Brisbane: Queensland Government, Department of the Premier and Cabinet; 9 January 2022. [Accessed on 19 January 2022.] Available from: https://statements.qld.gov.au/statements/94234. </w:t>
      </w:r>
    </w:p>
    <w:p w14:paraId="601E35FC" w14:textId="77777777" w:rsidR="001674FF" w:rsidRPr="00731781" w:rsidRDefault="001674FF" w:rsidP="00731781">
      <w:pPr>
        <w:pStyle w:val="ListParagraph"/>
        <w:numPr>
          <w:ilvl w:val="0"/>
          <w:numId w:val="8"/>
        </w:numPr>
        <w:rPr>
          <w:rFonts w:eastAsia="Times New Roman"/>
        </w:rPr>
      </w:pPr>
      <w:r w:rsidRPr="00731781">
        <w:rPr>
          <w:rFonts w:eastAsia="Times New Roman"/>
        </w:rPr>
        <w:lastRenderedPageBreak/>
        <w:t xml:space="preserve">Queensland Government. Rule change to ensure critical work goes ahead. [Internet.] Brisbane: Queensland Government, Department of the Premier and Cabinet; 9 January 2022. [Accessed on 19 January 2022.] Available from: https://statements.qld.gov.au/statements/94235. </w:t>
      </w:r>
    </w:p>
    <w:p w14:paraId="0209E1B0"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Queensland Government. Queensland’s border changes. [Internet.] Brisbane: Queensland Government, Department of the Premier and Cabinet; 13 January 2022. [Accessed on 19 January 2022.] Available from: https://statements.qld.gov.au/statements/94253. </w:t>
      </w:r>
    </w:p>
    <w:p w14:paraId="5023C7F2"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397. [Internet.] Adelaide: Government of South Australia, SA Health; 7 December 2021. [Accessed on 20 January 2022.] Available from: https://www.sahealth.sa.gov.au/wps/wcm/connect/public+content/sa+health+internet/conditions/infectious+diseases/covid-19/about+covid-19/latest+updates/covid-19+round+up+reports/covid-19+update+397. </w:t>
      </w:r>
    </w:p>
    <w:p w14:paraId="07BA72C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400. [Internet.] Adelaide: Government of South Australia, SA Health; 10 December 2021. [Accessed on 20 January 2022.] Available from: https://www.sahealth.sa.gov.au/wps/wcm/connect/public+content/sa+health+internet/conditions/infectious+diseases/covid-19/about+covid-19/latest+updates/covid-19+round+up+reports/covid-19+update+400. </w:t>
      </w:r>
    </w:p>
    <w:p w14:paraId="16D2CB76"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401. [Internet.] Adelaide: Government of South Australia, SA Health; 14 December 2021. [Accessed on 20 January 2022.] Available from: https://www.sahealth.sa.gov.au/wps/wcm/connect/public+content/sa+health+internet/conditions/infectious+diseases/covid-19/about+covid-19/latest+updates/covid-19+round+up+reports/covid-19+update+401. </w:t>
      </w:r>
    </w:p>
    <w:p w14:paraId="2FD42F0E"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403. [Internet.] Adelaide: Government of South Australia, SA Health; 15 December 2021. [Accessed on 20 January 2022.] Available from: https://www.sahealth.sa.gov.au/wps/wcm/connect/public+content/sa+health+internet/conditions/infectious+diseases/covid-19/about+covid-19/latest+updates/covid-19+round+up+reports/covid-19+update+403. </w:t>
      </w:r>
    </w:p>
    <w:p w14:paraId="7A1E06F9"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405. [Internet.] Adelaide: Government of South Australia, SA Health; 21 December 2021. [Accessed on 20 January 2022.] Available from: https://www.sahealth.sa.gov.au/wps/wcm/connect/public+content/sa+health+internet/conditions/infectious+diseases/covid-19/about+covid-19/latest+updates/covid-19+round+up+reports/covid-19+update+405. </w:t>
      </w:r>
    </w:p>
    <w:p w14:paraId="6CFE64F5"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406. [Internet.] Adelaide: Government of South Australia, SA Health; 22 December 2021. [Accessed on 20 January 2022.] Available from: https://www.sahealth.sa.gov.au/wps/wcm/connect/public+content/sa+health+internet/conditions/infectious+diseases/covid-19/about+covid-19/latest+updates/covid-19+round+up+reports/covid-19+update+406. </w:t>
      </w:r>
    </w:p>
    <w:p w14:paraId="7673F76C"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407. [Internet.] Adelaide: Government of South Australia, SA Health; 24 December 2021. [Accessed on 20 January 2022.] Available from: https://www.sahealth.sa.gov.au/wps/wcm/connect/public+content/sa+health+internet/conditions/infectious+diseases/covid-19/about+covid-19/latest+updates/covid-19+round+up+reports/covid-19+update+407. </w:t>
      </w:r>
    </w:p>
    <w:p w14:paraId="59E7E424"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408. [Internet.] Adelaide: Government of South Australia, SA Health; 29 December 2021. [Accessed on 20 January 2022.] Available from: https://www.sahealth.sa.gov.au/wps/wcm/connect/public+content/sa+health+internet/conditions/infectious+diseases/covid-19/about+covid-19/latest+updates/covid-19+round+up+reports/covid-19+update+408. </w:t>
      </w:r>
    </w:p>
    <w:p w14:paraId="3028274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409. [Internet.] Adelaide: Government of South Australia, SA Health; 15 December 2021. [Accessed on 20 January 2022.] Available from: https://www.sahealth.sa.gov.au/wps/wcm/connect/public+content/sa+health+internet/conditions/infectious+diseases/covid-19/about+covid-19/latest+updates/covid-19+round+up+reports/covid-19+update+409. </w:t>
      </w:r>
    </w:p>
    <w:p w14:paraId="0F786FD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410. [Internet.] Adelaide: Government of South Australia, SA Health; 4 January 2022. [Accessed on 20 January 2022.] Available from: https://www.sahealth.sa.gov.au/wps/wcm/connect/public+content/sa+health+internet/conditions/infectious+diseases/covid-19/about+covid-19/latest+updates/covid-19+round+up+reports/covid-19+update+410. </w:t>
      </w:r>
    </w:p>
    <w:p w14:paraId="1A6868A6" w14:textId="77777777" w:rsidR="001674FF" w:rsidRPr="00731781" w:rsidRDefault="001674FF" w:rsidP="00731781">
      <w:pPr>
        <w:pStyle w:val="ListParagraph"/>
        <w:numPr>
          <w:ilvl w:val="0"/>
          <w:numId w:val="8"/>
        </w:numPr>
        <w:rPr>
          <w:rFonts w:eastAsia="Times New Roman"/>
        </w:rPr>
      </w:pPr>
      <w:r w:rsidRPr="00731781">
        <w:rPr>
          <w:rFonts w:eastAsia="Times New Roman"/>
        </w:rPr>
        <w:lastRenderedPageBreak/>
        <w:t xml:space="preserve">SA Health. COVID-19 update 417. [Internet.] Adelaide: Government of South Australia, SA Health; 13 January 2022. [Accessed on 20 January 2022.] Available from: https://www.sahealth.sa.gov.au/wps/wcm/connect/public+content/sa+health+internet/conditions/infectious+diseases/covid-19/about+covid-19/latest+updates/covid-19+round+up+reports/covid-19+update+417. </w:t>
      </w:r>
    </w:p>
    <w:p w14:paraId="32836958"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418. [Internet.] Adelaide: Government of South Australia, SA Health; 14 January 2022. [Accessed on 20 January 2022.] Available from: https://www.sahealth.sa.gov.au/wps/wcm/connect/public+content/sa+health+internet/conditions/infectious+diseases/covid-19/about+covid-19/latest+updates/covid-19+round+up+reports/covid-19+update+418. </w:t>
      </w:r>
    </w:p>
    <w:p w14:paraId="766D21EB"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SA Health. COVID-19 update 419. [Internet.] Adelaide: Government of South Australia, SA Health; 17 January 2022. [Accessed on 20 January 2022.] Available from: https://www.sahealth.sa.gov.au/wps/wcm/connect/public+content/sa+health+internet/conditions/infectious+diseases/covid-19/about+covid-19/latest+updates/covid-19+round+up+reports/covid-19+update+419. </w:t>
      </w:r>
    </w:p>
    <w:p w14:paraId="53BB231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Premier of Tasmania. PRESS CONFERENCE - 10 DECEMBER 2021. [Internet.] Hobart: Tasmanian Government, Office of the Premier; 10 December 2021. [Accessed on 20 January 2022.] Available from: https://www.premier.tas.gov.au/covid-19_updates/press_conference_-_10_december_2021. </w:t>
      </w:r>
    </w:p>
    <w:p w14:paraId="4D3EFB5B"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Premier of Tasmania. PRESS CONFERENCE - 16 DECEMBER 2021. [Internet.] Hobart: Tasmanian Government, Office of the Premier; 16 December 2021. [Accessed on 20 January 2022.] Available from: https://www.premier.tas.gov.au/covid-19_updates/press_conference_-_16_december_2022. </w:t>
      </w:r>
    </w:p>
    <w:p w14:paraId="043DBA83"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Premier of Tasmania. Masks to be mandatory for indoor settings. [Internet.] Hobart: Tasmanian Government, Department of the Premier and Cabinet; 19 December 2021. [Accessed on 20 January 2022.] Available from: https://www.coronavirus.tas.gov.au/media-releases/masks-to-be-mandatory-for-indoor-settings. </w:t>
      </w:r>
    </w:p>
    <w:p w14:paraId="4F28EF02"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Tasmanian Government. COVID-19 testing changes for Tasmania. [Internet.] Hobart: Tasmanian Government, Department of the Premier and Cabinet; 31 December 2021. [Accessed on 20 January 2022.] Available from: https://www.coronavirus.tas.gov.au/media-releases/covid-19-testing-changes-for-tasmania. </w:t>
      </w:r>
    </w:p>
    <w:p w14:paraId="7065FB23"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Victoria State Government Department of Health and Human Services (DHHS). Coronavirus update for Victoria – 12 December 2021. [Internet.] Melbourne: Victoria State Government, DHHS; 12 December 2021. [Accessed on 21 January 2022.] Available from: https://www.health.vic.gov.au/media-releases/coronavirus-update-for-victoria-12-december-2021. </w:t>
      </w:r>
    </w:p>
    <w:p w14:paraId="13605EA3"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DHHS. Public health update. [Internet.] Melbourne: Victoria State Government, DHHS; 15 December 2021. [Accessed on 21 January 2022.] Available from: https://www.health.vic.gov.au/media-releases/public-health-update. </w:t>
      </w:r>
    </w:p>
    <w:p w14:paraId="731B3C7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Premier of Victoria. Updated Public Health Protections </w:t>
      </w:r>
      <w:proofErr w:type="gramStart"/>
      <w:r w:rsidRPr="00731781">
        <w:rPr>
          <w:rFonts w:eastAsia="Times New Roman"/>
        </w:rPr>
        <w:t>To</w:t>
      </w:r>
      <w:proofErr w:type="gramEnd"/>
      <w:r w:rsidRPr="00731781">
        <w:rPr>
          <w:rFonts w:eastAsia="Times New Roman"/>
        </w:rPr>
        <w:t xml:space="preserve"> Keep Victorians Safe. [Internet.] Melbourne: Victoria State Government, Office of the Premier; 15 December 2021. [Accessed on 21 January 2022.] Available from: https://www.premier.vic.gov.au/updated-public-health-protections-keep-victorians-safe-0. </w:t>
      </w:r>
    </w:p>
    <w:p w14:paraId="76ECD78F"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DHHS. Coronavirus update for Victoria – 18 December 2021. [Internet.] Melbourne: Victoria State Government, DHHS; 18 December 2021. [Accessed on 21 January 2022.] Available from: https://www.health.vic.gov.au/media-releases/coronavirus-update-for-victoria-18-december-2021. </w:t>
      </w:r>
    </w:p>
    <w:p w14:paraId="771679D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DHHS. Coronavirus update for Victoria – 24 December 2021. [Internet.] Melbourne: Victoria State Government, DHHS; 24 December 2021. [Accessed on 21 January 2022.] Available from: https://www.health.vic.gov.au/media-releases/coronavirus-update-for-victoria-24-december-2021. </w:t>
      </w:r>
    </w:p>
    <w:p w14:paraId="344E094C"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Premier of Victoria. Testing Changes </w:t>
      </w:r>
      <w:proofErr w:type="gramStart"/>
      <w:r w:rsidRPr="00731781">
        <w:rPr>
          <w:rFonts w:eastAsia="Times New Roman"/>
        </w:rPr>
        <w:t>To</w:t>
      </w:r>
      <w:proofErr w:type="gramEnd"/>
      <w:r w:rsidRPr="00731781">
        <w:rPr>
          <w:rFonts w:eastAsia="Times New Roman"/>
        </w:rPr>
        <w:t xml:space="preserve"> Focus On Highest-Risk Victorians. [Internet.] Melbourne: Victoria State Government, Office of the Premier; 31 December 2021. [Accessed on 21 January 2022.] Available from: https://www.premier.vic.gov.au/testing-changes-focus-highest-risk-victorians. </w:t>
      </w:r>
    </w:p>
    <w:p w14:paraId="30C785BF" w14:textId="77777777" w:rsidR="001674FF" w:rsidRPr="00731781" w:rsidRDefault="001674FF" w:rsidP="00731781">
      <w:pPr>
        <w:pStyle w:val="ListParagraph"/>
        <w:numPr>
          <w:ilvl w:val="0"/>
          <w:numId w:val="8"/>
        </w:numPr>
        <w:rPr>
          <w:rFonts w:eastAsia="Times New Roman"/>
        </w:rPr>
      </w:pPr>
      <w:r w:rsidRPr="00731781">
        <w:rPr>
          <w:rFonts w:eastAsia="Times New Roman"/>
        </w:rPr>
        <w:lastRenderedPageBreak/>
        <w:t xml:space="preserve">DHHS. Coronavirus update for Victoria – 6 January 2022. [Internet.] Melbourne: Victoria State Government, DHHS; 6 January 2022. [Accessed on 21 January 2022.] Available from: https://www.health.vic.gov.au/media-releases/coronavirus-update-for-victoria-6-january-2022. </w:t>
      </w:r>
    </w:p>
    <w:p w14:paraId="7162C1C2"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DHHS. Coronavirus update for Victoria – 7 January 2022. [Internet.] Melbourne: Victoria State Government, DHHS; 7 January 2022. [Accessed on 21 January 2022.] Available from: https://www.health.vic.gov.au/media-releases/coronavirus-update-for-victoria-7-january-2022. </w:t>
      </w:r>
    </w:p>
    <w:p w14:paraId="74B0135A"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Premier of Victoria. Keeping Victorian Workers </w:t>
      </w:r>
      <w:proofErr w:type="gramStart"/>
      <w:r w:rsidRPr="00731781">
        <w:rPr>
          <w:rFonts w:eastAsia="Times New Roman"/>
        </w:rPr>
        <w:t>In</w:t>
      </w:r>
      <w:proofErr w:type="gramEnd"/>
      <w:r w:rsidRPr="00731781">
        <w:rPr>
          <w:rFonts w:eastAsia="Times New Roman"/>
        </w:rPr>
        <w:t xml:space="preserve"> Key Sectors Safe. [Internet.] Melbourne: Victoria State Government, Office of the Premier; 10 January 2022. [Accessed on 21 January 2022.] Available from: https://www.premier.vic.gov.au/keeping-victorian-workers-key-sectors-safe. </w:t>
      </w:r>
    </w:p>
    <w:p w14:paraId="21E368D8"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DHHS. Coronavirus update – 13 January 2022. [Internet.] Melbourne: Victoria State Government, DHHS; 13 January 2022. [Accessed on 21 January 2022.] Available from: https://www.health.vic.gov.au/media-releases/coronavirus-update-13-january-2022. </w:t>
      </w:r>
    </w:p>
    <w:p w14:paraId="2C39F7C4"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WA to proceed with Safe Transition Plan from February 5, 2022. [Internet.] Perth: Government of Western Australia, Department of the Premier and Cabinet; 13 December 2021. [Accessed on 21 January 2022.] Available from: https://www.wa.gov.au/government/announcements/wa-proceed-safe-transition-plan-february-5-2022. </w:t>
      </w:r>
    </w:p>
    <w:p w14:paraId="46E2F71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New South Wales to transition to an ‘extreme risk’ jurisdiction. [Internet.] Perth: Government of Western Australia, Department of the Premier and Cabinet; 15 December 2021. [Accessed on 21 January 2022.] Available from: https://www.wa.gov.au/government/announcements/new-south-wales-transition-extreme-risk-jurisdiction. </w:t>
      </w:r>
    </w:p>
    <w:p w14:paraId="0C2EF65E"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Queensland and South Australia elevated to extreme risk under WA’s controlled border. [Internet.] Perth: Government of Western Australia, Department of the Premier and Cabinet; 30 December 2021. [Accessed on 21 January 2022.] Available from: https://www.wa.gov.au/government/announcements/queensland-and-south-australia-elevated-extreme-risk-under-was-controlled-border. </w:t>
      </w:r>
    </w:p>
    <w:p w14:paraId="00AE3E08"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Border controls strengthened with Queensland and Tasmania. [Internet.] Perth: Government of Western Australia, Department of the Premier and Cabinet; 17 December 2021. [Accessed on 21 January 2022.] Available from: https://www.wa.gov.au/government/announcements/border-controls-strengthened-queensland-and-tasmania. </w:t>
      </w:r>
    </w:p>
    <w:p w14:paraId="378E7021"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Public health and social measures introduced for Perth and Peel. [Internet.] Perth: Government of Western Australia, Department of the Premier and Cabinet; 23 December 2021. [Accessed on 21 January 2022.] Available from: https://www.wa.gov.au/government/announcements/public-health-and-social-measures-introduced-perth-and-peel. </w:t>
      </w:r>
    </w:p>
    <w:p w14:paraId="6E7076CE"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Qld and SA to transition to ‘high risk’ from 12.01am Saturday. [Internet.] Perth: Government of Western Australia, Department of the Premier and Cabinet; 24 December 2021. [Accessed on 21 January 2022.] Available from: https://www.wa.gov.au/government/announcements/qld-and-sa-transition-high-risk-1201am-saturday. </w:t>
      </w:r>
    </w:p>
    <w:p w14:paraId="6B8AB9D0"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WA introduces hard border with Tasmania and the Northern Territory. [Internet.] Perth: Government of Western Australia, Department of the Premier and Cabinet; 22 December 2021. [Accessed on 21 January 2022.] Available from: https://www.wa.gov.au/government/announcements/wa-introduces-hard-border-tasmania-and-the-northern-territory. </w:t>
      </w:r>
    </w:p>
    <w:p w14:paraId="44075FDE"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Public health and social measures to continue until 6:00am, Tuesday 4 </w:t>
      </w:r>
      <w:proofErr w:type="gramStart"/>
      <w:r w:rsidRPr="00731781">
        <w:rPr>
          <w:rFonts w:eastAsia="Times New Roman"/>
        </w:rPr>
        <w:t>January,</w:t>
      </w:r>
      <w:proofErr w:type="gramEnd"/>
      <w:r w:rsidRPr="00731781">
        <w:rPr>
          <w:rFonts w:eastAsia="Times New Roman"/>
        </w:rPr>
        <w:t xml:space="preserve"> 2022. [Internet.] Perth: Government of Western Australia, Department of the Premier and Cabinet; </w:t>
      </w:r>
      <w:r w:rsidRPr="00731781">
        <w:rPr>
          <w:rFonts w:eastAsia="Times New Roman"/>
        </w:rPr>
        <w:lastRenderedPageBreak/>
        <w:t xml:space="preserve">27 December 2021. [Accessed on 21 January 2022.] Available from: https://www.wa.gov.au/government/announcements/public-health-and-social-measures-continue-until-600am-tuesday-4-january-2022. </w:t>
      </w:r>
    </w:p>
    <w:p w14:paraId="69F59280"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Tasmania and ACT elevated to high risk under WA’s controlled border. [Internet.] Perth: Government of Western Australia, Department of the Premier and Cabinet; 1 January 2022. [Accessed on 21 January 2022.] Available from: https://www.wa.gov.au/government/announcements/tasmania-and-act-elevated-high-risk-under-was-controlled-border. </w:t>
      </w:r>
    </w:p>
    <w:p w14:paraId="0D0223F3"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Tasmania and the ACT elevated to extreme risk under WA’s controlled border. [Internet.] Perth: Government of Western Australia, Department of the Premier and Cabinet; 5 January 2022. [Accessed on 21 January 2022.] Available from: https://www.wa.gov.au/government/announcements/tasmania-and-the-act-elevated-extreme-risk-under-was-controlled-border. </w:t>
      </w:r>
    </w:p>
    <w:p w14:paraId="2629E6E3"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Eased public health measures from 6am, Tuesday 4 January. [Internet.] Perth: Government of Western Australia, Department of the Premier and Cabinet; 3 January 2022. [Accessed on 21 January 2022.] Available from: https://www.wa.gov.au/government/announcements/eased-public-health-measures-6am-tuesday-4-january. </w:t>
      </w:r>
    </w:p>
    <w:p w14:paraId="308B627D"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Mask mandate eased for Perth and Peel. [Internet.] Perth: Government of Western Australia, Department of the Premier and Cabinet; 7 January 2022. [Accessed on 21 January 2022.] Available from: https://www.wa.gov.au/government/announcements/mask-mandate-eased-perth-and-peel. </w:t>
      </w:r>
    </w:p>
    <w:p w14:paraId="6E4E2EF2"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Northern Territory to move to ‘high risk’ under controlled border. [Internet.] Perth: Government of Western Australia, Department of the Premier and Cabinet; 8 January 2022. [Accessed on 21 January 2022.] Available from: https://www.wa.gov.au/government/announcements/northern-territory-move-high-risk-under-controlled-border. </w:t>
      </w:r>
    </w:p>
    <w:p w14:paraId="486BFC70"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Northern Territory to move to ‘extreme risk’ under WA’s controlled border. [Internet.] Perth: Government of Western Australia, Department of the Premier and Cabinet; 12 January 2022. [Accessed on 21 January 2022.] Available from: https://www.wa.gov.au/government/announcements/northern-territory-move-extreme-risk-under-was-controlled-border. </w:t>
      </w:r>
    </w:p>
    <w:p w14:paraId="71C03EB5" w14:textId="77777777" w:rsidR="001674FF" w:rsidRPr="00731781" w:rsidRDefault="001674FF" w:rsidP="00731781">
      <w:pPr>
        <w:pStyle w:val="ListParagraph"/>
        <w:numPr>
          <w:ilvl w:val="0"/>
          <w:numId w:val="8"/>
        </w:numPr>
        <w:rPr>
          <w:rFonts w:eastAsia="Times New Roman"/>
        </w:rPr>
      </w:pPr>
      <w:r w:rsidRPr="00731781">
        <w:rPr>
          <w:rFonts w:eastAsia="Times New Roman"/>
        </w:rPr>
        <w:t xml:space="preserve">Government of Western Australia. New quarantine arrangements under WA’s controlled border. [Internet.] Perth: Government of Western Australia, Department of the Premier and Cabinet; 13 January 2022. [Accessed on 21 January 2022.] Available from: https://www.wa.gov.au/government/announcements/new-quarantine-arrangements-under-was-controlled-border. </w:t>
      </w:r>
    </w:p>
    <w:p w14:paraId="6EAB32AC" w14:textId="24445AB1" w:rsidR="00D746B7" w:rsidRPr="00B90153" w:rsidRDefault="001674FF" w:rsidP="00D746B7">
      <w:pPr>
        <w:pStyle w:val="ListParagraph"/>
        <w:numPr>
          <w:ilvl w:val="0"/>
          <w:numId w:val="8"/>
        </w:numPr>
        <w:rPr>
          <w:rFonts w:eastAsia="Times New Roman"/>
        </w:rPr>
      </w:pPr>
      <w:r w:rsidRPr="00731781">
        <w:rPr>
          <w:rFonts w:eastAsia="Times New Roman"/>
        </w:rPr>
        <w:t xml:space="preserve">Government of Western Australia. Masks mandatory for Perth and Peel. [Internet.] Perth: Government of Western Australia, Department of the Premier and Cabinet; 16 January 2022. [Accessed on 21 January 2022.] Available from: </w:t>
      </w:r>
      <w:r w:rsidR="00D746B7" w:rsidRPr="00D638CC">
        <w:rPr>
          <w:rFonts w:eastAsia="Times New Roman"/>
        </w:rPr>
        <w:t>https://www.wa.gov.au/government/announcements/masks-mandatory-perth-and-peel</w:t>
      </w:r>
      <w:r w:rsidRPr="00731781">
        <w:rPr>
          <w:rFonts w:eastAsia="Times New Roman"/>
        </w:rPr>
        <w:t>.</w:t>
      </w:r>
    </w:p>
    <w:p w14:paraId="56D4A891" w14:textId="77777777" w:rsidR="006F4155" w:rsidRDefault="006F4155" w:rsidP="00303FBE">
      <w:pPr>
        <w:pStyle w:val="Heading1"/>
        <w:rPr>
          <w:rStyle w:val="A10"/>
        </w:rPr>
        <w:sectPr w:rsidR="006F4155" w:rsidSect="00A30C37">
          <w:footnotePr>
            <w:numFmt w:val="lowerRoman"/>
          </w:footnotePr>
          <w:pgSz w:w="11906" w:h="16838"/>
          <w:pgMar w:top="720" w:right="720" w:bottom="1134" w:left="720" w:header="709" w:footer="284" w:gutter="0"/>
          <w:cols w:space="708"/>
          <w:titlePg/>
          <w:docGrid w:linePitch="360"/>
        </w:sectPr>
      </w:pPr>
    </w:p>
    <w:p w14:paraId="22C76900" w14:textId="37539672" w:rsidR="00303FBE" w:rsidRPr="000D3022" w:rsidRDefault="00303FBE" w:rsidP="000D3022">
      <w:pPr>
        <w:pStyle w:val="Heading1"/>
      </w:pPr>
      <w:r w:rsidRPr="000D3022">
        <w:rPr>
          <w:rStyle w:val="Strong"/>
          <w:b/>
          <w:bCs/>
        </w:rPr>
        <w:lastRenderedPageBreak/>
        <w:t>Appendix A: Supplementary figures and tables</w:t>
      </w:r>
    </w:p>
    <w:p w14:paraId="09CB88CE" w14:textId="77777777" w:rsidR="00485005" w:rsidRPr="00D638CC" w:rsidRDefault="00485005" w:rsidP="00D638CC">
      <w:pPr>
        <w:pStyle w:val="CDIFigures"/>
      </w:pPr>
      <w:r w:rsidRPr="00D638CC">
        <w:rPr>
          <w:rStyle w:val="Strong"/>
          <w:b/>
          <w:bCs w:val="0"/>
        </w:rPr>
        <w:t>Table A.1: COVID-19 cases and rates per 100,000 population, by age group, sex, and notification received date, Australia, 6 December 2021 – 16 January 2022</w:t>
      </w:r>
      <w:proofErr w:type="gramStart"/>
      <w:r w:rsidRPr="00F50D69">
        <w:rPr>
          <w:rStyle w:val="Strong"/>
          <w:b/>
          <w:bCs w:val="0"/>
          <w:vertAlign w:val="superscript"/>
        </w:rPr>
        <w:t>a,b</w:t>
      </w:r>
      <w:proofErr w:type="gramEnd"/>
    </w:p>
    <w:tbl>
      <w:tblPr>
        <w:tblStyle w:val="CDI-StandardTable"/>
        <w:tblW w:w="0" w:type="auto"/>
        <w:tblCellMar>
          <w:top w:w="85" w:type="dxa"/>
          <w:bottom w:w="85" w:type="dxa"/>
        </w:tblCellMar>
        <w:tblLook w:val="04A0" w:firstRow="1" w:lastRow="0" w:firstColumn="1" w:lastColumn="0" w:noHBand="0" w:noVBand="1"/>
        <w:tblDescription w:val="This table summarises confirmed cases and rates per 100,000 population, as a function of age group and sex, for the three fortnights of the six-week reporting period.&#10;"/>
      </w:tblPr>
      <w:tblGrid>
        <w:gridCol w:w="1025"/>
        <w:gridCol w:w="771"/>
        <w:gridCol w:w="784"/>
        <w:gridCol w:w="771"/>
        <w:gridCol w:w="771"/>
        <w:gridCol w:w="784"/>
        <w:gridCol w:w="772"/>
        <w:gridCol w:w="771"/>
        <w:gridCol w:w="784"/>
        <w:gridCol w:w="771"/>
        <w:gridCol w:w="771"/>
        <w:gridCol w:w="784"/>
        <w:gridCol w:w="772"/>
        <w:gridCol w:w="771"/>
        <w:gridCol w:w="784"/>
        <w:gridCol w:w="771"/>
        <w:gridCol w:w="771"/>
        <w:gridCol w:w="784"/>
        <w:gridCol w:w="772"/>
      </w:tblGrid>
      <w:tr w:rsidR="00377148" w:rsidRPr="00257998" w14:paraId="106D8542"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04C0553" w14:textId="77777777" w:rsidR="00485005" w:rsidRPr="00257998" w:rsidRDefault="00485005" w:rsidP="003A4C66">
            <w:pPr>
              <w:pStyle w:val="NormalWeb"/>
              <w:rPr>
                <w:color w:val="FFFFFF" w:themeColor="background1"/>
                <w:sz w:val="18"/>
                <w:szCs w:val="18"/>
              </w:rPr>
            </w:pPr>
            <w:proofErr w:type="spellStart"/>
            <w:r w:rsidRPr="00257998">
              <w:rPr>
                <w:color w:val="FFFFFF" w:themeColor="background1"/>
                <w:sz w:val="18"/>
                <w:szCs w:val="18"/>
              </w:rPr>
              <w:t>Age</w:t>
            </w:r>
            <w:proofErr w:type="spellEnd"/>
            <w:r w:rsidRPr="00257998">
              <w:rPr>
                <w:color w:val="FFFFFF" w:themeColor="background1"/>
                <w:sz w:val="18"/>
                <w:szCs w:val="18"/>
              </w:rPr>
              <w:t xml:space="preserve"> </w:t>
            </w:r>
            <w:proofErr w:type="spellStart"/>
            <w:r w:rsidRPr="00257998">
              <w:rPr>
                <w:color w:val="FFFFFF" w:themeColor="background1"/>
                <w:sz w:val="18"/>
                <w:szCs w:val="18"/>
              </w:rPr>
              <w:t>group</w:t>
            </w:r>
            <w:r w:rsidRPr="00812EFB">
              <w:rPr>
                <w:color w:val="FFFFFF" w:themeColor="background1"/>
                <w:sz w:val="18"/>
                <w:szCs w:val="18"/>
                <w:vertAlign w:val="superscript"/>
              </w:rPr>
              <w:t>c</w:t>
            </w:r>
            <w:proofErr w:type="spellEnd"/>
          </w:p>
        </w:tc>
        <w:tc>
          <w:tcPr>
            <w:tcW w:w="4627" w:type="dxa"/>
            <w:gridSpan w:val="6"/>
            <w:tcBorders>
              <w:left w:val="single" w:sz="2" w:space="0" w:color="FFFFFF" w:themeColor="background1"/>
              <w:bottom w:val="single" w:sz="2" w:space="0" w:color="FFFFFF" w:themeColor="background1"/>
              <w:right w:val="single" w:sz="2" w:space="0" w:color="FFFFFF" w:themeColor="background1"/>
            </w:tcBorders>
            <w:hideMark/>
          </w:tcPr>
          <w:p w14:paraId="5F752DB9"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Reporting period</w:t>
            </w:r>
          </w:p>
        </w:tc>
        <w:tc>
          <w:tcPr>
            <w:tcW w:w="4627" w:type="dxa"/>
            <w:gridSpan w:val="6"/>
            <w:tcBorders>
              <w:left w:val="single" w:sz="2" w:space="0" w:color="FFFFFF" w:themeColor="background1"/>
              <w:bottom w:val="single" w:sz="2" w:space="0" w:color="FFFFFF" w:themeColor="background1"/>
              <w:right w:val="single" w:sz="2" w:space="0" w:color="FFFFFF" w:themeColor="background1"/>
            </w:tcBorders>
            <w:hideMark/>
          </w:tcPr>
          <w:p w14:paraId="2D67F39E"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Reporting period</w:t>
            </w:r>
          </w:p>
        </w:tc>
        <w:tc>
          <w:tcPr>
            <w:tcW w:w="4627" w:type="dxa"/>
            <w:gridSpan w:val="6"/>
            <w:tcBorders>
              <w:left w:val="single" w:sz="2" w:space="0" w:color="FFFFFF" w:themeColor="background1"/>
              <w:bottom w:val="single" w:sz="2" w:space="0" w:color="FFFFFF" w:themeColor="background1"/>
            </w:tcBorders>
            <w:hideMark/>
          </w:tcPr>
          <w:p w14:paraId="07F9ACF9"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Reporting period</w:t>
            </w:r>
          </w:p>
        </w:tc>
      </w:tr>
      <w:tr w:rsidR="00377148" w:rsidRPr="00257998" w14:paraId="347D77A0"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49DDC50" w14:textId="77777777" w:rsidR="00485005" w:rsidRPr="00257998" w:rsidRDefault="00485005" w:rsidP="003A4C66">
            <w:pPr>
              <w:rPr>
                <w:color w:val="FFFFFF" w:themeColor="background1"/>
                <w:sz w:val="18"/>
                <w:szCs w:val="18"/>
              </w:rPr>
            </w:pPr>
          </w:p>
        </w:tc>
        <w:tc>
          <w:tcPr>
            <w:tcW w:w="4627"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719D0C3"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3–16 January 2022</w:t>
            </w:r>
          </w:p>
        </w:tc>
        <w:tc>
          <w:tcPr>
            <w:tcW w:w="4627"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46AB1AA"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20 December 2021 – 2 January 2022</w:t>
            </w:r>
          </w:p>
        </w:tc>
        <w:tc>
          <w:tcPr>
            <w:tcW w:w="4627" w:type="dxa"/>
            <w:gridSpan w:val="6"/>
            <w:tcBorders>
              <w:top w:val="single" w:sz="2" w:space="0" w:color="FFFFFF" w:themeColor="background1"/>
              <w:left w:val="single" w:sz="2" w:space="0" w:color="FFFFFF" w:themeColor="background1"/>
              <w:bottom w:val="single" w:sz="2" w:space="0" w:color="FFFFFF" w:themeColor="background1"/>
            </w:tcBorders>
            <w:hideMark/>
          </w:tcPr>
          <w:p w14:paraId="4C2EA504"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6–19 December 2021</w:t>
            </w:r>
          </w:p>
        </w:tc>
      </w:tr>
      <w:tr w:rsidR="00485005" w:rsidRPr="00257998" w14:paraId="3E38B76F"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C63018D" w14:textId="77777777" w:rsidR="00485005" w:rsidRPr="00257998" w:rsidRDefault="00485005" w:rsidP="003A4C66">
            <w:pPr>
              <w:rPr>
                <w:color w:val="FFFFFF" w:themeColor="background1"/>
                <w:sz w:val="18"/>
                <w:szCs w:val="18"/>
              </w:rPr>
            </w:pPr>
          </w:p>
        </w:tc>
        <w:tc>
          <w:tcPr>
            <w:tcW w:w="231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3F628E"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Cases</w:t>
            </w:r>
          </w:p>
        </w:tc>
        <w:tc>
          <w:tcPr>
            <w:tcW w:w="231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3B49D61"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Rate per 100,000 population</w:t>
            </w:r>
          </w:p>
        </w:tc>
        <w:tc>
          <w:tcPr>
            <w:tcW w:w="231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3066A21"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Cases</w:t>
            </w:r>
          </w:p>
        </w:tc>
        <w:tc>
          <w:tcPr>
            <w:tcW w:w="231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822504D"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Rate per 100,000 population</w:t>
            </w:r>
          </w:p>
        </w:tc>
        <w:tc>
          <w:tcPr>
            <w:tcW w:w="231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76F6B6C"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Cases</w:t>
            </w:r>
          </w:p>
        </w:tc>
        <w:tc>
          <w:tcPr>
            <w:tcW w:w="2314" w:type="dxa"/>
            <w:gridSpan w:val="3"/>
            <w:tcBorders>
              <w:top w:val="single" w:sz="2" w:space="0" w:color="FFFFFF" w:themeColor="background1"/>
              <w:left w:val="single" w:sz="2" w:space="0" w:color="FFFFFF" w:themeColor="background1"/>
              <w:bottom w:val="single" w:sz="2" w:space="0" w:color="FFFFFF" w:themeColor="background1"/>
            </w:tcBorders>
            <w:hideMark/>
          </w:tcPr>
          <w:p w14:paraId="2878D2B8"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Rate per 100,000 population</w:t>
            </w:r>
          </w:p>
        </w:tc>
      </w:tr>
      <w:tr w:rsidR="00485005" w:rsidRPr="00257998" w14:paraId="452352F9"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0E1E7F4" w14:textId="77777777" w:rsidR="00485005" w:rsidRPr="00257998" w:rsidRDefault="00485005" w:rsidP="003A4C66">
            <w:pPr>
              <w:rPr>
                <w:color w:val="FFFFFF" w:themeColor="background1"/>
                <w:sz w:val="18"/>
                <w:szCs w:val="18"/>
              </w:rPr>
            </w:pP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158C5230"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4339A70C"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Female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15CA4643"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People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0BF63616"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7F8590E0"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Female</w:t>
            </w:r>
          </w:p>
        </w:tc>
        <w:tc>
          <w:tcPr>
            <w:tcW w:w="772" w:type="dxa"/>
            <w:tcBorders>
              <w:top w:val="single" w:sz="2" w:space="0" w:color="FFFFFF" w:themeColor="background1"/>
              <w:left w:val="single" w:sz="2" w:space="0" w:color="FFFFFF" w:themeColor="background1"/>
              <w:right w:val="single" w:sz="2" w:space="0" w:color="FFFFFF" w:themeColor="background1"/>
            </w:tcBorders>
            <w:hideMark/>
          </w:tcPr>
          <w:p w14:paraId="4213EBFE"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People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11514A9D"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76A82C9E"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Female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2CC4A375"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People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0EBF954D"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66CF5D9F"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Female</w:t>
            </w:r>
          </w:p>
        </w:tc>
        <w:tc>
          <w:tcPr>
            <w:tcW w:w="772" w:type="dxa"/>
            <w:tcBorders>
              <w:top w:val="single" w:sz="2" w:space="0" w:color="FFFFFF" w:themeColor="background1"/>
              <w:left w:val="single" w:sz="2" w:space="0" w:color="FFFFFF" w:themeColor="background1"/>
              <w:right w:val="single" w:sz="2" w:space="0" w:color="FFFFFF" w:themeColor="background1"/>
            </w:tcBorders>
            <w:hideMark/>
          </w:tcPr>
          <w:p w14:paraId="3C4794DF"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People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21270F5F"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7285799D"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Female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05976E88"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People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1D77F980"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Male</w:t>
            </w:r>
          </w:p>
        </w:tc>
        <w:tc>
          <w:tcPr>
            <w:tcW w:w="771" w:type="dxa"/>
            <w:tcBorders>
              <w:top w:val="single" w:sz="2" w:space="0" w:color="FFFFFF" w:themeColor="background1"/>
              <w:left w:val="single" w:sz="2" w:space="0" w:color="FFFFFF" w:themeColor="background1"/>
              <w:right w:val="single" w:sz="2" w:space="0" w:color="FFFFFF" w:themeColor="background1"/>
            </w:tcBorders>
            <w:hideMark/>
          </w:tcPr>
          <w:p w14:paraId="1EAB6FC8"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Female</w:t>
            </w:r>
          </w:p>
        </w:tc>
        <w:tc>
          <w:tcPr>
            <w:tcW w:w="772" w:type="dxa"/>
            <w:tcBorders>
              <w:top w:val="single" w:sz="2" w:space="0" w:color="FFFFFF" w:themeColor="background1"/>
              <w:left w:val="single" w:sz="2" w:space="0" w:color="FFFFFF" w:themeColor="background1"/>
            </w:tcBorders>
            <w:hideMark/>
          </w:tcPr>
          <w:p w14:paraId="31EBFBB0" w14:textId="77777777" w:rsidR="00485005" w:rsidRPr="00257998" w:rsidRDefault="00485005" w:rsidP="003A4C66">
            <w:pPr>
              <w:pStyle w:val="NormalWeb"/>
              <w:jc w:val="center"/>
              <w:rPr>
                <w:color w:val="FFFFFF" w:themeColor="background1"/>
                <w:sz w:val="18"/>
                <w:szCs w:val="18"/>
              </w:rPr>
            </w:pPr>
            <w:r w:rsidRPr="00257998">
              <w:rPr>
                <w:color w:val="FFFFFF" w:themeColor="background1"/>
                <w:sz w:val="18"/>
                <w:szCs w:val="18"/>
              </w:rPr>
              <w:t>People</w:t>
            </w:r>
          </w:p>
        </w:tc>
      </w:tr>
      <w:tr w:rsidR="00485005" w:rsidRPr="00257998" w14:paraId="516817F3" w14:textId="77777777" w:rsidTr="003A4C66">
        <w:tblPrEx>
          <w:tblCellMar>
            <w:left w:w="57" w:type="dxa"/>
            <w:right w:w="57" w:type="dxa"/>
          </w:tblCellMar>
        </w:tblPrEx>
        <w:tc>
          <w:tcPr>
            <w:tcW w:w="0" w:type="auto"/>
            <w:hideMark/>
          </w:tcPr>
          <w:p w14:paraId="7732F198" w14:textId="77777777" w:rsidR="00485005" w:rsidRPr="00257998" w:rsidRDefault="00485005" w:rsidP="003A4C66">
            <w:pPr>
              <w:pStyle w:val="NormalWeb"/>
              <w:rPr>
                <w:sz w:val="18"/>
                <w:szCs w:val="18"/>
              </w:rPr>
            </w:pPr>
            <w:r w:rsidRPr="00257998">
              <w:rPr>
                <w:sz w:val="18"/>
                <w:szCs w:val="18"/>
              </w:rPr>
              <w:t>0–4</w:t>
            </w:r>
          </w:p>
        </w:tc>
        <w:tc>
          <w:tcPr>
            <w:tcW w:w="771" w:type="dxa"/>
            <w:hideMark/>
          </w:tcPr>
          <w:p w14:paraId="786B5DEF" w14:textId="77777777" w:rsidR="00485005" w:rsidRPr="00257998" w:rsidRDefault="00485005" w:rsidP="003A4C66">
            <w:pPr>
              <w:pStyle w:val="NormalWeb"/>
              <w:jc w:val="center"/>
              <w:rPr>
                <w:sz w:val="18"/>
                <w:szCs w:val="18"/>
              </w:rPr>
            </w:pPr>
            <w:r w:rsidRPr="00257998">
              <w:rPr>
                <w:sz w:val="18"/>
                <w:szCs w:val="18"/>
              </w:rPr>
              <w:t>13,057</w:t>
            </w:r>
          </w:p>
        </w:tc>
        <w:tc>
          <w:tcPr>
            <w:tcW w:w="771" w:type="dxa"/>
            <w:hideMark/>
          </w:tcPr>
          <w:p w14:paraId="49FF94A2" w14:textId="77777777" w:rsidR="00485005" w:rsidRPr="00257998" w:rsidRDefault="00485005" w:rsidP="003A4C66">
            <w:pPr>
              <w:pStyle w:val="NormalWeb"/>
              <w:jc w:val="center"/>
              <w:rPr>
                <w:sz w:val="18"/>
                <w:szCs w:val="18"/>
              </w:rPr>
            </w:pPr>
            <w:r w:rsidRPr="00257998">
              <w:rPr>
                <w:sz w:val="18"/>
                <w:szCs w:val="18"/>
              </w:rPr>
              <w:t>12,054</w:t>
            </w:r>
          </w:p>
        </w:tc>
        <w:tc>
          <w:tcPr>
            <w:tcW w:w="771" w:type="dxa"/>
            <w:hideMark/>
          </w:tcPr>
          <w:p w14:paraId="6CF5D999" w14:textId="77777777" w:rsidR="00485005" w:rsidRPr="00257998" w:rsidRDefault="00485005" w:rsidP="003A4C66">
            <w:pPr>
              <w:pStyle w:val="NormalWeb"/>
              <w:jc w:val="center"/>
              <w:rPr>
                <w:sz w:val="18"/>
                <w:szCs w:val="18"/>
              </w:rPr>
            </w:pPr>
            <w:r w:rsidRPr="00257998">
              <w:rPr>
                <w:sz w:val="18"/>
                <w:szCs w:val="18"/>
              </w:rPr>
              <w:t>25,262</w:t>
            </w:r>
          </w:p>
        </w:tc>
        <w:tc>
          <w:tcPr>
            <w:tcW w:w="771" w:type="dxa"/>
            <w:hideMark/>
          </w:tcPr>
          <w:p w14:paraId="2EA9BF1D" w14:textId="77777777" w:rsidR="00485005" w:rsidRPr="00257998" w:rsidRDefault="00485005" w:rsidP="003A4C66">
            <w:pPr>
              <w:pStyle w:val="NormalWeb"/>
              <w:jc w:val="center"/>
              <w:rPr>
                <w:sz w:val="18"/>
                <w:szCs w:val="18"/>
              </w:rPr>
            </w:pPr>
            <w:r w:rsidRPr="00257998">
              <w:rPr>
                <w:sz w:val="18"/>
                <w:szCs w:val="18"/>
              </w:rPr>
              <w:t>1,629.9</w:t>
            </w:r>
          </w:p>
        </w:tc>
        <w:tc>
          <w:tcPr>
            <w:tcW w:w="771" w:type="dxa"/>
            <w:hideMark/>
          </w:tcPr>
          <w:p w14:paraId="4115912E" w14:textId="77777777" w:rsidR="00485005" w:rsidRPr="00257998" w:rsidRDefault="00485005" w:rsidP="003A4C66">
            <w:pPr>
              <w:pStyle w:val="NormalWeb"/>
              <w:jc w:val="center"/>
              <w:rPr>
                <w:sz w:val="18"/>
                <w:szCs w:val="18"/>
              </w:rPr>
            </w:pPr>
            <w:r w:rsidRPr="00257998">
              <w:rPr>
                <w:sz w:val="18"/>
                <w:szCs w:val="18"/>
              </w:rPr>
              <w:t>1,595.5</w:t>
            </w:r>
          </w:p>
        </w:tc>
        <w:tc>
          <w:tcPr>
            <w:tcW w:w="772" w:type="dxa"/>
            <w:hideMark/>
          </w:tcPr>
          <w:p w14:paraId="736F5CC9" w14:textId="77777777" w:rsidR="00485005" w:rsidRPr="00257998" w:rsidRDefault="00485005" w:rsidP="003A4C66">
            <w:pPr>
              <w:pStyle w:val="NormalWeb"/>
              <w:jc w:val="center"/>
              <w:rPr>
                <w:sz w:val="18"/>
                <w:szCs w:val="18"/>
              </w:rPr>
            </w:pPr>
            <w:r w:rsidRPr="00257998">
              <w:rPr>
                <w:sz w:val="18"/>
                <w:szCs w:val="18"/>
              </w:rPr>
              <w:t>1,622.9</w:t>
            </w:r>
          </w:p>
        </w:tc>
        <w:tc>
          <w:tcPr>
            <w:tcW w:w="771" w:type="dxa"/>
            <w:hideMark/>
          </w:tcPr>
          <w:p w14:paraId="12478B60" w14:textId="77777777" w:rsidR="00485005" w:rsidRPr="00257998" w:rsidRDefault="00485005" w:rsidP="003A4C66">
            <w:pPr>
              <w:pStyle w:val="NormalWeb"/>
              <w:jc w:val="center"/>
              <w:rPr>
                <w:sz w:val="18"/>
                <w:szCs w:val="18"/>
              </w:rPr>
            </w:pPr>
            <w:r w:rsidRPr="00257998">
              <w:rPr>
                <w:sz w:val="18"/>
                <w:szCs w:val="18"/>
              </w:rPr>
              <w:t>3,308</w:t>
            </w:r>
          </w:p>
        </w:tc>
        <w:tc>
          <w:tcPr>
            <w:tcW w:w="771" w:type="dxa"/>
            <w:hideMark/>
          </w:tcPr>
          <w:p w14:paraId="5DBA9B32" w14:textId="77777777" w:rsidR="00485005" w:rsidRPr="00257998" w:rsidRDefault="00485005" w:rsidP="003A4C66">
            <w:pPr>
              <w:pStyle w:val="NormalWeb"/>
              <w:jc w:val="center"/>
              <w:rPr>
                <w:sz w:val="18"/>
                <w:szCs w:val="18"/>
              </w:rPr>
            </w:pPr>
            <w:r w:rsidRPr="00257998">
              <w:rPr>
                <w:sz w:val="18"/>
                <w:szCs w:val="18"/>
              </w:rPr>
              <w:t>3,032</w:t>
            </w:r>
          </w:p>
        </w:tc>
        <w:tc>
          <w:tcPr>
            <w:tcW w:w="771" w:type="dxa"/>
            <w:hideMark/>
          </w:tcPr>
          <w:p w14:paraId="5AE0A547" w14:textId="77777777" w:rsidR="00485005" w:rsidRPr="00257998" w:rsidRDefault="00485005" w:rsidP="003A4C66">
            <w:pPr>
              <w:pStyle w:val="NormalWeb"/>
              <w:jc w:val="center"/>
              <w:rPr>
                <w:sz w:val="18"/>
                <w:szCs w:val="18"/>
              </w:rPr>
            </w:pPr>
            <w:r w:rsidRPr="00257998">
              <w:rPr>
                <w:sz w:val="18"/>
                <w:szCs w:val="18"/>
              </w:rPr>
              <w:t>6,371</w:t>
            </w:r>
          </w:p>
        </w:tc>
        <w:tc>
          <w:tcPr>
            <w:tcW w:w="771" w:type="dxa"/>
            <w:hideMark/>
          </w:tcPr>
          <w:p w14:paraId="77318602" w14:textId="77777777" w:rsidR="00485005" w:rsidRPr="00257998" w:rsidRDefault="00485005" w:rsidP="003A4C66">
            <w:pPr>
              <w:pStyle w:val="NormalWeb"/>
              <w:jc w:val="center"/>
              <w:rPr>
                <w:sz w:val="18"/>
                <w:szCs w:val="18"/>
              </w:rPr>
            </w:pPr>
            <w:r w:rsidRPr="00257998">
              <w:rPr>
                <w:sz w:val="18"/>
                <w:szCs w:val="18"/>
              </w:rPr>
              <w:t>412.9</w:t>
            </w:r>
          </w:p>
        </w:tc>
        <w:tc>
          <w:tcPr>
            <w:tcW w:w="771" w:type="dxa"/>
            <w:hideMark/>
          </w:tcPr>
          <w:p w14:paraId="41EEE62D" w14:textId="77777777" w:rsidR="00485005" w:rsidRPr="00257998" w:rsidRDefault="00485005" w:rsidP="003A4C66">
            <w:pPr>
              <w:pStyle w:val="NormalWeb"/>
              <w:jc w:val="center"/>
              <w:rPr>
                <w:sz w:val="18"/>
                <w:szCs w:val="18"/>
              </w:rPr>
            </w:pPr>
            <w:r w:rsidRPr="00257998">
              <w:rPr>
                <w:sz w:val="18"/>
                <w:szCs w:val="18"/>
              </w:rPr>
              <w:t>401.3</w:t>
            </w:r>
          </w:p>
        </w:tc>
        <w:tc>
          <w:tcPr>
            <w:tcW w:w="772" w:type="dxa"/>
            <w:hideMark/>
          </w:tcPr>
          <w:p w14:paraId="0501121C" w14:textId="77777777" w:rsidR="00485005" w:rsidRPr="00257998" w:rsidRDefault="00485005" w:rsidP="003A4C66">
            <w:pPr>
              <w:pStyle w:val="NormalWeb"/>
              <w:jc w:val="center"/>
              <w:rPr>
                <w:sz w:val="18"/>
                <w:szCs w:val="18"/>
              </w:rPr>
            </w:pPr>
            <w:r w:rsidRPr="00257998">
              <w:rPr>
                <w:sz w:val="18"/>
                <w:szCs w:val="18"/>
              </w:rPr>
              <w:t>409.3</w:t>
            </w:r>
          </w:p>
        </w:tc>
        <w:tc>
          <w:tcPr>
            <w:tcW w:w="771" w:type="dxa"/>
            <w:hideMark/>
          </w:tcPr>
          <w:p w14:paraId="152073C6" w14:textId="77777777" w:rsidR="00485005" w:rsidRPr="00257998" w:rsidRDefault="00485005" w:rsidP="003A4C66">
            <w:pPr>
              <w:pStyle w:val="NormalWeb"/>
              <w:jc w:val="center"/>
              <w:rPr>
                <w:sz w:val="18"/>
                <w:szCs w:val="18"/>
              </w:rPr>
            </w:pPr>
            <w:r w:rsidRPr="00257998">
              <w:rPr>
                <w:sz w:val="18"/>
                <w:szCs w:val="18"/>
              </w:rPr>
              <w:t>678</w:t>
            </w:r>
          </w:p>
        </w:tc>
        <w:tc>
          <w:tcPr>
            <w:tcW w:w="771" w:type="dxa"/>
            <w:hideMark/>
          </w:tcPr>
          <w:p w14:paraId="19061DDE" w14:textId="77777777" w:rsidR="00485005" w:rsidRPr="00257998" w:rsidRDefault="00485005" w:rsidP="003A4C66">
            <w:pPr>
              <w:pStyle w:val="NormalWeb"/>
              <w:jc w:val="center"/>
              <w:rPr>
                <w:sz w:val="18"/>
                <w:szCs w:val="18"/>
              </w:rPr>
            </w:pPr>
            <w:r w:rsidRPr="00257998">
              <w:rPr>
                <w:sz w:val="18"/>
                <w:szCs w:val="18"/>
              </w:rPr>
              <w:t>563</w:t>
            </w:r>
          </w:p>
        </w:tc>
        <w:tc>
          <w:tcPr>
            <w:tcW w:w="771" w:type="dxa"/>
            <w:hideMark/>
          </w:tcPr>
          <w:p w14:paraId="1AB48433" w14:textId="77777777" w:rsidR="00485005" w:rsidRPr="00257998" w:rsidRDefault="00485005" w:rsidP="003A4C66">
            <w:pPr>
              <w:pStyle w:val="NormalWeb"/>
              <w:jc w:val="center"/>
              <w:rPr>
                <w:sz w:val="18"/>
                <w:szCs w:val="18"/>
              </w:rPr>
            </w:pPr>
            <w:r w:rsidRPr="00257998">
              <w:rPr>
                <w:sz w:val="18"/>
                <w:szCs w:val="18"/>
              </w:rPr>
              <w:t>1,250</w:t>
            </w:r>
          </w:p>
        </w:tc>
        <w:tc>
          <w:tcPr>
            <w:tcW w:w="771" w:type="dxa"/>
            <w:hideMark/>
          </w:tcPr>
          <w:p w14:paraId="1A4054FF" w14:textId="77777777" w:rsidR="00485005" w:rsidRPr="00257998" w:rsidRDefault="00485005" w:rsidP="003A4C66">
            <w:pPr>
              <w:pStyle w:val="NormalWeb"/>
              <w:jc w:val="center"/>
              <w:rPr>
                <w:sz w:val="18"/>
                <w:szCs w:val="18"/>
              </w:rPr>
            </w:pPr>
            <w:r w:rsidRPr="00257998">
              <w:rPr>
                <w:sz w:val="18"/>
                <w:szCs w:val="18"/>
              </w:rPr>
              <w:t>84.6</w:t>
            </w:r>
          </w:p>
        </w:tc>
        <w:tc>
          <w:tcPr>
            <w:tcW w:w="771" w:type="dxa"/>
            <w:hideMark/>
          </w:tcPr>
          <w:p w14:paraId="31098484" w14:textId="77777777" w:rsidR="00485005" w:rsidRPr="00257998" w:rsidRDefault="00485005" w:rsidP="003A4C66">
            <w:pPr>
              <w:pStyle w:val="NormalWeb"/>
              <w:jc w:val="center"/>
              <w:rPr>
                <w:sz w:val="18"/>
                <w:szCs w:val="18"/>
              </w:rPr>
            </w:pPr>
            <w:r w:rsidRPr="00257998">
              <w:rPr>
                <w:sz w:val="18"/>
                <w:szCs w:val="18"/>
              </w:rPr>
              <w:t>74.5</w:t>
            </w:r>
          </w:p>
        </w:tc>
        <w:tc>
          <w:tcPr>
            <w:tcW w:w="772" w:type="dxa"/>
            <w:hideMark/>
          </w:tcPr>
          <w:p w14:paraId="552D998A" w14:textId="77777777" w:rsidR="00485005" w:rsidRPr="00257998" w:rsidRDefault="00485005" w:rsidP="003A4C66">
            <w:pPr>
              <w:pStyle w:val="NormalWeb"/>
              <w:jc w:val="center"/>
              <w:rPr>
                <w:sz w:val="18"/>
                <w:szCs w:val="18"/>
              </w:rPr>
            </w:pPr>
            <w:r w:rsidRPr="00257998">
              <w:rPr>
                <w:sz w:val="18"/>
                <w:szCs w:val="18"/>
              </w:rPr>
              <w:t>80.3</w:t>
            </w:r>
          </w:p>
        </w:tc>
      </w:tr>
      <w:tr w:rsidR="00485005" w:rsidRPr="00257998" w14:paraId="729958CB" w14:textId="77777777" w:rsidTr="003A4C6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16BB6CC" w14:textId="77777777" w:rsidR="00485005" w:rsidRPr="00257998" w:rsidRDefault="00485005" w:rsidP="003A4C66">
            <w:pPr>
              <w:pStyle w:val="NormalWeb"/>
              <w:rPr>
                <w:sz w:val="18"/>
                <w:szCs w:val="18"/>
              </w:rPr>
            </w:pPr>
            <w:r w:rsidRPr="00257998">
              <w:rPr>
                <w:sz w:val="18"/>
                <w:szCs w:val="18"/>
              </w:rPr>
              <w:t>5–11</w:t>
            </w:r>
          </w:p>
        </w:tc>
        <w:tc>
          <w:tcPr>
            <w:tcW w:w="771" w:type="dxa"/>
            <w:hideMark/>
          </w:tcPr>
          <w:p w14:paraId="3C506AB4" w14:textId="77777777" w:rsidR="00485005" w:rsidRPr="00257998" w:rsidRDefault="00485005" w:rsidP="003A4C66">
            <w:pPr>
              <w:pStyle w:val="NormalWeb"/>
              <w:jc w:val="center"/>
              <w:rPr>
                <w:sz w:val="18"/>
                <w:szCs w:val="18"/>
              </w:rPr>
            </w:pPr>
            <w:r w:rsidRPr="00257998">
              <w:rPr>
                <w:sz w:val="18"/>
                <w:szCs w:val="18"/>
              </w:rPr>
              <w:t>22,383</w:t>
            </w:r>
          </w:p>
        </w:tc>
        <w:tc>
          <w:tcPr>
            <w:tcW w:w="771" w:type="dxa"/>
            <w:hideMark/>
          </w:tcPr>
          <w:p w14:paraId="741A56E0" w14:textId="77777777" w:rsidR="00485005" w:rsidRPr="00257998" w:rsidRDefault="00485005" w:rsidP="003A4C66">
            <w:pPr>
              <w:pStyle w:val="NormalWeb"/>
              <w:jc w:val="center"/>
              <w:rPr>
                <w:sz w:val="18"/>
                <w:szCs w:val="18"/>
              </w:rPr>
            </w:pPr>
            <w:r w:rsidRPr="00257998">
              <w:rPr>
                <w:sz w:val="18"/>
                <w:szCs w:val="18"/>
              </w:rPr>
              <w:t>21,297</w:t>
            </w:r>
          </w:p>
        </w:tc>
        <w:tc>
          <w:tcPr>
            <w:tcW w:w="771" w:type="dxa"/>
            <w:hideMark/>
          </w:tcPr>
          <w:p w14:paraId="3183C743" w14:textId="77777777" w:rsidR="00485005" w:rsidRPr="00257998" w:rsidRDefault="00485005" w:rsidP="003A4C66">
            <w:pPr>
              <w:pStyle w:val="NormalWeb"/>
              <w:jc w:val="center"/>
              <w:rPr>
                <w:sz w:val="18"/>
                <w:szCs w:val="18"/>
              </w:rPr>
            </w:pPr>
            <w:r w:rsidRPr="00257998">
              <w:rPr>
                <w:sz w:val="18"/>
                <w:szCs w:val="18"/>
              </w:rPr>
              <w:t>43,975</w:t>
            </w:r>
          </w:p>
        </w:tc>
        <w:tc>
          <w:tcPr>
            <w:tcW w:w="771" w:type="dxa"/>
            <w:hideMark/>
          </w:tcPr>
          <w:p w14:paraId="278020CB" w14:textId="77777777" w:rsidR="00485005" w:rsidRPr="00257998" w:rsidRDefault="00485005" w:rsidP="003A4C66">
            <w:pPr>
              <w:pStyle w:val="NormalWeb"/>
              <w:jc w:val="center"/>
              <w:rPr>
                <w:sz w:val="18"/>
                <w:szCs w:val="18"/>
              </w:rPr>
            </w:pPr>
            <w:r w:rsidRPr="00257998">
              <w:rPr>
                <w:sz w:val="18"/>
                <w:szCs w:val="18"/>
              </w:rPr>
              <w:t>1,916.1</w:t>
            </w:r>
          </w:p>
        </w:tc>
        <w:tc>
          <w:tcPr>
            <w:tcW w:w="771" w:type="dxa"/>
            <w:hideMark/>
          </w:tcPr>
          <w:p w14:paraId="7976E236" w14:textId="77777777" w:rsidR="00485005" w:rsidRPr="00257998" w:rsidRDefault="00485005" w:rsidP="003A4C66">
            <w:pPr>
              <w:pStyle w:val="NormalWeb"/>
              <w:jc w:val="center"/>
              <w:rPr>
                <w:sz w:val="18"/>
                <w:szCs w:val="18"/>
              </w:rPr>
            </w:pPr>
            <w:r w:rsidRPr="00257998">
              <w:rPr>
                <w:sz w:val="18"/>
                <w:szCs w:val="18"/>
              </w:rPr>
              <w:t>1,921.7</w:t>
            </w:r>
          </w:p>
        </w:tc>
        <w:tc>
          <w:tcPr>
            <w:tcW w:w="772" w:type="dxa"/>
            <w:hideMark/>
          </w:tcPr>
          <w:p w14:paraId="60D122FB" w14:textId="77777777" w:rsidR="00485005" w:rsidRPr="00257998" w:rsidRDefault="00485005" w:rsidP="003A4C66">
            <w:pPr>
              <w:pStyle w:val="NormalWeb"/>
              <w:jc w:val="center"/>
              <w:rPr>
                <w:sz w:val="18"/>
                <w:szCs w:val="18"/>
              </w:rPr>
            </w:pPr>
            <w:r w:rsidRPr="00257998">
              <w:rPr>
                <w:sz w:val="18"/>
                <w:szCs w:val="18"/>
              </w:rPr>
              <w:t>1,931.8</w:t>
            </w:r>
          </w:p>
        </w:tc>
        <w:tc>
          <w:tcPr>
            <w:tcW w:w="771" w:type="dxa"/>
            <w:hideMark/>
          </w:tcPr>
          <w:p w14:paraId="5237F0A4" w14:textId="77777777" w:rsidR="00485005" w:rsidRPr="00257998" w:rsidRDefault="00485005" w:rsidP="003A4C66">
            <w:pPr>
              <w:pStyle w:val="NormalWeb"/>
              <w:jc w:val="center"/>
              <w:rPr>
                <w:sz w:val="18"/>
                <w:szCs w:val="18"/>
              </w:rPr>
            </w:pPr>
            <w:r w:rsidRPr="00257998">
              <w:rPr>
                <w:sz w:val="18"/>
                <w:szCs w:val="18"/>
              </w:rPr>
              <w:t>6,046</w:t>
            </w:r>
          </w:p>
        </w:tc>
        <w:tc>
          <w:tcPr>
            <w:tcW w:w="771" w:type="dxa"/>
            <w:hideMark/>
          </w:tcPr>
          <w:p w14:paraId="4717AE47" w14:textId="77777777" w:rsidR="00485005" w:rsidRPr="00257998" w:rsidRDefault="00485005" w:rsidP="003A4C66">
            <w:pPr>
              <w:pStyle w:val="NormalWeb"/>
              <w:jc w:val="center"/>
              <w:rPr>
                <w:sz w:val="18"/>
                <w:szCs w:val="18"/>
              </w:rPr>
            </w:pPr>
            <w:r w:rsidRPr="00257998">
              <w:rPr>
                <w:sz w:val="18"/>
                <w:szCs w:val="18"/>
              </w:rPr>
              <w:t>5,935</w:t>
            </w:r>
          </w:p>
        </w:tc>
        <w:tc>
          <w:tcPr>
            <w:tcW w:w="771" w:type="dxa"/>
            <w:hideMark/>
          </w:tcPr>
          <w:p w14:paraId="7285A671" w14:textId="77777777" w:rsidR="00485005" w:rsidRPr="00257998" w:rsidRDefault="00485005" w:rsidP="003A4C66">
            <w:pPr>
              <w:pStyle w:val="NormalWeb"/>
              <w:jc w:val="center"/>
              <w:rPr>
                <w:sz w:val="18"/>
                <w:szCs w:val="18"/>
              </w:rPr>
            </w:pPr>
            <w:r w:rsidRPr="00257998">
              <w:rPr>
                <w:sz w:val="18"/>
                <w:szCs w:val="18"/>
              </w:rPr>
              <w:t>12,059</w:t>
            </w:r>
          </w:p>
        </w:tc>
        <w:tc>
          <w:tcPr>
            <w:tcW w:w="771" w:type="dxa"/>
            <w:hideMark/>
          </w:tcPr>
          <w:p w14:paraId="0C4F364A" w14:textId="77777777" w:rsidR="00485005" w:rsidRPr="00257998" w:rsidRDefault="00485005" w:rsidP="003A4C66">
            <w:pPr>
              <w:pStyle w:val="NormalWeb"/>
              <w:jc w:val="center"/>
              <w:rPr>
                <w:sz w:val="18"/>
                <w:szCs w:val="18"/>
              </w:rPr>
            </w:pPr>
            <w:r w:rsidRPr="00257998">
              <w:rPr>
                <w:sz w:val="18"/>
                <w:szCs w:val="18"/>
              </w:rPr>
              <w:t>517.6</w:t>
            </w:r>
          </w:p>
        </w:tc>
        <w:tc>
          <w:tcPr>
            <w:tcW w:w="771" w:type="dxa"/>
            <w:hideMark/>
          </w:tcPr>
          <w:p w14:paraId="55E26476" w14:textId="77777777" w:rsidR="00485005" w:rsidRPr="00257998" w:rsidRDefault="00485005" w:rsidP="003A4C66">
            <w:pPr>
              <w:pStyle w:val="NormalWeb"/>
              <w:jc w:val="center"/>
              <w:rPr>
                <w:sz w:val="18"/>
                <w:szCs w:val="18"/>
              </w:rPr>
            </w:pPr>
            <w:r w:rsidRPr="00257998">
              <w:rPr>
                <w:sz w:val="18"/>
                <w:szCs w:val="18"/>
              </w:rPr>
              <w:t>535.5</w:t>
            </w:r>
          </w:p>
        </w:tc>
        <w:tc>
          <w:tcPr>
            <w:tcW w:w="772" w:type="dxa"/>
            <w:hideMark/>
          </w:tcPr>
          <w:p w14:paraId="6934E9D1" w14:textId="77777777" w:rsidR="00485005" w:rsidRPr="00257998" w:rsidRDefault="00485005" w:rsidP="003A4C66">
            <w:pPr>
              <w:pStyle w:val="NormalWeb"/>
              <w:jc w:val="center"/>
              <w:rPr>
                <w:sz w:val="18"/>
                <w:szCs w:val="18"/>
              </w:rPr>
            </w:pPr>
            <w:r w:rsidRPr="00257998">
              <w:rPr>
                <w:sz w:val="18"/>
                <w:szCs w:val="18"/>
              </w:rPr>
              <w:t>529.7</w:t>
            </w:r>
          </w:p>
        </w:tc>
        <w:tc>
          <w:tcPr>
            <w:tcW w:w="771" w:type="dxa"/>
            <w:hideMark/>
          </w:tcPr>
          <w:p w14:paraId="2DFAE6CC" w14:textId="77777777" w:rsidR="00485005" w:rsidRPr="00257998" w:rsidRDefault="00485005" w:rsidP="003A4C66">
            <w:pPr>
              <w:pStyle w:val="NormalWeb"/>
              <w:jc w:val="center"/>
              <w:rPr>
                <w:sz w:val="18"/>
                <w:szCs w:val="18"/>
              </w:rPr>
            </w:pPr>
            <w:r w:rsidRPr="00257998">
              <w:rPr>
                <w:sz w:val="18"/>
                <w:szCs w:val="18"/>
              </w:rPr>
              <w:t>2,612</w:t>
            </w:r>
          </w:p>
        </w:tc>
        <w:tc>
          <w:tcPr>
            <w:tcW w:w="771" w:type="dxa"/>
            <w:hideMark/>
          </w:tcPr>
          <w:p w14:paraId="0D74DADB" w14:textId="77777777" w:rsidR="00485005" w:rsidRPr="00257998" w:rsidRDefault="00485005" w:rsidP="003A4C66">
            <w:pPr>
              <w:pStyle w:val="NormalWeb"/>
              <w:jc w:val="center"/>
              <w:rPr>
                <w:sz w:val="18"/>
                <w:szCs w:val="18"/>
              </w:rPr>
            </w:pPr>
            <w:r w:rsidRPr="00257998">
              <w:rPr>
                <w:sz w:val="18"/>
                <w:szCs w:val="18"/>
              </w:rPr>
              <w:t>2,475</w:t>
            </w:r>
          </w:p>
        </w:tc>
        <w:tc>
          <w:tcPr>
            <w:tcW w:w="771" w:type="dxa"/>
            <w:hideMark/>
          </w:tcPr>
          <w:p w14:paraId="56FCC69E" w14:textId="77777777" w:rsidR="00485005" w:rsidRPr="00257998" w:rsidRDefault="00485005" w:rsidP="003A4C66">
            <w:pPr>
              <w:pStyle w:val="NormalWeb"/>
              <w:jc w:val="center"/>
              <w:rPr>
                <w:sz w:val="18"/>
                <w:szCs w:val="18"/>
              </w:rPr>
            </w:pPr>
            <w:r w:rsidRPr="00257998">
              <w:rPr>
                <w:sz w:val="18"/>
                <w:szCs w:val="18"/>
              </w:rPr>
              <w:t>5,128</w:t>
            </w:r>
          </w:p>
        </w:tc>
        <w:tc>
          <w:tcPr>
            <w:tcW w:w="771" w:type="dxa"/>
            <w:hideMark/>
          </w:tcPr>
          <w:p w14:paraId="3A5C8B0B" w14:textId="77777777" w:rsidR="00485005" w:rsidRPr="00257998" w:rsidRDefault="00485005" w:rsidP="003A4C66">
            <w:pPr>
              <w:pStyle w:val="NormalWeb"/>
              <w:jc w:val="center"/>
              <w:rPr>
                <w:sz w:val="18"/>
                <w:szCs w:val="18"/>
              </w:rPr>
            </w:pPr>
            <w:r w:rsidRPr="00257998">
              <w:rPr>
                <w:sz w:val="18"/>
                <w:szCs w:val="18"/>
              </w:rPr>
              <w:t>223.6</w:t>
            </w:r>
          </w:p>
        </w:tc>
        <w:tc>
          <w:tcPr>
            <w:tcW w:w="771" w:type="dxa"/>
            <w:hideMark/>
          </w:tcPr>
          <w:p w14:paraId="0B4EF134" w14:textId="77777777" w:rsidR="00485005" w:rsidRPr="00257998" w:rsidRDefault="00485005" w:rsidP="003A4C66">
            <w:pPr>
              <w:pStyle w:val="NormalWeb"/>
              <w:jc w:val="center"/>
              <w:rPr>
                <w:sz w:val="18"/>
                <w:szCs w:val="18"/>
              </w:rPr>
            </w:pPr>
            <w:r w:rsidRPr="00257998">
              <w:rPr>
                <w:sz w:val="18"/>
                <w:szCs w:val="18"/>
              </w:rPr>
              <w:t>223.3</w:t>
            </w:r>
          </w:p>
        </w:tc>
        <w:tc>
          <w:tcPr>
            <w:tcW w:w="772" w:type="dxa"/>
            <w:hideMark/>
          </w:tcPr>
          <w:p w14:paraId="6E8800F3" w14:textId="77777777" w:rsidR="00485005" w:rsidRPr="00257998" w:rsidRDefault="00485005" w:rsidP="003A4C66">
            <w:pPr>
              <w:pStyle w:val="NormalWeb"/>
              <w:jc w:val="center"/>
              <w:rPr>
                <w:sz w:val="18"/>
                <w:szCs w:val="18"/>
              </w:rPr>
            </w:pPr>
            <w:r w:rsidRPr="00257998">
              <w:rPr>
                <w:sz w:val="18"/>
                <w:szCs w:val="18"/>
              </w:rPr>
              <w:t>225.3</w:t>
            </w:r>
          </w:p>
        </w:tc>
      </w:tr>
      <w:tr w:rsidR="00485005" w:rsidRPr="00257998" w14:paraId="5CA91A83" w14:textId="77777777" w:rsidTr="003A4C66">
        <w:tblPrEx>
          <w:tblCellMar>
            <w:left w:w="57" w:type="dxa"/>
            <w:right w:w="57" w:type="dxa"/>
          </w:tblCellMar>
        </w:tblPrEx>
        <w:tc>
          <w:tcPr>
            <w:tcW w:w="0" w:type="auto"/>
            <w:hideMark/>
          </w:tcPr>
          <w:p w14:paraId="7FF060F3" w14:textId="77777777" w:rsidR="00485005" w:rsidRPr="00257998" w:rsidRDefault="00485005" w:rsidP="003A4C66">
            <w:pPr>
              <w:pStyle w:val="NormalWeb"/>
              <w:rPr>
                <w:sz w:val="18"/>
                <w:szCs w:val="18"/>
              </w:rPr>
            </w:pPr>
            <w:r w:rsidRPr="00257998">
              <w:rPr>
                <w:sz w:val="18"/>
                <w:szCs w:val="18"/>
              </w:rPr>
              <w:t>12–15</w:t>
            </w:r>
          </w:p>
        </w:tc>
        <w:tc>
          <w:tcPr>
            <w:tcW w:w="771" w:type="dxa"/>
            <w:hideMark/>
          </w:tcPr>
          <w:p w14:paraId="43C43832" w14:textId="77777777" w:rsidR="00485005" w:rsidRPr="00257998" w:rsidRDefault="00485005" w:rsidP="003A4C66">
            <w:pPr>
              <w:pStyle w:val="NormalWeb"/>
              <w:jc w:val="center"/>
              <w:rPr>
                <w:sz w:val="18"/>
                <w:szCs w:val="18"/>
              </w:rPr>
            </w:pPr>
            <w:r w:rsidRPr="00257998">
              <w:rPr>
                <w:sz w:val="18"/>
                <w:szCs w:val="18"/>
              </w:rPr>
              <w:t>12,484</w:t>
            </w:r>
          </w:p>
        </w:tc>
        <w:tc>
          <w:tcPr>
            <w:tcW w:w="771" w:type="dxa"/>
            <w:hideMark/>
          </w:tcPr>
          <w:p w14:paraId="59ACC1FC" w14:textId="77777777" w:rsidR="00485005" w:rsidRPr="00257998" w:rsidRDefault="00485005" w:rsidP="003A4C66">
            <w:pPr>
              <w:pStyle w:val="NormalWeb"/>
              <w:jc w:val="center"/>
              <w:rPr>
                <w:sz w:val="18"/>
                <w:szCs w:val="18"/>
              </w:rPr>
            </w:pPr>
            <w:r w:rsidRPr="00257998">
              <w:rPr>
                <w:sz w:val="18"/>
                <w:szCs w:val="18"/>
              </w:rPr>
              <w:t>13,266</w:t>
            </w:r>
          </w:p>
        </w:tc>
        <w:tc>
          <w:tcPr>
            <w:tcW w:w="771" w:type="dxa"/>
            <w:hideMark/>
          </w:tcPr>
          <w:p w14:paraId="539AC8FF" w14:textId="77777777" w:rsidR="00485005" w:rsidRPr="00257998" w:rsidRDefault="00485005" w:rsidP="003A4C66">
            <w:pPr>
              <w:pStyle w:val="NormalWeb"/>
              <w:jc w:val="center"/>
              <w:rPr>
                <w:sz w:val="18"/>
                <w:szCs w:val="18"/>
              </w:rPr>
            </w:pPr>
            <w:r w:rsidRPr="00257998">
              <w:rPr>
                <w:sz w:val="18"/>
                <w:szCs w:val="18"/>
              </w:rPr>
              <w:t>25,943</w:t>
            </w:r>
          </w:p>
        </w:tc>
        <w:tc>
          <w:tcPr>
            <w:tcW w:w="771" w:type="dxa"/>
            <w:hideMark/>
          </w:tcPr>
          <w:p w14:paraId="741DC06A" w14:textId="77777777" w:rsidR="00485005" w:rsidRPr="00257998" w:rsidRDefault="00485005" w:rsidP="003A4C66">
            <w:pPr>
              <w:pStyle w:val="NormalWeb"/>
              <w:jc w:val="center"/>
              <w:rPr>
                <w:sz w:val="18"/>
                <w:szCs w:val="18"/>
              </w:rPr>
            </w:pPr>
            <w:r w:rsidRPr="00257998">
              <w:rPr>
                <w:sz w:val="18"/>
                <w:szCs w:val="18"/>
              </w:rPr>
              <w:t>1,954.1</w:t>
            </w:r>
          </w:p>
        </w:tc>
        <w:tc>
          <w:tcPr>
            <w:tcW w:w="771" w:type="dxa"/>
            <w:hideMark/>
          </w:tcPr>
          <w:p w14:paraId="346BA449" w14:textId="77777777" w:rsidR="00485005" w:rsidRPr="00257998" w:rsidRDefault="00485005" w:rsidP="003A4C66">
            <w:pPr>
              <w:pStyle w:val="NormalWeb"/>
              <w:jc w:val="center"/>
              <w:rPr>
                <w:sz w:val="18"/>
                <w:szCs w:val="18"/>
              </w:rPr>
            </w:pPr>
            <w:r w:rsidRPr="00257998">
              <w:rPr>
                <w:sz w:val="18"/>
                <w:szCs w:val="18"/>
              </w:rPr>
              <w:t>2,192.7</w:t>
            </w:r>
          </w:p>
        </w:tc>
        <w:tc>
          <w:tcPr>
            <w:tcW w:w="772" w:type="dxa"/>
            <w:hideMark/>
          </w:tcPr>
          <w:p w14:paraId="208A4F13" w14:textId="77777777" w:rsidR="00485005" w:rsidRPr="00257998" w:rsidRDefault="00485005" w:rsidP="003A4C66">
            <w:pPr>
              <w:pStyle w:val="NormalWeb"/>
              <w:jc w:val="center"/>
              <w:rPr>
                <w:sz w:val="18"/>
                <w:szCs w:val="18"/>
              </w:rPr>
            </w:pPr>
            <w:r w:rsidRPr="00257998">
              <w:rPr>
                <w:sz w:val="18"/>
                <w:szCs w:val="18"/>
              </w:rPr>
              <w:t>2,085.7</w:t>
            </w:r>
          </w:p>
        </w:tc>
        <w:tc>
          <w:tcPr>
            <w:tcW w:w="771" w:type="dxa"/>
            <w:hideMark/>
          </w:tcPr>
          <w:p w14:paraId="75085B79" w14:textId="77777777" w:rsidR="00485005" w:rsidRPr="00257998" w:rsidRDefault="00485005" w:rsidP="003A4C66">
            <w:pPr>
              <w:pStyle w:val="NormalWeb"/>
              <w:jc w:val="center"/>
              <w:rPr>
                <w:sz w:val="18"/>
                <w:szCs w:val="18"/>
              </w:rPr>
            </w:pPr>
            <w:r w:rsidRPr="00257998">
              <w:rPr>
                <w:sz w:val="18"/>
                <w:szCs w:val="18"/>
              </w:rPr>
              <w:t>3,081</w:t>
            </w:r>
          </w:p>
        </w:tc>
        <w:tc>
          <w:tcPr>
            <w:tcW w:w="771" w:type="dxa"/>
            <w:hideMark/>
          </w:tcPr>
          <w:p w14:paraId="5CAA2D69" w14:textId="77777777" w:rsidR="00485005" w:rsidRPr="00257998" w:rsidRDefault="00485005" w:rsidP="003A4C66">
            <w:pPr>
              <w:pStyle w:val="NormalWeb"/>
              <w:jc w:val="center"/>
              <w:rPr>
                <w:sz w:val="18"/>
                <w:szCs w:val="18"/>
              </w:rPr>
            </w:pPr>
            <w:r w:rsidRPr="00257998">
              <w:rPr>
                <w:sz w:val="18"/>
                <w:szCs w:val="18"/>
              </w:rPr>
              <w:t>3,479</w:t>
            </w:r>
          </w:p>
        </w:tc>
        <w:tc>
          <w:tcPr>
            <w:tcW w:w="771" w:type="dxa"/>
            <w:hideMark/>
          </w:tcPr>
          <w:p w14:paraId="079D0A1D" w14:textId="77777777" w:rsidR="00485005" w:rsidRPr="00257998" w:rsidRDefault="00485005" w:rsidP="003A4C66">
            <w:pPr>
              <w:pStyle w:val="NormalWeb"/>
              <w:jc w:val="center"/>
              <w:rPr>
                <w:sz w:val="18"/>
                <w:szCs w:val="18"/>
              </w:rPr>
            </w:pPr>
            <w:r w:rsidRPr="00257998">
              <w:rPr>
                <w:sz w:val="18"/>
                <w:szCs w:val="18"/>
              </w:rPr>
              <w:t>6,591</w:t>
            </w:r>
          </w:p>
        </w:tc>
        <w:tc>
          <w:tcPr>
            <w:tcW w:w="771" w:type="dxa"/>
            <w:hideMark/>
          </w:tcPr>
          <w:p w14:paraId="2E999C67" w14:textId="77777777" w:rsidR="00485005" w:rsidRPr="00257998" w:rsidRDefault="00485005" w:rsidP="003A4C66">
            <w:pPr>
              <w:pStyle w:val="NormalWeb"/>
              <w:jc w:val="center"/>
              <w:rPr>
                <w:sz w:val="18"/>
                <w:szCs w:val="18"/>
              </w:rPr>
            </w:pPr>
            <w:r w:rsidRPr="00257998">
              <w:rPr>
                <w:sz w:val="18"/>
                <w:szCs w:val="18"/>
              </w:rPr>
              <w:t>482.3</w:t>
            </w:r>
          </w:p>
        </w:tc>
        <w:tc>
          <w:tcPr>
            <w:tcW w:w="771" w:type="dxa"/>
            <w:hideMark/>
          </w:tcPr>
          <w:p w14:paraId="5611F927" w14:textId="77777777" w:rsidR="00485005" w:rsidRPr="00257998" w:rsidRDefault="00485005" w:rsidP="003A4C66">
            <w:pPr>
              <w:pStyle w:val="NormalWeb"/>
              <w:jc w:val="center"/>
              <w:rPr>
                <w:sz w:val="18"/>
                <w:szCs w:val="18"/>
              </w:rPr>
            </w:pPr>
            <w:r w:rsidRPr="00257998">
              <w:rPr>
                <w:sz w:val="18"/>
                <w:szCs w:val="18"/>
              </w:rPr>
              <w:t>575.0</w:t>
            </w:r>
          </w:p>
        </w:tc>
        <w:tc>
          <w:tcPr>
            <w:tcW w:w="772" w:type="dxa"/>
            <w:hideMark/>
          </w:tcPr>
          <w:p w14:paraId="0A902FED" w14:textId="77777777" w:rsidR="00485005" w:rsidRPr="00257998" w:rsidRDefault="00485005" w:rsidP="003A4C66">
            <w:pPr>
              <w:pStyle w:val="NormalWeb"/>
              <w:jc w:val="center"/>
              <w:rPr>
                <w:sz w:val="18"/>
                <w:szCs w:val="18"/>
              </w:rPr>
            </w:pPr>
            <w:r w:rsidRPr="00257998">
              <w:rPr>
                <w:sz w:val="18"/>
                <w:szCs w:val="18"/>
              </w:rPr>
              <w:t>529.9</w:t>
            </w:r>
          </w:p>
        </w:tc>
        <w:tc>
          <w:tcPr>
            <w:tcW w:w="771" w:type="dxa"/>
            <w:hideMark/>
          </w:tcPr>
          <w:p w14:paraId="588B5A02" w14:textId="77777777" w:rsidR="00485005" w:rsidRPr="00257998" w:rsidRDefault="00485005" w:rsidP="003A4C66">
            <w:pPr>
              <w:pStyle w:val="NormalWeb"/>
              <w:jc w:val="center"/>
              <w:rPr>
                <w:sz w:val="18"/>
                <w:szCs w:val="18"/>
              </w:rPr>
            </w:pPr>
            <w:r w:rsidRPr="00257998">
              <w:rPr>
                <w:sz w:val="18"/>
                <w:szCs w:val="18"/>
              </w:rPr>
              <w:t>593</w:t>
            </w:r>
          </w:p>
        </w:tc>
        <w:tc>
          <w:tcPr>
            <w:tcW w:w="771" w:type="dxa"/>
            <w:hideMark/>
          </w:tcPr>
          <w:p w14:paraId="7508E06E" w14:textId="77777777" w:rsidR="00485005" w:rsidRPr="00257998" w:rsidRDefault="00485005" w:rsidP="003A4C66">
            <w:pPr>
              <w:pStyle w:val="NormalWeb"/>
              <w:jc w:val="center"/>
              <w:rPr>
                <w:sz w:val="18"/>
                <w:szCs w:val="18"/>
              </w:rPr>
            </w:pPr>
            <w:r w:rsidRPr="00257998">
              <w:rPr>
                <w:sz w:val="18"/>
                <w:szCs w:val="18"/>
              </w:rPr>
              <w:t>568</w:t>
            </w:r>
          </w:p>
        </w:tc>
        <w:tc>
          <w:tcPr>
            <w:tcW w:w="771" w:type="dxa"/>
            <w:hideMark/>
          </w:tcPr>
          <w:p w14:paraId="7096D6C4" w14:textId="77777777" w:rsidR="00485005" w:rsidRPr="00257998" w:rsidRDefault="00485005" w:rsidP="003A4C66">
            <w:pPr>
              <w:pStyle w:val="NormalWeb"/>
              <w:jc w:val="center"/>
              <w:rPr>
                <w:sz w:val="18"/>
                <w:szCs w:val="18"/>
              </w:rPr>
            </w:pPr>
            <w:r w:rsidRPr="00257998">
              <w:rPr>
                <w:sz w:val="18"/>
                <w:szCs w:val="18"/>
              </w:rPr>
              <w:t>1,168</w:t>
            </w:r>
          </w:p>
        </w:tc>
        <w:tc>
          <w:tcPr>
            <w:tcW w:w="771" w:type="dxa"/>
            <w:hideMark/>
          </w:tcPr>
          <w:p w14:paraId="65BA1250" w14:textId="77777777" w:rsidR="00485005" w:rsidRPr="00257998" w:rsidRDefault="00485005" w:rsidP="003A4C66">
            <w:pPr>
              <w:pStyle w:val="NormalWeb"/>
              <w:jc w:val="center"/>
              <w:rPr>
                <w:sz w:val="18"/>
                <w:szCs w:val="18"/>
              </w:rPr>
            </w:pPr>
            <w:r w:rsidRPr="00257998">
              <w:rPr>
                <w:sz w:val="18"/>
                <w:szCs w:val="18"/>
              </w:rPr>
              <w:t>92.8</w:t>
            </w:r>
          </w:p>
        </w:tc>
        <w:tc>
          <w:tcPr>
            <w:tcW w:w="771" w:type="dxa"/>
            <w:hideMark/>
          </w:tcPr>
          <w:p w14:paraId="2E5D83AB" w14:textId="77777777" w:rsidR="00485005" w:rsidRPr="00257998" w:rsidRDefault="00485005" w:rsidP="003A4C66">
            <w:pPr>
              <w:pStyle w:val="NormalWeb"/>
              <w:jc w:val="center"/>
              <w:rPr>
                <w:sz w:val="18"/>
                <w:szCs w:val="18"/>
              </w:rPr>
            </w:pPr>
            <w:r w:rsidRPr="00257998">
              <w:rPr>
                <w:sz w:val="18"/>
                <w:szCs w:val="18"/>
              </w:rPr>
              <w:t>93.9</w:t>
            </w:r>
          </w:p>
        </w:tc>
        <w:tc>
          <w:tcPr>
            <w:tcW w:w="772" w:type="dxa"/>
            <w:hideMark/>
          </w:tcPr>
          <w:p w14:paraId="54911395" w14:textId="77777777" w:rsidR="00485005" w:rsidRPr="00257998" w:rsidRDefault="00485005" w:rsidP="003A4C66">
            <w:pPr>
              <w:pStyle w:val="NormalWeb"/>
              <w:jc w:val="center"/>
              <w:rPr>
                <w:sz w:val="18"/>
                <w:szCs w:val="18"/>
              </w:rPr>
            </w:pPr>
            <w:r w:rsidRPr="00257998">
              <w:rPr>
                <w:sz w:val="18"/>
                <w:szCs w:val="18"/>
              </w:rPr>
              <w:t>93.9</w:t>
            </w:r>
          </w:p>
        </w:tc>
      </w:tr>
      <w:tr w:rsidR="00485005" w:rsidRPr="00257998" w14:paraId="4CC05BEB" w14:textId="77777777" w:rsidTr="003A4C6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6AF632" w14:textId="77777777" w:rsidR="00485005" w:rsidRPr="00257998" w:rsidRDefault="00485005" w:rsidP="003A4C66">
            <w:pPr>
              <w:pStyle w:val="NormalWeb"/>
              <w:rPr>
                <w:sz w:val="18"/>
                <w:szCs w:val="18"/>
              </w:rPr>
            </w:pPr>
            <w:r w:rsidRPr="00257998">
              <w:rPr>
                <w:sz w:val="18"/>
                <w:szCs w:val="18"/>
              </w:rPr>
              <w:t>16–17</w:t>
            </w:r>
          </w:p>
        </w:tc>
        <w:tc>
          <w:tcPr>
            <w:tcW w:w="771" w:type="dxa"/>
            <w:hideMark/>
          </w:tcPr>
          <w:p w14:paraId="4873B780" w14:textId="77777777" w:rsidR="00485005" w:rsidRPr="00257998" w:rsidRDefault="00485005" w:rsidP="003A4C66">
            <w:pPr>
              <w:pStyle w:val="NormalWeb"/>
              <w:jc w:val="center"/>
              <w:rPr>
                <w:sz w:val="18"/>
                <w:szCs w:val="18"/>
              </w:rPr>
            </w:pPr>
            <w:r w:rsidRPr="00257998">
              <w:rPr>
                <w:sz w:val="18"/>
                <w:szCs w:val="18"/>
              </w:rPr>
              <w:t>8,918</w:t>
            </w:r>
          </w:p>
        </w:tc>
        <w:tc>
          <w:tcPr>
            <w:tcW w:w="771" w:type="dxa"/>
            <w:hideMark/>
          </w:tcPr>
          <w:p w14:paraId="1A539374" w14:textId="77777777" w:rsidR="00485005" w:rsidRPr="00257998" w:rsidRDefault="00485005" w:rsidP="003A4C66">
            <w:pPr>
              <w:pStyle w:val="NormalWeb"/>
              <w:jc w:val="center"/>
              <w:rPr>
                <w:sz w:val="18"/>
                <w:szCs w:val="18"/>
              </w:rPr>
            </w:pPr>
            <w:r w:rsidRPr="00257998">
              <w:rPr>
                <w:sz w:val="18"/>
                <w:szCs w:val="18"/>
              </w:rPr>
              <w:t>10,601</w:t>
            </w:r>
          </w:p>
        </w:tc>
        <w:tc>
          <w:tcPr>
            <w:tcW w:w="771" w:type="dxa"/>
            <w:hideMark/>
          </w:tcPr>
          <w:p w14:paraId="134C767A" w14:textId="77777777" w:rsidR="00485005" w:rsidRPr="00257998" w:rsidRDefault="00485005" w:rsidP="003A4C66">
            <w:pPr>
              <w:pStyle w:val="NormalWeb"/>
              <w:jc w:val="center"/>
              <w:rPr>
                <w:sz w:val="18"/>
                <w:szCs w:val="18"/>
              </w:rPr>
            </w:pPr>
            <w:r w:rsidRPr="00257998">
              <w:rPr>
                <w:sz w:val="18"/>
                <w:szCs w:val="18"/>
              </w:rPr>
              <w:t>19,687</w:t>
            </w:r>
          </w:p>
        </w:tc>
        <w:tc>
          <w:tcPr>
            <w:tcW w:w="771" w:type="dxa"/>
            <w:hideMark/>
          </w:tcPr>
          <w:p w14:paraId="7769D5AC" w14:textId="77777777" w:rsidR="00485005" w:rsidRPr="00257998" w:rsidRDefault="00485005" w:rsidP="003A4C66">
            <w:pPr>
              <w:pStyle w:val="NormalWeb"/>
              <w:jc w:val="center"/>
              <w:rPr>
                <w:sz w:val="18"/>
                <w:szCs w:val="18"/>
              </w:rPr>
            </w:pPr>
            <w:r w:rsidRPr="00257998">
              <w:rPr>
                <w:sz w:val="18"/>
                <w:szCs w:val="18"/>
              </w:rPr>
              <w:t>2,975.7</w:t>
            </w:r>
          </w:p>
        </w:tc>
        <w:tc>
          <w:tcPr>
            <w:tcW w:w="771" w:type="dxa"/>
            <w:hideMark/>
          </w:tcPr>
          <w:p w14:paraId="32371FE5" w14:textId="77777777" w:rsidR="00485005" w:rsidRPr="00257998" w:rsidRDefault="00485005" w:rsidP="003A4C66">
            <w:pPr>
              <w:pStyle w:val="NormalWeb"/>
              <w:jc w:val="center"/>
              <w:rPr>
                <w:sz w:val="18"/>
                <w:szCs w:val="18"/>
              </w:rPr>
            </w:pPr>
            <w:r w:rsidRPr="00257998">
              <w:rPr>
                <w:sz w:val="18"/>
                <w:szCs w:val="18"/>
              </w:rPr>
              <w:t>3,733.2</w:t>
            </w:r>
          </w:p>
        </w:tc>
        <w:tc>
          <w:tcPr>
            <w:tcW w:w="772" w:type="dxa"/>
            <w:hideMark/>
          </w:tcPr>
          <w:p w14:paraId="07CF6A23" w14:textId="77777777" w:rsidR="00485005" w:rsidRPr="00257998" w:rsidRDefault="00485005" w:rsidP="003A4C66">
            <w:pPr>
              <w:pStyle w:val="NormalWeb"/>
              <w:jc w:val="center"/>
              <w:rPr>
                <w:sz w:val="18"/>
                <w:szCs w:val="18"/>
              </w:rPr>
            </w:pPr>
            <w:r w:rsidRPr="00257998">
              <w:rPr>
                <w:sz w:val="18"/>
                <w:szCs w:val="18"/>
              </w:rPr>
              <w:t>3,373.0</w:t>
            </w:r>
          </w:p>
        </w:tc>
        <w:tc>
          <w:tcPr>
            <w:tcW w:w="771" w:type="dxa"/>
            <w:hideMark/>
          </w:tcPr>
          <w:p w14:paraId="3B27814E" w14:textId="77777777" w:rsidR="00485005" w:rsidRPr="00257998" w:rsidRDefault="00485005" w:rsidP="003A4C66">
            <w:pPr>
              <w:pStyle w:val="NormalWeb"/>
              <w:jc w:val="center"/>
              <w:rPr>
                <w:sz w:val="18"/>
                <w:szCs w:val="18"/>
              </w:rPr>
            </w:pPr>
            <w:r w:rsidRPr="00257998">
              <w:rPr>
                <w:sz w:val="18"/>
                <w:szCs w:val="18"/>
              </w:rPr>
              <w:t>2,405</w:t>
            </w:r>
          </w:p>
        </w:tc>
        <w:tc>
          <w:tcPr>
            <w:tcW w:w="771" w:type="dxa"/>
            <w:hideMark/>
          </w:tcPr>
          <w:p w14:paraId="759856D6" w14:textId="77777777" w:rsidR="00485005" w:rsidRPr="00257998" w:rsidRDefault="00485005" w:rsidP="003A4C66">
            <w:pPr>
              <w:pStyle w:val="NormalWeb"/>
              <w:jc w:val="center"/>
              <w:rPr>
                <w:sz w:val="18"/>
                <w:szCs w:val="18"/>
              </w:rPr>
            </w:pPr>
            <w:r w:rsidRPr="00257998">
              <w:rPr>
                <w:sz w:val="18"/>
                <w:szCs w:val="18"/>
              </w:rPr>
              <w:t>2,808</w:t>
            </w:r>
          </w:p>
        </w:tc>
        <w:tc>
          <w:tcPr>
            <w:tcW w:w="771" w:type="dxa"/>
            <w:hideMark/>
          </w:tcPr>
          <w:p w14:paraId="70485736" w14:textId="77777777" w:rsidR="00485005" w:rsidRPr="00257998" w:rsidRDefault="00485005" w:rsidP="003A4C66">
            <w:pPr>
              <w:pStyle w:val="NormalWeb"/>
              <w:jc w:val="center"/>
              <w:rPr>
                <w:sz w:val="18"/>
                <w:szCs w:val="18"/>
              </w:rPr>
            </w:pPr>
            <w:r w:rsidRPr="00257998">
              <w:rPr>
                <w:sz w:val="18"/>
                <w:szCs w:val="18"/>
              </w:rPr>
              <w:t>5,235</w:t>
            </w:r>
          </w:p>
        </w:tc>
        <w:tc>
          <w:tcPr>
            <w:tcW w:w="771" w:type="dxa"/>
            <w:hideMark/>
          </w:tcPr>
          <w:p w14:paraId="22469C0B" w14:textId="77777777" w:rsidR="00485005" w:rsidRPr="00257998" w:rsidRDefault="00485005" w:rsidP="003A4C66">
            <w:pPr>
              <w:pStyle w:val="NormalWeb"/>
              <w:jc w:val="center"/>
              <w:rPr>
                <w:sz w:val="18"/>
                <w:szCs w:val="18"/>
              </w:rPr>
            </w:pPr>
            <w:r w:rsidRPr="00257998">
              <w:rPr>
                <w:sz w:val="18"/>
                <w:szCs w:val="18"/>
              </w:rPr>
              <w:t>802.5</w:t>
            </w:r>
          </w:p>
        </w:tc>
        <w:tc>
          <w:tcPr>
            <w:tcW w:w="771" w:type="dxa"/>
            <w:hideMark/>
          </w:tcPr>
          <w:p w14:paraId="09DD1B5B" w14:textId="77777777" w:rsidR="00485005" w:rsidRPr="00257998" w:rsidRDefault="00485005" w:rsidP="003A4C66">
            <w:pPr>
              <w:pStyle w:val="NormalWeb"/>
              <w:jc w:val="center"/>
              <w:rPr>
                <w:sz w:val="18"/>
                <w:szCs w:val="18"/>
              </w:rPr>
            </w:pPr>
            <w:r w:rsidRPr="00257998">
              <w:rPr>
                <w:sz w:val="18"/>
                <w:szCs w:val="18"/>
              </w:rPr>
              <w:t>988.9</w:t>
            </w:r>
          </w:p>
        </w:tc>
        <w:tc>
          <w:tcPr>
            <w:tcW w:w="772" w:type="dxa"/>
            <w:hideMark/>
          </w:tcPr>
          <w:p w14:paraId="026F1EDF" w14:textId="77777777" w:rsidR="00485005" w:rsidRPr="00257998" w:rsidRDefault="00485005" w:rsidP="003A4C66">
            <w:pPr>
              <w:pStyle w:val="NormalWeb"/>
              <w:jc w:val="center"/>
              <w:rPr>
                <w:sz w:val="18"/>
                <w:szCs w:val="18"/>
              </w:rPr>
            </w:pPr>
            <w:r w:rsidRPr="00257998">
              <w:rPr>
                <w:sz w:val="18"/>
                <w:szCs w:val="18"/>
              </w:rPr>
              <w:t>896.9</w:t>
            </w:r>
          </w:p>
        </w:tc>
        <w:tc>
          <w:tcPr>
            <w:tcW w:w="771" w:type="dxa"/>
            <w:hideMark/>
          </w:tcPr>
          <w:p w14:paraId="7BFFF5F3" w14:textId="77777777" w:rsidR="00485005" w:rsidRPr="00257998" w:rsidRDefault="00485005" w:rsidP="003A4C66">
            <w:pPr>
              <w:pStyle w:val="NormalWeb"/>
              <w:jc w:val="center"/>
              <w:rPr>
                <w:sz w:val="18"/>
                <w:szCs w:val="18"/>
              </w:rPr>
            </w:pPr>
            <w:r w:rsidRPr="00257998">
              <w:rPr>
                <w:sz w:val="18"/>
                <w:szCs w:val="18"/>
              </w:rPr>
              <w:t>228</w:t>
            </w:r>
          </w:p>
        </w:tc>
        <w:tc>
          <w:tcPr>
            <w:tcW w:w="771" w:type="dxa"/>
            <w:hideMark/>
          </w:tcPr>
          <w:p w14:paraId="258B5A2D" w14:textId="77777777" w:rsidR="00485005" w:rsidRPr="00257998" w:rsidRDefault="00485005" w:rsidP="003A4C66">
            <w:pPr>
              <w:pStyle w:val="NormalWeb"/>
              <w:jc w:val="center"/>
              <w:rPr>
                <w:sz w:val="18"/>
                <w:szCs w:val="18"/>
              </w:rPr>
            </w:pPr>
            <w:r w:rsidRPr="00257998">
              <w:rPr>
                <w:sz w:val="18"/>
                <w:szCs w:val="18"/>
              </w:rPr>
              <w:t>224</w:t>
            </w:r>
          </w:p>
        </w:tc>
        <w:tc>
          <w:tcPr>
            <w:tcW w:w="771" w:type="dxa"/>
            <w:hideMark/>
          </w:tcPr>
          <w:p w14:paraId="6E0F344E" w14:textId="77777777" w:rsidR="00485005" w:rsidRPr="00257998" w:rsidRDefault="00485005" w:rsidP="003A4C66">
            <w:pPr>
              <w:pStyle w:val="NormalWeb"/>
              <w:jc w:val="center"/>
              <w:rPr>
                <w:sz w:val="18"/>
                <w:szCs w:val="18"/>
              </w:rPr>
            </w:pPr>
            <w:r w:rsidRPr="00257998">
              <w:rPr>
                <w:sz w:val="18"/>
                <w:szCs w:val="18"/>
              </w:rPr>
              <w:t>455</w:t>
            </w:r>
          </w:p>
        </w:tc>
        <w:tc>
          <w:tcPr>
            <w:tcW w:w="771" w:type="dxa"/>
            <w:hideMark/>
          </w:tcPr>
          <w:p w14:paraId="58568ADF" w14:textId="77777777" w:rsidR="00485005" w:rsidRPr="00257998" w:rsidRDefault="00485005" w:rsidP="003A4C66">
            <w:pPr>
              <w:pStyle w:val="NormalWeb"/>
              <w:jc w:val="center"/>
              <w:rPr>
                <w:sz w:val="18"/>
                <w:szCs w:val="18"/>
              </w:rPr>
            </w:pPr>
            <w:r w:rsidRPr="00257998">
              <w:rPr>
                <w:sz w:val="18"/>
                <w:szCs w:val="18"/>
              </w:rPr>
              <w:t>76.1</w:t>
            </w:r>
          </w:p>
        </w:tc>
        <w:tc>
          <w:tcPr>
            <w:tcW w:w="771" w:type="dxa"/>
            <w:hideMark/>
          </w:tcPr>
          <w:p w14:paraId="0B1A74A4" w14:textId="77777777" w:rsidR="00485005" w:rsidRPr="00257998" w:rsidRDefault="00485005" w:rsidP="003A4C66">
            <w:pPr>
              <w:pStyle w:val="NormalWeb"/>
              <w:jc w:val="center"/>
              <w:rPr>
                <w:sz w:val="18"/>
                <w:szCs w:val="18"/>
              </w:rPr>
            </w:pPr>
            <w:r w:rsidRPr="00257998">
              <w:rPr>
                <w:sz w:val="18"/>
                <w:szCs w:val="18"/>
              </w:rPr>
              <w:t>78.9</w:t>
            </w:r>
          </w:p>
        </w:tc>
        <w:tc>
          <w:tcPr>
            <w:tcW w:w="772" w:type="dxa"/>
            <w:hideMark/>
          </w:tcPr>
          <w:p w14:paraId="10F97313" w14:textId="77777777" w:rsidR="00485005" w:rsidRPr="00257998" w:rsidRDefault="00485005" w:rsidP="003A4C66">
            <w:pPr>
              <w:pStyle w:val="NormalWeb"/>
              <w:jc w:val="center"/>
              <w:rPr>
                <w:sz w:val="18"/>
                <w:szCs w:val="18"/>
              </w:rPr>
            </w:pPr>
            <w:r w:rsidRPr="00257998">
              <w:rPr>
                <w:sz w:val="18"/>
                <w:szCs w:val="18"/>
              </w:rPr>
              <w:t>78.0</w:t>
            </w:r>
          </w:p>
        </w:tc>
      </w:tr>
      <w:tr w:rsidR="00485005" w:rsidRPr="00257998" w14:paraId="0CFD802D" w14:textId="77777777" w:rsidTr="003A4C66">
        <w:tblPrEx>
          <w:tblCellMar>
            <w:left w:w="57" w:type="dxa"/>
            <w:right w:w="57" w:type="dxa"/>
          </w:tblCellMar>
        </w:tblPrEx>
        <w:tc>
          <w:tcPr>
            <w:tcW w:w="0" w:type="auto"/>
            <w:hideMark/>
          </w:tcPr>
          <w:p w14:paraId="0A93332C" w14:textId="77777777" w:rsidR="00485005" w:rsidRPr="00257998" w:rsidRDefault="00485005" w:rsidP="003A4C66">
            <w:pPr>
              <w:pStyle w:val="NormalWeb"/>
              <w:rPr>
                <w:sz w:val="18"/>
                <w:szCs w:val="18"/>
              </w:rPr>
            </w:pPr>
            <w:r w:rsidRPr="00257998">
              <w:rPr>
                <w:sz w:val="18"/>
                <w:szCs w:val="18"/>
              </w:rPr>
              <w:t>18–29</w:t>
            </w:r>
          </w:p>
        </w:tc>
        <w:tc>
          <w:tcPr>
            <w:tcW w:w="771" w:type="dxa"/>
            <w:hideMark/>
          </w:tcPr>
          <w:p w14:paraId="4C1EC892" w14:textId="77777777" w:rsidR="00485005" w:rsidRPr="00257998" w:rsidRDefault="00485005" w:rsidP="003A4C66">
            <w:pPr>
              <w:pStyle w:val="NormalWeb"/>
              <w:jc w:val="center"/>
              <w:rPr>
                <w:sz w:val="18"/>
                <w:szCs w:val="18"/>
              </w:rPr>
            </w:pPr>
            <w:r w:rsidRPr="00257998">
              <w:rPr>
                <w:sz w:val="18"/>
                <w:szCs w:val="18"/>
              </w:rPr>
              <w:t>131,631</w:t>
            </w:r>
          </w:p>
        </w:tc>
        <w:tc>
          <w:tcPr>
            <w:tcW w:w="771" w:type="dxa"/>
            <w:hideMark/>
          </w:tcPr>
          <w:p w14:paraId="54015B9C" w14:textId="77777777" w:rsidR="00485005" w:rsidRPr="00257998" w:rsidRDefault="00485005" w:rsidP="003A4C66">
            <w:pPr>
              <w:pStyle w:val="NormalWeb"/>
              <w:jc w:val="center"/>
              <w:rPr>
                <w:sz w:val="18"/>
                <w:szCs w:val="18"/>
              </w:rPr>
            </w:pPr>
            <w:r w:rsidRPr="00257998">
              <w:rPr>
                <w:sz w:val="18"/>
                <w:szCs w:val="18"/>
              </w:rPr>
              <w:t>141,611</w:t>
            </w:r>
          </w:p>
        </w:tc>
        <w:tc>
          <w:tcPr>
            <w:tcW w:w="771" w:type="dxa"/>
            <w:hideMark/>
          </w:tcPr>
          <w:p w14:paraId="53244FF4" w14:textId="77777777" w:rsidR="00485005" w:rsidRPr="00257998" w:rsidRDefault="00485005" w:rsidP="003A4C66">
            <w:pPr>
              <w:pStyle w:val="NormalWeb"/>
              <w:jc w:val="center"/>
              <w:rPr>
                <w:sz w:val="18"/>
                <w:szCs w:val="18"/>
              </w:rPr>
            </w:pPr>
            <w:r w:rsidRPr="00257998">
              <w:rPr>
                <w:sz w:val="18"/>
                <w:szCs w:val="18"/>
              </w:rPr>
              <w:t>276,032</w:t>
            </w:r>
          </w:p>
        </w:tc>
        <w:tc>
          <w:tcPr>
            <w:tcW w:w="771" w:type="dxa"/>
            <w:hideMark/>
          </w:tcPr>
          <w:p w14:paraId="331C2D24" w14:textId="77777777" w:rsidR="00485005" w:rsidRPr="00257998" w:rsidRDefault="00485005" w:rsidP="003A4C66">
            <w:pPr>
              <w:pStyle w:val="NormalWeb"/>
              <w:jc w:val="center"/>
              <w:rPr>
                <w:sz w:val="18"/>
                <w:szCs w:val="18"/>
              </w:rPr>
            </w:pPr>
            <w:r w:rsidRPr="00257998">
              <w:rPr>
                <w:sz w:val="18"/>
                <w:szCs w:val="18"/>
              </w:rPr>
              <w:t>6,107.3</w:t>
            </w:r>
          </w:p>
        </w:tc>
        <w:tc>
          <w:tcPr>
            <w:tcW w:w="771" w:type="dxa"/>
            <w:hideMark/>
          </w:tcPr>
          <w:p w14:paraId="5AFC8E53" w14:textId="77777777" w:rsidR="00485005" w:rsidRPr="00257998" w:rsidRDefault="00485005" w:rsidP="003A4C66">
            <w:pPr>
              <w:pStyle w:val="NormalWeb"/>
              <w:jc w:val="center"/>
              <w:rPr>
                <w:sz w:val="18"/>
                <w:szCs w:val="18"/>
              </w:rPr>
            </w:pPr>
            <w:r w:rsidRPr="00257998">
              <w:rPr>
                <w:sz w:val="18"/>
                <w:szCs w:val="18"/>
              </w:rPr>
              <w:t>6,827.0</w:t>
            </w:r>
          </w:p>
        </w:tc>
        <w:tc>
          <w:tcPr>
            <w:tcW w:w="772" w:type="dxa"/>
            <w:hideMark/>
          </w:tcPr>
          <w:p w14:paraId="25ECF499" w14:textId="77777777" w:rsidR="00485005" w:rsidRPr="00257998" w:rsidRDefault="00485005" w:rsidP="003A4C66">
            <w:pPr>
              <w:pStyle w:val="NormalWeb"/>
              <w:jc w:val="center"/>
              <w:rPr>
                <w:sz w:val="18"/>
                <w:szCs w:val="18"/>
              </w:rPr>
            </w:pPr>
            <w:r w:rsidRPr="00257998">
              <w:rPr>
                <w:sz w:val="18"/>
                <w:szCs w:val="18"/>
              </w:rPr>
              <w:t>6,526.2</w:t>
            </w:r>
          </w:p>
        </w:tc>
        <w:tc>
          <w:tcPr>
            <w:tcW w:w="771" w:type="dxa"/>
            <w:hideMark/>
          </w:tcPr>
          <w:p w14:paraId="0E706162" w14:textId="77777777" w:rsidR="00485005" w:rsidRPr="00257998" w:rsidRDefault="00485005" w:rsidP="003A4C66">
            <w:pPr>
              <w:pStyle w:val="NormalWeb"/>
              <w:jc w:val="center"/>
              <w:rPr>
                <w:sz w:val="18"/>
                <w:szCs w:val="18"/>
              </w:rPr>
            </w:pPr>
            <w:r w:rsidRPr="00257998">
              <w:rPr>
                <w:sz w:val="18"/>
                <w:szCs w:val="18"/>
              </w:rPr>
              <w:t>36,700</w:t>
            </w:r>
          </w:p>
        </w:tc>
        <w:tc>
          <w:tcPr>
            <w:tcW w:w="771" w:type="dxa"/>
            <w:hideMark/>
          </w:tcPr>
          <w:p w14:paraId="0854B13D" w14:textId="77777777" w:rsidR="00485005" w:rsidRPr="00257998" w:rsidRDefault="00485005" w:rsidP="003A4C66">
            <w:pPr>
              <w:pStyle w:val="NormalWeb"/>
              <w:jc w:val="center"/>
              <w:rPr>
                <w:sz w:val="18"/>
                <w:szCs w:val="18"/>
              </w:rPr>
            </w:pPr>
            <w:r w:rsidRPr="00257998">
              <w:rPr>
                <w:sz w:val="18"/>
                <w:szCs w:val="18"/>
              </w:rPr>
              <w:t>37,748</w:t>
            </w:r>
          </w:p>
        </w:tc>
        <w:tc>
          <w:tcPr>
            <w:tcW w:w="771" w:type="dxa"/>
            <w:hideMark/>
          </w:tcPr>
          <w:p w14:paraId="34203353" w14:textId="77777777" w:rsidR="00485005" w:rsidRPr="00257998" w:rsidRDefault="00485005" w:rsidP="003A4C66">
            <w:pPr>
              <w:pStyle w:val="NormalWeb"/>
              <w:jc w:val="center"/>
              <w:rPr>
                <w:sz w:val="18"/>
                <w:szCs w:val="18"/>
              </w:rPr>
            </w:pPr>
            <w:r w:rsidRPr="00257998">
              <w:rPr>
                <w:sz w:val="18"/>
                <w:szCs w:val="18"/>
              </w:rPr>
              <w:t>74,886</w:t>
            </w:r>
          </w:p>
        </w:tc>
        <w:tc>
          <w:tcPr>
            <w:tcW w:w="771" w:type="dxa"/>
            <w:hideMark/>
          </w:tcPr>
          <w:p w14:paraId="525DB98A" w14:textId="77777777" w:rsidR="00485005" w:rsidRPr="00257998" w:rsidRDefault="00485005" w:rsidP="003A4C66">
            <w:pPr>
              <w:pStyle w:val="NormalWeb"/>
              <w:jc w:val="center"/>
              <w:rPr>
                <w:sz w:val="18"/>
                <w:szCs w:val="18"/>
              </w:rPr>
            </w:pPr>
            <w:r w:rsidRPr="00257998">
              <w:rPr>
                <w:sz w:val="18"/>
                <w:szCs w:val="18"/>
              </w:rPr>
              <w:t>1702.8</w:t>
            </w:r>
          </w:p>
        </w:tc>
        <w:tc>
          <w:tcPr>
            <w:tcW w:w="771" w:type="dxa"/>
            <w:hideMark/>
          </w:tcPr>
          <w:p w14:paraId="70A3BA6C" w14:textId="77777777" w:rsidR="00485005" w:rsidRPr="00257998" w:rsidRDefault="00485005" w:rsidP="003A4C66">
            <w:pPr>
              <w:pStyle w:val="NormalWeb"/>
              <w:jc w:val="center"/>
              <w:rPr>
                <w:sz w:val="18"/>
                <w:szCs w:val="18"/>
              </w:rPr>
            </w:pPr>
            <w:r w:rsidRPr="00257998">
              <w:rPr>
                <w:sz w:val="18"/>
                <w:szCs w:val="18"/>
              </w:rPr>
              <w:t>1819.8</w:t>
            </w:r>
          </w:p>
        </w:tc>
        <w:tc>
          <w:tcPr>
            <w:tcW w:w="772" w:type="dxa"/>
            <w:hideMark/>
          </w:tcPr>
          <w:p w14:paraId="5433B286" w14:textId="77777777" w:rsidR="00485005" w:rsidRPr="00257998" w:rsidRDefault="00485005" w:rsidP="003A4C66">
            <w:pPr>
              <w:pStyle w:val="NormalWeb"/>
              <w:jc w:val="center"/>
              <w:rPr>
                <w:sz w:val="18"/>
                <w:szCs w:val="18"/>
              </w:rPr>
            </w:pPr>
            <w:r w:rsidRPr="00257998">
              <w:rPr>
                <w:sz w:val="18"/>
                <w:szCs w:val="18"/>
              </w:rPr>
              <w:t>1770.5</w:t>
            </w:r>
          </w:p>
        </w:tc>
        <w:tc>
          <w:tcPr>
            <w:tcW w:w="771" w:type="dxa"/>
            <w:hideMark/>
          </w:tcPr>
          <w:p w14:paraId="5E54B118" w14:textId="77777777" w:rsidR="00485005" w:rsidRPr="00257998" w:rsidRDefault="00485005" w:rsidP="003A4C66">
            <w:pPr>
              <w:pStyle w:val="NormalWeb"/>
              <w:jc w:val="center"/>
              <w:rPr>
                <w:sz w:val="18"/>
                <w:szCs w:val="18"/>
              </w:rPr>
            </w:pPr>
            <w:r w:rsidRPr="00257998">
              <w:rPr>
                <w:sz w:val="18"/>
                <w:szCs w:val="18"/>
              </w:rPr>
              <w:t>4,597</w:t>
            </w:r>
          </w:p>
        </w:tc>
        <w:tc>
          <w:tcPr>
            <w:tcW w:w="771" w:type="dxa"/>
            <w:hideMark/>
          </w:tcPr>
          <w:p w14:paraId="721ACD91" w14:textId="77777777" w:rsidR="00485005" w:rsidRPr="00257998" w:rsidRDefault="00485005" w:rsidP="003A4C66">
            <w:pPr>
              <w:pStyle w:val="NormalWeb"/>
              <w:jc w:val="center"/>
              <w:rPr>
                <w:sz w:val="18"/>
                <w:szCs w:val="18"/>
              </w:rPr>
            </w:pPr>
            <w:r w:rsidRPr="00257998">
              <w:rPr>
                <w:sz w:val="18"/>
                <w:szCs w:val="18"/>
              </w:rPr>
              <w:t>4,690</w:t>
            </w:r>
          </w:p>
        </w:tc>
        <w:tc>
          <w:tcPr>
            <w:tcW w:w="771" w:type="dxa"/>
            <w:hideMark/>
          </w:tcPr>
          <w:p w14:paraId="094D2A71" w14:textId="77777777" w:rsidR="00485005" w:rsidRPr="00257998" w:rsidRDefault="00485005" w:rsidP="003A4C66">
            <w:pPr>
              <w:pStyle w:val="NormalWeb"/>
              <w:jc w:val="center"/>
              <w:rPr>
                <w:sz w:val="18"/>
                <w:szCs w:val="18"/>
              </w:rPr>
            </w:pPr>
            <w:r w:rsidRPr="00257998">
              <w:rPr>
                <w:sz w:val="18"/>
                <w:szCs w:val="18"/>
              </w:rPr>
              <w:t>9,310</w:t>
            </w:r>
          </w:p>
        </w:tc>
        <w:tc>
          <w:tcPr>
            <w:tcW w:w="771" w:type="dxa"/>
            <w:hideMark/>
          </w:tcPr>
          <w:p w14:paraId="7061E0C7" w14:textId="77777777" w:rsidR="00485005" w:rsidRPr="00257998" w:rsidRDefault="00485005" w:rsidP="003A4C66">
            <w:pPr>
              <w:pStyle w:val="NormalWeb"/>
              <w:jc w:val="center"/>
              <w:rPr>
                <w:sz w:val="18"/>
                <w:szCs w:val="18"/>
              </w:rPr>
            </w:pPr>
            <w:r w:rsidRPr="00257998">
              <w:rPr>
                <w:sz w:val="18"/>
                <w:szCs w:val="18"/>
              </w:rPr>
              <w:t>213.3</w:t>
            </w:r>
          </w:p>
        </w:tc>
        <w:tc>
          <w:tcPr>
            <w:tcW w:w="771" w:type="dxa"/>
            <w:hideMark/>
          </w:tcPr>
          <w:p w14:paraId="75F9272E" w14:textId="77777777" w:rsidR="00485005" w:rsidRPr="00257998" w:rsidRDefault="00485005" w:rsidP="003A4C66">
            <w:pPr>
              <w:pStyle w:val="NormalWeb"/>
              <w:jc w:val="center"/>
              <w:rPr>
                <w:sz w:val="18"/>
                <w:szCs w:val="18"/>
              </w:rPr>
            </w:pPr>
            <w:r w:rsidRPr="00257998">
              <w:rPr>
                <w:sz w:val="18"/>
                <w:szCs w:val="18"/>
              </w:rPr>
              <w:t>226.1</w:t>
            </w:r>
          </w:p>
        </w:tc>
        <w:tc>
          <w:tcPr>
            <w:tcW w:w="772" w:type="dxa"/>
            <w:hideMark/>
          </w:tcPr>
          <w:p w14:paraId="7260F756" w14:textId="77777777" w:rsidR="00485005" w:rsidRPr="00257998" w:rsidRDefault="00485005" w:rsidP="003A4C66">
            <w:pPr>
              <w:pStyle w:val="NormalWeb"/>
              <w:jc w:val="center"/>
              <w:rPr>
                <w:sz w:val="18"/>
                <w:szCs w:val="18"/>
              </w:rPr>
            </w:pPr>
            <w:r w:rsidRPr="00257998">
              <w:rPr>
                <w:sz w:val="18"/>
                <w:szCs w:val="18"/>
              </w:rPr>
              <w:t>220.1</w:t>
            </w:r>
          </w:p>
        </w:tc>
      </w:tr>
      <w:tr w:rsidR="00485005" w:rsidRPr="00257998" w14:paraId="5568908B" w14:textId="77777777" w:rsidTr="003A4C6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42B0168" w14:textId="77777777" w:rsidR="00485005" w:rsidRPr="00257998" w:rsidRDefault="00485005" w:rsidP="003A4C66">
            <w:pPr>
              <w:pStyle w:val="NormalWeb"/>
              <w:rPr>
                <w:sz w:val="18"/>
                <w:szCs w:val="18"/>
              </w:rPr>
            </w:pPr>
            <w:r w:rsidRPr="00257998">
              <w:rPr>
                <w:sz w:val="18"/>
                <w:szCs w:val="18"/>
              </w:rPr>
              <w:t>30–39</w:t>
            </w:r>
          </w:p>
        </w:tc>
        <w:tc>
          <w:tcPr>
            <w:tcW w:w="771" w:type="dxa"/>
            <w:hideMark/>
          </w:tcPr>
          <w:p w14:paraId="30E1E26D" w14:textId="77777777" w:rsidR="00485005" w:rsidRPr="00257998" w:rsidRDefault="00485005" w:rsidP="003A4C66">
            <w:pPr>
              <w:pStyle w:val="NormalWeb"/>
              <w:jc w:val="center"/>
              <w:rPr>
                <w:sz w:val="18"/>
                <w:szCs w:val="18"/>
              </w:rPr>
            </w:pPr>
            <w:r w:rsidRPr="00257998">
              <w:rPr>
                <w:sz w:val="18"/>
                <w:szCs w:val="18"/>
              </w:rPr>
              <w:t>71,717</w:t>
            </w:r>
          </w:p>
        </w:tc>
        <w:tc>
          <w:tcPr>
            <w:tcW w:w="771" w:type="dxa"/>
            <w:hideMark/>
          </w:tcPr>
          <w:p w14:paraId="64B83BF3" w14:textId="77777777" w:rsidR="00485005" w:rsidRPr="00257998" w:rsidRDefault="00485005" w:rsidP="003A4C66">
            <w:pPr>
              <w:pStyle w:val="NormalWeb"/>
              <w:jc w:val="center"/>
              <w:rPr>
                <w:sz w:val="18"/>
                <w:szCs w:val="18"/>
              </w:rPr>
            </w:pPr>
            <w:r w:rsidRPr="00257998">
              <w:rPr>
                <w:sz w:val="18"/>
                <w:szCs w:val="18"/>
              </w:rPr>
              <w:t>73,497</w:t>
            </w:r>
          </w:p>
        </w:tc>
        <w:tc>
          <w:tcPr>
            <w:tcW w:w="771" w:type="dxa"/>
            <w:hideMark/>
          </w:tcPr>
          <w:p w14:paraId="0AE0B6A4" w14:textId="77777777" w:rsidR="00485005" w:rsidRPr="00257998" w:rsidRDefault="00485005" w:rsidP="003A4C66">
            <w:pPr>
              <w:pStyle w:val="NormalWeb"/>
              <w:jc w:val="center"/>
              <w:rPr>
                <w:sz w:val="18"/>
                <w:szCs w:val="18"/>
              </w:rPr>
            </w:pPr>
            <w:r w:rsidRPr="00257998">
              <w:rPr>
                <w:sz w:val="18"/>
                <w:szCs w:val="18"/>
              </w:rPr>
              <w:t>146,434</w:t>
            </w:r>
          </w:p>
        </w:tc>
        <w:tc>
          <w:tcPr>
            <w:tcW w:w="771" w:type="dxa"/>
            <w:hideMark/>
          </w:tcPr>
          <w:p w14:paraId="69CB717D" w14:textId="77777777" w:rsidR="00485005" w:rsidRPr="00257998" w:rsidRDefault="00485005" w:rsidP="003A4C66">
            <w:pPr>
              <w:pStyle w:val="NormalWeb"/>
              <w:jc w:val="center"/>
              <w:rPr>
                <w:sz w:val="18"/>
                <w:szCs w:val="18"/>
              </w:rPr>
            </w:pPr>
            <w:r w:rsidRPr="00257998">
              <w:rPr>
                <w:sz w:val="18"/>
                <w:szCs w:val="18"/>
              </w:rPr>
              <w:t>3,861.8</w:t>
            </w:r>
          </w:p>
        </w:tc>
        <w:tc>
          <w:tcPr>
            <w:tcW w:w="771" w:type="dxa"/>
            <w:hideMark/>
          </w:tcPr>
          <w:p w14:paraId="3CCDC64A" w14:textId="77777777" w:rsidR="00485005" w:rsidRPr="00257998" w:rsidRDefault="00485005" w:rsidP="003A4C66">
            <w:pPr>
              <w:pStyle w:val="NormalWeb"/>
              <w:jc w:val="center"/>
              <w:rPr>
                <w:sz w:val="18"/>
                <w:szCs w:val="18"/>
              </w:rPr>
            </w:pPr>
            <w:r w:rsidRPr="00257998">
              <w:rPr>
                <w:sz w:val="18"/>
                <w:szCs w:val="18"/>
              </w:rPr>
              <w:t>3,866.1</w:t>
            </w:r>
          </w:p>
        </w:tc>
        <w:tc>
          <w:tcPr>
            <w:tcW w:w="772" w:type="dxa"/>
            <w:hideMark/>
          </w:tcPr>
          <w:p w14:paraId="3D3CE4B7" w14:textId="77777777" w:rsidR="00485005" w:rsidRPr="00257998" w:rsidRDefault="00485005" w:rsidP="003A4C66">
            <w:pPr>
              <w:pStyle w:val="NormalWeb"/>
              <w:jc w:val="center"/>
              <w:rPr>
                <w:sz w:val="18"/>
                <w:szCs w:val="18"/>
              </w:rPr>
            </w:pPr>
            <w:r w:rsidRPr="00257998">
              <w:rPr>
                <w:sz w:val="18"/>
                <w:szCs w:val="18"/>
              </w:rPr>
              <w:t>3,896.4</w:t>
            </w:r>
          </w:p>
        </w:tc>
        <w:tc>
          <w:tcPr>
            <w:tcW w:w="771" w:type="dxa"/>
            <w:hideMark/>
          </w:tcPr>
          <w:p w14:paraId="641F2688" w14:textId="77777777" w:rsidR="00485005" w:rsidRPr="00257998" w:rsidRDefault="00485005" w:rsidP="003A4C66">
            <w:pPr>
              <w:pStyle w:val="NormalWeb"/>
              <w:jc w:val="center"/>
              <w:rPr>
                <w:sz w:val="18"/>
                <w:szCs w:val="18"/>
              </w:rPr>
            </w:pPr>
            <w:r w:rsidRPr="00257998">
              <w:rPr>
                <w:sz w:val="18"/>
                <w:szCs w:val="18"/>
              </w:rPr>
              <w:t>18,941</w:t>
            </w:r>
          </w:p>
        </w:tc>
        <w:tc>
          <w:tcPr>
            <w:tcW w:w="771" w:type="dxa"/>
            <w:hideMark/>
          </w:tcPr>
          <w:p w14:paraId="1A161862" w14:textId="77777777" w:rsidR="00485005" w:rsidRPr="00257998" w:rsidRDefault="00485005" w:rsidP="003A4C66">
            <w:pPr>
              <w:pStyle w:val="NormalWeb"/>
              <w:jc w:val="center"/>
              <w:rPr>
                <w:sz w:val="18"/>
                <w:szCs w:val="18"/>
              </w:rPr>
            </w:pPr>
            <w:r w:rsidRPr="00257998">
              <w:rPr>
                <w:sz w:val="18"/>
                <w:szCs w:val="18"/>
              </w:rPr>
              <w:t>18,338</w:t>
            </w:r>
          </w:p>
        </w:tc>
        <w:tc>
          <w:tcPr>
            <w:tcW w:w="771" w:type="dxa"/>
            <w:hideMark/>
          </w:tcPr>
          <w:p w14:paraId="5CB22D6F" w14:textId="77777777" w:rsidR="00485005" w:rsidRPr="00257998" w:rsidRDefault="00485005" w:rsidP="003A4C66">
            <w:pPr>
              <w:pStyle w:val="NormalWeb"/>
              <w:jc w:val="center"/>
              <w:rPr>
                <w:sz w:val="18"/>
                <w:szCs w:val="18"/>
              </w:rPr>
            </w:pPr>
            <w:r w:rsidRPr="00257998">
              <w:rPr>
                <w:sz w:val="18"/>
                <w:szCs w:val="18"/>
              </w:rPr>
              <w:t>37,524</w:t>
            </w:r>
          </w:p>
        </w:tc>
        <w:tc>
          <w:tcPr>
            <w:tcW w:w="771" w:type="dxa"/>
            <w:hideMark/>
          </w:tcPr>
          <w:p w14:paraId="3A85E041" w14:textId="77777777" w:rsidR="00485005" w:rsidRPr="00257998" w:rsidRDefault="00485005" w:rsidP="003A4C66">
            <w:pPr>
              <w:pStyle w:val="NormalWeb"/>
              <w:jc w:val="center"/>
              <w:rPr>
                <w:sz w:val="18"/>
                <w:szCs w:val="18"/>
              </w:rPr>
            </w:pPr>
            <w:r w:rsidRPr="00257998">
              <w:rPr>
                <w:sz w:val="18"/>
                <w:szCs w:val="18"/>
              </w:rPr>
              <w:t>1019.9</w:t>
            </w:r>
          </w:p>
        </w:tc>
        <w:tc>
          <w:tcPr>
            <w:tcW w:w="771" w:type="dxa"/>
            <w:hideMark/>
          </w:tcPr>
          <w:p w14:paraId="3CF8EACA" w14:textId="77777777" w:rsidR="00485005" w:rsidRPr="00257998" w:rsidRDefault="00485005" w:rsidP="003A4C66">
            <w:pPr>
              <w:pStyle w:val="NormalWeb"/>
              <w:jc w:val="center"/>
              <w:rPr>
                <w:sz w:val="18"/>
                <w:szCs w:val="18"/>
              </w:rPr>
            </w:pPr>
            <w:r w:rsidRPr="00257998">
              <w:rPr>
                <w:sz w:val="18"/>
                <w:szCs w:val="18"/>
              </w:rPr>
              <w:t>964.6</w:t>
            </w:r>
          </w:p>
        </w:tc>
        <w:tc>
          <w:tcPr>
            <w:tcW w:w="772" w:type="dxa"/>
            <w:hideMark/>
          </w:tcPr>
          <w:p w14:paraId="345424AB" w14:textId="77777777" w:rsidR="00485005" w:rsidRPr="00257998" w:rsidRDefault="00485005" w:rsidP="003A4C66">
            <w:pPr>
              <w:pStyle w:val="NormalWeb"/>
              <w:jc w:val="center"/>
              <w:rPr>
                <w:sz w:val="18"/>
                <w:szCs w:val="18"/>
              </w:rPr>
            </w:pPr>
            <w:r w:rsidRPr="00257998">
              <w:rPr>
                <w:sz w:val="18"/>
                <w:szCs w:val="18"/>
              </w:rPr>
              <w:t>998.5</w:t>
            </w:r>
          </w:p>
        </w:tc>
        <w:tc>
          <w:tcPr>
            <w:tcW w:w="771" w:type="dxa"/>
            <w:hideMark/>
          </w:tcPr>
          <w:p w14:paraId="1B0F936F" w14:textId="77777777" w:rsidR="00485005" w:rsidRPr="00257998" w:rsidRDefault="00485005" w:rsidP="003A4C66">
            <w:pPr>
              <w:pStyle w:val="NormalWeb"/>
              <w:jc w:val="center"/>
              <w:rPr>
                <w:sz w:val="18"/>
                <w:szCs w:val="18"/>
              </w:rPr>
            </w:pPr>
            <w:r w:rsidRPr="00257998">
              <w:rPr>
                <w:sz w:val="18"/>
                <w:szCs w:val="18"/>
              </w:rPr>
              <w:t>2,378</w:t>
            </w:r>
          </w:p>
        </w:tc>
        <w:tc>
          <w:tcPr>
            <w:tcW w:w="771" w:type="dxa"/>
            <w:hideMark/>
          </w:tcPr>
          <w:p w14:paraId="3F97BE99" w14:textId="77777777" w:rsidR="00485005" w:rsidRPr="00257998" w:rsidRDefault="00485005" w:rsidP="003A4C66">
            <w:pPr>
              <w:pStyle w:val="NormalWeb"/>
              <w:jc w:val="center"/>
              <w:rPr>
                <w:sz w:val="18"/>
                <w:szCs w:val="18"/>
              </w:rPr>
            </w:pPr>
            <w:r w:rsidRPr="00257998">
              <w:rPr>
                <w:sz w:val="18"/>
                <w:szCs w:val="18"/>
              </w:rPr>
              <w:t>2,320</w:t>
            </w:r>
          </w:p>
        </w:tc>
        <w:tc>
          <w:tcPr>
            <w:tcW w:w="771" w:type="dxa"/>
            <w:hideMark/>
          </w:tcPr>
          <w:p w14:paraId="3B77D30B" w14:textId="77777777" w:rsidR="00485005" w:rsidRPr="00257998" w:rsidRDefault="00485005" w:rsidP="003A4C66">
            <w:pPr>
              <w:pStyle w:val="NormalWeb"/>
              <w:jc w:val="center"/>
              <w:rPr>
                <w:sz w:val="18"/>
                <w:szCs w:val="18"/>
              </w:rPr>
            </w:pPr>
            <w:r w:rsidRPr="00257998">
              <w:rPr>
                <w:sz w:val="18"/>
                <w:szCs w:val="18"/>
              </w:rPr>
              <w:t>4,708</w:t>
            </w:r>
          </w:p>
        </w:tc>
        <w:tc>
          <w:tcPr>
            <w:tcW w:w="771" w:type="dxa"/>
            <w:hideMark/>
          </w:tcPr>
          <w:p w14:paraId="7EE81034" w14:textId="77777777" w:rsidR="00485005" w:rsidRPr="00257998" w:rsidRDefault="00485005" w:rsidP="003A4C66">
            <w:pPr>
              <w:pStyle w:val="NormalWeb"/>
              <w:jc w:val="center"/>
              <w:rPr>
                <w:sz w:val="18"/>
                <w:szCs w:val="18"/>
              </w:rPr>
            </w:pPr>
            <w:r w:rsidRPr="00257998">
              <w:rPr>
                <w:sz w:val="18"/>
                <w:szCs w:val="18"/>
              </w:rPr>
              <w:t>128.1</w:t>
            </w:r>
          </w:p>
        </w:tc>
        <w:tc>
          <w:tcPr>
            <w:tcW w:w="771" w:type="dxa"/>
            <w:hideMark/>
          </w:tcPr>
          <w:p w14:paraId="27C29879" w14:textId="77777777" w:rsidR="00485005" w:rsidRPr="00257998" w:rsidRDefault="00485005" w:rsidP="003A4C66">
            <w:pPr>
              <w:pStyle w:val="NormalWeb"/>
              <w:jc w:val="center"/>
              <w:rPr>
                <w:sz w:val="18"/>
                <w:szCs w:val="18"/>
              </w:rPr>
            </w:pPr>
            <w:r w:rsidRPr="00257998">
              <w:rPr>
                <w:sz w:val="18"/>
                <w:szCs w:val="18"/>
              </w:rPr>
              <w:t>122.0</w:t>
            </w:r>
          </w:p>
        </w:tc>
        <w:tc>
          <w:tcPr>
            <w:tcW w:w="772" w:type="dxa"/>
            <w:hideMark/>
          </w:tcPr>
          <w:p w14:paraId="6F601DEA" w14:textId="77777777" w:rsidR="00485005" w:rsidRPr="00257998" w:rsidRDefault="00485005" w:rsidP="003A4C66">
            <w:pPr>
              <w:pStyle w:val="NormalWeb"/>
              <w:jc w:val="center"/>
              <w:rPr>
                <w:sz w:val="18"/>
                <w:szCs w:val="18"/>
              </w:rPr>
            </w:pPr>
            <w:r w:rsidRPr="00257998">
              <w:rPr>
                <w:sz w:val="18"/>
                <w:szCs w:val="18"/>
              </w:rPr>
              <w:t>125.3</w:t>
            </w:r>
          </w:p>
        </w:tc>
      </w:tr>
      <w:tr w:rsidR="00485005" w:rsidRPr="00257998" w14:paraId="6F45E639" w14:textId="77777777" w:rsidTr="003A4C66">
        <w:tblPrEx>
          <w:tblCellMar>
            <w:left w:w="57" w:type="dxa"/>
            <w:right w:w="57" w:type="dxa"/>
          </w:tblCellMar>
        </w:tblPrEx>
        <w:tc>
          <w:tcPr>
            <w:tcW w:w="0" w:type="auto"/>
            <w:hideMark/>
          </w:tcPr>
          <w:p w14:paraId="277E0C20" w14:textId="77777777" w:rsidR="00485005" w:rsidRPr="00257998" w:rsidRDefault="00485005" w:rsidP="003A4C66">
            <w:pPr>
              <w:pStyle w:val="NormalWeb"/>
              <w:rPr>
                <w:sz w:val="18"/>
                <w:szCs w:val="18"/>
              </w:rPr>
            </w:pPr>
            <w:r w:rsidRPr="00257998">
              <w:rPr>
                <w:sz w:val="18"/>
                <w:szCs w:val="18"/>
              </w:rPr>
              <w:t>40–49</w:t>
            </w:r>
          </w:p>
        </w:tc>
        <w:tc>
          <w:tcPr>
            <w:tcW w:w="771" w:type="dxa"/>
            <w:hideMark/>
          </w:tcPr>
          <w:p w14:paraId="29A3E31F" w14:textId="77777777" w:rsidR="00485005" w:rsidRPr="00257998" w:rsidRDefault="00485005" w:rsidP="003A4C66">
            <w:pPr>
              <w:pStyle w:val="NormalWeb"/>
              <w:jc w:val="center"/>
              <w:rPr>
                <w:sz w:val="18"/>
                <w:szCs w:val="18"/>
              </w:rPr>
            </w:pPr>
            <w:r w:rsidRPr="00257998">
              <w:rPr>
                <w:sz w:val="18"/>
                <w:szCs w:val="18"/>
              </w:rPr>
              <w:t>45,830</w:t>
            </w:r>
          </w:p>
        </w:tc>
        <w:tc>
          <w:tcPr>
            <w:tcW w:w="771" w:type="dxa"/>
            <w:hideMark/>
          </w:tcPr>
          <w:p w14:paraId="0F4CD848" w14:textId="77777777" w:rsidR="00485005" w:rsidRPr="00257998" w:rsidRDefault="00485005" w:rsidP="003A4C66">
            <w:pPr>
              <w:pStyle w:val="NormalWeb"/>
              <w:jc w:val="center"/>
              <w:rPr>
                <w:sz w:val="18"/>
                <w:szCs w:val="18"/>
              </w:rPr>
            </w:pPr>
            <w:r w:rsidRPr="00257998">
              <w:rPr>
                <w:sz w:val="18"/>
                <w:szCs w:val="18"/>
              </w:rPr>
              <w:t>51,158</w:t>
            </w:r>
          </w:p>
        </w:tc>
        <w:tc>
          <w:tcPr>
            <w:tcW w:w="771" w:type="dxa"/>
            <w:hideMark/>
          </w:tcPr>
          <w:p w14:paraId="12120898" w14:textId="77777777" w:rsidR="00485005" w:rsidRPr="00257998" w:rsidRDefault="00485005" w:rsidP="003A4C66">
            <w:pPr>
              <w:pStyle w:val="NormalWeb"/>
              <w:jc w:val="center"/>
              <w:rPr>
                <w:sz w:val="18"/>
                <w:szCs w:val="18"/>
              </w:rPr>
            </w:pPr>
            <w:r w:rsidRPr="00257998">
              <w:rPr>
                <w:sz w:val="18"/>
                <w:szCs w:val="18"/>
              </w:rPr>
              <w:t>97,587</w:t>
            </w:r>
          </w:p>
        </w:tc>
        <w:tc>
          <w:tcPr>
            <w:tcW w:w="771" w:type="dxa"/>
            <w:hideMark/>
          </w:tcPr>
          <w:p w14:paraId="58E058CE" w14:textId="77777777" w:rsidR="00485005" w:rsidRPr="00257998" w:rsidRDefault="00485005" w:rsidP="003A4C66">
            <w:pPr>
              <w:pStyle w:val="NormalWeb"/>
              <w:jc w:val="center"/>
              <w:rPr>
                <w:sz w:val="18"/>
                <w:szCs w:val="18"/>
              </w:rPr>
            </w:pPr>
            <w:r w:rsidRPr="00257998">
              <w:rPr>
                <w:sz w:val="18"/>
                <w:szCs w:val="18"/>
              </w:rPr>
              <w:t>2,810.4</w:t>
            </w:r>
          </w:p>
        </w:tc>
        <w:tc>
          <w:tcPr>
            <w:tcW w:w="771" w:type="dxa"/>
            <w:hideMark/>
          </w:tcPr>
          <w:p w14:paraId="31BBA968" w14:textId="77777777" w:rsidR="00485005" w:rsidRPr="00257998" w:rsidRDefault="00485005" w:rsidP="003A4C66">
            <w:pPr>
              <w:pStyle w:val="NormalWeb"/>
              <w:jc w:val="center"/>
              <w:rPr>
                <w:sz w:val="18"/>
                <w:szCs w:val="18"/>
              </w:rPr>
            </w:pPr>
            <w:r w:rsidRPr="00257998">
              <w:rPr>
                <w:sz w:val="18"/>
                <w:szCs w:val="18"/>
              </w:rPr>
              <w:t>3,071.2</w:t>
            </w:r>
          </w:p>
        </w:tc>
        <w:tc>
          <w:tcPr>
            <w:tcW w:w="772" w:type="dxa"/>
            <w:hideMark/>
          </w:tcPr>
          <w:p w14:paraId="075EDB11" w14:textId="77777777" w:rsidR="00485005" w:rsidRPr="00257998" w:rsidRDefault="00485005" w:rsidP="003A4C66">
            <w:pPr>
              <w:pStyle w:val="NormalWeb"/>
              <w:jc w:val="center"/>
              <w:rPr>
                <w:sz w:val="18"/>
                <w:szCs w:val="18"/>
              </w:rPr>
            </w:pPr>
            <w:r w:rsidRPr="00257998">
              <w:rPr>
                <w:sz w:val="18"/>
                <w:szCs w:val="18"/>
              </w:rPr>
              <w:t>2,960.4</w:t>
            </w:r>
          </w:p>
        </w:tc>
        <w:tc>
          <w:tcPr>
            <w:tcW w:w="771" w:type="dxa"/>
            <w:hideMark/>
          </w:tcPr>
          <w:p w14:paraId="5D06DE4F" w14:textId="77777777" w:rsidR="00485005" w:rsidRPr="00257998" w:rsidRDefault="00485005" w:rsidP="003A4C66">
            <w:pPr>
              <w:pStyle w:val="NormalWeb"/>
              <w:jc w:val="center"/>
              <w:rPr>
                <w:sz w:val="18"/>
                <w:szCs w:val="18"/>
              </w:rPr>
            </w:pPr>
            <w:r w:rsidRPr="00257998">
              <w:rPr>
                <w:sz w:val="18"/>
                <w:szCs w:val="18"/>
              </w:rPr>
              <w:t>10,811</w:t>
            </w:r>
          </w:p>
        </w:tc>
        <w:tc>
          <w:tcPr>
            <w:tcW w:w="771" w:type="dxa"/>
            <w:hideMark/>
          </w:tcPr>
          <w:p w14:paraId="6B8B734F" w14:textId="77777777" w:rsidR="00485005" w:rsidRPr="00257998" w:rsidRDefault="00485005" w:rsidP="003A4C66">
            <w:pPr>
              <w:pStyle w:val="NormalWeb"/>
              <w:jc w:val="center"/>
              <w:rPr>
                <w:sz w:val="18"/>
                <w:szCs w:val="18"/>
              </w:rPr>
            </w:pPr>
            <w:r w:rsidRPr="00257998">
              <w:rPr>
                <w:sz w:val="18"/>
                <w:szCs w:val="18"/>
              </w:rPr>
              <w:t>11,360</w:t>
            </w:r>
          </w:p>
        </w:tc>
        <w:tc>
          <w:tcPr>
            <w:tcW w:w="771" w:type="dxa"/>
            <w:hideMark/>
          </w:tcPr>
          <w:p w14:paraId="5FD38C24" w14:textId="77777777" w:rsidR="00485005" w:rsidRPr="00257998" w:rsidRDefault="00485005" w:rsidP="003A4C66">
            <w:pPr>
              <w:pStyle w:val="NormalWeb"/>
              <w:jc w:val="center"/>
              <w:rPr>
                <w:sz w:val="18"/>
                <w:szCs w:val="18"/>
              </w:rPr>
            </w:pPr>
            <w:r w:rsidRPr="00257998">
              <w:rPr>
                <w:sz w:val="18"/>
                <w:szCs w:val="18"/>
              </w:rPr>
              <w:t>22,282</w:t>
            </w:r>
          </w:p>
        </w:tc>
        <w:tc>
          <w:tcPr>
            <w:tcW w:w="771" w:type="dxa"/>
            <w:hideMark/>
          </w:tcPr>
          <w:p w14:paraId="51B43764" w14:textId="77777777" w:rsidR="00485005" w:rsidRPr="00257998" w:rsidRDefault="00485005" w:rsidP="003A4C66">
            <w:pPr>
              <w:pStyle w:val="NormalWeb"/>
              <w:jc w:val="center"/>
              <w:rPr>
                <w:sz w:val="18"/>
                <w:szCs w:val="18"/>
              </w:rPr>
            </w:pPr>
            <w:r w:rsidRPr="00257998">
              <w:rPr>
                <w:sz w:val="18"/>
                <w:szCs w:val="18"/>
              </w:rPr>
              <w:t>663.0</w:t>
            </w:r>
          </w:p>
        </w:tc>
        <w:tc>
          <w:tcPr>
            <w:tcW w:w="771" w:type="dxa"/>
            <w:hideMark/>
          </w:tcPr>
          <w:p w14:paraId="09BDC9E7" w14:textId="77777777" w:rsidR="00485005" w:rsidRPr="00257998" w:rsidRDefault="00485005" w:rsidP="003A4C66">
            <w:pPr>
              <w:pStyle w:val="NormalWeb"/>
              <w:jc w:val="center"/>
              <w:rPr>
                <w:sz w:val="18"/>
                <w:szCs w:val="18"/>
              </w:rPr>
            </w:pPr>
            <w:r w:rsidRPr="00257998">
              <w:rPr>
                <w:sz w:val="18"/>
                <w:szCs w:val="18"/>
              </w:rPr>
              <w:t>682.0</w:t>
            </w:r>
          </w:p>
        </w:tc>
        <w:tc>
          <w:tcPr>
            <w:tcW w:w="772" w:type="dxa"/>
            <w:hideMark/>
          </w:tcPr>
          <w:p w14:paraId="50F75CD6" w14:textId="77777777" w:rsidR="00485005" w:rsidRPr="00257998" w:rsidRDefault="00485005" w:rsidP="003A4C66">
            <w:pPr>
              <w:pStyle w:val="NormalWeb"/>
              <w:jc w:val="center"/>
              <w:rPr>
                <w:sz w:val="18"/>
                <w:szCs w:val="18"/>
              </w:rPr>
            </w:pPr>
            <w:r w:rsidRPr="00257998">
              <w:rPr>
                <w:sz w:val="18"/>
                <w:szCs w:val="18"/>
              </w:rPr>
              <w:t>675.9</w:t>
            </w:r>
          </w:p>
        </w:tc>
        <w:tc>
          <w:tcPr>
            <w:tcW w:w="771" w:type="dxa"/>
            <w:hideMark/>
          </w:tcPr>
          <w:p w14:paraId="3CB1673E" w14:textId="77777777" w:rsidR="00485005" w:rsidRPr="00257998" w:rsidRDefault="00485005" w:rsidP="003A4C66">
            <w:pPr>
              <w:pStyle w:val="NormalWeb"/>
              <w:jc w:val="center"/>
              <w:rPr>
                <w:sz w:val="18"/>
                <w:szCs w:val="18"/>
              </w:rPr>
            </w:pPr>
            <w:r w:rsidRPr="00257998">
              <w:rPr>
                <w:sz w:val="18"/>
                <w:szCs w:val="18"/>
              </w:rPr>
              <w:t>1,800</w:t>
            </w:r>
          </w:p>
        </w:tc>
        <w:tc>
          <w:tcPr>
            <w:tcW w:w="771" w:type="dxa"/>
            <w:hideMark/>
          </w:tcPr>
          <w:p w14:paraId="7CD285C5" w14:textId="77777777" w:rsidR="00485005" w:rsidRPr="00257998" w:rsidRDefault="00485005" w:rsidP="003A4C66">
            <w:pPr>
              <w:pStyle w:val="NormalWeb"/>
              <w:jc w:val="center"/>
              <w:rPr>
                <w:sz w:val="18"/>
                <w:szCs w:val="18"/>
              </w:rPr>
            </w:pPr>
            <w:r w:rsidRPr="00257998">
              <w:rPr>
                <w:sz w:val="18"/>
                <w:szCs w:val="18"/>
              </w:rPr>
              <w:t>1,769</w:t>
            </w:r>
          </w:p>
        </w:tc>
        <w:tc>
          <w:tcPr>
            <w:tcW w:w="771" w:type="dxa"/>
            <w:hideMark/>
          </w:tcPr>
          <w:p w14:paraId="3362C503" w14:textId="77777777" w:rsidR="00485005" w:rsidRPr="00257998" w:rsidRDefault="00485005" w:rsidP="003A4C66">
            <w:pPr>
              <w:pStyle w:val="NormalWeb"/>
              <w:jc w:val="center"/>
              <w:rPr>
                <w:sz w:val="18"/>
                <w:szCs w:val="18"/>
              </w:rPr>
            </w:pPr>
            <w:r w:rsidRPr="00257998">
              <w:rPr>
                <w:sz w:val="18"/>
                <w:szCs w:val="18"/>
              </w:rPr>
              <w:t>3,580</w:t>
            </w:r>
          </w:p>
        </w:tc>
        <w:tc>
          <w:tcPr>
            <w:tcW w:w="771" w:type="dxa"/>
            <w:hideMark/>
          </w:tcPr>
          <w:p w14:paraId="6F2CD409" w14:textId="77777777" w:rsidR="00485005" w:rsidRPr="00257998" w:rsidRDefault="00485005" w:rsidP="003A4C66">
            <w:pPr>
              <w:pStyle w:val="NormalWeb"/>
              <w:jc w:val="center"/>
              <w:rPr>
                <w:sz w:val="18"/>
                <w:szCs w:val="18"/>
              </w:rPr>
            </w:pPr>
            <w:r w:rsidRPr="00257998">
              <w:rPr>
                <w:sz w:val="18"/>
                <w:szCs w:val="18"/>
              </w:rPr>
              <w:t>110.4</w:t>
            </w:r>
          </w:p>
        </w:tc>
        <w:tc>
          <w:tcPr>
            <w:tcW w:w="771" w:type="dxa"/>
            <w:hideMark/>
          </w:tcPr>
          <w:p w14:paraId="25CF5635" w14:textId="77777777" w:rsidR="00485005" w:rsidRPr="00257998" w:rsidRDefault="00485005" w:rsidP="003A4C66">
            <w:pPr>
              <w:pStyle w:val="NormalWeb"/>
              <w:jc w:val="center"/>
              <w:rPr>
                <w:sz w:val="18"/>
                <w:szCs w:val="18"/>
              </w:rPr>
            </w:pPr>
            <w:r w:rsidRPr="00257998">
              <w:rPr>
                <w:sz w:val="18"/>
                <w:szCs w:val="18"/>
              </w:rPr>
              <w:t>106.2</w:t>
            </w:r>
          </w:p>
        </w:tc>
        <w:tc>
          <w:tcPr>
            <w:tcW w:w="772" w:type="dxa"/>
            <w:hideMark/>
          </w:tcPr>
          <w:p w14:paraId="1E2AE953" w14:textId="77777777" w:rsidR="00485005" w:rsidRPr="00257998" w:rsidRDefault="00485005" w:rsidP="003A4C66">
            <w:pPr>
              <w:pStyle w:val="NormalWeb"/>
              <w:jc w:val="center"/>
              <w:rPr>
                <w:sz w:val="18"/>
                <w:szCs w:val="18"/>
              </w:rPr>
            </w:pPr>
            <w:r w:rsidRPr="00257998">
              <w:rPr>
                <w:sz w:val="18"/>
                <w:szCs w:val="18"/>
              </w:rPr>
              <w:t>108.6</w:t>
            </w:r>
          </w:p>
        </w:tc>
      </w:tr>
      <w:tr w:rsidR="00485005" w:rsidRPr="00257998" w14:paraId="1DF0C52A" w14:textId="77777777" w:rsidTr="003A4C6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79E0713" w14:textId="77777777" w:rsidR="00485005" w:rsidRPr="00257998" w:rsidRDefault="00485005" w:rsidP="003A4C66">
            <w:pPr>
              <w:pStyle w:val="NormalWeb"/>
              <w:rPr>
                <w:sz w:val="18"/>
                <w:szCs w:val="18"/>
              </w:rPr>
            </w:pPr>
            <w:r w:rsidRPr="00257998">
              <w:rPr>
                <w:sz w:val="18"/>
                <w:szCs w:val="18"/>
              </w:rPr>
              <w:t>50–59</w:t>
            </w:r>
          </w:p>
        </w:tc>
        <w:tc>
          <w:tcPr>
            <w:tcW w:w="771" w:type="dxa"/>
            <w:hideMark/>
          </w:tcPr>
          <w:p w14:paraId="3482532C" w14:textId="77777777" w:rsidR="00485005" w:rsidRPr="00257998" w:rsidRDefault="00485005" w:rsidP="003A4C66">
            <w:pPr>
              <w:pStyle w:val="NormalWeb"/>
              <w:jc w:val="center"/>
              <w:rPr>
                <w:sz w:val="18"/>
                <w:szCs w:val="18"/>
              </w:rPr>
            </w:pPr>
            <w:r w:rsidRPr="00257998">
              <w:rPr>
                <w:sz w:val="18"/>
                <w:szCs w:val="18"/>
              </w:rPr>
              <w:t>37,598</w:t>
            </w:r>
          </w:p>
        </w:tc>
        <w:tc>
          <w:tcPr>
            <w:tcW w:w="771" w:type="dxa"/>
            <w:hideMark/>
          </w:tcPr>
          <w:p w14:paraId="06BD8EB6" w14:textId="77777777" w:rsidR="00485005" w:rsidRPr="00257998" w:rsidRDefault="00485005" w:rsidP="003A4C66">
            <w:pPr>
              <w:pStyle w:val="NormalWeb"/>
              <w:jc w:val="center"/>
              <w:rPr>
                <w:sz w:val="18"/>
                <w:szCs w:val="18"/>
              </w:rPr>
            </w:pPr>
            <w:r w:rsidRPr="00257998">
              <w:rPr>
                <w:sz w:val="18"/>
                <w:szCs w:val="18"/>
              </w:rPr>
              <w:t>41,175</w:t>
            </w:r>
          </w:p>
        </w:tc>
        <w:tc>
          <w:tcPr>
            <w:tcW w:w="771" w:type="dxa"/>
            <w:hideMark/>
          </w:tcPr>
          <w:p w14:paraId="311899C9" w14:textId="77777777" w:rsidR="00485005" w:rsidRPr="00257998" w:rsidRDefault="00485005" w:rsidP="003A4C66">
            <w:pPr>
              <w:pStyle w:val="NormalWeb"/>
              <w:jc w:val="center"/>
              <w:rPr>
                <w:sz w:val="18"/>
                <w:szCs w:val="18"/>
              </w:rPr>
            </w:pPr>
            <w:r w:rsidRPr="00257998">
              <w:rPr>
                <w:sz w:val="18"/>
                <w:szCs w:val="18"/>
              </w:rPr>
              <w:t>79,307</w:t>
            </w:r>
          </w:p>
        </w:tc>
        <w:tc>
          <w:tcPr>
            <w:tcW w:w="771" w:type="dxa"/>
            <w:hideMark/>
          </w:tcPr>
          <w:p w14:paraId="17D07A4E" w14:textId="77777777" w:rsidR="00485005" w:rsidRPr="00257998" w:rsidRDefault="00485005" w:rsidP="003A4C66">
            <w:pPr>
              <w:pStyle w:val="NormalWeb"/>
              <w:jc w:val="center"/>
              <w:rPr>
                <w:sz w:val="18"/>
                <w:szCs w:val="18"/>
              </w:rPr>
            </w:pPr>
            <w:r w:rsidRPr="00257998">
              <w:rPr>
                <w:sz w:val="18"/>
                <w:szCs w:val="18"/>
              </w:rPr>
              <w:t>2,468.7</w:t>
            </w:r>
          </w:p>
        </w:tc>
        <w:tc>
          <w:tcPr>
            <w:tcW w:w="771" w:type="dxa"/>
            <w:hideMark/>
          </w:tcPr>
          <w:p w14:paraId="33F0C459" w14:textId="77777777" w:rsidR="00485005" w:rsidRPr="00257998" w:rsidRDefault="00485005" w:rsidP="003A4C66">
            <w:pPr>
              <w:pStyle w:val="NormalWeb"/>
              <w:jc w:val="center"/>
              <w:rPr>
                <w:sz w:val="18"/>
                <w:szCs w:val="18"/>
              </w:rPr>
            </w:pPr>
            <w:r w:rsidRPr="00257998">
              <w:rPr>
                <w:sz w:val="18"/>
                <w:szCs w:val="18"/>
              </w:rPr>
              <w:t>2,576.9</w:t>
            </w:r>
          </w:p>
        </w:tc>
        <w:tc>
          <w:tcPr>
            <w:tcW w:w="772" w:type="dxa"/>
            <w:hideMark/>
          </w:tcPr>
          <w:p w14:paraId="36A96525" w14:textId="77777777" w:rsidR="00485005" w:rsidRPr="00257998" w:rsidRDefault="00485005" w:rsidP="003A4C66">
            <w:pPr>
              <w:pStyle w:val="NormalWeb"/>
              <w:jc w:val="center"/>
              <w:rPr>
                <w:sz w:val="18"/>
                <w:szCs w:val="18"/>
              </w:rPr>
            </w:pPr>
            <w:r w:rsidRPr="00257998">
              <w:rPr>
                <w:sz w:val="18"/>
                <w:szCs w:val="18"/>
              </w:rPr>
              <w:t>2,541.2</w:t>
            </w:r>
          </w:p>
        </w:tc>
        <w:tc>
          <w:tcPr>
            <w:tcW w:w="771" w:type="dxa"/>
            <w:hideMark/>
          </w:tcPr>
          <w:p w14:paraId="1B9A1BFA" w14:textId="77777777" w:rsidR="00485005" w:rsidRPr="00257998" w:rsidRDefault="00485005" w:rsidP="003A4C66">
            <w:pPr>
              <w:pStyle w:val="NormalWeb"/>
              <w:jc w:val="center"/>
              <w:rPr>
                <w:sz w:val="18"/>
                <w:szCs w:val="18"/>
              </w:rPr>
            </w:pPr>
            <w:r w:rsidRPr="00257998">
              <w:rPr>
                <w:sz w:val="18"/>
                <w:szCs w:val="18"/>
              </w:rPr>
              <w:t>8,953</w:t>
            </w:r>
          </w:p>
        </w:tc>
        <w:tc>
          <w:tcPr>
            <w:tcW w:w="771" w:type="dxa"/>
            <w:hideMark/>
          </w:tcPr>
          <w:p w14:paraId="02301001" w14:textId="77777777" w:rsidR="00485005" w:rsidRPr="00257998" w:rsidRDefault="00485005" w:rsidP="003A4C66">
            <w:pPr>
              <w:pStyle w:val="NormalWeb"/>
              <w:jc w:val="center"/>
              <w:rPr>
                <w:sz w:val="18"/>
                <w:szCs w:val="18"/>
              </w:rPr>
            </w:pPr>
            <w:r w:rsidRPr="00257998">
              <w:rPr>
                <w:sz w:val="18"/>
                <w:szCs w:val="18"/>
              </w:rPr>
              <w:t>9,700</w:t>
            </w:r>
          </w:p>
        </w:tc>
        <w:tc>
          <w:tcPr>
            <w:tcW w:w="771" w:type="dxa"/>
            <w:hideMark/>
          </w:tcPr>
          <w:p w14:paraId="08E2A319" w14:textId="77777777" w:rsidR="00485005" w:rsidRPr="00257998" w:rsidRDefault="00485005" w:rsidP="003A4C66">
            <w:pPr>
              <w:pStyle w:val="NormalWeb"/>
              <w:jc w:val="center"/>
              <w:rPr>
                <w:sz w:val="18"/>
                <w:szCs w:val="18"/>
              </w:rPr>
            </w:pPr>
            <w:r w:rsidRPr="00257998">
              <w:rPr>
                <w:sz w:val="18"/>
                <w:szCs w:val="18"/>
              </w:rPr>
              <w:t>18,730</w:t>
            </w:r>
          </w:p>
        </w:tc>
        <w:tc>
          <w:tcPr>
            <w:tcW w:w="771" w:type="dxa"/>
            <w:hideMark/>
          </w:tcPr>
          <w:p w14:paraId="7997BA6A" w14:textId="77777777" w:rsidR="00485005" w:rsidRPr="00257998" w:rsidRDefault="00485005" w:rsidP="003A4C66">
            <w:pPr>
              <w:pStyle w:val="NormalWeb"/>
              <w:jc w:val="center"/>
              <w:rPr>
                <w:sz w:val="18"/>
                <w:szCs w:val="18"/>
              </w:rPr>
            </w:pPr>
            <w:r w:rsidRPr="00257998">
              <w:rPr>
                <w:sz w:val="18"/>
                <w:szCs w:val="18"/>
              </w:rPr>
              <w:t>587.9</w:t>
            </w:r>
          </w:p>
        </w:tc>
        <w:tc>
          <w:tcPr>
            <w:tcW w:w="771" w:type="dxa"/>
            <w:hideMark/>
          </w:tcPr>
          <w:p w14:paraId="4CD77E84" w14:textId="77777777" w:rsidR="00485005" w:rsidRPr="00257998" w:rsidRDefault="00485005" w:rsidP="003A4C66">
            <w:pPr>
              <w:pStyle w:val="NormalWeb"/>
              <w:jc w:val="center"/>
              <w:rPr>
                <w:sz w:val="18"/>
                <w:szCs w:val="18"/>
              </w:rPr>
            </w:pPr>
            <w:r w:rsidRPr="00257998">
              <w:rPr>
                <w:sz w:val="18"/>
                <w:szCs w:val="18"/>
              </w:rPr>
              <w:t>607.1</w:t>
            </w:r>
          </w:p>
        </w:tc>
        <w:tc>
          <w:tcPr>
            <w:tcW w:w="772" w:type="dxa"/>
            <w:hideMark/>
          </w:tcPr>
          <w:p w14:paraId="021D6EFD" w14:textId="77777777" w:rsidR="00485005" w:rsidRPr="00257998" w:rsidRDefault="00485005" w:rsidP="003A4C66">
            <w:pPr>
              <w:pStyle w:val="NormalWeb"/>
              <w:jc w:val="center"/>
              <w:rPr>
                <w:sz w:val="18"/>
                <w:szCs w:val="18"/>
              </w:rPr>
            </w:pPr>
            <w:r w:rsidRPr="00257998">
              <w:rPr>
                <w:sz w:val="18"/>
                <w:szCs w:val="18"/>
              </w:rPr>
              <w:t>600.2</w:t>
            </w:r>
          </w:p>
        </w:tc>
        <w:tc>
          <w:tcPr>
            <w:tcW w:w="771" w:type="dxa"/>
            <w:hideMark/>
          </w:tcPr>
          <w:p w14:paraId="3E379C01" w14:textId="77777777" w:rsidR="00485005" w:rsidRPr="00257998" w:rsidRDefault="00485005" w:rsidP="003A4C66">
            <w:pPr>
              <w:pStyle w:val="NormalWeb"/>
              <w:jc w:val="center"/>
              <w:rPr>
                <w:sz w:val="18"/>
                <w:szCs w:val="18"/>
              </w:rPr>
            </w:pPr>
            <w:r w:rsidRPr="00257998">
              <w:rPr>
                <w:sz w:val="18"/>
                <w:szCs w:val="18"/>
              </w:rPr>
              <w:t>1,319</w:t>
            </w:r>
          </w:p>
        </w:tc>
        <w:tc>
          <w:tcPr>
            <w:tcW w:w="771" w:type="dxa"/>
            <w:hideMark/>
          </w:tcPr>
          <w:p w14:paraId="76689FC3" w14:textId="77777777" w:rsidR="00485005" w:rsidRPr="00257998" w:rsidRDefault="00485005" w:rsidP="003A4C66">
            <w:pPr>
              <w:pStyle w:val="NormalWeb"/>
              <w:jc w:val="center"/>
              <w:rPr>
                <w:sz w:val="18"/>
                <w:szCs w:val="18"/>
              </w:rPr>
            </w:pPr>
            <w:r w:rsidRPr="00257998">
              <w:rPr>
                <w:sz w:val="18"/>
                <w:szCs w:val="18"/>
              </w:rPr>
              <w:t>1,334</w:t>
            </w:r>
          </w:p>
        </w:tc>
        <w:tc>
          <w:tcPr>
            <w:tcW w:w="771" w:type="dxa"/>
            <w:hideMark/>
          </w:tcPr>
          <w:p w14:paraId="26C60509" w14:textId="77777777" w:rsidR="00485005" w:rsidRPr="00257998" w:rsidRDefault="00485005" w:rsidP="003A4C66">
            <w:pPr>
              <w:pStyle w:val="NormalWeb"/>
              <w:jc w:val="center"/>
              <w:rPr>
                <w:sz w:val="18"/>
                <w:szCs w:val="18"/>
              </w:rPr>
            </w:pPr>
            <w:r w:rsidRPr="00257998">
              <w:rPr>
                <w:sz w:val="18"/>
                <w:szCs w:val="18"/>
              </w:rPr>
              <w:t>2,666</w:t>
            </w:r>
          </w:p>
        </w:tc>
        <w:tc>
          <w:tcPr>
            <w:tcW w:w="771" w:type="dxa"/>
            <w:hideMark/>
          </w:tcPr>
          <w:p w14:paraId="15BBF43A" w14:textId="77777777" w:rsidR="00485005" w:rsidRPr="00257998" w:rsidRDefault="00485005" w:rsidP="003A4C66">
            <w:pPr>
              <w:pStyle w:val="NormalWeb"/>
              <w:jc w:val="center"/>
              <w:rPr>
                <w:sz w:val="18"/>
                <w:szCs w:val="18"/>
              </w:rPr>
            </w:pPr>
            <w:r w:rsidRPr="00257998">
              <w:rPr>
                <w:sz w:val="18"/>
                <w:szCs w:val="18"/>
              </w:rPr>
              <w:t>86.6</w:t>
            </w:r>
          </w:p>
        </w:tc>
        <w:tc>
          <w:tcPr>
            <w:tcW w:w="771" w:type="dxa"/>
            <w:hideMark/>
          </w:tcPr>
          <w:p w14:paraId="66951342" w14:textId="77777777" w:rsidR="00485005" w:rsidRPr="00257998" w:rsidRDefault="00485005" w:rsidP="003A4C66">
            <w:pPr>
              <w:pStyle w:val="NormalWeb"/>
              <w:jc w:val="center"/>
              <w:rPr>
                <w:sz w:val="18"/>
                <w:szCs w:val="18"/>
              </w:rPr>
            </w:pPr>
            <w:r w:rsidRPr="00257998">
              <w:rPr>
                <w:sz w:val="18"/>
                <w:szCs w:val="18"/>
              </w:rPr>
              <w:t>83.5</w:t>
            </w:r>
          </w:p>
        </w:tc>
        <w:tc>
          <w:tcPr>
            <w:tcW w:w="772" w:type="dxa"/>
            <w:hideMark/>
          </w:tcPr>
          <w:p w14:paraId="0010C20B" w14:textId="77777777" w:rsidR="00485005" w:rsidRPr="00257998" w:rsidRDefault="00485005" w:rsidP="003A4C66">
            <w:pPr>
              <w:pStyle w:val="NormalWeb"/>
              <w:jc w:val="center"/>
              <w:rPr>
                <w:sz w:val="18"/>
                <w:szCs w:val="18"/>
              </w:rPr>
            </w:pPr>
            <w:r w:rsidRPr="00257998">
              <w:rPr>
                <w:sz w:val="18"/>
                <w:szCs w:val="18"/>
              </w:rPr>
              <w:t>85.4</w:t>
            </w:r>
          </w:p>
        </w:tc>
      </w:tr>
      <w:tr w:rsidR="00485005" w:rsidRPr="00257998" w14:paraId="1D461D15" w14:textId="77777777" w:rsidTr="003A4C66">
        <w:tblPrEx>
          <w:tblCellMar>
            <w:left w:w="57" w:type="dxa"/>
            <w:right w:w="57" w:type="dxa"/>
          </w:tblCellMar>
        </w:tblPrEx>
        <w:tc>
          <w:tcPr>
            <w:tcW w:w="0" w:type="auto"/>
            <w:hideMark/>
          </w:tcPr>
          <w:p w14:paraId="38C89355" w14:textId="77777777" w:rsidR="00485005" w:rsidRPr="00257998" w:rsidRDefault="00485005" w:rsidP="003A4C66">
            <w:pPr>
              <w:pStyle w:val="NormalWeb"/>
              <w:rPr>
                <w:sz w:val="18"/>
                <w:szCs w:val="18"/>
              </w:rPr>
            </w:pPr>
            <w:r w:rsidRPr="00257998">
              <w:rPr>
                <w:sz w:val="18"/>
                <w:szCs w:val="18"/>
              </w:rPr>
              <w:t>60–69</w:t>
            </w:r>
          </w:p>
        </w:tc>
        <w:tc>
          <w:tcPr>
            <w:tcW w:w="771" w:type="dxa"/>
            <w:hideMark/>
          </w:tcPr>
          <w:p w14:paraId="01C8F867" w14:textId="77777777" w:rsidR="00485005" w:rsidRPr="00257998" w:rsidRDefault="00485005" w:rsidP="003A4C66">
            <w:pPr>
              <w:pStyle w:val="NormalWeb"/>
              <w:jc w:val="center"/>
              <w:rPr>
                <w:sz w:val="18"/>
                <w:szCs w:val="18"/>
              </w:rPr>
            </w:pPr>
            <w:r w:rsidRPr="00257998">
              <w:rPr>
                <w:sz w:val="18"/>
                <w:szCs w:val="18"/>
              </w:rPr>
              <w:t>23,114</w:t>
            </w:r>
          </w:p>
        </w:tc>
        <w:tc>
          <w:tcPr>
            <w:tcW w:w="771" w:type="dxa"/>
            <w:hideMark/>
          </w:tcPr>
          <w:p w14:paraId="15EE36B3" w14:textId="77777777" w:rsidR="00485005" w:rsidRPr="00257998" w:rsidRDefault="00485005" w:rsidP="003A4C66">
            <w:pPr>
              <w:pStyle w:val="NormalWeb"/>
              <w:jc w:val="center"/>
              <w:rPr>
                <w:sz w:val="18"/>
                <w:szCs w:val="18"/>
              </w:rPr>
            </w:pPr>
            <w:r w:rsidRPr="00257998">
              <w:rPr>
                <w:sz w:val="18"/>
                <w:szCs w:val="18"/>
              </w:rPr>
              <w:t>22,667</w:t>
            </w:r>
          </w:p>
        </w:tc>
        <w:tc>
          <w:tcPr>
            <w:tcW w:w="771" w:type="dxa"/>
            <w:hideMark/>
          </w:tcPr>
          <w:p w14:paraId="6EB53C1B" w14:textId="77777777" w:rsidR="00485005" w:rsidRPr="00257998" w:rsidRDefault="00485005" w:rsidP="003A4C66">
            <w:pPr>
              <w:pStyle w:val="NormalWeb"/>
              <w:jc w:val="center"/>
              <w:rPr>
                <w:sz w:val="18"/>
                <w:szCs w:val="18"/>
              </w:rPr>
            </w:pPr>
            <w:r w:rsidRPr="00257998">
              <w:rPr>
                <w:sz w:val="18"/>
                <w:szCs w:val="18"/>
              </w:rPr>
              <w:t>46,034</w:t>
            </w:r>
          </w:p>
        </w:tc>
        <w:tc>
          <w:tcPr>
            <w:tcW w:w="771" w:type="dxa"/>
            <w:hideMark/>
          </w:tcPr>
          <w:p w14:paraId="39CFC8CD" w14:textId="77777777" w:rsidR="00485005" w:rsidRPr="00257998" w:rsidRDefault="00485005" w:rsidP="003A4C66">
            <w:pPr>
              <w:pStyle w:val="NormalWeb"/>
              <w:jc w:val="center"/>
              <w:rPr>
                <w:sz w:val="18"/>
                <w:szCs w:val="18"/>
              </w:rPr>
            </w:pPr>
            <w:r w:rsidRPr="00257998">
              <w:rPr>
                <w:sz w:val="18"/>
                <w:szCs w:val="18"/>
              </w:rPr>
              <w:t>1,768.8</w:t>
            </w:r>
          </w:p>
        </w:tc>
        <w:tc>
          <w:tcPr>
            <w:tcW w:w="771" w:type="dxa"/>
            <w:hideMark/>
          </w:tcPr>
          <w:p w14:paraId="73573703" w14:textId="77777777" w:rsidR="00485005" w:rsidRPr="00257998" w:rsidRDefault="00485005" w:rsidP="003A4C66">
            <w:pPr>
              <w:pStyle w:val="NormalWeb"/>
              <w:jc w:val="center"/>
              <w:rPr>
                <w:sz w:val="18"/>
                <w:szCs w:val="18"/>
              </w:rPr>
            </w:pPr>
            <w:r w:rsidRPr="00257998">
              <w:rPr>
                <w:sz w:val="18"/>
                <w:szCs w:val="18"/>
              </w:rPr>
              <w:t>1,630.6</w:t>
            </w:r>
          </w:p>
        </w:tc>
        <w:tc>
          <w:tcPr>
            <w:tcW w:w="772" w:type="dxa"/>
            <w:hideMark/>
          </w:tcPr>
          <w:p w14:paraId="73E6666C" w14:textId="77777777" w:rsidR="00485005" w:rsidRPr="00257998" w:rsidRDefault="00485005" w:rsidP="003A4C66">
            <w:pPr>
              <w:pStyle w:val="NormalWeb"/>
              <w:jc w:val="center"/>
              <w:rPr>
                <w:sz w:val="18"/>
                <w:szCs w:val="18"/>
              </w:rPr>
            </w:pPr>
            <w:r w:rsidRPr="00257998">
              <w:rPr>
                <w:sz w:val="18"/>
                <w:szCs w:val="18"/>
              </w:rPr>
              <w:t>1,706.9</w:t>
            </w:r>
          </w:p>
        </w:tc>
        <w:tc>
          <w:tcPr>
            <w:tcW w:w="771" w:type="dxa"/>
            <w:hideMark/>
          </w:tcPr>
          <w:p w14:paraId="68F432A5" w14:textId="77777777" w:rsidR="00485005" w:rsidRPr="00257998" w:rsidRDefault="00485005" w:rsidP="003A4C66">
            <w:pPr>
              <w:pStyle w:val="NormalWeb"/>
              <w:jc w:val="center"/>
              <w:rPr>
                <w:sz w:val="18"/>
                <w:szCs w:val="18"/>
              </w:rPr>
            </w:pPr>
            <w:r w:rsidRPr="00257998">
              <w:rPr>
                <w:sz w:val="18"/>
                <w:szCs w:val="18"/>
              </w:rPr>
              <w:t>5,317</w:t>
            </w:r>
          </w:p>
        </w:tc>
        <w:tc>
          <w:tcPr>
            <w:tcW w:w="771" w:type="dxa"/>
            <w:hideMark/>
          </w:tcPr>
          <w:p w14:paraId="7B47D60E" w14:textId="77777777" w:rsidR="00485005" w:rsidRPr="00257998" w:rsidRDefault="00485005" w:rsidP="003A4C66">
            <w:pPr>
              <w:pStyle w:val="NormalWeb"/>
              <w:jc w:val="center"/>
              <w:rPr>
                <w:sz w:val="18"/>
                <w:szCs w:val="18"/>
              </w:rPr>
            </w:pPr>
            <w:r w:rsidRPr="00257998">
              <w:rPr>
                <w:sz w:val="18"/>
                <w:szCs w:val="18"/>
              </w:rPr>
              <w:t>5,217</w:t>
            </w:r>
          </w:p>
        </w:tc>
        <w:tc>
          <w:tcPr>
            <w:tcW w:w="771" w:type="dxa"/>
            <w:hideMark/>
          </w:tcPr>
          <w:p w14:paraId="0DEBC96E" w14:textId="77777777" w:rsidR="00485005" w:rsidRPr="00257998" w:rsidRDefault="00485005" w:rsidP="003A4C66">
            <w:pPr>
              <w:pStyle w:val="NormalWeb"/>
              <w:jc w:val="center"/>
              <w:rPr>
                <w:sz w:val="18"/>
                <w:szCs w:val="18"/>
              </w:rPr>
            </w:pPr>
            <w:r w:rsidRPr="00257998">
              <w:rPr>
                <w:sz w:val="18"/>
                <w:szCs w:val="18"/>
              </w:rPr>
              <w:t>10,589</w:t>
            </w:r>
          </w:p>
        </w:tc>
        <w:tc>
          <w:tcPr>
            <w:tcW w:w="771" w:type="dxa"/>
            <w:hideMark/>
          </w:tcPr>
          <w:p w14:paraId="299B3BA2" w14:textId="77777777" w:rsidR="00485005" w:rsidRPr="00257998" w:rsidRDefault="00485005" w:rsidP="003A4C66">
            <w:pPr>
              <w:pStyle w:val="NormalWeb"/>
              <w:jc w:val="center"/>
              <w:rPr>
                <w:sz w:val="18"/>
                <w:szCs w:val="18"/>
              </w:rPr>
            </w:pPr>
            <w:r w:rsidRPr="00257998">
              <w:rPr>
                <w:sz w:val="18"/>
                <w:szCs w:val="18"/>
              </w:rPr>
              <w:t>406.9</w:t>
            </w:r>
          </w:p>
        </w:tc>
        <w:tc>
          <w:tcPr>
            <w:tcW w:w="771" w:type="dxa"/>
            <w:hideMark/>
          </w:tcPr>
          <w:p w14:paraId="434B71F2" w14:textId="77777777" w:rsidR="00485005" w:rsidRPr="00257998" w:rsidRDefault="00485005" w:rsidP="003A4C66">
            <w:pPr>
              <w:pStyle w:val="NormalWeb"/>
              <w:jc w:val="center"/>
              <w:rPr>
                <w:sz w:val="18"/>
                <w:szCs w:val="18"/>
              </w:rPr>
            </w:pPr>
            <w:r w:rsidRPr="00257998">
              <w:rPr>
                <w:sz w:val="18"/>
                <w:szCs w:val="18"/>
              </w:rPr>
              <w:t>375.3</w:t>
            </w:r>
          </w:p>
        </w:tc>
        <w:tc>
          <w:tcPr>
            <w:tcW w:w="772" w:type="dxa"/>
            <w:hideMark/>
          </w:tcPr>
          <w:p w14:paraId="405F1E51" w14:textId="77777777" w:rsidR="00485005" w:rsidRPr="00257998" w:rsidRDefault="00485005" w:rsidP="003A4C66">
            <w:pPr>
              <w:pStyle w:val="NormalWeb"/>
              <w:jc w:val="center"/>
              <w:rPr>
                <w:sz w:val="18"/>
                <w:szCs w:val="18"/>
              </w:rPr>
            </w:pPr>
            <w:r w:rsidRPr="00257998">
              <w:rPr>
                <w:sz w:val="18"/>
                <w:szCs w:val="18"/>
              </w:rPr>
              <w:t>392.6</w:t>
            </w:r>
          </w:p>
        </w:tc>
        <w:tc>
          <w:tcPr>
            <w:tcW w:w="771" w:type="dxa"/>
            <w:hideMark/>
          </w:tcPr>
          <w:p w14:paraId="1C1AD541" w14:textId="77777777" w:rsidR="00485005" w:rsidRPr="00257998" w:rsidRDefault="00485005" w:rsidP="003A4C66">
            <w:pPr>
              <w:pStyle w:val="NormalWeb"/>
              <w:jc w:val="center"/>
              <w:rPr>
                <w:sz w:val="18"/>
                <w:szCs w:val="18"/>
              </w:rPr>
            </w:pPr>
            <w:r w:rsidRPr="00257998">
              <w:rPr>
                <w:sz w:val="18"/>
                <w:szCs w:val="18"/>
              </w:rPr>
              <w:t>895</w:t>
            </w:r>
          </w:p>
        </w:tc>
        <w:tc>
          <w:tcPr>
            <w:tcW w:w="771" w:type="dxa"/>
            <w:hideMark/>
          </w:tcPr>
          <w:p w14:paraId="4C73F18F" w14:textId="77777777" w:rsidR="00485005" w:rsidRPr="00257998" w:rsidRDefault="00485005" w:rsidP="003A4C66">
            <w:pPr>
              <w:pStyle w:val="NormalWeb"/>
              <w:jc w:val="center"/>
              <w:rPr>
                <w:sz w:val="18"/>
                <w:szCs w:val="18"/>
              </w:rPr>
            </w:pPr>
            <w:r w:rsidRPr="00257998">
              <w:rPr>
                <w:sz w:val="18"/>
                <w:szCs w:val="18"/>
              </w:rPr>
              <w:t>913</w:t>
            </w:r>
          </w:p>
        </w:tc>
        <w:tc>
          <w:tcPr>
            <w:tcW w:w="771" w:type="dxa"/>
            <w:hideMark/>
          </w:tcPr>
          <w:p w14:paraId="1706D7B7" w14:textId="77777777" w:rsidR="00485005" w:rsidRPr="00257998" w:rsidRDefault="00485005" w:rsidP="003A4C66">
            <w:pPr>
              <w:pStyle w:val="NormalWeb"/>
              <w:jc w:val="center"/>
              <w:rPr>
                <w:sz w:val="18"/>
                <w:szCs w:val="18"/>
              </w:rPr>
            </w:pPr>
            <w:r w:rsidRPr="00257998">
              <w:rPr>
                <w:sz w:val="18"/>
                <w:szCs w:val="18"/>
              </w:rPr>
              <w:t>1,817</w:t>
            </w:r>
          </w:p>
        </w:tc>
        <w:tc>
          <w:tcPr>
            <w:tcW w:w="771" w:type="dxa"/>
            <w:hideMark/>
          </w:tcPr>
          <w:p w14:paraId="7C8E3602" w14:textId="77777777" w:rsidR="00485005" w:rsidRPr="00257998" w:rsidRDefault="00485005" w:rsidP="003A4C66">
            <w:pPr>
              <w:pStyle w:val="NormalWeb"/>
              <w:jc w:val="center"/>
              <w:rPr>
                <w:sz w:val="18"/>
                <w:szCs w:val="18"/>
              </w:rPr>
            </w:pPr>
            <w:r w:rsidRPr="00257998">
              <w:rPr>
                <w:sz w:val="18"/>
                <w:szCs w:val="18"/>
              </w:rPr>
              <w:t>68.5</w:t>
            </w:r>
          </w:p>
        </w:tc>
        <w:tc>
          <w:tcPr>
            <w:tcW w:w="771" w:type="dxa"/>
            <w:hideMark/>
          </w:tcPr>
          <w:p w14:paraId="76BAE335" w14:textId="77777777" w:rsidR="00485005" w:rsidRPr="00257998" w:rsidRDefault="00485005" w:rsidP="003A4C66">
            <w:pPr>
              <w:pStyle w:val="NormalWeb"/>
              <w:jc w:val="center"/>
              <w:rPr>
                <w:sz w:val="18"/>
                <w:szCs w:val="18"/>
              </w:rPr>
            </w:pPr>
            <w:r w:rsidRPr="00257998">
              <w:rPr>
                <w:sz w:val="18"/>
                <w:szCs w:val="18"/>
              </w:rPr>
              <w:t>65.7</w:t>
            </w:r>
          </w:p>
        </w:tc>
        <w:tc>
          <w:tcPr>
            <w:tcW w:w="772" w:type="dxa"/>
            <w:hideMark/>
          </w:tcPr>
          <w:p w14:paraId="7AAB6B73" w14:textId="77777777" w:rsidR="00485005" w:rsidRPr="00257998" w:rsidRDefault="00485005" w:rsidP="003A4C66">
            <w:pPr>
              <w:pStyle w:val="NormalWeb"/>
              <w:jc w:val="center"/>
              <w:rPr>
                <w:sz w:val="18"/>
                <w:szCs w:val="18"/>
              </w:rPr>
            </w:pPr>
            <w:r w:rsidRPr="00257998">
              <w:rPr>
                <w:sz w:val="18"/>
                <w:szCs w:val="18"/>
              </w:rPr>
              <w:t>67.4</w:t>
            </w:r>
          </w:p>
        </w:tc>
      </w:tr>
      <w:tr w:rsidR="00485005" w:rsidRPr="00257998" w14:paraId="3B5AB1EB" w14:textId="77777777" w:rsidTr="003A4C6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5D65D50" w14:textId="77777777" w:rsidR="00485005" w:rsidRPr="00257998" w:rsidRDefault="00485005" w:rsidP="003A4C66">
            <w:pPr>
              <w:pStyle w:val="NormalWeb"/>
              <w:rPr>
                <w:sz w:val="18"/>
                <w:szCs w:val="18"/>
              </w:rPr>
            </w:pPr>
            <w:r w:rsidRPr="00257998">
              <w:rPr>
                <w:sz w:val="18"/>
                <w:szCs w:val="18"/>
              </w:rPr>
              <w:t>70–79</w:t>
            </w:r>
          </w:p>
        </w:tc>
        <w:tc>
          <w:tcPr>
            <w:tcW w:w="771" w:type="dxa"/>
            <w:hideMark/>
          </w:tcPr>
          <w:p w14:paraId="2BC67FC2" w14:textId="77777777" w:rsidR="00485005" w:rsidRPr="00257998" w:rsidRDefault="00485005" w:rsidP="003A4C66">
            <w:pPr>
              <w:pStyle w:val="NormalWeb"/>
              <w:jc w:val="center"/>
              <w:rPr>
                <w:sz w:val="18"/>
                <w:szCs w:val="18"/>
              </w:rPr>
            </w:pPr>
            <w:r w:rsidRPr="00257998">
              <w:rPr>
                <w:sz w:val="18"/>
                <w:szCs w:val="18"/>
              </w:rPr>
              <w:t>11,067</w:t>
            </w:r>
          </w:p>
        </w:tc>
        <w:tc>
          <w:tcPr>
            <w:tcW w:w="771" w:type="dxa"/>
            <w:hideMark/>
          </w:tcPr>
          <w:p w14:paraId="79200A11" w14:textId="77777777" w:rsidR="00485005" w:rsidRPr="00257998" w:rsidRDefault="00485005" w:rsidP="003A4C66">
            <w:pPr>
              <w:pStyle w:val="NormalWeb"/>
              <w:jc w:val="center"/>
              <w:rPr>
                <w:sz w:val="18"/>
                <w:szCs w:val="18"/>
              </w:rPr>
            </w:pPr>
            <w:r w:rsidRPr="00257998">
              <w:rPr>
                <w:sz w:val="18"/>
                <w:szCs w:val="18"/>
              </w:rPr>
              <w:t>9,814</w:t>
            </w:r>
          </w:p>
        </w:tc>
        <w:tc>
          <w:tcPr>
            <w:tcW w:w="771" w:type="dxa"/>
            <w:hideMark/>
          </w:tcPr>
          <w:p w14:paraId="5D2F3126" w14:textId="77777777" w:rsidR="00485005" w:rsidRPr="00257998" w:rsidRDefault="00485005" w:rsidP="003A4C66">
            <w:pPr>
              <w:pStyle w:val="NormalWeb"/>
              <w:jc w:val="center"/>
              <w:rPr>
                <w:sz w:val="18"/>
                <w:szCs w:val="18"/>
              </w:rPr>
            </w:pPr>
            <w:r w:rsidRPr="00257998">
              <w:rPr>
                <w:sz w:val="18"/>
                <w:szCs w:val="18"/>
              </w:rPr>
              <w:t>20,991</w:t>
            </w:r>
          </w:p>
        </w:tc>
        <w:tc>
          <w:tcPr>
            <w:tcW w:w="771" w:type="dxa"/>
            <w:hideMark/>
          </w:tcPr>
          <w:p w14:paraId="767D6C1F" w14:textId="77777777" w:rsidR="00485005" w:rsidRPr="00257998" w:rsidRDefault="00485005" w:rsidP="003A4C66">
            <w:pPr>
              <w:pStyle w:val="NormalWeb"/>
              <w:jc w:val="center"/>
              <w:rPr>
                <w:sz w:val="18"/>
                <w:szCs w:val="18"/>
              </w:rPr>
            </w:pPr>
            <w:r w:rsidRPr="00257998">
              <w:rPr>
                <w:sz w:val="18"/>
                <w:szCs w:val="18"/>
              </w:rPr>
              <w:t>1,214.0</w:t>
            </w:r>
          </w:p>
        </w:tc>
        <w:tc>
          <w:tcPr>
            <w:tcW w:w="771" w:type="dxa"/>
            <w:hideMark/>
          </w:tcPr>
          <w:p w14:paraId="44A9E1FD" w14:textId="77777777" w:rsidR="00485005" w:rsidRPr="00257998" w:rsidRDefault="00485005" w:rsidP="003A4C66">
            <w:pPr>
              <w:pStyle w:val="NormalWeb"/>
              <w:jc w:val="center"/>
              <w:rPr>
                <w:sz w:val="18"/>
                <w:szCs w:val="18"/>
              </w:rPr>
            </w:pPr>
            <w:r w:rsidRPr="00257998">
              <w:rPr>
                <w:sz w:val="18"/>
                <w:szCs w:val="18"/>
              </w:rPr>
              <w:t>1,013.9</w:t>
            </w:r>
          </w:p>
        </w:tc>
        <w:tc>
          <w:tcPr>
            <w:tcW w:w="772" w:type="dxa"/>
            <w:hideMark/>
          </w:tcPr>
          <w:p w14:paraId="444F8326" w14:textId="77777777" w:rsidR="00485005" w:rsidRPr="00257998" w:rsidRDefault="00485005" w:rsidP="003A4C66">
            <w:pPr>
              <w:pStyle w:val="NormalWeb"/>
              <w:jc w:val="center"/>
              <w:rPr>
                <w:sz w:val="18"/>
                <w:szCs w:val="18"/>
              </w:rPr>
            </w:pPr>
            <w:r w:rsidRPr="00257998">
              <w:rPr>
                <w:sz w:val="18"/>
                <w:szCs w:val="18"/>
              </w:rPr>
              <w:t>1,116.8</w:t>
            </w:r>
          </w:p>
        </w:tc>
        <w:tc>
          <w:tcPr>
            <w:tcW w:w="771" w:type="dxa"/>
            <w:hideMark/>
          </w:tcPr>
          <w:p w14:paraId="39671349" w14:textId="77777777" w:rsidR="00485005" w:rsidRPr="00257998" w:rsidRDefault="00485005" w:rsidP="003A4C66">
            <w:pPr>
              <w:pStyle w:val="NormalWeb"/>
              <w:jc w:val="center"/>
              <w:rPr>
                <w:sz w:val="18"/>
                <w:szCs w:val="18"/>
              </w:rPr>
            </w:pPr>
            <w:r w:rsidRPr="00257998">
              <w:rPr>
                <w:sz w:val="18"/>
                <w:szCs w:val="18"/>
              </w:rPr>
              <w:t>2,690</w:t>
            </w:r>
          </w:p>
        </w:tc>
        <w:tc>
          <w:tcPr>
            <w:tcW w:w="771" w:type="dxa"/>
            <w:hideMark/>
          </w:tcPr>
          <w:p w14:paraId="425BA020" w14:textId="77777777" w:rsidR="00485005" w:rsidRPr="00257998" w:rsidRDefault="00485005" w:rsidP="003A4C66">
            <w:pPr>
              <w:pStyle w:val="NormalWeb"/>
              <w:jc w:val="center"/>
              <w:rPr>
                <w:sz w:val="18"/>
                <w:szCs w:val="18"/>
              </w:rPr>
            </w:pPr>
            <w:r w:rsidRPr="00257998">
              <w:rPr>
                <w:sz w:val="18"/>
                <w:szCs w:val="18"/>
              </w:rPr>
              <w:t>2,584</w:t>
            </w:r>
          </w:p>
        </w:tc>
        <w:tc>
          <w:tcPr>
            <w:tcW w:w="771" w:type="dxa"/>
            <w:hideMark/>
          </w:tcPr>
          <w:p w14:paraId="501AC5D7" w14:textId="77777777" w:rsidR="00485005" w:rsidRPr="00257998" w:rsidRDefault="00485005" w:rsidP="003A4C66">
            <w:pPr>
              <w:pStyle w:val="NormalWeb"/>
              <w:jc w:val="center"/>
              <w:rPr>
                <w:sz w:val="18"/>
                <w:szCs w:val="18"/>
              </w:rPr>
            </w:pPr>
            <w:r w:rsidRPr="00257998">
              <w:rPr>
                <w:sz w:val="18"/>
                <w:szCs w:val="18"/>
              </w:rPr>
              <w:t>5,300</w:t>
            </w:r>
          </w:p>
        </w:tc>
        <w:tc>
          <w:tcPr>
            <w:tcW w:w="771" w:type="dxa"/>
            <w:hideMark/>
          </w:tcPr>
          <w:p w14:paraId="2E249742" w14:textId="77777777" w:rsidR="00485005" w:rsidRPr="00257998" w:rsidRDefault="00485005" w:rsidP="003A4C66">
            <w:pPr>
              <w:pStyle w:val="NormalWeb"/>
              <w:jc w:val="center"/>
              <w:rPr>
                <w:sz w:val="18"/>
                <w:szCs w:val="18"/>
              </w:rPr>
            </w:pPr>
            <w:r w:rsidRPr="00257998">
              <w:rPr>
                <w:sz w:val="18"/>
                <w:szCs w:val="18"/>
              </w:rPr>
              <w:t>295.1</w:t>
            </w:r>
          </w:p>
        </w:tc>
        <w:tc>
          <w:tcPr>
            <w:tcW w:w="771" w:type="dxa"/>
            <w:hideMark/>
          </w:tcPr>
          <w:p w14:paraId="4CCB83C3" w14:textId="77777777" w:rsidR="00485005" w:rsidRPr="00257998" w:rsidRDefault="00485005" w:rsidP="003A4C66">
            <w:pPr>
              <w:pStyle w:val="NormalWeb"/>
              <w:jc w:val="center"/>
              <w:rPr>
                <w:sz w:val="18"/>
                <w:szCs w:val="18"/>
              </w:rPr>
            </w:pPr>
            <w:r w:rsidRPr="00257998">
              <w:rPr>
                <w:sz w:val="18"/>
                <w:szCs w:val="18"/>
              </w:rPr>
              <w:t>267.0</w:t>
            </w:r>
          </w:p>
        </w:tc>
        <w:tc>
          <w:tcPr>
            <w:tcW w:w="772" w:type="dxa"/>
            <w:hideMark/>
          </w:tcPr>
          <w:p w14:paraId="368A9FF0" w14:textId="77777777" w:rsidR="00485005" w:rsidRPr="00257998" w:rsidRDefault="00485005" w:rsidP="003A4C66">
            <w:pPr>
              <w:pStyle w:val="NormalWeb"/>
              <w:jc w:val="center"/>
              <w:rPr>
                <w:sz w:val="18"/>
                <w:szCs w:val="18"/>
              </w:rPr>
            </w:pPr>
            <w:r w:rsidRPr="00257998">
              <w:rPr>
                <w:sz w:val="18"/>
                <w:szCs w:val="18"/>
              </w:rPr>
              <w:t>282.0</w:t>
            </w:r>
          </w:p>
        </w:tc>
        <w:tc>
          <w:tcPr>
            <w:tcW w:w="771" w:type="dxa"/>
            <w:hideMark/>
          </w:tcPr>
          <w:p w14:paraId="7F269AB1" w14:textId="77777777" w:rsidR="00485005" w:rsidRPr="00257998" w:rsidRDefault="00485005" w:rsidP="003A4C66">
            <w:pPr>
              <w:pStyle w:val="NormalWeb"/>
              <w:jc w:val="center"/>
              <w:rPr>
                <w:sz w:val="18"/>
                <w:szCs w:val="18"/>
              </w:rPr>
            </w:pPr>
            <w:r w:rsidRPr="00257998">
              <w:rPr>
                <w:sz w:val="18"/>
                <w:szCs w:val="18"/>
              </w:rPr>
              <w:t>562</w:t>
            </w:r>
          </w:p>
        </w:tc>
        <w:tc>
          <w:tcPr>
            <w:tcW w:w="771" w:type="dxa"/>
            <w:hideMark/>
          </w:tcPr>
          <w:p w14:paraId="070976B5" w14:textId="77777777" w:rsidR="00485005" w:rsidRPr="00257998" w:rsidRDefault="00485005" w:rsidP="003A4C66">
            <w:pPr>
              <w:pStyle w:val="NormalWeb"/>
              <w:jc w:val="center"/>
              <w:rPr>
                <w:sz w:val="18"/>
                <w:szCs w:val="18"/>
              </w:rPr>
            </w:pPr>
            <w:r w:rsidRPr="00257998">
              <w:rPr>
                <w:sz w:val="18"/>
                <w:szCs w:val="18"/>
              </w:rPr>
              <w:t>557</w:t>
            </w:r>
          </w:p>
        </w:tc>
        <w:tc>
          <w:tcPr>
            <w:tcW w:w="771" w:type="dxa"/>
            <w:hideMark/>
          </w:tcPr>
          <w:p w14:paraId="111BC1B8" w14:textId="77777777" w:rsidR="00485005" w:rsidRPr="00257998" w:rsidRDefault="00485005" w:rsidP="003A4C66">
            <w:pPr>
              <w:pStyle w:val="NormalWeb"/>
              <w:jc w:val="center"/>
              <w:rPr>
                <w:sz w:val="18"/>
                <w:szCs w:val="18"/>
              </w:rPr>
            </w:pPr>
            <w:r w:rsidRPr="00257998">
              <w:rPr>
                <w:sz w:val="18"/>
                <w:szCs w:val="18"/>
              </w:rPr>
              <w:t>1,126</w:t>
            </w:r>
          </w:p>
        </w:tc>
        <w:tc>
          <w:tcPr>
            <w:tcW w:w="771" w:type="dxa"/>
            <w:hideMark/>
          </w:tcPr>
          <w:p w14:paraId="70E359A7" w14:textId="77777777" w:rsidR="00485005" w:rsidRPr="00257998" w:rsidRDefault="00485005" w:rsidP="003A4C66">
            <w:pPr>
              <w:pStyle w:val="NormalWeb"/>
              <w:jc w:val="center"/>
              <w:rPr>
                <w:sz w:val="18"/>
                <w:szCs w:val="18"/>
              </w:rPr>
            </w:pPr>
            <w:r w:rsidRPr="00257998">
              <w:rPr>
                <w:sz w:val="18"/>
                <w:szCs w:val="18"/>
              </w:rPr>
              <w:t>61.6</w:t>
            </w:r>
          </w:p>
        </w:tc>
        <w:tc>
          <w:tcPr>
            <w:tcW w:w="771" w:type="dxa"/>
            <w:hideMark/>
          </w:tcPr>
          <w:p w14:paraId="5CF34324" w14:textId="77777777" w:rsidR="00485005" w:rsidRPr="00257998" w:rsidRDefault="00485005" w:rsidP="003A4C66">
            <w:pPr>
              <w:pStyle w:val="NormalWeb"/>
              <w:jc w:val="center"/>
              <w:rPr>
                <w:sz w:val="18"/>
                <w:szCs w:val="18"/>
              </w:rPr>
            </w:pPr>
            <w:r w:rsidRPr="00257998">
              <w:rPr>
                <w:sz w:val="18"/>
                <w:szCs w:val="18"/>
              </w:rPr>
              <w:t>57.5</w:t>
            </w:r>
          </w:p>
        </w:tc>
        <w:tc>
          <w:tcPr>
            <w:tcW w:w="772" w:type="dxa"/>
            <w:hideMark/>
          </w:tcPr>
          <w:p w14:paraId="7B63B66F" w14:textId="77777777" w:rsidR="00485005" w:rsidRPr="00257998" w:rsidRDefault="00485005" w:rsidP="003A4C66">
            <w:pPr>
              <w:pStyle w:val="NormalWeb"/>
              <w:jc w:val="center"/>
              <w:rPr>
                <w:sz w:val="18"/>
                <w:szCs w:val="18"/>
              </w:rPr>
            </w:pPr>
            <w:r w:rsidRPr="00257998">
              <w:rPr>
                <w:sz w:val="18"/>
                <w:szCs w:val="18"/>
              </w:rPr>
              <w:t>59.9</w:t>
            </w:r>
          </w:p>
        </w:tc>
      </w:tr>
      <w:tr w:rsidR="00485005" w:rsidRPr="00257998" w14:paraId="7AECD17A" w14:textId="77777777" w:rsidTr="003A4C66">
        <w:tblPrEx>
          <w:tblCellMar>
            <w:left w:w="57" w:type="dxa"/>
            <w:right w:w="57" w:type="dxa"/>
          </w:tblCellMar>
        </w:tblPrEx>
        <w:tc>
          <w:tcPr>
            <w:tcW w:w="0" w:type="auto"/>
            <w:hideMark/>
          </w:tcPr>
          <w:p w14:paraId="216845EF" w14:textId="77777777" w:rsidR="00485005" w:rsidRPr="00257998" w:rsidRDefault="00485005" w:rsidP="003A4C66">
            <w:pPr>
              <w:pStyle w:val="NormalWeb"/>
              <w:rPr>
                <w:sz w:val="18"/>
                <w:szCs w:val="18"/>
              </w:rPr>
            </w:pPr>
            <w:r w:rsidRPr="00257998">
              <w:rPr>
                <w:sz w:val="18"/>
                <w:szCs w:val="18"/>
              </w:rPr>
              <w:t>80–89</w:t>
            </w:r>
          </w:p>
        </w:tc>
        <w:tc>
          <w:tcPr>
            <w:tcW w:w="771" w:type="dxa"/>
            <w:hideMark/>
          </w:tcPr>
          <w:p w14:paraId="384FB931" w14:textId="77777777" w:rsidR="00485005" w:rsidRPr="00257998" w:rsidRDefault="00485005" w:rsidP="003A4C66">
            <w:pPr>
              <w:pStyle w:val="NormalWeb"/>
              <w:jc w:val="center"/>
              <w:rPr>
                <w:sz w:val="18"/>
                <w:szCs w:val="18"/>
              </w:rPr>
            </w:pPr>
            <w:r w:rsidRPr="00257998">
              <w:rPr>
                <w:sz w:val="18"/>
                <w:szCs w:val="18"/>
              </w:rPr>
              <w:t>4,177</w:t>
            </w:r>
          </w:p>
        </w:tc>
        <w:tc>
          <w:tcPr>
            <w:tcW w:w="771" w:type="dxa"/>
            <w:hideMark/>
          </w:tcPr>
          <w:p w14:paraId="65805EB2" w14:textId="77777777" w:rsidR="00485005" w:rsidRPr="00257998" w:rsidRDefault="00485005" w:rsidP="003A4C66">
            <w:pPr>
              <w:pStyle w:val="NormalWeb"/>
              <w:jc w:val="center"/>
              <w:rPr>
                <w:sz w:val="18"/>
                <w:szCs w:val="18"/>
              </w:rPr>
            </w:pPr>
            <w:r w:rsidRPr="00257998">
              <w:rPr>
                <w:sz w:val="18"/>
                <w:szCs w:val="18"/>
              </w:rPr>
              <w:t>4,337</w:t>
            </w:r>
          </w:p>
        </w:tc>
        <w:tc>
          <w:tcPr>
            <w:tcW w:w="771" w:type="dxa"/>
            <w:hideMark/>
          </w:tcPr>
          <w:p w14:paraId="08BDC0F6" w14:textId="77777777" w:rsidR="00485005" w:rsidRPr="00257998" w:rsidRDefault="00485005" w:rsidP="003A4C66">
            <w:pPr>
              <w:pStyle w:val="NormalWeb"/>
              <w:jc w:val="center"/>
              <w:rPr>
                <w:sz w:val="18"/>
                <w:szCs w:val="18"/>
              </w:rPr>
            </w:pPr>
            <w:r w:rsidRPr="00257998">
              <w:rPr>
                <w:sz w:val="18"/>
                <w:szCs w:val="18"/>
              </w:rPr>
              <w:t>8,578</w:t>
            </w:r>
          </w:p>
        </w:tc>
        <w:tc>
          <w:tcPr>
            <w:tcW w:w="771" w:type="dxa"/>
            <w:hideMark/>
          </w:tcPr>
          <w:p w14:paraId="72A05F3A" w14:textId="77777777" w:rsidR="00485005" w:rsidRPr="00257998" w:rsidRDefault="00485005" w:rsidP="003A4C66">
            <w:pPr>
              <w:pStyle w:val="NormalWeb"/>
              <w:jc w:val="center"/>
              <w:rPr>
                <w:sz w:val="18"/>
                <w:szCs w:val="18"/>
              </w:rPr>
            </w:pPr>
            <w:r w:rsidRPr="00257998">
              <w:rPr>
                <w:sz w:val="18"/>
                <w:szCs w:val="18"/>
              </w:rPr>
              <w:t>1,126.2</w:t>
            </w:r>
          </w:p>
        </w:tc>
        <w:tc>
          <w:tcPr>
            <w:tcW w:w="771" w:type="dxa"/>
            <w:hideMark/>
          </w:tcPr>
          <w:p w14:paraId="0D722750" w14:textId="77777777" w:rsidR="00485005" w:rsidRPr="00257998" w:rsidRDefault="00485005" w:rsidP="003A4C66">
            <w:pPr>
              <w:pStyle w:val="NormalWeb"/>
              <w:jc w:val="center"/>
              <w:rPr>
                <w:sz w:val="18"/>
                <w:szCs w:val="18"/>
              </w:rPr>
            </w:pPr>
            <w:r w:rsidRPr="00257998">
              <w:rPr>
                <w:sz w:val="18"/>
                <w:szCs w:val="18"/>
              </w:rPr>
              <w:t>915.3</w:t>
            </w:r>
          </w:p>
        </w:tc>
        <w:tc>
          <w:tcPr>
            <w:tcW w:w="772" w:type="dxa"/>
            <w:hideMark/>
          </w:tcPr>
          <w:p w14:paraId="6F5AE99F" w14:textId="77777777" w:rsidR="00485005" w:rsidRPr="00257998" w:rsidRDefault="00485005" w:rsidP="003A4C66">
            <w:pPr>
              <w:pStyle w:val="NormalWeb"/>
              <w:jc w:val="center"/>
              <w:rPr>
                <w:sz w:val="18"/>
                <w:szCs w:val="18"/>
              </w:rPr>
            </w:pPr>
            <w:r w:rsidRPr="00257998">
              <w:rPr>
                <w:sz w:val="18"/>
                <w:szCs w:val="18"/>
              </w:rPr>
              <w:t>1,015.5</w:t>
            </w:r>
          </w:p>
        </w:tc>
        <w:tc>
          <w:tcPr>
            <w:tcW w:w="771" w:type="dxa"/>
            <w:hideMark/>
          </w:tcPr>
          <w:p w14:paraId="0DC1767F" w14:textId="77777777" w:rsidR="00485005" w:rsidRPr="00257998" w:rsidRDefault="00485005" w:rsidP="003A4C66">
            <w:pPr>
              <w:pStyle w:val="NormalWeb"/>
              <w:jc w:val="center"/>
              <w:rPr>
                <w:sz w:val="18"/>
                <w:szCs w:val="18"/>
              </w:rPr>
            </w:pPr>
            <w:r w:rsidRPr="00257998">
              <w:rPr>
                <w:sz w:val="18"/>
                <w:szCs w:val="18"/>
              </w:rPr>
              <w:t>1,046</w:t>
            </w:r>
          </w:p>
        </w:tc>
        <w:tc>
          <w:tcPr>
            <w:tcW w:w="771" w:type="dxa"/>
            <w:hideMark/>
          </w:tcPr>
          <w:p w14:paraId="51EB91D2" w14:textId="77777777" w:rsidR="00485005" w:rsidRPr="00257998" w:rsidRDefault="00485005" w:rsidP="003A4C66">
            <w:pPr>
              <w:pStyle w:val="NormalWeb"/>
              <w:jc w:val="center"/>
              <w:rPr>
                <w:sz w:val="18"/>
                <w:szCs w:val="18"/>
              </w:rPr>
            </w:pPr>
            <w:r w:rsidRPr="00257998">
              <w:rPr>
                <w:sz w:val="18"/>
                <w:szCs w:val="18"/>
              </w:rPr>
              <w:t>1,106</w:t>
            </w:r>
          </w:p>
        </w:tc>
        <w:tc>
          <w:tcPr>
            <w:tcW w:w="771" w:type="dxa"/>
            <w:hideMark/>
          </w:tcPr>
          <w:p w14:paraId="5545FB28" w14:textId="77777777" w:rsidR="00485005" w:rsidRPr="00257998" w:rsidRDefault="00485005" w:rsidP="003A4C66">
            <w:pPr>
              <w:pStyle w:val="NormalWeb"/>
              <w:jc w:val="center"/>
              <w:rPr>
                <w:sz w:val="18"/>
                <w:szCs w:val="18"/>
              </w:rPr>
            </w:pPr>
            <w:r w:rsidRPr="00257998">
              <w:rPr>
                <w:sz w:val="18"/>
                <w:szCs w:val="18"/>
              </w:rPr>
              <w:t>2,172</w:t>
            </w:r>
          </w:p>
        </w:tc>
        <w:tc>
          <w:tcPr>
            <w:tcW w:w="771" w:type="dxa"/>
            <w:hideMark/>
          </w:tcPr>
          <w:p w14:paraId="78C10D83" w14:textId="77777777" w:rsidR="00485005" w:rsidRPr="00257998" w:rsidRDefault="00485005" w:rsidP="003A4C66">
            <w:pPr>
              <w:pStyle w:val="NormalWeb"/>
              <w:jc w:val="center"/>
              <w:rPr>
                <w:sz w:val="18"/>
                <w:szCs w:val="18"/>
              </w:rPr>
            </w:pPr>
            <w:r w:rsidRPr="00257998">
              <w:rPr>
                <w:sz w:val="18"/>
                <w:szCs w:val="18"/>
              </w:rPr>
              <w:t>282.0</w:t>
            </w:r>
          </w:p>
        </w:tc>
        <w:tc>
          <w:tcPr>
            <w:tcW w:w="771" w:type="dxa"/>
            <w:hideMark/>
          </w:tcPr>
          <w:p w14:paraId="21304E95" w14:textId="77777777" w:rsidR="00485005" w:rsidRPr="00257998" w:rsidRDefault="00485005" w:rsidP="003A4C66">
            <w:pPr>
              <w:pStyle w:val="NormalWeb"/>
              <w:jc w:val="center"/>
              <w:rPr>
                <w:sz w:val="18"/>
                <w:szCs w:val="18"/>
              </w:rPr>
            </w:pPr>
            <w:r w:rsidRPr="00257998">
              <w:rPr>
                <w:sz w:val="18"/>
                <w:szCs w:val="18"/>
              </w:rPr>
              <w:t>233.4</w:t>
            </w:r>
          </w:p>
        </w:tc>
        <w:tc>
          <w:tcPr>
            <w:tcW w:w="772" w:type="dxa"/>
            <w:hideMark/>
          </w:tcPr>
          <w:p w14:paraId="5543647F" w14:textId="77777777" w:rsidR="00485005" w:rsidRPr="00257998" w:rsidRDefault="00485005" w:rsidP="003A4C66">
            <w:pPr>
              <w:pStyle w:val="NormalWeb"/>
              <w:jc w:val="center"/>
              <w:rPr>
                <w:sz w:val="18"/>
                <w:szCs w:val="18"/>
              </w:rPr>
            </w:pPr>
            <w:r w:rsidRPr="00257998">
              <w:rPr>
                <w:sz w:val="18"/>
                <w:szCs w:val="18"/>
              </w:rPr>
              <w:t>257.1</w:t>
            </w:r>
          </w:p>
        </w:tc>
        <w:tc>
          <w:tcPr>
            <w:tcW w:w="771" w:type="dxa"/>
            <w:hideMark/>
          </w:tcPr>
          <w:p w14:paraId="15734916" w14:textId="77777777" w:rsidR="00485005" w:rsidRPr="00257998" w:rsidRDefault="00485005" w:rsidP="003A4C66">
            <w:pPr>
              <w:pStyle w:val="NormalWeb"/>
              <w:jc w:val="center"/>
              <w:rPr>
                <w:sz w:val="18"/>
                <w:szCs w:val="18"/>
              </w:rPr>
            </w:pPr>
            <w:r w:rsidRPr="00257998">
              <w:rPr>
                <w:sz w:val="18"/>
                <w:szCs w:val="18"/>
              </w:rPr>
              <w:t>227</w:t>
            </w:r>
          </w:p>
        </w:tc>
        <w:tc>
          <w:tcPr>
            <w:tcW w:w="771" w:type="dxa"/>
            <w:hideMark/>
          </w:tcPr>
          <w:p w14:paraId="02C78885" w14:textId="77777777" w:rsidR="00485005" w:rsidRPr="00257998" w:rsidRDefault="00485005" w:rsidP="003A4C66">
            <w:pPr>
              <w:pStyle w:val="NormalWeb"/>
              <w:jc w:val="center"/>
              <w:rPr>
                <w:sz w:val="18"/>
                <w:szCs w:val="18"/>
              </w:rPr>
            </w:pPr>
            <w:r w:rsidRPr="00257998">
              <w:rPr>
                <w:sz w:val="18"/>
                <w:szCs w:val="18"/>
              </w:rPr>
              <w:t>237</w:t>
            </w:r>
          </w:p>
        </w:tc>
        <w:tc>
          <w:tcPr>
            <w:tcW w:w="771" w:type="dxa"/>
            <w:hideMark/>
          </w:tcPr>
          <w:p w14:paraId="3BCCFA48" w14:textId="77777777" w:rsidR="00485005" w:rsidRPr="00257998" w:rsidRDefault="00485005" w:rsidP="003A4C66">
            <w:pPr>
              <w:pStyle w:val="NormalWeb"/>
              <w:jc w:val="center"/>
              <w:rPr>
                <w:sz w:val="18"/>
                <w:szCs w:val="18"/>
              </w:rPr>
            </w:pPr>
            <w:r w:rsidRPr="00257998">
              <w:rPr>
                <w:sz w:val="18"/>
                <w:szCs w:val="18"/>
              </w:rPr>
              <w:t>468</w:t>
            </w:r>
          </w:p>
        </w:tc>
        <w:tc>
          <w:tcPr>
            <w:tcW w:w="771" w:type="dxa"/>
            <w:hideMark/>
          </w:tcPr>
          <w:p w14:paraId="41AA7D31" w14:textId="77777777" w:rsidR="00485005" w:rsidRPr="00257998" w:rsidRDefault="00485005" w:rsidP="003A4C66">
            <w:pPr>
              <w:pStyle w:val="NormalWeb"/>
              <w:jc w:val="center"/>
              <w:rPr>
                <w:sz w:val="18"/>
                <w:szCs w:val="18"/>
              </w:rPr>
            </w:pPr>
            <w:r w:rsidRPr="00257998">
              <w:rPr>
                <w:sz w:val="18"/>
                <w:szCs w:val="18"/>
              </w:rPr>
              <w:t>61.2</w:t>
            </w:r>
          </w:p>
        </w:tc>
        <w:tc>
          <w:tcPr>
            <w:tcW w:w="771" w:type="dxa"/>
            <w:hideMark/>
          </w:tcPr>
          <w:p w14:paraId="449193E5" w14:textId="77777777" w:rsidR="00485005" w:rsidRPr="00257998" w:rsidRDefault="00485005" w:rsidP="003A4C66">
            <w:pPr>
              <w:pStyle w:val="NormalWeb"/>
              <w:jc w:val="center"/>
              <w:rPr>
                <w:sz w:val="18"/>
                <w:szCs w:val="18"/>
              </w:rPr>
            </w:pPr>
            <w:r w:rsidRPr="00257998">
              <w:rPr>
                <w:sz w:val="18"/>
                <w:szCs w:val="18"/>
              </w:rPr>
              <w:t>50.0</w:t>
            </w:r>
          </w:p>
        </w:tc>
        <w:tc>
          <w:tcPr>
            <w:tcW w:w="772" w:type="dxa"/>
            <w:hideMark/>
          </w:tcPr>
          <w:p w14:paraId="1FE3A2E4" w14:textId="77777777" w:rsidR="00485005" w:rsidRPr="00257998" w:rsidRDefault="00485005" w:rsidP="003A4C66">
            <w:pPr>
              <w:pStyle w:val="NormalWeb"/>
              <w:jc w:val="center"/>
              <w:rPr>
                <w:sz w:val="18"/>
                <w:szCs w:val="18"/>
              </w:rPr>
            </w:pPr>
            <w:r w:rsidRPr="00257998">
              <w:rPr>
                <w:sz w:val="18"/>
                <w:szCs w:val="18"/>
              </w:rPr>
              <w:t>55.4</w:t>
            </w:r>
          </w:p>
        </w:tc>
      </w:tr>
      <w:tr w:rsidR="00485005" w:rsidRPr="00257998" w14:paraId="4F9A0D46" w14:textId="77777777" w:rsidTr="003A4C66">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A2D2E8D" w14:textId="77777777" w:rsidR="00485005" w:rsidRPr="00257998" w:rsidRDefault="00485005" w:rsidP="003A4C66">
            <w:pPr>
              <w:pStyle w:val="NormalWeb"/>
              <w:rPr>
                <w:sz w:val="18"/>
                <w:szCs w:val="18"/>
              </w:rPr>
            </w:pPr>
            <w:r w:rsidRPr="00257998">
              <w:rPr>
                <w:sz w:val="18"/>
                <w:szCs w:val="18"/>
              </w:rPr>
              <w:t>90 and over</w:t>
            </w:r>
          </w:p>
        </w:tc>
        <w:tc>
          <w:tcPr>
            <w:tcW w:w="771" w:type="dxa"/>
            <w:hideMark/>
          </w:tcPr>
          <w:p w14:paraId="625FD387" w14:textId="77777777" w:rsidR="00485005" w:rsidRPr="00257998" w:rsidRDefault="00485005" w:rsidP="003A4C66">
            <w:pPr>
              <w:pStyle w:val="NormalWeb"/>
              <w:jc w:val="center"/>
              <w:rPr>
                <w:sz w:val="18"/>
                <w:szCs w:val="18"/>
              </w:rPr>
            </w:pPr>
            <w:r w:rsidRPr="00257998">
              <w:rPr>
                <w:sz w:val="18"/>
                <w:szCs w:val="18"/>
              </w:rPr>
              <w:t>968</w:t>
            </w:r>
          </w:p>
        </w:tc>
        <w:tc>
          <w:tcPr>
            <w:tcW w:w="771" w:type="dxa"/>
            <w:hideMark/>
          </w:tcPr>
          <w:p w14:paraId="1142C8FF" w14:textId="77777777" w:rsidR="00485005" w:rsidRPr="00257998" w:rsidRDefault="00485005" w:rsidP="003A4C66">
            <w:pPr>
              <w:pStyle w:val="NormalWeb"/>
              <w:jc w:val="center"/>
              <w:rPr>
                <w:sz w:val="18"/>
                <w:szCs w:val="18"/>
              </w:rPr>
            </w:pPr>
            <w:r w:rsidRPr="00257998">
              <w:rPr>
                <w:sz w:val="18"/>
                <w:szCs w:val="18"/>
              </w:rPr>
              <w:t>1,605</w:t>
            </w:r>
          </w:p>
        </w:tc>
        <w:tc>
          <w:tcPr>
            <w:tcW w:w="771" w:type="dxa"/>
            <w:hideMark/>
          </w:tcPr>
          <w:p w14:paraId="4A25A824" w14:textId="77777777" w:rsidR="00485005" w:rsidRPr="00257998" w:rsidRDefault="00485005" w:rsidP="003A4C66">
            <w:pPr>
              <w:pStyle w:val="NormalWeb"/>
              <w:jc w:val="center"/>
              <w:rPr>
                <w:sz w:val="18"/>
                <w:szCs w:val="18"/>
              </w:rPr>
            </w:pPr>
            <w:r w:rsidRPr="00257998">
              <w:rPr>
                <w:sz w:val="18"/>
                <w:szCs w:val="18"/>
              </w:rPr>
              <w:t>2,618</w:t>
            </w:r>
          </w:p>
        </w:tc>
        <w:tc>
          <w:tcPr>
            <w:tcW w:w="771" w:type="dxa"/>
            <w:hideMark/>
          </w:tcPr>
          <w:p w14:paraId="21B04E30" w14:textId="77777777" w:rsidR="00485005" w:rsidRPr="00257998" w:rsidRDefault="00485005" w:rsidP="003A4C66">
            <w:pPr>
              <w:pStyle w:val="NormalWeb"/>
              <w:jc w:val="center"/>
              <w:rPr>
                <w:sz w:val="18"/>
                <w:szCs w:val="18"/>
              </w:rPr>
            </w:pPr>
            <w:r w:rsidRPr="00257998">
              <w:rPr>
                <w:sz w:val="18"/>
                <w:szCs w:val="18"/>
              </w:rPr>
              <w:t>1,322.6</w:t>
            </w:r>
          </w:p>
        </w:tc>
        <w:tc>
          <w:tcPr>
            <w:tcW w:w="771" w:type="dxa"/>
            <w:hideMark/>
          </w:tcPr>
          <w:p w14:paraId="03B44A81" w14:textId="77777777" w:rsidR="00485005" w:rsidRPr="00257998" w:rsidRDefault="00485005" w:rsidP="003A4C66">
            <w:pPr>
              <w:pStyle w:val="NormalWeb"/>
              <w:jc w:val="center"/>
              <w:rPr>
                <w:sz w:val="18"/>
                <w:szCs w:val="18"/>
              </w:rPr>
            </w:pPr>
            <w:r w:rsidRPr="00257998">
              <w:rPr>
                <w:sz w:val="18"/>
                <w:szCs w:val="18"/>
              </w:rPr>
              <w:t>1,161.7</w:t>
            </w:r>
          </w:p>
        </w:tc>
        <w:tc>
          <w:tcPr>
            <w:tcW w:w="772" w:type="dxa"/>
            <w:hideMark/>
          </w:tcPr>
          <w:p w14:paraId="369AD9C8" w14:textId="77777777" w:rsidR="00485005" w:rsidRPr="00257998" w:rsidRDefault="00485005" w:rsidP="003A4C66">
            <w:pPr>
              <w:pStyle w:val="NormalWeb"/>
              <w:jc w:val="center"/>
              <w:rPr>
                <w:sz w:val="18"/>
                <w:szCs w:val="18"/>
              </w:rPr>
            </w:pPr>
            <w:r w:rsidRPr="00257998">
              <w:rPr>
                <w:sz w:val="18"/>
                <w:szCs w:val="18"/>
              </w:rPr>
              <w:t>1,238.7</w:t>
            </w:r>
          </w:p>
        </w:tc>
        <w:tc>
          <w:tcPr>
            <w:tcW w:w="771" w:type="dxa"/>
            <w:hideMark/>
          </w:tcPr>
          <w:p w14:paraId="6DA199DB" w14:textId="77777777" w:rsidR="00485005" w:rsidRPr="00257998" w:rsidRDefault="00485005" w:rsidP="003A4C66">
            <w:pPr>
              <w:pStyle w:val="NormalWeb"/>
              <w:jc w:val="center"/>
              <w:rPr>
                <w:sz w:val="18"/>
                <w:szCs w:val="18"/>
              </w:rPr>
            </w:pPr>
            <w:r w:rsidRPr="00257998">
              <w:rPr>
                <w:sz w:val="18"/>
                <w:szCs w:val="18"/>
              </w:rPr>
              <w:t>223</w:t>
            </w:r>
          </w:p>
        </w:tc>
        <w:tc>
          <w:tcPr>
            <w:tcW w:w="771" w:type="dxa"/>
            <w:hideMark/>
          </w:tcPr>
          <w:p w14:paraId="6B985C58" w14:textId="77777777" w:rsidR="00485005" w:rsidRPr="00257998" w:rsidRDefault="00485005" w:rsidP="003A4C66">
            <w:pPr>
              <w:pStyle w:val="NormalWeb"/>
              <w:jc w:val="center"/>
              <w:rPr>
                <w:sz w:val="18"/>
                <w:szCs w:val="18"/>
              </w:rPr>
            </w:pPr>
            <w:r w:rsidRPr="00257998">
              <w:rPr>
                <w:sz w:val="18"/>
                <w:szCs w:val="18"/>
              </w:rPr>
              <w:t>366</w:t>
            </w:r>
          </w:p>
        </w:tc>
        <w:tc>
          <w:tcPr>
            <w:tcW w:w="771" w:type="dxa"/>
            <w:hideMark/>
          </w:tcPr>
          <w:p w14:paraId="4F1B8A7D" w14:textId="77777777" w:rsidR="00485005" w:rsidRPr="00257998" w:rsidRDefault="00485005" w:rsidP="003A4C66">
            <w:pPr>
              <w:pStyle w:val="NormalWeb"/>
              <w:jc w:val="center"/>
              <w:rPr>
                <w:sz w:val="18"/>
                <w:szCs w:val="18"/>
              </w:rPr>
            </w:pPr>
            <w:r w:rsidRPr="00257998">
              <w:rPr>
                <w:sz w:val="18"/>
                <w:szCs w:val="18"/>
              </w:rPr>
              <w:t>591</w:t>
            </w:r>
          </w:p>
        </w:tc>
        <w:tc>
          <w:tcPr>
            <w:tcW w:w="771" w:type="dxa"/>
            <w:hideMark/>
          </w:tcPr>
          <w:p w14:paraId="6E9CB440" w14:textId="77777777" w:rsidR="00485005" w:rsidRPr="00257998" w:rsidRDefault="00485005" w:rsidP="003A4C66">
            <w:pPr>
              <w:pStyle w:val="NormalWeb"/>
              <w:jc w:val="center"/>
              <w:rPr>
                <w:sz w:val="18"/>
                <w:szCs w:val="18"/>
              </w:rPr>
            </w:pPr>
            <w:r w:rsidRPr="00257998">
              <w:rPr>
                <w:sz w:val="18"/>
                <w:szCs w:val="18"/>
              </w:rPr>
              <w:t>304.7</w:t>
            </w:r>
          </w:p>
        </w:tc>
        <w:tc>
          <w:tcPr>
            <w:tcW w:w="771" w:type="dxa"/>
            <w:hideMark/>
          </w:tcPr>
          <w:p w14:paraId="0CBBE919" w14:textId="77777777" w:rsidR="00485005" w:rsidRPr="00257998" w:rsidRDefault="00485005" w:rsidP="003A4C66">
            <w:pPr>
              <w:pStyle w:val="NormalWeb"/>
              <w:jc w:val="center"/>
              <w:rPr>
                <w:sz w:val="18"/>
                <w:szCs w:val="18"/>
              </w:rPr>
            </w:pPr>
            <w:r w:rsidRPr="00257998">
              <w:rPr>
                <w:sz w:val="18"/>
                <w:szCs w:val="18"/>
              </w:rPr>
              <w:t>264.9</w:t>
            </w:r>
          </w:p>
        </w:tc>
        <w:tc>
          <w:tcPr>
            <w:tcW w:w="772" w:type="dxa"/>
            <w:hideMark/>
          </w:tcPr>
          <w:p w14:paraId="1FEA22A6" w14:textId="77777777" w:rsidR="00485005" w:rsidRPr="00257998" w:rsidRDefault="00485005" w:rsidP="003A4C66">
            <w:pPr>
              <w:pStyle w:val="NormalWeb"/>
              <w:jc w:val="center"/>
              <w:rPr>
                <w:sz w:val="18"/>
                <w:szCs w:val="18"/>
              </w:rPr>
            </w:pPr>
            <w:r w:rsidRPr="00257998">
              <w:rPr>
                <w:sz w:val="18"/>
                <w:szCs w:val="18"/>
              </w:rPr>
              <w:t>279.6</w:t>
            </w:r>
          </w:p>
        </w:tc>
        <w:tc>
          <w:tcPr>
            <w:tcW w:w="771" w:type="dxa"/>
            <w:hideMark/>
          </w:tcPr>
          <w:p w14:paraId="7440077A" w14:textId="77777777" w:rsidR="00485005" w:rsidRPr="00257998" w:rsidRDefault="00485005" w:rsidP="003A4C66">
            <w:pPr>
              <w:pStyle w:val="NormalWeb"/>
              <w:jc w:val="center"/>
              <w:rPr>
                <w:sz w:val="18"/>
                <w:szCs w:val="18"/>
              </w:rPr>
            </w:pPr>
            <w:r w:rsidRPr="00257998">
              <w:rPr>
                <w:sz w:val="18"/>
                <w:szCs w:val="18"/>
              </w:rPr>
              <w:t>44</w:t>
            </w:r>
          </w:p>
        </w:tc>
        <w:tc>
          <w:tcPr>
            <w:tcW w:w="771" w:type="dxa"/>
            <w:hideMark/>
          </w:tcPr>
          <w:p w14:paraId="576BD6F8" w14:textId="77777777" w:rsidR="00485005" w:rsidRPr="00257998" w:rsidRDefault="00485005" w:rsidP="003A4C66">
            <w:pPr>
              <w:pStyle w:val="NormalWeb"/>
              <w:jc w:val="center"/>
              <w:rPr>
                <w:sz w:val="18"/>
                <w:szCs w:val="18"/>
              </w:rPr>
            </w:pPr>
            <w:r w:rsidRPr="00257998">
              <w:rPr>
                <w:sz w:val="18"/>
                <w:szCs w:val="18"/>
              </w:rPr>
              <w:t>71</w:t>
            </w:r>
          </w:p>
        </w:tc>
        <w:tc>
          <w:tcPr>
            <w:tcW w:w="771" w:type="dxa"/>
            <w:hideMark/>
          </w:tcPr>
          <w:p w14:paraId="5F22C77A" w14:textId="77777777" w:rsidR="00485005" w:rsidRPr="00257998" w:rsidRDefault="00485005" w:rsidP="003A4C66">
            <w:pPr>
              <w:pStyle w:val="NormalWeb"/>
              <w:jc w:val="center"/>
              <w:rPr>
                <w:sz w:val="18"/>
                <w:szCs w:val="18"/>
              </w:rPr>
            </w:pPr>
            <w:r w:rsidRPr="00257998">
              <w:rPr>
                <w:sz w:val="18"/>
                <w:szCs w:val="18"/>
              </w:rPr>
              <w:t>118</w:t>
            </w:r>
          </w:p>
        </w:tc>
        <w:tc>
          <w:tcPr>
            <w:tcW w:w="771" w:type="dxa"/>
            <w:hideMark/>
          </w:tcPr>
          <w:p w14:paraId="544B75ED" w14:textId="77777777" w:rsidR="00485005" w:rsidRPr="00257998" w:rsidRDefault="00485005" w:rsidP="003A4C66">
            <w:pPr>
              <w:pStyle w:val="NormalWeb"/>
              <w:jc w:val="center"/>
              <w:rPr>
                <w:sz w:val="18"/>
                <w:szCs w:val="18"/>
              </w:rPr>
            </w:pPr>
            <w:r w:rsidRPr="00257998">
              <w:rPr>
                <w:sz w:val="18"/>
                <w:szCs w:val="18"/>
              </w:rPr>
              <w:t>60.1</w:t>
            </w:r>
          </w:p>
        </w:tc>
        <w:tc>
          <w:tcPr>
            <w:tcW w:w="771" w:type="dxa"/>
            <w:hideMark/>
          </w:tcPr>
          <w:p w14:paraId="6DF7E06F" w14:textId="77777777" w:rsidR="00485005" w:rsidRPr="00257998" w:rsidRDefault="00485005" w:rsidP="003A4C66">
            <w:pPr>
              <w:pStyle w:val="NormalWeb"/>
              <w:jc w:val="center"/>
              <w:rPr>
                <w:sz w:val="18"/>
                <w:szCs w:val="18"/>
              </w:rPr>
            </w:pPr>
            <w:r w:rsidRPr="00257998">
              <w:rPr>
                <w:sz w:val="18"/>
                <w:szCs w:val="18"/>
              </w:rPr>
              <w:t>51.4</w:t>
            </w:r>
          </w:p>
        </w:tc>
        <w:tc>
          <w:tcPr>
            <w:tcW w:w="772" w:type="dxa"/>
            <w:hideMark/>
          </w:tcPr>
          <w:p w14:paraId="5969EC46" w14:textId="77777777" w:rsidR="00485005" w:rsidRPr="00257998" w:rsidRDefault="00485005" w:rsidP="003A4C66">
            <w:pPr>
              <w:pStyle w:val="NormalWeb"/>
              <w:jc w:val="center"/>
              <w:rPr>
                <w:sz w:val="18"/>
                <w:szCs w:val="18"/>
              </w:rPr>
            </w:pPr>
            <w:r w:rsidRPr="00257998">
              <w:rPr>
                <w:sz w:val="18"/>
                <w:szCs w:val="18"/>
              </w:rPr>
              <w:t>55.8</w:t>
            </w:r>
          </w:p>
        </w:tc>
      </w:tr>
    </w:tbl>
    <w:p w14:paraId="63FC1A15" w14:textId="77777777" w:rsidR="00485005" w:rsidRDefault="00485005" w:rsidP="00485005">
      <w:pPr>
        <w:pStyle w:val="CDIfootnotes"/>
        <w:rPr>
          <w:lang w:val="en-GB"/>
        </w:rPr>
      </w:pPr>
      <w:r>
        <w:rPr>
          <w:lang w:val="en-GB"/>
        </w:rPr>
        <w:t>a</w:t>
      </w:r>
      <w:r>
        <w:rPr>
          <w:lang w:val="en-GB"/>
        </w:rPr>
        <w:tab/>
        <w:t>Source: NINDSS, extract from 17 January 2022 for notifications up to 16 January 2022. Excludes cases where age or sex data is missing.</w:t>
      </w:r>
    </w:p>
    <w:p w14:paraId="598187CC" w14:textId="77777777" w:rsidR="00485005" w:rsidRDefault="00485005" w:rsidP="00485005">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2020.</w:t>
      </w:r>
    </w:p>
    <w:p w14:paraId="594373BA" w14:textId="01726A99" w:rsidR="00283DF8" w:rsidRDefault="00485005" w:rsidP="00485005">
      <w:pPr>
        <w:pStyle w:val="CDIfootnotes"/>
        <w:rPr>
          <w:lang w:val="en-GB"/>
        </w:rPr>
      </w:pPr>
      <w:r>
        <w:rPr>
          <w:lang w:val="en-GB"/>
        </w:rPr>
        <w:t>c</w:t>
      </w:r>
      <w:r>
        <w:rPr>
          <w:lang w:val="en-GB"/>
        </w:rPr>
        <w:tab/>
      </w:r>
      <w:proofErr w:type="gramStart"/>
      <w:r>
        <w:rPr>
          <w:lang w:val="en-GB"/>
        </w:rPr>
        <w:t>From</w:t>
      </w:r>
      <w:proofErr w:type="gramEnd"/>
      <w:r>
        <w:rPr>
          <w:lang w:val="en-GB"/>
        </w:rPr>
        <w:t xml:space="preserve"> report 55, the age groups have been changed to match those used to report severity.</w:t>
      </w:r>
    </w:p>
    <w:p w14:paraId="1D702BD4" w14:textId="77777777" w:rsidR="00283DF8" w:rsidRDefault="00283DF8">
      <w:pPr>
        <w:rPr>
          <w:sz w:val="18"/>
          <w:lang w:val="en-GB"/>
        </w:rPr>
      </w:pPr>
      <w:r>
        <w:rPr>
          <w:lang w:val="en-GB"/>
        </w:rPr>
        <w:br w:type="page"/>
      </w:r>
    </w:p>
    <w:p w14:paraId="734E18FD" w14:textId="77777777" w:rsidR="00283DF8" w:rsidRPr="00250602" w:rsidRDefault="00283DF8" w:rsidP="00283DF8">
      <w:pPr>
        <w:pStyle w:val="CDIFigures"/>
      </w:pPr>
      <w:r w:rsidRPr="00250602">
        <w:rPr>
          <w:rStyle w:val="Strong"/>
          <w:b/>
          <w:bCs w:val="0"/>
        </w:rPr>
        <w:lastRenderedPageBreak/>
        <w:t>Table A.2: COVID-19 cases and rates per 100,000 population, by age group, sex, and notification received date, Australia, 2021 and 2022</w:t>
      </w:r>
      <w:proofErr w:type="gramStart"/>
      <w:r w:rsidRPr="00250602">
        <w:rPr>
          <w:rStyle w:val="Strong"/>
          <w:b/>
          <w:bCs w:val="0"/>
          <w:vertAlign w:val="superscript"/>
        </w:rPr>
        <w:t>a,b</w:t>
      </w:r>
      <w:proofErr w:type="gramEnd"/>
    </w:p>
    <w:tbl>
      <w:tblPr>
        <w:tblStyle w:val="CDI-StandardTable"/>
        <w:tblW w:w="0" w:type="auto"/>
        <w:tblLook w:val="04A0" w:firstRow="1" w:lastRow="0" w:firstColumn="1" w:lastColumn="0" w:noHBand="0" w:noVBand="1"/>
        <w:tblDescription w:val="This table summarises confirmed cases and rates per 100,000 population, as a function of age group and sex, for 2022 to date and for the whole of 2021.&#10;"/>
      </w:tblPr>
      <w:tblGrid>
        <w:gridCol w:w="1056"/>
        <w:gridCol w:w="1042"/>
        <w:gridCol w:w="1043"/>
        <w:gridCol w:w="1043"/>
        <w:gridCol w:w="1042"/>
        <w:gridCol w:w="1043"/>
        <w:gridCol w:w="1043"/>
        <w:gridCol w:w="1275"/>
        <w:gridCol w:w="1276"/>
        <w:gridCol w:w="1276"/>
        <w:gridCol w:w="1275"/>
        <w:gridCol w:w="1276"/>
        <w:gridCol w:w="1276"/>
      </w:tblGrid>
      <w:tr w:rsidR="00283DF8" w:rsidRPr="00CC3A64" w14:paraId="233F4E04"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621975D" w14:textId="77777777" w:rsidR="00283DF8" w:rsidRPr="00CC3A64" w:rsidRDefault="00283DF8" w:rsidP="003A4C66">
            <w:pPr>
              <w:pStyle w:val="NormalWeb"/>
              <w:rPr>
                <w:color w:val="FFFFFF" w:themeColor="background1"/>
                <w:sz w:val="18"/>
                <w:szCs w:val="18"/>
              </w:rPr>
            </w:pPr>
            <w:proofErr w:type="spellStart"/>
            <w:r w:rsidRPr="00CC3A64">
              <w:rPr>
                <w:color w:val="FFFFFF" w:themeColor="background1"/>
                <w:sz w:val="18"/>
                <w:szCs w:val="18"/>
              </w:rPr>
              <w:t>Age</w:t>
            </w:r>
            <w:proofErr w:type="spellEnd"/>
            <w:r w:rsidRPr="00CC3A64">
              <w:rPr>
                <w:color w:val="FFFFFF" w:themeColor="background1"/>
                <w:sz w:val="18"/>
                <w:szCs w:val="18"/>
              </w:rPr>
              <w:t xml:space="preserve"> </w:t>
            </w:r>
            <w:proofErr w:type="spellStart"/>
            <w:r w:rsidRPr="00CC3A64">
              <w:rPr>
                <w:color w:val="FFFFFF" w:themeColor="background1"/>
                <w:sz w:val="18"/>
                <w:szCs w:val="18"/>
              </w:rPr>
              <w:t>group</w:t>
            </w:r>
            <w:r w:rsidRPr="00277A00">
              <w:rPr>
                <w:color w:val="FFFFFF" w:themeColor="background1"/>
                <w:sz w:val="18"/>
                <w:szCs w:val="18"/>
                <w:vertAlign w:val="superscript"/>
              </w:rPr>
              <w:t>c</w:t>
            </w:r>
            <w:proofErr w:type="spellEnd"/>
          </w:p>
        </w:tc>
        <w:tc>
          <w:tcPr>
            <w:tcW w:w="6256" w:type="dxa"/>
            <w:gridSpan w:val="6"/>
            <w:tcBorders>
              <w:left w:val="single" w:sz="2" w:space="0" w:color="FFFFFF" w:themeColor="background1"/>
              <w:bottom w:val="single" w:sz="2" w:space="0" w:color="FFFFFF" w:themeColor="background1"/>
              <w:right w:val="single" w:sz="2" w:space="0" w:color="FFFFFF" w:themeColor="background1"/>
            </w:tcBorders>
            <w:hideMark/>
          </w:tcPr>
          <w:p w14:paraId="21B886CE"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2022</w:t>
            </w:r>
          </w:p>
        </w:tc>
        <w:tc>
          <w:tcPr>
            <w:tcW w:w="7654" w:type="dxa"/>
            <w:gridSpan w:val="6"/>
            <w:tcBorders>
              <w:left w:val="single" w:sz="2" w:space="0" w:color="FFFFFF" w:themeColor="background1"/>
              <w:bottom w:val="single" w:sz="2" w:space="0" w:color="FFFFFF" w:themeColor="background1"/>
            </w:tcBorders>
            <w:hideMark/>
          </w:tcPr>
          <w:p w14:paraId="3F185345"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2021</w:t>
            </w:r>
          </w:p>
        </w:tc>
      </w:tr>
      <w:tr w:rsidR="00283DF8" w:rsidRPr="00CC3A64" w14:paraId="297A5E66"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EA0C206" w14:textId="77777777" w:rsidR="00283DF8" w:rsidRPr="00CC3A64" w:rsidRDefault="00283DF8" w:rsidP="003A4C66">
            <w:pPr>
              <w:rPr>
                <w:color w:val="FFFFFF" w:themeColor="background1"/>
                <w:sz w:val="18"/>
                <w:szCs w:val="18"/>
              </w:rPr>
            </w:pPr>
          </w:p>
        </w:tc>
        <w:tc>
          <w:tcPr>
            <w:tcW w:w="62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8404077"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1 January 2022 – 16 January 2022</w:t>
            </w:r>
          </w:p>
        </w:tc>
        <w:tc>
          <w:tcPr>
            <w:tcW w:w="7654" w:type="dxa"/>
            <w:gridSpan w:val="6"/>
            <w:tcBorders>
              <w:top w:val="single" w:sz="2" w:space="0" w:color="FFFFFF" w:themeColor="background1"/>
              <w:left w:val="single" w:sz="2" w:space="0" w:color="FFFFFF" w:themeColor="background1"/>
              <w:bottom w:val="single" w:sz="2" w:space="0" w:color="FFFFFF" w:themeColor="background1"/>
            </w:tcBorders>
            <w:hideMark/>
          </w:tcPr>
          <w:p w14:paraId="23F5D85E"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1 January 2021 – 31 December 2021</w:t>
            </w:r>
          </w:p>
        </w:tc>
      </w:tr>
      <w:tr w:rsidR="00283DF8" w:rsidRPr="00CC3A64" w14:paraId="4555AC2F"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6843722" w14:textId="77777777" w:rsidR="00283DF8" w:rsidRPr="00CC3A64" w:rsidRDefault="00283DF8" w:rsidP="003A4C66">
            <w:pPr>
              <w:rPr>
                <w:color w:val="FFFFFF" w:themeColor="background1"/>
                <w:sz w:val="18"/>
                <w:szCs w:val="18"/>
              </w:rPr>
            </w:pPr>
          </w:p>
        </w:tc>
        <w:tc>
          <w:tcPr>
            <w:tcW w:w="312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9440984"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Cases</w:t>
            </w:r>
          </w:p>
        </w:tc>
        <w:tc>
          <w:tcPr>
            <w:tcW w:w="312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22DD197"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Rate per 100,000 population</w:t>
            </w:r>
          </w:p>
        </w:tc>
        <w:tc>
          <w:tcPr>
            <w:tcW w:w="382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2CE5005"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Cases</w:t>
            </w:r>
          </w:p>
        </w:tc>
        <w:tc>
          <w:tcPr>
            <w:tcW w:w="3827" w:type="dxa"/>
            <w:gridSpan w:val="3"/>
            <w:tcBorders>
              <w:top w:val="single" w:sz="2" w:space="0" w:color="FFFFFF" w:themeColor="background1"/>
              <w:left w:val="single" w:sz="2" w:space="0" w:color="FFFFFF" w:themeColor="background1"/>
              <w:bottom w:val="single" w:sz="2" w:space="0" w:color="FFFFFF" w:themeColor="background1"/>
            </w:tcBorders>
            <w:hideMark/>
          </w:tcPr>
          <w:p w14:paraId="5FE09234"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Rate per 100,000 population</w:t>
            </w:r>
          </w:p>
        </w:tc>
      </w:tr>
      <w:tr w:rsidR="00283DF8" w:rsidRPr="00CC3A64" w14:paraId="1713A195" w14:textId="77777777" w:rsidTr="003A4C6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2BB5202" w14:textId="77777777" w:rsidR="00283DF8" w:rsidRPr="00CC3A64" w:rsidRDefault="00283DF8" w:rsidP="003A4C66">
            <w:pPr>
              <w:rPr>
                <w:color w:val="FFFFFF" w:themeColor="background1"/>
                <w:sz w:val="18"/>
                <w:szCs w:val="18"/>
              </w:rPr>
            </w:pPr>
          </w:p>
        </w:tc>
        <w:tc>
          <w:tcPr>
            <w:tcW w:w="1042" w:type="dxa"/>
            <w:tcBorders>
              <w:top w:val="single" w:sz="2" w:space="0" w:color="FFFFFF" w:themeColor="background1"/>
              <w:left w:val="single" w:sz="2" w:space="0" w:color="FFFFFF" w:themeColor="background1"/>
              <w:right w:val="single" w:sz="2" w:space="0" w:color="FFFFFF" w:themeColor="background1"/>
            </w:tcBorders>
            <w:hideMark/>
          </w:tcPr>
          <w:p w14:paraId="6745BC6A"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Male</w:t>
            </w:r>
          </w:p>
        </w:tc>
        <w:tc>
          <w:tcPr>
            <w:tcW w:w="1043" w:type="dxa"/>
            <w:tcBorders>
              <w:top w:val="single" w:sz="2" w:space="0" w:color="FFFFFF" w:themeColor="background1"/>
              <w:left w:val="single" w:sz="2" w:space="0" w:color="FFFFFF" w:themeColor="background1"/>
              <w:right w:val="single" w:sz="2" w:space="0" w:color="FFFFFF" w:themeColor="background1"/>
            </w:tcBorders>
            <w:hideMark/>
          </w:tcPr>
          <w:p w14:paraId="795A165C"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Female</w:t>
            </w:r>
          </w:p>
        </w:tc>
        <w:tc>
          <w:tcPr>
            <w:tcW w:w="1043" w:type="dxa"/>
            <w:tcBorders>
              <w:top w:val="single" w:sz="2" w:space="0" w:color="FFFFFF" w:themeColor="background1"/>
              <w:left w:val="single" w:sz="2" w:space="0" w:color="FFFFFF" w:themeColor="background1"/>
              <w:right w:val="single" w:sz="2" w:space="0" w:color="FFFFFF" w:themeColor="background1"/>
            </w:tcBorders>
            <w:hideMark/>
          </w:tcPr>
          <w:p w14:paraId="1018AED3"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People</w:t>
            </w:r>
          </w:p>
        </w:tc>
        <w:tc>
          <w:tcPr>
            <w:tcW w:w="1042" w:type="dxa"/>
            <w:tcBorders>
              <w:top w:val="single" w:sz="2" w:space="0" w:color="FFFFFF" w:themeColor="background1"/>
              <w:left w:val="single" w:sz="2" w:space="0" w:color="FFFFFF" w:themeColor="background1"/>
              <w:right w:val="single" w:sz="2" w:space="0" w:color="FFFFFF" w:themeColor="background1"/>
            </w:tcBorders>
            <w:hideMark/>
          </w:tcPr>
          <w:p w14:paraId="1DF7A19B"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Male</w:t>
            </w:r>
          </w:p>
        </w:tc>
        <w:tc>
          <w:tcPr>
            <w:tcW w:w="1043" w:type="dxa"/>
            <w:tcBorders>
              <w:top w:val="single" w:sz="2" w:space="0" w:color="FFFFFF" w:themeColor="background1"/>
              <w:left w:val="single" w:sz="2" w:space="0" w:color="FFFFFF" w:themeColor="background1"/>
              <w:right w:val="single" w:sz="2" w:space="0" w:color="FFFFFF" w:themeColor="background1"/>
            </w:tcBorders>
            <w:hideMark/>
          </w:tcPr>
          <w:p w14:paraId="3FFF7FB1"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Female</w:t>
            </w:r>
          </w:p>
        </w:tc>
        <w:tc>
          <w:tcPr>
            <w:tcW w:w="1043" w:type="dxa"/>
            <w:tcBorders>
              <w:top w:val="single" w:sz="2" w:space="0" w:color="FFFFFF" w:themeColor="background1"/>
              <w:left w:val="single" w:sz="2" w:space="0" w:color="FFFFFF" w:themeColor="background1"/>
              <w:right w:val="single" w:sz="2" w:space="0" w:color="FFFFFF" w:themeColor="background1"/>
            </w:tcBorders>
            <w:hideMark/>
          </w:tcPr>
          <w:p w14:paraId="47D26E9C"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People</w:t>
            </w: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6EEA312F"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Male</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296DC219"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Female</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72BC13D1"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People</w:t>
            </w: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345137DB"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Male</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2AD89B03"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Female</w:t>
            </w:r>
          </w:p>
        </w:tc>
        <w:tc>
          <w:tcPr>
            <w:tcW w:w="1276" w:type="dxa"/>
            <w:tcBorders>
              <w:top w:val="single" w:sz="2" w:space="0" w:color="FFFFFF" w:themeColor="background1"/>
              <w:left w:val="single" w:sz="2" w:space="0" w:color="FFFFFF" w:themeColor="background1"/>
            </w:tcBorders>
            <w:hideMark/>
          </w:tcPr>
          <w:p w14:paraId="52BF7C62" w14:textId="77777777" w:rsidR="00283DF8" w:rsidRPr="00CC3A64" w:rsidRDefault="00283DF8" w:rsidP="003A4C66">
            <w:pPr>
              <w:pStyle w:val="NormalWeb"/>
              <w:jc w:val="center"/>
              <w:rPr>
                <w:color w:val="FFFFFF" w:themeColor="background1"/>
                <w:sz w:val="18"/>
                <w:szCs w:val="18"/>
              </w:rPr>
            </w:pPr>
            <w:r w:rsidRPr="00CC3A64">
              <w:rPr>
                <w:color w:val="FFFFFF" w:themeColor="background1"/>
                <w:sz w:val="18"/>
                <w:szCs w:val="18"/>
              </w:rPr>
              <w:t>People</w:t>
            </w:r>
          </w:p>
        </w:tc>
      </w:tr>
      <w:tr w:rsidR="00283DF8" w:rsidRPr="00CC3A64" w14:paraId="1EE279C2" w14:textId="77777777" w:rsidTr="003A4C66">
        <w:tblPrEx>
          <w:tblCellMar>
            <w:top w:w="57" w:type="dxa"/>
            <w:left w:w="57" w:type="dxa"/>
            <w:bottom w:w="57" w:type="dxa"/>
            <w:right w:w="57" w:type="dxa"/>
          </w:tblCellMar>
        </w:tblPrEx>
        <w:tc>
          <w:tcPr>
            <w:tcW w:w="0" w:type="auto"/>
            <w:hideMark/>
          </w:tcPr>
          <w:p w14:paraId="672A8CC5" w14:textId="77777777" w:rsidR="00283DF8" w:rsidRPr="00CC3A64" w:rsidRDefault="00283DF8" w:rsidP="003A4C66">
            <w:pPr>
              <w:pStyle w:val="NormalWeb"/>
              <w:rPr>
                <w:sz w:val="18"/>
                <w:szCs w:val="18"/>
              </w:rPr>
            </w:pPr>
            <w:r w:rsidRPr="00CC3A64">
              <w:rPr>
                <w:sz w:val="18"/>
                <w:szCs w:val="18"/>
              </w:rPr>
              <w:t>0–4</w:t>
            </w:r>
          </w:p>
        </w:tc>
        <w:tc>
          <w:tcPr>
            <w:tcW w:w="1042" w:type="dxa"/>
            <w:hideMark/>
          </w:tcPr>
          <w:p w14:paraId="666751E2" w14:textId="77777777" w:rsidR="00283DF8" w:rsidRPr="00CC3A64" w:rsidRDefault="00283DF8" w:rsidP="003A4C66">
            <w:pPr>
              <w:pStyle w:val="NormalWeb"/>
              <w:jc w:val="center"/>
              <w:rPr>
                <w:sz w:val="18"/>
                <w:szCs w:val="18"/>
              </w:rPr>
            </w:pPr>
            <w:r w:rsidRPr="00CC3A64">
              <w:rPr>
                <w:sz w:val="18"/>
                <w:szCs w:val="18"/>
              </w:rPr>
              <w:t>14,062</w:t>
            </w:r>
          </w:p>
        </w:tc>
        <w:tc>
          <w:tcPr>
            <w:tcW w:w="1043" w:type="dxa"/>
            <w:hideMark/>
          </w:tcPr>
          <w:p w14:paraId="24BD2FA8" w14:textId="77777777" w:rsidR="00283DF8" w:rsidRPr="00CC3A64" w:rsidRDefault="00283DF8" w:rsidP="003A4C66">
            <w:pPr>
              <w:pStyle w:val="NormalWeb"/>
              <w:jc w:val="center"/>
              <w:rPr>
                <w:sz w:val="18"/>
                <w:szCs w:val="18"/>
              </w:rPr>
            </w:pPr>
            <w:r w:rsidRPr="00CC3A64">
              <w:rPr>
                <w:sz w:val="18"/>
                <w:szCs w:val="18"/>
              </w:rPr>
              <w:t>12,978</w:t>
            </w:r>
          </w:p>
        </w:tc>
        <w:tc>
          <w:tcPr>
            <w:tcW w:w="1043" w:type="dxa"/>
            <w:hideMark/>
          </w:tcPr>
          <w:p w14:paraId="08DA10BC" w14:textId="77777777" w:rsidR="00283DF8" w:rsidRPr="00CC3A64" w:rsidRDefault="00283DF8" w:rsidP="003A4C66">
            <w:pPr>
              <w:pStyle w:val="NormalWeb"/>
              <w:jc w:val="center"/>
              <w:rPr>
                <w:sz w:val="18"/>
                <w:szCs w:val="18"/>
              </w:rPr>
            </w:pPr>
            <w:r w:rsidRPr="00CC3A64">
              <w:rPr>
                <w:sz w:val="18"/>
                <w:szCs w:val="18"/>
              </w:rPr>
              <w:t>27,201</w:t>
            </w:r>
          </w:p>
        </w:tc>
        <w:tc>
          <w:tcPr>
            <w:tcW w:w="1042" w:type="dxa"/>
            <w:hideMark/>
          </w:tcPr>
          <w:p w14:paraId="30C0A176" w14:textId="77777777" w:rsidR="00283DF8" w:rsidRPr="00CC3A64" w:rsidRDefault="00283DF8" w:rsidP="003A4C66">
            <w:pPr>
              <w:pStyle w:val="NormalWeb"/>
              <w:jc w:val="center"/>
              <w:rPr>
                <w:sz w:val="18"/>
                <w:szCs w:val="18"/>
              </w:rPr>
            </w:pPr>
            <w:r w:rsidRPr="00CC3A64">
              <w:rPr>
                <w:sz w:val="18"/>
                <w:szCs w:val="18"/>
              </w:rPr>
              <w:t>1,755.3</w:t>
            </w:r>
          </w:p>
        </w:tc>
        <w:tc>
          <w:tcPr>
            <w:tcW w:w="1043" w:type="dxa"/>
            <w:hideMark/>
          </w:tcPr>
          <w:p w14:paraId="68FF094D" w14:textId="77777777" w:rsidR="00283DF8" w:rsidRPr="00CC3A64" w:rsidRDefault="00283DF8" w:rsidP="003A4C66">
            <w:pPr>
              <w:pStyle w:val="NormalWeb"/>
              <w:jc w:val="center"/>
              <w:rPr>
                <w:sz w:val="18"/>
                <w:szCs w:val="18"/>
              </w:rPr>
            </w:pPr>
            <w:r w:rsidRPr="00CC3A64">
              <w:rPr>
                <w:sz w:val="18"/>
                <w:szCs w:val="18"/>
              </w:rPr>
              <w:t>1,717.8</w:t>
            </w:r>
          </w:p>
        </w:tc>
        <w:tc>
          <w:tcPr>
            <w:tcW w:w="1043" w:type="dxa"/>
            <w:hideMark/>
          </w:tcPr>
          <w:p w14:paraId="1B14BC38" w14:textId="77777777" w:rsidR="00283DF8" w:rsidRPr="00CC3A64" w:rsidRDefault="00283DF8" w:rsidP="003A4C66">
            <w:pPr>
              <w:pStyle w:val="NormalWeb"/>
              <w:jc w:val="center"/>
              <w:rPr>
                <w:sz w:val="18"/>
                <w:szCs w:val="18"/>
              </w:rPr>
            </w:pPr>
            <w:r w:rsidRPr="00CC3A64">
              <w:rPr>
                <w:sz w:val="18"/>
                <w:szCs w:val="18"/>
              </w:rPr>
              <w:t>1,747.4</w:t>
            </w:r>
          </w:p>
        </w:tc>
        <w:tc>
          <w:tcPr>
            <w:tcW w:w="1275" w:type="dxa"/>
            <w:hideMark/>
          </w:tcPr>
          <w:p w14:paraId="058583BE" w14:textId="77777777" w:rsidR="00283DF8" w:rsidRPr="00CC3A64" w:rsidRDefault="00283DF8" w:rsidP="003A4C66">
            <w:pPr>
              <w:pStyle w:val="NormalWeb"/>
              <w:jc w:val="center"/>
              <w:rPr>
                <w:sz w:val="18"/>
                <w:szCs w:val="18"/>
              </w:rPr>
            </w:pPr>
            <w:r w:rsidRPr="00CC3A64">
              <w:rPr>
                <w:sz w:val="18"/>
                <w:szCs w:val="18"/>
              </w:rPr>
              <w:t>9,682</w:t>
            </w:r>
          </w:p>
        </w:tc>
        <w:tc>
          <w:tcPr>
            <w:tcW w:w="1276" w:type="dxa"/>
            <w:hideMark/>
          </w:tcPr>
          <w:p w14:paraId="6E1BC9DE" w14:textId="77777777" w:rsidR="00283DF8" w:rsidRPr="00CC3A64" w:rsidRDefault="00283DF8" w:rsidP="003A4C66">
            <w:pPr>
              <w:pStyle w:val="NormalWeb"/>
              <w:jc w:val="center"/>
              <w:rPr>
                <w:sz w:val="18"/>
                <w:szCs w:val="18"/>
              </w:rPr>
            </w:pPr>
            <w:r w:rsidRPr="00CC3A64">
              <w:rPr>
                <w:sz w:val="18"/>
                <w:szCs w:val="18"/>
              </w:rPr>
              <w:t>9,009</w:t>
            </w:r>
          </w:p>
        </w:tc>
        <w:tc>
          <w:tcPr>
            <w:tcW w:w="1276" w:type="dxa"/>
            <w:hideMark/>
          </w:tcPr>
          <w:p w14:paraId="3B1C2C2E" w14:textId="77777777" w:rsidR="00283DF8" w:rsidRPr="00CC3A64" w:rsidRDefault="00283DF8" w:rsidP="003A4C66">
            <w:pPr>
              <w:pStyle w:val="NormalWeb"/>
              <w:jc w:val="center"/>
              <w:rPr>
                <w:sz w:val="18"/>
                <w:szCs w:val="18"/>
              </w:rPr>
            </w:pPr>
            <w:r w:rsidRPr="00CC3A64">
              <w:rPr>
                <w:sz w:val="18"/>
                <w:szCs w:val="18"/>
              </w:rPr>
              <w:t>18,778</w:t>
            </w:r>
          </w:p>
        </w:tc>
        <w:tc>
          <w:tcPr>
            <w:tcW w:w="1275" w:type="dxa"/>
            <w:hideMark/>
          </w:tcPr>
          <w:p w14:paraId="42D7B528" w14:textId="77777777" w:rsidR="00283DF8" w:rsidRPr="00CC3A64" w:rsidRDefault="00283DF8" w:rsidP="003A4C66">
            <w:pPr>
              <w:pStyle w:val="NormalWeb"/>
              <w:jc w:val="center"/>
              <w:rPr>
                <w:sz w:val="18"/>
                <w:szCs w:val="18"/>
              </w:rPr>
            </w:pPr>
            <w:r w:rsidRPr="00CC3A64">
              <w:rPr>
                <w:sz w:val="18"/>
                <w:szCs w:val="18"/>
              </w:rPr>
              <w:t>1,208.6</w:t>
            </w:r>
          </w:p>
        </w:tc>
        <w:tc>
          <w:tcPr>
            <w:tcW w:w="1276" w:type="dxa"/>
            <w:hideMark/>
          </w:tcPr>
          <w:p w14:paraId="684D8E34" w14:textId="77777777" w:rsidR="00283DF8" w:rsidRPr="00CC3A64" w:rsidRDefault="00283DF8" w:rsidP="003A4C66">
            <w:pPr>
              <w:pStyle w:val="NormalWeb"/>
              <w:jc w:val="center"/>
              <w:rPr>
                <w:sz w:val="18"/>
                <w:szCs w:val="18"/>
              </w:rPr>
            </w:pPr>
            <w:r w:rsidRPr="00CC3A64">
              <w:rPr>
                <w:sz w:val="18"/>
                <w:szCs w:val="18"/>
              </w:rPr>
              <w:t>1,192.4</w:t>
            </w:r>
          </w:p>
        </w:tc>
        <w:tc>
          <w:tcPr>
            <w:tcW w:w="1276" w:type="dxa"/>
            <w:hideMark/>
          </w:tcPr>
          <w:p w14:paraId="02555675" w14:textId="77777777" w:rsidR="00283DF8" w:rsidRPr="00CC3A64" w:rsidRDefault="00283DF8" w:rsidP="003A4C66">
            <w:pPr>
              <w:pStyle w:val="NormalWeb"/>
              <w:jc w:val="center"/>
              <w:rPr>
                <w:sz w:val="18"/>
                <w:szCs w:val="18"/>
              </w:rPr>
            </w:pPr>
            <w:r w:rsidRPr="00CC3A64">
              <w:rPr>
                <w:sz w:val="18"/>
                <w:szCs w:val="18"/>
              </w:rPr>
              <w:t>1,206.3</w:t>
            </w:r>
          </w:p>
        </w:tc>
      </w:tr>
      <w:tr w:rsidR="00283DF8" w:rsidRPr="00CC3A64" w14:paraId="5D257AC0"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65C43E" w14:textId="77777777" w:rsidR="00283DF8" w:rsidRPr="00CC3A64" w:rsidRDefault="00283DF8" w:rsidP="003A4C66">
            <w:pPr>
              <w:pStyle w:val="NormalWeb"/>
              <w:rPr>
                <w:sz w:val="18"/>
                <w:szCs w:val="18"/>
              </w:rPr>
            </w:pPr>
            <w:r w:rsidRPr="00CC3A64">
              <w:rPr>
                <w:sz w:val="18"/>
                <w:szCs w:val="18"/>
              </w:rPr>
              <w:t>5–11</w:t>
            </w:r>
          </w:p>
        </w:tc>
        <w:tc>
          <w:tcPr>
            <w:tcW w:w="1042" w:type="dxa"/>
            <w:hideMark/>
          </w:tcPr>
          <w:p w14:paraId="68267B47" w14:textId="77777777" w:rsidR="00283DF8" w:rsidRPr="00CC3A64" w:rsidRDefault="00283DF8" w:rsidP="003A4C66">
            <w:pPr>
              <w:pStyle w:val="NormalWeb"/>
              <w:jc w:val="center"/>
              <w:rPr>
                <w:sz w:val="18"/>
                <w:szCs w:val="18"/>
              </w:rPr>
            </w:pPr>
            <w:r w:rsidRPr="00CC3A64">
              <w:rPr>
                <w:sz w:val="18"/>
                <w:szCs w:val="18"/>
              </w:rPr>
              <w:t>24,045</w:t>
            </w:r>
          </w:p>
        </w:tc>
        <w:tc>
          <w:tcPr>
            <w:tcW w:w="1043" w:type="dxa"/>
            <w:hideMark/>
          </w:tcPr>
          <w:p w14:paraId="27543D45" w14:textId="77777777" w:rsidR="00283DF8" w:rsidRPr="00CC3A64" w:rsidRDefault="00283DF8" w:rsidP="003A4C66">
            <w:pPr>
              <w:pStyle w:val="NormalWeb"/>
              <w:jc w:val="center"/>
              <w:rPr>
                <w:sz w:val="18"/>
                <w:szCs w:val="18"/>
              </w:rPr>
            </w:pPr>
            <w:r w:rsidRPr="00CC3A64">
              <w:rPr>
                <w:sz w:val="18"/>
                <w:szCs w:val="18"/>
              </w:rPr>
              <w:t>22,857</w:t>
            </w:r>
          </w:p>
        </w:tc>
        <w:tc>
          <w:tcPr>
            <w:tcW w:w="1043" w:type="dxa"/>
            <w:hideMark/>
          </w:tcPr>
          <w:p w14:paraId="65BF37D0" w14:textId="77777777" w:rsidR="00283DF8" w:rsidRPr="00CC3A64" w:rsidRDefault="00283DF8" w:rsidP="003A4C66">
            <w:pPr>
              <w:pStyle w:val="NormalWeb"/>
              <w:jc w:val="center"/>
              <w:rPr>
                <w:sz w:val="18"/>
                <w:szCs w:val="18"/>
              </w:rPr>
            </w:pPr>
            <w:r w:rsidRPr="00CC3A64">
              <w:rPr>
                <w:sz w:val="18"/>
                <w:szCs w:val="18"/>
              </w:rPr>
              <w:t>47,216</w:t>
            </w:r>
          </w:p>
        </w:tc>
        <w:tc>
          <w:tcPr>
            <w:tcW w:w="1042" w:type="dxa"/>
            <w:hideMark/>
          </w:tcPr>
          <w:p w14:paraId="73CD05CB" w14:textId="77777777" w:rsidR="00283DF8" w:rsidRPr="00CC3A64" w:rsidRDefault="00283DF8" w:rsidP="003A4C66">
            <w:pPr>
              <w:pStyle w:val="NormalWeb"/>
              <w:jc w:val="center"/>
              <w:rPr>
                <w:sz w:val="18"/>
                <w:szCs w:val="18"/>
              </w:rPr>
            </w:pPr>
            <w:r w:rsidRPr="00CC3A64">
              <w:rPr>
                <w:sz w:val="18"/>
                <w:szCs w:val="18"/>
              </w:rPr>
              <w:t>2,058.3</w:t>
            </w:r>
          </w:p>
        </w:tc>
        <w:tc>
          <w:tcPr>
            <w:tcW w:w="1043" w:type="dxa"/>
            <w:hideMark/>
          </w:tcPr>
          <w:p w14:paraId="1B6437C8" w14:textId="77777777" w:rsidR="00283DF8" w:rsidRPr="00CC3A64" w:rsidRDefault="00283DF8" w:rsidP="003A4C66">
            <w:pPr>
              <w:pStyle w:val="NormalWeb"/>
              <w:jc w:val="center"/>
              <w:rPr>
                <w:sz w:val="18"/>
                <w:szCs w:val="18"/>
              </w:rPr>
            </w:pPr>
            <w:r w:rsidRPr="00CC3A64">
              <w:rPr>
                <w:sz w:val="18"/>
                <w:szCs w:val="18"/>
              </w:rPr>
              <w:t>2,062.5</w:t>
            </w:r>
          </w:p>
        </w:tc>
        <w:tc>
          <w:tcPr>
            <w:tcW w:w="1043" w:type="dxa"/>
            <w:hideMark/>
          </w:tcPr>
          <w:p w14:paraId="6EBCB105" w14:textId="77777777" w:rsidR="00283DF8" w:rsidRPr="00CC3A64" w:rsidRDefault="00283DF8" w:rsidP="003A4C66">
            <w:pPr>
              <w:pStyle w:val="NormalWeb"/>
              <w:jc w:val="center"/>
              <w:rPr>
                <w:sz w:val="18"/>
                <w:szCs w:val="18"/>
              </w:rPr>
            </w:pPr>
            <w:r w:rsidRPr="00CC3A64">
              <w:rPr>
                <w:sz w:val="18"/>
                <w:szCs w:val="18"/>
              </w:rPr>
              <w:t>2,074.2</w:t>
            </w:r>
          </w:p>
        </w:tc>
        <w:tc>
          <w:tcPr>
            <w:tcW w:w="1275" w:type="dxa"/>
            <w:hideMark/>
          </w:tcPr>
          <w:p w14:paraId="57E003F4" w14:textId="77777777" w:rsidR="00283DF8" w:rsidRPr="00CC3A64" w:rsidRDefault="00283DF8" w:rsidP="003A4C66">
            <w:pPr>
              <w:pStyle w:val="NormalWeb"/>
              <w:jc w:val="center"/>
              <w:rPr>
                <w:sz w:val="18"/>
                <w:szCs w:val="18"/>
              </w:rPr>
            </w:pPr>
            <w:r w:rsidRPr="00CC3A64">
              <w:rPr>
                <w:sz w:val="18"/>
                <w:szCs w:val="18"/>
              </w:rPr>
              <w:t>20,113</w:t>
            </w:r>
          </w:p>
        </w:tc>
        <w:tc>
          <w:tcPr>
            <w:tcW w:w="1276" w:type="dxa"/>
            <w:hideMark/>
          </w:tcPr>
          <w:p w14:paraId="48047A49" w14:textId="77777777" w:rsidR="00283DF8" w:rsidRPr="00CC3A64" w:rsidRDefault="00283DF8" w:rsidP="003A4C66">
            <w:pPr>
              <w:pStyle w:val="NormalWeb"/>
              <w:jc w:val="center"/>
              <w:rPr>
                <w:sz w:val="18"/>
                <w:szCs w:val="18"/>
              </w:rPr>
            </w:pPr>
            <w:r w:rsidRPr="00CC3A64">
              <w:rPr>
                <w:sz w:val="18"/>
                <w:szCs w:val="18"/>
              </w:rPr>
              <w:t>19,417</w:t>
            </w:r>
          </w:p>
        </w:tc>
        <w:tc>
          <w:tcPr>
            <w:tcW w:w="1276" w:type="dxa"/>
            <w:hideMark/>
          </w:tcPr>
          <w:p w14:paraId="6ED429C5" w14:textId="77777777" w:rsidR="00283DF8" w:rsidRPr="00CC3A64" w:rsidRDefault="00283DF8" w:rsidP="003A4C66">
            <w:pPr>
              <w:pStyle w:val="NormalWeb"/>
              <w:jc w:val="center"/>
              <w:rPr>
                <w:sz w:val="18"/>
                <w:szCs w:val="18"/>
              </w:rPr>
            </w:pPr>
            <w:r w:rsidRPr="00CC3A64">
              <w:rPr>
                <w:sz w:val="18"/>
                <w:szCs w:val="18"/>
              </w:rPr>
              <w:t>39,772</w:t>
            </w:r>
          </w:p>
        </w:tc>
        <w:tc>
          <w:tcPr>
            <w:tcW w:w="1275" w:type="dxa"/>
            <w:hideMark/>
          </w:tcPr>
          <w:p w14:paraId="5C534FF1" w14:textId="77777777" w:rsidR="00283DF8" w:rsidRPr="00CC3A64" w:rsidRDefault="00283DF8" w:rsidP="003A4C66">
            <w:pPr>
              <w:pStyle w:val="NormalWeb"/>
              <w:jc w:val="center"/>
              <w:rPr>
                <w:sz w:val="18"/>
                <w:szCs w:val="18"/>
              </w:rPr>
            </w:pPr>
            <w:r w:rsidRPr="00CC3A64">
              <w:rPr>
                <w:sz w:val="18"/>
                <w:szCs w:val="18"/>
              </w:rPr>
              <w:t>1,721.7</w:t>
            </w:r>
          </w:p>
        </w:tc>
        <w:tc>
          <w:tcPr>
            <w:tcW w:w="1276" w:type="dxa"/>
            <w:hideMark/>
          </w:tcPr>
          <w:p w14:paraId="032EC79E" w14:textId="77777777" w:rsidR="00283DF8" w:rsidRPr="00CC3A64" w:rsidRDefault="00283DF8" w:rsidP="003A4C66">
            <w:pPr>
              <w:pStyle w:val="NormalWeb"/>
              <w:jc w:val="center"/>
              <w:rPr>
                <w:sz w:val="18"/>
                <w:szCs w:val="18"/>
              </w:rPr>
            </w:pPr>
            <w:r w:rsidRPr="00CC3A64">
              <w:rPr>
                <w:sz w:val="18"/>
                <w:szCs w:val="18"/>
              </w:rPr>
              <w:t>1,752.1</w:t>
            </w:r>
          </w:p>
        </w:tc>
        <w:tc>
          <w:tcPr>
            <w:tcW w:w="1276" w:type="dxa"/>
            <w:hideMark/>
          </w:tcPr>
          <w:p w14:paraId="34AC9D90" w14:textId="77777777" w:rsidR="00283DF8" w:rsidRPr="00CC3A64" w:rsidRDefault="00283DF8" w:rsidP="003A4C66">
            <w:pPr>
              <w:pStyle w:val="NormalWeb"/>
              <w:jc w:val="center"/>
              <w:rPr>
                <w:sz w:val="18"/>
                <w:szCs w:val="18"/>
              </w:rPr>
            </w:pPr>
            <w:r w:rsidRPr="00CC3A64">
              <w:rPr>
                <w:sz w:val="18"/>
                <w:szCs w:val="18"/>
              </w:rPr>
              <w:t>1,747.1</w:t>
            </w:r>
          </w:p>
        </w:tc>
      </w:tr>
      <w:tr w:rsidR="00283DF8" w:rsidRPr="00CC3A64" w14:paraId="1E19B295" w14:textId="77777777" w:rsidTr="003A4C66">
        <w:tblPrEx>
          <w:tblCellMar>
            <w:top w:w="57" w:type="dxa"/>
            <w:left w:w="57" w:type="dxa"/>
            <w:bottom w:w="57" w:type="dxa"/>
            <w:right w:w="57" w:type="dxa"/>
          </w:tblCellMar>
        </w:tblPrEx>
        <w:tc>
          <w:tcPr>
            <w:tcW w:w="0" w:type="auto"/>
            <w:hideMark/>
          </w:tcPr>
          <w:p w14:paraId="01E2F5A4" w14:textId="77777777" w:rsidR="00283DF8" w:rsidRPr="00CC3A64" w:rsidRDefault="00283DF8" w:rsidP="003A4C66">
            <w:pPr>
              <w:pStyle w:val="NormalWeb"/>
              <w:rPr>
                <w:sz w:val="18"/>
                <w:szCs w:val="18"/>
              </w:rPr>
            </w:pPr>
            <w:r w:rsidRPr="00CC3A64">
              <w:rPr>
                <w:sz w:val="18"/>
                <w:szCs w:val="18"/>
              </w:rPr>
              <w:t>12–15</w:t>
            </w:r>
          </w:p>
        </w:tc>
        <w:tc>
          <w:tcPr>
            <w:tcW w:w="1042" w:type="dxa"/>
            <w:hideMark/>
          </w:tcPr>
          <w:p w14:paraId="7AF6388A" w14:textId="77777777" w:rsidR="00283DF8" w:rsidRPr="00CC3A64" w:rsidRDefault="00283DF8" w:rsidP="003A4C66">
            <w:pPr>
              <w:pStyle w:val="NormalWeb"/>
              <w:jc w:val="center"/>
              <w:rPr>
                <w:sz w:val="18"/>
                <w:szCs w:val="18"/>
              </w:rPr>
            </w:pPr>
            <w:r w:rsidRPr="00CC3A64">
              <w:rPr>
                <w:sz w:val="18"/>
                <w:szCs w:val="18"/>
              </w:rPr>
              <w:t>13,430</w:t>
            </w:r>
          </w:p>
        </w:tc>
        <w:tc>
          <w:tcPr>
            <w:tcW w:w="1043" w:type="dxa"/>
            <w:hideMark/>
          </w:tcPr>
          <w:p w14:paraId="52E40D88" w14:textId="77777777" w:rsidR="00283DF8" w:rsidRPr="00CC3A64" w:rsidRDefault="00283DF8" w:rsidP="003A4C66">
            <w:pPr>
              <w:pStyle w:val="NormalWeb"/>
              <w:jc w:val="center"/>
              <w:rPr>
                <w:sz w:val="18"/>
                <w:szCs w:val="18"/>
              </w:rPr>
            </w:pPr>
            <w:r w:rsidRPr="00CC3A64">
              <w:rPr>
                <w:sz w:val="18"/>
                <w:szCs w:val="18"/>
              </w:rPr>
              <w:t>14,263</w:t>
            </w:r>
          </w:p>
        </w:tc>
        <w:tc>
          <w:tcPr>
            <w:tcW w:w="1043" w:type="dxa"/>
            <w:hideMark/>
          </w:tcPr>
          <w:p w14:paraId="11E7ED81" w14:textId="77777777" w:rsidR="00283DF8" w:rsidRPr="00CC3A64" w:rsidRDefault="00283DF8" w:rsidP="003A4C66">
            <w:pPr>
              <w:pStyle w:val="NormalWeb"/>
              <w:jc w:val="center"/>
              <w:rPr>
                <w:sz w:val="18"/>
                <w:szCs w:val="18"/>
              </w:rPr>
            </w:pPr>
            <w:r w:rsidRPr="00CC3A64">
              <w:rPr>
                <w:sz w:val="18"/>
                <w:szCs w:val="18"/>
              </w:rPr>
              <w:t>27,897</w:t>
            </w:r>
          </w:p>
        </w:tc>
        <w:tc>
          <w:tcPr>
            <w:tcW w:w="1042" w:type="dxa"/>
            <w:hideMark/>
          </w:tcPr>
          <w:p w14:paraId="098F3234" w14:textId="77777777" w:rsidR="00283DF8" w:rsidRPr="00CC3A64" w:rsidRDefault="00283DF8" w:rsidP="003A4C66">
            <w:pPr>
              <w:pStyle w:val="NormalWeb"/>
              <w:jc w:val="center"/>
              <w:rPr>
                <w:sz w:val="18"/>
                <w:szCs w:val="18"/>
              </w:rPr>
            </w:pPr>
            <w:r w:rsidRPr="00CC3A64">
              <w:rPr>
                <w:sz w:val="18"/>
                <w:szCs w:val="18"/>
              </w:rPr>
              <w:t>2,102.2</w:t>
            </w:r>
          </w:p>
        </w:tc>
        <w:tc>
          <w:tcPr>
            <w:tcW w:w="1043" w:type="dxa"/>
            <w:hideMark/>
          </w:tcPr>
          <w:p w14:paraId="55859B2E" w14:textId="77777777" w:rsidR="00283DF8" w:rsidRPr="00CC3A64" w:rsidRDefault="00283DF8" w:rsidP="003A4C66">
            <w:pPr>
              <w:pStyle w:val="NormalWeb"/>
              <w:jc w:val="center"/>
              <w:rPr>
                <w:sz w:val="18"/>
                <w:szCs w:val="18"/>
              </w:rPr>
            </w:pPr>
            <w:r w:rsidRPr="00CC3A64">
              <w:rPr>
                <w:sz w:val="18"/>
                <w:szCs w:val="18"/>
              </w:rPr>
              <w:t>2,357.5</w:t>
            </w:r>
          </w:p>
        </w:tc>
        <w:tc>
          <w:tcPr>
            <w:tcW w:w="1043" w:type="dxa"/>
            <w:hideMark/>
          </w:tcPr>
          <w:p w14:paraId="019F0696" w14:textId="77777777" w:rsidR="00283DF8" w:rsidRPr="00CC3A64" w:rsidRDefault="00283DF8" w:rsidP="003A4C66">
            <w:pPr>
              <w:pStyle w:val="NormalWeb"/>
              <w:jc w:val="center"/>
              <w:rPr>
                <w:sz w:val="18"/>
                <w:szCs w:val="18"/>
              </w:rPr>
            </w:pPr>
            <w:r w:rsidRPr="00CC3A64">
              <w:rPr>
                <w:sz w:val="18"/>
                <w:szCs w:val="18"/>
              </w:rPr>
              <w:t>2,242.8</w:t>
            </w:r>
          </w:p>
        </w:tc>
        <w:tc>
          <w:tcPr>
            <w:tcW w:w="1275" w:type="dxa"/>
            <w:hideMark/>
          </w:tcPr>
          <w:p w14:paraId="4CCC57EC" w14:textId="77777777" w:rsidR="00283DF8" w:rsidRPr="00CC3A64" w:rsidRDefault="00283DF8" w:rsidP="003A4C66">
            <w:pPr>
              <w:pStyle w:val="NormalWeb"/>
              <w:jc w:val="center"/>
              <w:rPr>
                <w:sz w:val="18"/>
                <w:szCs w:val="18"/>
              </w:rPr>
            </w:pPr>
            <w:r w:rsidRPr="00CC3A64">
              <w:rPr>
                <w:sz w:val="18"/>
                <w:szCs w:val="18"/>
              </w:rPr>
              <w:t>8,437</w:t>
            </w:r>
          </w:p>
        </w:tc>
        <w:tc>
          <w:tcPr>
            <w:tcW w:w="1276" w:type="dxa"/>
            <w:hideMark/>
          </w:tcPr>
          <w:p w14:paraId="5655D1C0" w14:textId="77777777" w:rsidR="00283DF8" w:rsidRPr="00CC3A64" w:rsidRDefault="00283DF8" w:rsidP="003A4C66">
            <w:pPr>
              <w:pStyle w:val="NormalWeb"/>
              <w:jc w:val="center"/>
              <w:rPr>
                <w:sz w:val="18"/>
                <w:szCs w:val="18"/>
              </w:rPr>
            </w:pPr>
            <w:r w:rsidRPr="00CC3A64">
              <w:rPr>
                <w:sz w:val="18"/>
                <w:szCs w:val="18"/>
              </w:rPr>
              <w:t>8,632</w:t>
            </w:r>
          </w:p>
        </w:tc>
        <w:tc>
          <w:tcPr>
            <w:tcW w:w="1276" w:type="dxa"/>
            <w:hideMark/>
          </w:tcPr>
          <w:p w14:paraId="355C8FF6" w14:textId="77777777" w:rsidR="00283DF8" w:rsidRPr="00CC3A64" w:rsidRDefault="00283DF8" w:rsidP="003A4C66">
            <w:pPr>
              <w:pStyle w:val="NormalWeb"/>
              <w:jc w:val="center"/>
              <w:rPr>
                <w:sz w:val="18"/>
                <w:szCs w:val="18"/>
              </w:rPr>
            </w:pPr>
            <w:r w:rsidRPr="00CC3A64">
              <w:rPr>
                <w:sz w:val="18"/>
                <w:szCs w:val="18"/>
              </w:rPr>
              <w:t>17,143</w:t>
            </w:r>
          </w:p>
        </w:tc>
        <w:tc>
          <w:tcPr>
            <w:tcW w:w="1275" w:type="dxa"/>
            <w:hideMark/>
          </w:tcPr>
          <w:p w14:paraId="3B0BA8B5" w14:textId="77777777" w:rsidR="00283DF8" w:rsidRPr="00CC3A64" w:rsidRDefault="00283DF8" w:rsidP="003A4C66">
            <w:pPr>
              <w:pStyle w:val="NormalWeb"/>
              <w:jc w:val="center"/>
              <w:rPr>
                <w:sz w:val="18"/>
                <w:szCs w:val="18"/>
              </w:rPr>
            </w:pPr>
            <w:r w:rsidRPr="00CC3A64">
              <w:rPr>
                <w:sz w:val="18"/>
                <w:szCs w:val="18"/>
              </w:rPr>
              <w:t>1,320.6</w:t>
            </w:r>
          </w:p>
        </w:tc>
        <w:tc>
          <w:tcPr>
            <w:tcW w:w="1276" w:type="dxa"/>
            <w:hideMark/>
          </w:tcPr>
          <w:p w14:paraId="49540783" w14:textId="77777777" w:rsidR="00283DF8" w:rsidRPr="00CC3A64" w:rsidRDefault="00283DF8" w:rsidP="003A4C66">
            <w:pPr>
              <w:pStyle w:val="NormalWeb"/>
              <w:jc w:val="center"/>
              <w:rPr>
                <w:sz w:val="18"/>
                <w:szCs w:val="18"/>
              </w:rPr>
            </w:pPr>
            <w:r w:rsidRPr="00CC3A64">
              <w:rPr>
                <w:sz w:val="18"/>
                <w:szCs w:val="18"/>
              </w:rPr>
              <w:t>1,426.8</w:t>
            </w:r>
          </w:p>
        </w:tc>
        <w:tc>
          <w:tcPr>
            <w:tcW w:w="1276" w:type="dxa"/>
            <w:hideMark/>
          </w:tcPr>
          <w:p w14:paraId="37B10BAD" w14:textId="77777777" w:rsidR="00283DF8" w:rsidRPr="00CC3A64" w:rsidRDefault="00283DF8" w:rsidP="003A4C66">
            <w:pPr>
              <w:pStyle w:val="NormalWeb"/>
              <w:jc w:val="center"/>
              <w:rPr>
                <w:sz w:val="18"/>
                <w:szCs w:val="18"/>
              </w:rPr>
            </w:pPr>
            <w:r w:rsidRPr="00CC3A64">
              <w:rPr>
                <w:sz w:val="18"/>
                <w:szCs w:val="18"/>
              </w:rPr>
              <w:t>1,378.2</w:t>
            </w:r>
          </w:p>
        </w:tc>
      </w:tr>
      <w:tr w:rsidR="00283DF8" w:rsidRPr="00CC3A64" w14:paraId="4016156F"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AE4C396" w14:textId="77777777" w:rsidR="00283DF8" w:rsidRPr="00CC3A64" w:rsidRDefault="00283DF8" w:rsidP="003A4C66">
            <w:pPr>
              <w:pStyle w:val="NormalWeb"/>
              <w:rPr>
                <w:sz w:val="18"/>
                <w:szCs w:val="18"/>
              </w:rPr>
            </w:pPr>
            <w:r w:rsidRPr="00CC3A64">
              <w:rPr>
                <w:sz w:val="18"/>
                <w:szCs w:val="18"/>
              </w:rPr>
              <w:t>16–17</w:t>
            </w:r>
          </w:p>
        </w:tc>
        <w:tc>
          <w:tcPr>
            <w:tcW w:w="1042" w:type="dxa"/>
            <w:hideMark/>
          </w:tcPr>
          <w:p w14:paraId="153039F2" w14:textId="77777777" w:rsidR="00283DF8" w:rsidRPr="00CC3A64" w:rsidRDefault="00283DF8" w:rsidP="003A4C66">
            <w:pPr>
              <w:pStyle w:val="NormalWeb"/>
              <w:jc w:val="center"/>
              <w:rPr>
                <w:sz w:val="18"/>
                <w:szCs w:val="18"/>
              </w:rPr>
            </w:pPr>
            <w:r w:rsidRPr="00CC3A64">
              <w:rPr>
                <w:sz w:val="18"/>
                <w:szCs w:val="18"/>
              </w:rPr>
              <w:t>9,568</w:t>
            </w:r>
          </w:p>
        </w:tc>
        <w:tc>
          <w:tcPr>
            <w:tcW w:w="1043" w:type="dxa"/>
            <w:hideMark/>
          </w:tcPr>
          <w:p w14:paraId="762BB454" w14:textId="77777777" w:rsidR="00283DF8" w:rsidRPr="00CC3A64" w:rsidRDefault="00283DF8" w:rsidP="003A4C66">
            <w:pPr>
              <w:pStyle w:val="NormalWeb"/>
              <w:jc w:val="center"/>
              <w:rPr>
                <w:sz w:val="18"/>
                <w:szCs w:val="18"/>
              </w:rPr>
            </w:pPr>
            <w:r w:rsidRPr="00CC3A64">
              <w:rPr>
                <w:sz w:val="18"/>
                <w:szCs w:val="18"/>
              </w:rPr>
              <w:t>11,374</w:t>
            </w:r>
          </w:p>
        </w:tc>
        <w:tc>
          <w:tcPr>
            <w:tcW w:w="1043" w:type="dxa"/>
            <w:hideMark/>
          </w:tcPr>
          <w:p w14:paraId="05B1FC4C" w14:textId="77777777" w:rsidR="00283DF8" w:rsidRPr="00CC3A64" w:rsidRDefault="00283DF8" w:rsidP="003A4C66">
            <w:pPr>
              <w:pStyle w:val="NormalWeb"/>
              <w:jc w:val="center"/>
              <w:rPr>
                <w:sz w:val="18"/>
                <w:szCs w:val="18"/>
              </w:rPr>
            </w:pPr>
            <w:r w:rsidRPr="00CC3A64">
              <w:rPr>
                <w:sz w:val="18"/>
                <w:szCs w:val="18"/>
              </w:rPr>
              <w:t>21,116</w:t>
            </w:r>
          </w:p>
        </w:tc>
        <w:tc>
          <w:tcPr>
            <w:tcW w:w="1042" w:type="dxa"/>
            <w:hideMark/>
          </w:tcPr>
          <w:p w14:paraId="182893CD" w14:textId="77777777" w:rsidR="00283DF8" w:rsidRPr="00CC3A64" w:rsidRDefault="00283DF8" w:rsidP="003A4C66">
            <w:pPr>
              <w:pStyle w:val="NormalWeb"/>
              <w:jc w:val="center"/>
              <w:rPr>
                <w:sz w:val="18"/>
                <w:szCs w:val="18"/>
              </w:rPr>
            </w:pPr>
            <w:r w:rsidRPr="00CC3A64">
              <w:rPr>
                <w:sz w:val="18"/>
                <w:szCs w:val="18"/>
              </w:rPr>
              <w:t>3,192.6</w:t>
            </w:r>
          </w:p>
        </w:tc>
        <w:tc>
          <w:tcPr>
            <w:tcW w:w="1043" w:type="dxa"/>
            <w:hideMark/>
          </w:tcPr>
          <w:p w14:paraId="67BAEF0B" w14:textId="77777777" w:rsidR="00283DF8" w:rsidRPr="00CC3A64" w:rsidRDefault="00283DF8" w:rsidP="003A4C66">
            <w:pPr>
              <w:pStyle w:val="NormalWeb"/>
              <w:jc w:val="center"/>
              <w:rPr>
                <w:sz w:val="18"/>
                <w:szCs w:val="18"/>
              </w:rPr>
            </w:pPr>
            <w:r w:rsidRPr="00CC3A64">
              <w:rPr>
                <w:sz w:val="18"/>
                <w:szCs w:val="18"/>
              </w:rPr>
              <w:t>4,005.5</w:t>
            </w:r>
          </w:p>
        </w:tc>
        <w:tc>
          <w:tcPr>
            <w:tcW w:w="1043" w:type="dxa"/>
            <w:hideMark/>
          </w:tcPr>
          <w:p w14:paraId="09717575" w14:textId="77777777" w:rsidR="00283DF8" w:rsidRPr="00CC3A64" w:rsidRDefault="00283DF8" w:rsidP="003A4C66">
            <w:pPr>
              <w:pStyle w:val="NormalWeb"/>
              <w:jc w:val="center"/>
              <w:rPr>
                <w:sz w:val="18"/>
                <w:szCs w:val="18"/>
              </w:rPr>
            </w:pPr>
            <w:r w:rsidRPr="00CC3A64">
              <w:rPr>
                <w:sz w:val="18"/>
                <w:szCs w:val="18"/>
              </w:rPr>
              <w:t>3,617.9</w:t>
            </w:r>
          </w:p>
        </w:tc>
        <w:tc>
          <w:tcPr>
            <w:tcW w:w="1275" w:type="dxa"/>
            <w:hideMark/>
          </w:tcPr>
          <w:p w14:paraId="60B3B1AA" w14:textId="77777777" w:rsidR="00283DF8" w:rsidRPr="00CC3A64" w:rsidRDefault="00283DF8" w:rsidP="003A4C66">
            <w:pPr>
              <w:pStyle w:val="NormalWeb"/>
              <w:jc w:val="center"/>
              <w:rPr>
                <w:sz w:val="18"/>
                <w:szCs w:val="18"/>
              </w:rPr>
            </w:pPr>
            <w:r w:rsidRPr="00CC3A64">
              <w:rPr>
                <w:sz w:val="18"/>
                <w:szCs w:val="18"/>
              </w:rPr>
              <w:t>4,832</w:t>
            </w:r>
          </w:p>
        </w:tc>
        <w:tc>
          <w:tcPr>
            <w:tcW w:w="1276" w:type="dxa"/>
            <w:hideMark/>
          </w:tcPr>
          <w:p w14:paraId="68B3AE62" w14:textId="77777777" w:rsidR="00283DF8" w:rsidRPr="00CC3A64" w:rsidRDefault="00283DF8" w:rsidP="003A4C66">
            <w:pPr>
              <w:pStyle w:val="NormalWeb"/>
              <w:jc w:val="center"/>
              <w:rPr>
                <w:sz w:val="18"/>
                <w:szCs w:val="18"/>
              </w:rPr>
            </w:pPr>
            <w:r w:rsidRPr="00CC3A64">
              <w:rPr>
                <w:sz w:val="18"/>
                <w:szCs w:val="18"/>
              </w:rPr>
              <w:t>4,808</w:t>
            </w:r>
          </w:p>
        </w:tc>
        <w:tc>
          <w:tcPr>
            <w:tcW w:w="1276" w:type="dxa"/>
            <w:hideMark/>
          </w:tcPr>
          <w:p w14:paraId="5035C775" w14:textId="77777777" w:rsidR="00283DF8" w:rsidRPr="00CC3A64" w:rsidRDefault="00283DF8" w:rsidP="003A4C66">
            <w:pPr>
              <w:pStyle w:val="NormalWeb"/>
              <w:jc w:val="center"/>
              <w:rPr>
                <w:sz w:val="18"/>
                <w:szCs w:val="18"/>
              </w:rPr>
            </w:pPr>
            <w:r w:rsidRPr="00CC3A64">
              <w:rPr>
                <w:sz w:val="18"/>
                <w:szCs w:val="18"/>
              </w:rPr>
              <w:t>9,681</w:t>
            </w:r>
          </w:p>
        </w:tc>
        <w:tc>
          <w:tcPr>
            <w:tcW w:w="1275" w:type="dxa"/>
            <w:hideMark/>
          </w:tcPr>
          <w:p w14:paraId="3A31B5E3" w14:textId="77777777" w:rsidR="00283DF8" w:rsidRPr="00CC3A64" w:rsidRDefault="00283DF8" w:rsidP="003A4C66">
            <w:pPr>
              <w:pStyle w:val="NormalWeb"/>
              <w:jc w:val="center"/>
              <w:rPr>
                <w:sz w:val="18"/>
                <w:szCs w:val="18"/>
              </w:rPr>
            </w:pPr>
            <w:r w:rsidRPr="00CC3A64">
              <w:rPr>
                <w:sz w:val="18"/>
                <w:szCs w:val="18"/>
              </w:rPr>
              <w:t>1,612.3</w:t>
            </w:r>
          </w:p>
        </w:tc>
        <w:tc>
          <w:tcPr>
            <w:tcW w:w="1276" w:type="dxa"/>
            <w:hideMark/>
          </w:tcPr>
          <w:p w14:paraId="201B8BE6" w14:textId="77777777" w:rsidR="00283DF8" w:rsidRPr="00CC3A64" w:rsidRDefault="00283DF8" w:rsidP="003A4C66">
            <w:pPr>
              <w:pStyle w:val="NormalWeb"/>
              <w:jc w:val="center"/>
              <w:rPr>
                <w:sz w:val="18"/>
                <w:szCs w:val="18"/>
              </w:rPr>
            </w:pPr>
            <w:r w:rsidRPr="00CC3A64">
              <w:rPr>
                <w:sz w:val="18"/>
                <w:szCs w:val="18"/>
              </w:rPr>
              <w:t>1,693.2</w:t>
            </w:r>
          </w:p>
        </w:tc>
        <w:tc>
          <w:tcPr>
            <w:tcW w:w="1276" w:type="dxa"/>
            <w:hideMark/>
          </w:tcPr>
          <w:p w14:paraId="5BD2C680" w14:textId="77777777" w:rsidR="00283DF8" w:rsidRPr="00CC3A64" w:rsidRDefault="00283DF8" w:rsidP="003A4C66">
            <w:pPr>
              <w:pStyle w:val="NormalWeb"/>
              <w:jc w:val="center"/>
              <w:rPr>
                <w:sz w:val="18"/>
                <w:szCs w:val="18"/>
              </w:rPr>
            </w:pPr>
            <w:r w:rsidRPr="00CC3A64">
              <w:rPr>
                <w:sz w:val="18"/>
                <w:szCs w:val="18"/>
              </w:rPr>
              <w:t>1,658.7</w:t>
            </w:r>
          </w:p>
        </w:tc>
      </w:tr>
      <w:tr w:rsidR="00283DF8" w:rsidRPr="00CC3A64" w14:paraId="151EAD8E" w14:textId="77777777" w:rsidTr="003A4C66">
        <w:tblPrEx>
          <w:tblCellMar>
            <w:top w:w="57" w:type="dxa"/>
            <w:left w:w="57" w:type="dxa"/>
            <w:bottom w:w="57" w:type="dxa"/>
            <w:right w:w="57" w:type="dxa"/>
          </w:tblCellMar>
        </w:tblPrEx>
        <w:tc>
          <w:tcPr>
            <w:tcW w:w="0" w:type="auto"/>
            <w:hideMark/>
          </w:tcPr>
          <w:p w14:paraId="2A41239C" w14:textId="77777777" w:rsidR="00283DF8" w:rsidRPr="00CC3A64" w:rsidRDefault="00283DF8" w:rsidP="003A4C66">
            <w:pPr>
              <w:pStyle w:val="NormalWeb"/>
              <w:rPr>
                <w:sz w:val="18"/>
                <w:szCs w:val="18"/>
              </w:rPr>
            </w:pPr>
            <w:r w:rsidRPr="00CC3A64">
              <w:rPr>
                <w:sz w:val="18"/>
                <w:szCs w:val="18"/>
              </w:rPr>
              <w:t>18–29</w:t>
            </w:r>
          </w:p>
        </w:tc>
        <w:tc>
          <w:tcPr>
            <w:tcW w:w="1042" w:type="dxa"/>
            <w:hideMark/>
          </w:tcPr>
          <w:p w14:paraId="1FFFDACF" w14:textId="77777777" w:rsidR="00283DF8" w:rsidRPr="00CC3A64" w:rsidRDefault="00283DF8" w:rsidP="003A4C66">
            <w:pPr>
              <w:pStyle w:val="NormalWeb"/>
              <w:jc w:val="center"/>
              <w:rPr>
                <w:sz w:val="18"/>
                <w:szCs w:val="18"/>
              </w:rPr>
            </w:pPr>
            <w:r w:rsidRPr="00CC3A64">
              <w:rPr>
                <w:sz w:val="18"/>
                <w:szCs w:val="18"/>
              </w:rPr>
              <w:t>142,204</w:t>
            </w:r>
          </w:p>
        </w:tc>
        <w:tc>
          <w:tcPr>
            <w:tcW w:w="1043" w:type="dxa"/>
            <w:hideMark/>
          </w:tcPr>
          <w:p w14:paraId="357A0773" w14:textId="77777777" w:rsidR="00283DF8" w:rsidRPr="00CC3A64" w:rsidRDefault="00283DF8" w:rsidP="003A4C66">
            <w:pPr>
              <w:pStyle w:val="NormalWeb"/>
              <w:jc w:val="center"/>
              <w:rPr>
                <w:sz w:val="18"/>
                <w:szCs w:val="18"/>
              </w:rPr>
            </w:pPr>
            <w:r w:rsidRPr="00CC3A64">
              <w:rPr>
                <w:sz w:val="18"/>
                <w:szCs w:val="18"/>
              </w:rPr>
              <w:t>152,512</w:t>
            </w:r>
          </w:p>
        </w:tc>
        <w:tc>
          <w:tcPr>
            <w:tcW w:w="1043" w:type="dxa"/>
            <w:hideMark/>
          </w:tcPr>
          <w:p w14:paraId="257C8EDC" w14:textId="77777777" w:rsidR="00283DF8" w:rsidRPr="00CC3A64" w:rsidRDefault="00283DF8" w:rsidP="003A4C66">
            <w:pPr>
              <w:pStyle w:val="NormalWeb"/>
              <w:jc w:val="center"/>
              <w:rPr>
                <w:sz w:val="18"/>
                <w:szCs w:val="18"/>
              </w:rPr>
            </w:pPr>
            <w:r w:rsidRPr="00CC3A64">
              <w:rPr>
                <w:sz w:val="18"/>
                <w:szCs w:val="18"/>
              </w:rPr>
              <w:t>297,685</w:t>
            </w:r>
          </w:p>
        </w:tc>
        <w:tc>
          <w:tcPr>
            <w:tcW w:w="1042" w:type="dxa"/>
            <w:hideMark/>
          </w:tcPr>
          <w:p w14:paraId="36815DB9" w14:textId="77777777" w:rsidR="00283DF8" w:rsidRPr="00CC3A64" w:rsidRDefault="00283DF8" w:rsidP="003A4C66">
            <w:pPr>
              <w:pStyle w:val="NormalWeb"/>
              <w:jc w:val="center"/>
              <w:rPr>
                <w:sz w:val="18"/>
                <w:szCs w:val="18"/>
              </w:rPr>
            </w:pPr>
            <w:r w:rsidRPr="00CC3A64">
              <w:rPr>
                <w:sz w:val="18"/>
                <w:szCs w:val="18"/>
              </w:rPr>
              <w:t>6,597.9</w:t>
            </w:r>
          </w:p>
        </w:tc>
        <w:tc>
          <w:tcPr>
            <w:tcW w:w="1043" w:type="dxa"/>
            <w:hideMark/>
          </w:tcPr>
          <w:p w14:paraId="1BF546D8" w14:textId="77777777" w:rsidR="00283DF8" w:rsidRPr="00CC3A64" w:rsidRDefault="00283DF8" w:rsidP="003A4C66">
            <w:pPr>
              <w:pStyle w:val="NormalWeb"/>
              <w:jc w:val="center"/>
              <w:rPr>
                <w:sz w:val="18"/>
                <w:szCs w:val="18"/>
              </w:rPr>
            </w:pPr>
            <w:r w:rsidRPr="00CC3A64">
              <w:rPr>
                <w:sz w:val="18"/>
                <w:szCs w:val="18"/>
              </w:rPr>
              <w:t>7,352.5</w:t>
            </w:r>
          </w:p>
        </w:tc>
        <w:tc>
          <w:tcPr>
            <w:tcW w:w="1043" w:type="dxa"/>
            <w:hideMark/>
          </w:tcPr>
          <w:p w14:paraId="2BAB8EA2" w14:textId="77777777" w:rsidR="00283DF8" w:rsidRPr="00CC3A64" w:rsidRDefault="00283DF8" w:rsidP="003A4C66">
            <w:pPr>
              <w:pStyle w:val="NormalWeb"/>
              <w:jc w:val="center"/>
              <w:rPr>
                <w:sz w:val="18"/>
                <w:szCs w:val="18"/>
              </w:rPr>
            </w:pPr>
            <w:r w:rsidRPr="00CC3A64">
              <w:rPr>
                <w:sz w:val="18"/>
                <w:szCs w:val="18"/>
              </w:rPr>
              <w:t>7,038.2</w:t>
            </w:r>
          </w:p>
        </w:tc>
        <w:tc>
          <w:tcPr>
            <w:tcW w:w="1275" w:type="dxa"/>
            <w:hideMark/>
          </w:tcPr>
          <w:p w14:paraId="6F8B9F3C" w14:textId="77777777" w:rsidR="00283DF8" w:rsidRPr="00CC3A64" w:rsidRDefault="00283DF8" w:rsidP="003A4C66">
            <w:pPr>
              <w:pStyle w:val="NormalWeb"/>
              <w:jc w:val="center"/>
              <w:rPr>
                <w:sz w:val="18"/>
                <w:szCs w:val="18"/>
              </w:rPr>
            </w:pPr>
            <w:r w:rsidRPr="00CC3A64">
              <w:rPr>
                <w:sz w:val="18"/>
                <w:szCs w:val="18"/>
              </w:rPr>
              <w:t>52,771</w:t>
            </w:r>
          </w:p>
        </w:tc>
        <w:tc>
          <w:tcPr>
            <w:tcW w:w="1276" w:type="dxa"/>
            <w:hideMark/>
          </w:tcPr>
          <w:p w14:paraId="5A68BE73" w14:textId="77777777" w:rsidR="00283DF8" w:rsidRPr="00CC3A64" w:rsidRDefault="00283DF8" w:rsidP="003A4C66">
            <w:pPr>
              <w:pStyle w:val="NormalWeb"/>
              <w:jc w:val="center"/>
              <w:rPr>
                <w:sz w:val="18"/>
                <w:szCs w:val="18"/>
              </w:rPr>
            </w:pPr>
            <w:r w:rsidRPr="00CC3A64">
              <w:rPr>
                <w:sz w:val="18"/>
                <w:szCs w:val="18"/>
              </w:rPr>
              <w:t>51,860</w:t>
            </w:r>
          </w:p>
        </w:tc>
        <w:tc>
          <w:tcPr>
            <w:tcW w:w="1276" w:type="dxa"/>
            <w:hideMark/>
          </w:tcPr>
          <w:p w14:paraId="7F5F3324" w14:textId="77777777" w:rsidR="00283DF8" w:rsidRPr="00CC3A64" w:rsidRDefault="00283DF8" w:rsidP="003A4C66">
            <w:pPr>
              <w:pStyle w:val="NormalWeb"/>
              <w:jc w:val="center"/>
              <w:rPr>
                <w:sz w:val="18"/>
                <w:szCs w:val="18"/>
              </w:rPr>
            </w:pPr>
            <w:r w:rsidRPr="00CC3A64">
              <w:rPr>
                <w:sz w:val="18"/>
                <w:szCs w:val="18"/>
              </w:rPr>
              <w:t>105,022</w:t>
            </w:r>
          </w:p>
        </w:tc>
        <w:tc>
          <w:tcPr>
            <w:tcW w:w="1275" w:type="dxa"/>
            <w:hideMark/>
          </w:tcPr>
          <w:p w14:paraId="0239E577" w14:textId="77777777" w:rsidR="00283DF8" w:rsidRPr="00CC3A64" w:rsidRDefault="00283DF8" w:rsidP="003A4C66">
            <w:pPr>
              <w:pStyle w:val="NormalWeb"/>
              <w:jc w:val="center"/>
              <w:rPr>
                <w:sz w:val="18"/>
                <w:szCs w:val="18"/>
              </w:rPr>
            </w:pPr>
            <w:r w:rsidRPr="00CC3A64">
              <w:rPr>
                <w:sz w:val="18"/>
                <w:szCs w:val="18"/>
              </w:rPr>
              <w:t>2,448.4</w:t>
            </w:r>
          </w:p>
        </w:tc>
        <w:tc>
          <w:tcPr>
            <w:tcW w:w="1276" w:type="dxa"/>
            <w:hideMark/>
          </w:tcPr>
          <w:p w14:paraId="0224C39A" w14:textId="77777777" w:rsidR="00283DF8" w:rsidRPr="00CC3A64" w:rsidRDefault="00283DF8" w:rsidP="003A4C66">
            <w:pPr>
              <w:pStyle w:val="NormalWeb"/>
              <w:jc w:val="center"/>
              <w:rPr>
                <w:sz w:val="18"/>
                <w:szCs w:val="18"/>
              </w:rPr>
            </w:pPr>
            <w:r w:rsidRPr="00CC3A64">
              <w:rPr>
                <w:sz w:val="18"/>
                <w:szCs w:val="18"/>
              </w:rPr>
              <w:t>2,500.1</w:t>
            </w:r>
          </w:p>
        </w:tc>
        <w:tc>
          <w:tcPr>
            <w:tcW w:w="1276" w:type="dxa"/>
            <w:hideMark/>
          </w:tcPr>
          <w:p w14:paraId="5770955B" w14:textId="77777777" w:rsidR="00283DF8" w:rsidRPr="00CC3A64" w:rsidRDefault="00283DF8" w:rsidP="003A4C66">
            <w:pPr>
              <w:pStyle w:val="NormalWeb"/>
              <w:jc w:val="center"/>
              <w:rPr>
                <w:sz w:val="18"/>
                <w:szCs w:val="18"/>
              </w:rPr>
            </w:pPr>
            <w:r w:rsidRPr="00CC3A64">
              <w:rPr>
                <w:sz w:val="18"/>
                <w:szCs w:val="18"/>
              </w:rPr>
              <w:t>2,483.0</w:t>
            </w:r>
          </w:p>
        </w:tc>
      </w:tr>
      <w:tr w:rsidR="00283DF8" w:rsidRPr="00CC3A64" w14:paraId="357FEDB3"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4F4E931" w14:textId="77777777" w:rsidR="00283DF8" w:rsidRPr="00CC3A64" w:rsidRDefault="00283DF8" w:rsidP="003A4C66">
            <w:pPr>
              <w:pStyle w:val="NormalWeb"/>
              <w:rPr>
                <w:sz w:val="18"/>
                <w:szCs w:val="18"/>
              </w:rPr>
            </w:pPr>
            <w:r w:rsidRPr="00CC3A64">
              <w:rPr>
                <w:sz w:val="18"/>
                <w:szCs w:val="18"/>
              </w:rPr>
              <w:t>30–39</w:t>
            </w:r>
          </w:p>
        </w:tc>
        <w:tc>
          <w:tcPr>
            <w:tcW w:w="1042" w:type="dxa"/>
            <w:hideMark/>
          </w:tcPr>
          <w:p w14:paraId="52A2D703" w14:textId="77777777" w:rsidR="00283DF8" w:rsidRPr="00CC3A64" w:rsidRDefault="00283DF8" w:rsidP="003A4C66">
            <w:pPr>
              <w:pStyle w:val="NormalWeb"/>
              <w:jc w:val="center"/>
              <w:rPr>
                <w:sz w:val="18"/>
                <w:szCs w:val="18"/>
              </w:rPr>
            </w:pPr>
            <w:r w:rsidRPr="00CC3A64">
              <w:rPr>
                <w:sz w:val="18"/>
                <w:szCs w:val="18"/>
              </w:rPr>
              <w:t>77,155</w:t>
            </w:r>
          </w:p>
        </w:tc>
        <w:tc>
          <w:tcPr>
            <w:tcW w:w="1043" w:type="dxa"/>
            <w:hideMark/>
          </w:tcPr>
          <w:p w14:paraId="4C1F829A" w14:textId="77777777" w:rsidR="00283DF8" w:rsidRPr="00CC3A64" w:rsidRDefault="00283DF8" w:rsidP="003A4C66">
            <w:pPr>
              <w:pStyle w:val="NormalWeb"/>
              <w:jc w:val="center"/>
              <w:rPr>
                <w:sz w:val="18"/>
                <w:szCs w:val="18"/>
              </w:rPr>
            </w:pPr>
            <w:r w:rsidRPr="00CC3A64">
              <w:rPr>
                <w:sz w:val="18"/>
                <w:szCs w:val="18"/>
              </w:rPr>
              <w:t>79,046</w:t>
            </w:r>
          </w:p>
        </w:tc>
        <w:tc>
          <w:tcPr>
            <w:tcW w:w="1043" w:type="dxa"/>
            <w:hideMark/>
          </w:tcPr>
          <w:p w14:paraId="6FE23917" w14:textId="77777777" w:rsidR="00283DF8" w:rsidRPr="00CC3A64" w:rsidRDefault="00283DF8" w:rsidP="003A4C66">
            <w:pPr>
              <w:pStyle w:val="NormalWeb"/>
              <w:jc w:val="center"/>
              <w:rPr>
                <w:sz w:val="18"/>
                <w:szCs w:val="18"/>
              </w:rPr>
            </w:pPr>
            <w:r w:rsidRPr="00CC3A64">
              <w:rPr>
                <w:sz w:val="18"/>
                <w:szCs w:val="18"/>
              </w:rPr>
              <w:t>157,513</w:t>
            </w:r>
          </w:p>
        </w:tc>
        <w:tc>
          <w:tcPr>
            <w:tcW w:w="1042" w:type="dxa"/>
            <w:hideMark/>
          </w:tcPr>
          <w:p w14:paraId="54B51DD1" w14:textId="77777777" w:rsidR="00283DF8" w:rsidRPr="00CC3A64" w:rsidRDefault="00283DF8" w:rsidP="003A4C66">
            <w:pPr>
              <w:pStyle w:val="NormalWeb"/>
              <w:jc w:val="center"/>
              <w:rPr>
                <w:sz w:val="18"/>
                <w:szCs w:val="18"/>
              </w:rPr>
            </w:pPr>
            <w:r w:rsidRPr="00CC3A64">
              <w:rPr>
                <w:sz w:val="18"/>
                <w:szCs w:val="18"/>
              </w:rPr>
              <w:t>4,154.7</w:t>
            </w:r>
          </w:p>
        </w:tc>
        <w:tc>
          <w:tcPr>
            <w:tcW w:w="1043" w:type="dxa"/>
            <w:hideMark/>
          </w:tcPr>
          <w:p w14:paraId="4345BB82" w14:textId="77777777" w:rsidR="00283DF8" w:rsidRPr="00CC3A64" w:rsidRDefault="00283DF8" w:rsidP="003A4C66">
            <w:pPr>
              <w:pStyle w:val="NormalWeb"/>
              <w:jc w:val="center"/>
              <w:rPr>
                <w:sz w:val="18"/>
                <w:szCs w:val="18"/>
              </w:rPr>
            </w:pPr>
            <w:r w:rsidRPr="00CC3A64">
              <w:rPr>
                <w:sz w:val="18"/>
                <w:szCs w:val="18"/>
              </w:rPr>
              <w:t>4,158.0</w:t>
            </w:r>
          </w:p>
        </w:tc>
        <w:tc>
          <w:tcPr>
            <w:tcW w:w="1043" w:type="dxa"/>
            <w:hideMark/>
          </w:tcPr>
          <w:p w14:paraId="6537493C" w14:textId="77777777" w:rsidR="00283DF8" w:rsidRPr="00CC3A64" w:rsidRDefault="00283DF8" w:rsidP="003A4C66">
            <w:pPr>
              <w:pStyle w:val="NormalWeb"/>
              <w:jc w:val="center"/>
              <w:rPr>
                <w:sz w:val="18"/>
                <w:szCs w:val="18"/>
              </w:rPr>
            </w:pPr>
            <w:r w:rsidRPr="00CC3A64">
              <w:rPr>
                <w:sz w:val="18"/>
                <w:szCs w:val="18"/>
              </w:rPr>
              <w:t>4,191.2</w:t>
            </w:r>
          </w:p>
        </w:tc>
        <w:tc>
          <w:tcPr>
            <w:tcW w:w="1275" w:type="dxa"/>
            <w:hideMark/>
          </w:tcPr>
          <w:p w14:paraId="150168ED" w14:textId="77777777" w:rsidR="00283DF8" w:rsidRPr="00CC3A64" w:rsidRDefault="00283DF8" w:rsidP="003A4C66">
            <w:pPr>
              <w:pStyle w:val="NormalWeb"/>
              <w:jc w:val="center"/>
              <w:rPr>
                <w:sz w:val="18"/>
                <w:szCs w:val="18"/>
              </w:rPr>
            </w:pPr>
            <w:r w:rsidRPr="00CC3A64">
              <w:rPr>
                <w:sz w:val="18"/>
                <w:szCs w:val="18"/>
              </w:rPr>
              <w:t>32,317</w:t>
            </w:r>
          </w:p>
        </w:tc>
        <w:tc>
          <w:tcPr>
            <w:tcW w:w="1276" w:type="dxa"/>
            <w:hideMark/>
          </w:tcPr>
          <w:p w14:paraId="722315AD" w14:textId="77777777" w:rsidR="00283DF8" w:rsidRPr="00CC3A64" w:rsidRDefault="00283DF8" w:rsidP="003A4C66">
            <w:pPr>
              <w:pStyle w:val="NormalWeb"/>
              <w:jc w:val="center"/>
              <w:rPr>
                <w:sz w:val="18"/>
                <w:szCs w:val="18"/>
              </w:rPr>
            </w:pPr>
            <w:r w:rsidRPr="00CC3A64">
              <w:rPr>
                <w:sz w:val="18"/>
                <w:szCs w:val="18"/>
              </w:rPr>
              <w:t>30,686</w:t>
            </w:r>
          </w:p>
        </w:tc>
        <w:tc>
          <w:tcPr>
            <w:tcW w:w="1276" w:type="dxa"/>
            <w:hideMark/>
          </w:tcPr>
          <w:p w14:paraId="470375EC" w14:textId="77777777" w:rsidR="00283DF8" w:rsidRPr="00CC3A64" w:rsidRDefault="00283DF8" w:rsidP="003A4C66">
            <w:pPr>
              <w:pStyle w:val="NormalWeb"/>
              <w:jc w:val="center"/>
              <w:rPr>
                <w:sz w:val="18"/>
                <w:szCs w:val="18"/>
              </w:rPr>
            </w:pPr>
            <w:r w:rsidRPr="00CC3A64">
              <w:rPr>
                <w:sz w:val="18"/>
                <w:szCs w:val="18"/>
              </w:rPr>
              <w:t>63,270</w:t>
            </w:r>
          </w:p>
        </w:tc>
        <w:tc>
          <w:tcPr>
            <w:tcW w:w="1275" w:type="dxa"/>
            <w:hideMark/>
          </w:tcPr>
          <w:p w14:paraId="6ACFC41C" w14:textId="77777777" w:rsidR="00283DF8" w:rsidRPr="00CC3A64" w:rsidRDefault="00283DF8" w:rsidP="003A4C66">
            <w:pPr>
              <w:pStyle w:val="NormalWeb"/>
              <w:jc w:val="center"/>
              <w:rPr>
                <w:sz w:val="18"/>
                <w:szCs w:val="18"/>
              </w:rPr>
            </w:pPr>
            <w:r w:rsidRPr="00CC3A64">
              <w:rPr>
                <w:sz w:val="18"/>
                <w:szCs w:val="18"/>
              </w:rPr>
              <w:t>1,740.2</w:t>
            </w:r>
          </w:p>
        </w:tc>
        <w:tc>
          <w:tcPr>
            <w:tcW w:w="1276" w:type="dxa"/>
            <w:hideMark/>
          </w:tcPr>
          <w:p w14:paraId="3FA35D29" w14:textId="77777777" w:rsidR="00283DF8" w:rsidRPr="00CC3A64" w:rsidRDefault="00283DF8" w:rsidP="003A4C66">
            <w:pPr>
              <w:pStyle w:val="NormalWeb"/>
              <w:jc w:val="center"/>
              <w:rPr>
                <w:sz w:val="18"/>
                <w:szCs w:val="18"/>
              </w:rPr>
            </w:pPr>
            <w:r w:rsidRPr="00CC3A64">
              <w:rPr>
                <w:sz w:val="18"/>
                <w:szCs w:val="18"/>
              </w:rPr>
              <w:t>1,614.1</w:t>
            </w:r>
          </w:p>
        </w:tc>
        <w:tc>
          <w:tcPr>
            <w:tcW w:w="1276" w:type="dxa"/>
            <w:hideMark/>
          </w:tcPr>
          <w:p w14:paraId="7939B273" w14:textId="77777777" w:rsidR="00283DF8" w:rsidRPr="00CC3A64" w:rsidRDefault="00283DF8" w:rsidP="003A4C66">
            <w:pPr>
              <w:pStyle w:val="NormalWeb"/>
              <w:jc w:val="center"/>
              <w:rPr>
                <w:sz w:val="18"/>
                <w:szCs w:val="18"/>
              </w:rPr>
            </w:pPr>
            <w:r w:rsidRPr="00CC3A64">
              <w:rPr>
                <w:sz w:val="18"/>
                <w:szCs w:val="18"/>
              </w:rPr>
              <w:t>1,683.5</w:t>
            </w:r>
          </w:p>
        </w:tc>
      </w:tr>
      <w:tr w:rsidR="00283DF8" w:rsidRPr="00CC3A64" w14:paraId="09022FDC" w14:textId="77777777" w:rsidTr="003A4C66">
        <w:tblPrEx>
          <w:tblCellMar>
            <w:top w:w="57" w:type="dxa"/>
            <w:left w:w="57" w:type="dxa"/>
            <w:bottom w:w="57" w:type="dxa"/>
            <w:right w:w="57" w:type="dxa"/>
          </w:tblCellMar>
        </w:tblPrEx>
        <w:tc>
          <w:tcPr>
            <w:tcW w:w="0" w:type="auto"/>
            <w:hideMark/>
          </w:tcPr>
          <w:p w14:paraId="07CEB2B0" w14:textId="77777777" w:rsidR="00283DF8" w:rsidRPr="00CC3A64" w:rsidRDefault="00283DF8" w:rsidP="003A4C66">
            <w:pPr>
              <w:pStyle w:val="NormalWeb"/>
              <w:rPr>
                <w:sz w:val="18"/>
                <w:szCs w:val="18"/>
              </w:rPr>
            </w:pPr>
            <w:r w:rsidRPr="00CC3A64">
              <w:rPr>
                <w:sz w:val="18"/>
                <w:szCs w:val="18"/>
              </w:rPr>
              <w:t>40–49</w:t>
            </w:r>
          </w:p>
        </w:tc>
        <w:tc>
          <w:tcPr>
            <w:tcW w:w="1042" w:type="dxa"/>
            <w:hideMark/>
          </w:tcPr>
          <w:p w14:paraId="1FA9C86E" w14:textId="77777777" w:rsidR="00283DF8" w:rsidRPr="00CC3A64" w:rsidRDefault="00283DF8" w:rsidP="003A4C66">
            <w:pPr>
              <w:pStyle w:val="NormalWeb"/>
              <w:jc w:val="center"/>
              <w:rPr>
                <w:sz w:val="18"/>
                <w:szCs w:val="18"/>
              </w:rPr>
            </w:pPr>
            <w:r w:rsidRPr="00CC3A64">
              <w:rPr>
                <w:sz w:val="18"/>
                <w:szCs w:val="18"/>
              </w:rPr>
              <w:t>48,987</w:t>
            </w:r>
          </w:p>
        </w:tc>
        <w:tc>
          <w:tcPr>
            <w:tcW w:w="1043" w:type="dxa"/>
            <w:hideMark/>
          </w:tcPr>
          <w:p w14:paraId="4F7AEA2B" w14:textId="77777777" w:rsidR="00283DF8" w:rsidRPr="00CC3A64" w:rsidRDefault="00283DF8" w:rsidP="003A4C66">
            <w:pPr>
              <w:pStyle w:val="NormalWeb"/>
              <w:jc w:val="center"/>
              <w:rPr>
                <w:sz w:val="18"/>
                <w:szCs w:val="18"/>
              </w:rPr>
            </w:pPr>
            <w:r w:rsidRPr="00CC3A64">
              <w:rPr>
                <w:sz w:val="18"/>
                <w:szCs w:val="18"/>
              </w:rPr>
              <w:t>54,585</w:t>
            </w:r>
          </w:p>
        </w:tc>
        <w:tc>
          <w:tcPr>
            <w:tcW w:w="1043" w:type="dxa"/>
            <w:hideMark/>
          </w:tcPr>
          <w:p w14:paraId="39765507" w14:textId="77777777" w:rsidR="00283DF8" w:rsidRPr="00CC3A64" w:rsidRDefault="00283DF8" w:rsidP="003A4C66">
            <w:pPr>
              <w:pStyle w:val="NormalWeb"/>
              <w:jc w:val="center"/>
              <w:rPr>
                <w:sz w:val="18"/>
                <w:szCs w:val="18"/>
              </w:rPr>
            </w:pPr>
            <w:r w:rsidRPr="00CC3A64">
              <w:rPr>
                <w:sz w:val="18"/>
                <w:szCs w:val="18"/>
              </w:rPr>
              <w:t>104,205</w:t>
            </w:r>
          </w:p>
        </w:tc>
        <w:tc>
          <w:tcPr>
            <w:tcW w:w="1042" w:type="dxa"/>
            <w:hideMark/>
          </w:tcPr>
          <w:p w14:paraId="0BA8CC7B" w14:textId="77777777" w:rsidR="00283DF8" w:rsidRPr="00CC3A64" w:rsidRDefault="00283DF8" w:rsidP="003A4C66">
            <w:pPr>
              <w:pStyle w:val="NormalWeb"/>
              <w:jc w:val="center"/>
              <w:rPr>
                <w:sz w:val="18"/>
                <w:szCs w:val="18"/>
              </w:rPr>
            </w:pPr>
            <w:r w:rsidRPr="00CC3A64">
              <w:rPr>
                <w:sz w:val="18"/>
                <w:szCs w:val="18"/>
              </w:rPr>
              <w:t>3,004.0</w:t>
            </w:r>
          </w:p>
        </w:tc>
        <w:tc>
          <w:tcPr>
            <w:tcW w:w="1043" w:type="dxa"/>
            <w:hideMark/>
          </w:tcPr>
          <w:p w14:paraId="65B9437A" w14:textId="77777777" w:rsidR="00283DF8" w:rsidRPr="00CC3A64" w:rsidRDefault="00283DF8" w:rsidP="003A4C66">
            <w:pPr>
              <w:pStyle w:val="NormalWeb"/>
              <w:jc w:val="center"/>
              <w:rPr>
                <w:sz w:val="18"/>
                <w:szCs w:val="18"/>
              </w:rPr>
            </w:pPr>
            <w:r w:rsidRPr="00CC3A64">
              <w:rPr>
                <w:sz w:val="18"/>
                <w:szCs w:val="18"/>
              </w:rPr>
              <w:t>3,276.9</w:t>
            </w:r>
          </w:p>
        </w:tc>
        <w:tc>
          <w:tcPr>
            <w:tcW w:w="1043" w:type="dxa"/>
            <w:hideMark/>
          </w:tcPr>
          <w:p w14:paraId="0F5E9363" w14:textId="77777777" w:rsidR="00283DF8" w:rsidRPr="00CC3A64" w:rsidRDefault="00283DF8" w:rsidP="003A4C66">
            <w:pPr>
              <w:pStyle w:val="NormalWeb"/>
              <w:jc w:val="center"/>
              <w:rPr>
                <w:sz w:val="18"/>
                <w:szCs w:val="18"/>
              </w:rPr>
            </w:pPr>
            <w:r w:rsidRPr="00CC3A64">
              <w:rPr>
                <w:sz w:val="18"/>
                <w:szCs w:val="18"/>
              </w:rPr>
              <w:t>3,161.1</w:t>
            </w:r>
          </w:p>
        </w:tc>
        <w:tc>
          <w:tcPr>
            <w:tcW w:w="1275" w:type="dxa"/>
            <w:hideMark/>
          </w:tcPr>
          <w:p w14:paraId="3A48FE4E" w14:textId="77777777" w:rsidR="00283DF8" w:rsidRPr="00CC3A64" w:rsidRDefault="00283DF8" w:rsidP="003A4C66">
            <w:pPr>
              <w:pStyle w:val="NormalWeb"/>
              <w:jc w:val="center"/>
              <w:rPr>
                <w:sz w:val="18"/>
                <w:szCs w:val="18"/>
              </w:rPr>
            </w:pPr>
            <w:r w:rsidRPr="00CC3A64">
              <w:rPr>
                <w:sz w:val="18"/>
                <w:szCs w:val="18"/>
              </w:rPr>
              <w:t>21,429</w:t>
            </w:r>
          </w:p>
        </w:tc>
        <w:tc>
          <w:tcPr>
            <w:tcW w:w="1276" w:type="dxa"/>
            <w:hideMark/>
          </w:tcPr>
          <w:p w14:paraId="1D50B8CD" w14:textId="77777777" w:rsidR="00283DF8" w:rsidRPr="00CC3A64" w:rsidRDefault="00283DF8" w:rsidP="003A4C66">
            <w:pPr>
              <w:pStyle w:val="NormalWeb"/>
              <w:jc w:val="center"/>
              <w:rPr>
                <w:sz w:val="18"/>
                <w:szCs w:val="18"/>
              </w:rPr>
            </w:pPr>
            <w:r w:rsidRPr="00CC3A64">
              <w:rPr>
                <w:sz w:val="18"/>
                <w:szCs w:val="18"/>
              </w:rPr>
              <w:t>21,005</w:t>
            </w:r>
          </w:p>
        </w:tc>
        <w:tc>
          <w:tcPr>
            <w:tcW w:w="1276" w:type="dxa"/>
            <w:hideMark/>
          </w:tcPr>
          <w:p w14:paraId="3CCE485F" w14:textId="77777777" w:rsidR="00283DF8" w:rsidRPr="00CC3A64" w:rsidRDefault="00283DF8" w:rsidP="003A4C66">
            <w:pPr>
              <w:pStyle w:val="NormalWeb"/>
              <w:jc w:val="center"/>
              <w:rPr>
                <w:sz w:val="18"/>
                <w:szCs w:val="18"/>
              </w:rPr>
            </w:pPr>
            <w:r w:rsidRPr="00CC3A64">
              <w:rPr>
                <w:sz w:val="18"/>
                <w:szCs w:val="18"/>
              </w:rPr>
              <w:t>42,577</w:t>
            </w:r>
          </w:p>
        </w:tc>
        <w:tc>
          <w:tcPr>
            <w:tcW w:w="1275" w:type="dxa"/>
            <w:hideMark/>
          </w:tcPr>
          <w:p w14:paraId="50BB2B51" w14:textId="77777777" w:rsidR="00283DF8" w:rsidRPr="00CC3A64" w:rsidRDefault="00283DF8" w:rsidP="003A4C66">
            <w:pPr>
              <w:pStyle w:val="NormalWeb"/>
              <w:jc w:val="center"/>
              <w:rPr>
                <w:sz w:val="18"/>
                <w:szCs w:val="18"/>
              </w:rPr>
            </w:pPr>
            <w:r w:rsidRPr="00CC3A64">
              <w:rPr>
                <w:sz w:val="18"/>
                <w:szCs w:val="18"/>
              </w:rPr>
              <w:t>1,314.1</w:t>
            </w:r>
          </w:p>
        </w:tc>
        <w:tc>
          <w:tcPr>
            <w:tcW w:w="1276" w:type="dxa"/>
            <w:hideMark/>
          </w:tcPr>
          <w:p w14:paraId="3779B537" w14:textId="77777777" w:rsidR="00283DF8" w:rsidRPr="00CC3A64" w:rsidRDefault="00283DF8" w:rsidP="003A4C66">
            <w:pPr>
              <w:pStyle w:val="NormalWeb"/>
              <w:jc w:val="center"/>
              <w:rPr>
                <w:sz w:val="18"/>
                <w:szCs w:val="18"/>
              </w:rPr>
            </w:pPr>
            <w:r w:rsidRPr="00CC3A64">
              <w:rPr>
                <w:sz w:val="18"/>
                <w:szCs w:val="18"/>
              </w:rPr>
              <w:t>1,261.0</w:t>
            </w:r>
          </w:p>
        </w:tc>
        <w:tc>
          <w:tcPr>
            <w:tcW w:w="1276" w:type="dxa"/>
            <w:hideMark/>
          </w:tcPr>
          <w:p w14:paraId="5329E34F" w14:textId="77777777" w:rsidR="00283DF8" w:rsidRPr="00CC3A64" w:rsidRDefault="00283DF8" w:rsidP="003A4C66">
            <w:pPr>
              <w:pStyle w:val="NormalWeb"/>
              <w:jc w:val="center"/>
              <w:rPr>
                <w:sz w:val="18"/>
                <w:szCs w:val="18"/>
              </w:rPr>
            </w:pPr>
            <w:r w:rsidRPr="00CC3A64">
              <w:rPr>
                <w:sz w:val="18"/>
                <w:szCs w:val="18"/>
              </w:rPr>
              <w:t>1,291.6</w:t>
            </w:r>
          </w:p>
        </w:tc>
      </w:tr>
      <w:tr w:rsidR="00283DF8" w:rsidRPr="00CC3A64" w14:paraId="4BD98346"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3F2BC73" w14:textId="77777777" w:rsidR="00283DF8" w:rsidRPr="00CC3A64" w:rsidRDefault="00283DF8" w:rsidP="003A4C66">
            <w:pPr>
              <w:pStyle w:val="NormalWeb"/>
              <w:rPr>
                <w:sz w:val="18"/>
                <w:szCs w:val="18"/>
              </w:rPr>
            </w:pPr>
            <w:r w:rsidRPr="00CC3A64">
              <w:rPr>
                <w:sz w:val="18"/>
                <w:szCs w:val="18"/>
              </w:rPr>
              <w:t>50–59</w:t>
            </w:r>
          </w:p>
        </w:tc>
        <w:tc>
          <w:tcPr>
            <w:tcW w:w="1042" w:type="dxa"/>
            <w:hideMark/>
          </w:tcPr>
          <w:p w14:paraId="02346418" w14:textId="77777777" w:rsidR="00283DF8" w:rsidRPr="00CC3A64" w:rsidRDefault="00283DF8" w:rsidP="003A4C66">
            <w:pPr>
              <w:pStyle w:val="NormalWeb"/>
              <w:jc w:val="center"/>
              <w:rPr>
                <w:sz w:val="18"/>
                <w:szCs w:val="18"/>
              </w:rPr>
            </w:pPr>
            <w:r w:rsidRPr="00CC3A64">
              <w:rPr>
                <w:sz w:val="18"/>
                <w:szCs w:val="18"/>
              </w:rPr>
              <w:t>40,282</w:t>
            </w:r>
          </w:p>
        </w:tc>
        <w:tc>
          <w:tcPr>
            <w:tcW w:w="1043" w:type="dxa"/>
            <w:hideMark/>
          </w:tcPr>
          <w:p w14:paraId="2EF097CE" w14:textId="77777777" w:rsidR="00283DF8" w:rsidRPr="00CC3A64" w:rsidRDefault="00283DF8" w:rsidP="003A4C66">
            <w:pPr>
              <w:pStyle w:val="NormalWeb"/>
              <w:jc w:val="center"/>
              <w:rPr>
                <w:sz w:val="18"/>
                <w:szCs w:val="18"/>
              </w:rPr>
            </w:pPr>
            <w:r w:rsidRPr="00CC3A64">
              <w:rPr>
                <w:sz w:val="18"/>
                <w:szCs w:val="18"/>
              </w:rPr>
              <w:t>44,182</w:t>
            </w:r>
          </w:p>
        </w:tc>
        <w:tc>
          <w:tcPr>
            <w:tcW w:w="1043" w:type="dxa"/>
            <w:hideMark/>
          </w:tcPr>
          <w:p w14:paraId="5EFC7E52" w14:textId="77777777" w:rsidR="00283DF8" w:rsidRPr="00CC3A64" w:rsidRDefault="00283DF8" w:rsidP="003A4C66">
            <w:pPr>
              <w:pStyle w:val="NormalWeb"/>
              <w:jc w:val="center"/>
              <w:rPr>
                <w:sz w:val="18"/>
                <w:szCs w:val="18"/>
              </w:rPr>
            </w:pPr>
            <w:r w:rsidRPr="00CC3A64">
              <w:rPr>
                <w:sz w:val="18"/>
                <w:szCs w:val="18"/>
              </w:rPr>
              <w:t>85,017</w:t>
            </w:r>
          </w:p>
        </w:tc>
        <w:tc>
          <w:tcPr>
            <w:tcW w:w="1042" w:type="dxa"/>
            <w:hideMark/>
          </w:tcPr>
          <w:p w14:paraId="17870162" w14:textId="77777777" w:rsidR="00283DF8" w:rsidRPr="00CC3A64" w:rsidRDefault="00283DF8" w:rsidP="003A4C66">
            <w:pPr>
              <w:pStyle w:val="NormalWeb"/>
              <w:jc w:val="center"/>
              <w:rPr>
                <w:sz w:val="18"/>
                <w:szCs w:val="18"/>
              </w:rPr>
            </w:pPr>
            <w:r w:rsidRPr="00CC3A64">
              <w:rPr>
                <w:sz w:val="18"/>
                <w:szCs w:val="18"/>
              </w:rPr>
              <w:t>2,645.0</w:t>
            </w:r>
          </w:p>
        </w:tc>
        <w:tc>
          <w:tcPr>
            <w:tcW w:w="1043" w:type="dxa"/>
            <w:hideMark/>
          </w:tcPr>
          <w:p w14:paraId="314CCE2A" w14:textId="77777777" w:rsidR="00283DF8" w:rsidRPr="00CC3A64" w:rsidRDefault="00283DF8" w:rsidP="003A4C66">
            <w:pPr>
              <w:pStyle w:val="NormalWeb"/>
              <w:jc w:val="center"/>
              <w:rPr>
                <w:sz w:val="18"/>
                <w:szCs w:val="18"/>
              </w:rPr>
            </w:pPr>
            <w:r w:rsidRPr="00CC3A64">
              <w:rPr>
                <w:sz w:val="18"/>
                <w:szCs w:val="18"/>
              </w:rPr>
              <w:t>2,765.1</w:t>
            </w:r>
          </w:p>
        </w:tc>
        <w:tc>
          <w:tcPr>
            <w:tcW w:w="1043" w:type="dxa"/>
            <w:hideMark/>
          </w:tcPr>
          <w:p w14:paraId="6A8DF89F" w14:textId="77777777" w:rsidR="00283DF8" w:rsidRPr="00CC3A64" w:rsidRDefault="00283DF8" w:rsidP="003A4C66">
            <w:pPr>
              <w:pStyle w:val="NormalWeb"/>
              <w:jc w:val="center"/>
              <w:rPr>
                <w:sz w:val="18"/>
                <w:szCs w:val="18"/>
              </w:rPr>
            </w:pPr>
            <w:r w:rsidRPr="00CC3A64">
              <w:rPr>
                <w:sz w:val="18"/>
                <w:szCs w:val="18"/>
              </w:rPr>
              <w:t>2,724.2</w:t>
            </w:r>
          </w:p>
        </w:tc>
        <w:tc>
          <w:tcPr>
            <w:tcW w:w="1275" w:type="dxa"/>
            <w:hideMark/>
          </w:tcPr>
          <w:p w14:paraId="6387E405" w14:textId="77777777" w:rsidR="00283DF8" w:rsidRPr="00CC3A64" w:rsidRDefault="00283DF8" w:rsidP="003A4C66">
            <w:pPr>
              <w:pStyle w:val="NormalWeb"/>
              <w:jc w:val="center"/>
              <w:rPr>
                <w:sz w:val="18"/>
                <w:szCs w:val="18"/>
              </w:rPr>
            </w:pPr>
            <w:r w:rsidRPr="00CC3A64">
              <w:rPr>
                <w:sz w:val="18"/>
                <w:szCs w:val="18"/>
              </w:rPr>
              <w:t>16,251</w:t>
            </w:r>
          </w:p>
        </w:tc>
        <w:tc>
          <w:tcPr>
            <w:tcW w:w="1276" w:type="dxa"/>
            <w:hideMark/>
          </w:tcPr>
          <w:p w14:paraId="6F43821C" w14:textId="77777777" w:rsidR="00283DF8" w:rsidRPr="00CC3A64" w:rsidRDefault="00283DF8" w:rsidP="003A4C66">
            <w:pPr>
              <w:pStyle w:val="NormalWeb"/>
              <w:jc w:val="center"/>
              <w:rPr>
                <w:sz w:val="18"/>
                <w:szCs w:val="18"/>
              </w:rPr>
            </w:pPr>
            <w:r w:rsidRPr="00CC3A64">
              <w:rPr>
                <w:sz w:val="18"/>
                <w:szCs w:val="18"/>
              </w:rPr>
              <w:t>16,189</w:t>
            </w:r>
          </w:p>
        </w:tc>
        <w:tc>
          <w:tcPr>
            <w:tcW w:w="1276" w:type="dxa"/>
            <w:hideMark/>
          </w:tcPr>
          <w:p w14:paraId="0BE35467" w14:textId="77777777" w:rsidR="00283DF8" w:rsidRPr="00CC3A64" w:rsidRDefault="00283DF8" w:rsidP="003A4C66">
            <w:pPr>
              <w:pStyle w:val="NormalWeb"/>
              <w:jc w:val="center"/>
              <w:rPr>
                <w:sz w:val="18"/>
                <w:szCs w:val="18"/>
              </w:rPr>
            </w:pPr>
            <w:r w:rsidRPr="00CC3A64">
              <w:rPr>
                <w:sz w:val="18"/>
                <w:szCs w:val="18"/>
              </w:rPr>
              <w:t>32,552</w:t>
            </w:r>
          </w:p>
        </w:tc>
        <w:tc>
          <w:tcPr>
            <w:tcW w:w="1275" w:type="dxa"/>
            <w:hideMark/>
          </w:tcPr>
          <w:p w14:paraId="2B299A02" w14:textId="77777777" w:rsidR="00283DF8" w:rsidRPr="00CC3A64" w:rsidRDefault="00283DF8" w:rsidP="003A4C66">
            <w:pPr>
              <w:pStyle w:val="NormalWeb"/>
              <w:jc w:val="center"/>
              <w:rPr>
                <w:sz w:val="18"/>
                <w:szCs w:val="18"/>
              </w:rPr>
            </w:pPr>
            <w:r w:rsidRPr="00CC3A64">
              <w:rPr>
                <w:sz w:val="18"/>
                <w:szCs w:val="18"/>
              </w:rPr>
              <w:t>1,067.1</w:t>
            </w:r>
          </w:p>
        </w:tc>
        <w:tc>
          <w:tcPr>
            <w:tcW w:w="1276" w:type="dxa"/>
            <w:hideMark/>
          </w:tcPr>
          <w:p w14:paraId="7606071B" w14:textId="77777777" w:rsidR="00283DF8" w:rsidRPr="00CC3A64" w:rsidRDefault="00283DF8" w:rsidP="003A4C66">
            <w:pPr>
              <w:pStyle w:val="NormalWeb"/>
              <w:jc w:val="center"/>
              <w:rPr>
                <w:sz w:val="18"/>
                <w:szCs w:val="18"/>
              </w:rPr>
            </w:pPr>
            <w:r w:rsidRPr="00CC3A64">
              <w:rPr>
                <w:sz w:val="18"/>
                <w:szCs w:val="18"/>
              </w:rPr>
              <w:t>1,013.2</w:t>
            </w:r>
          </w:p>
        </w:tc>
        <w:tc>
          <w:tcPr>
            <w:tcW w:w="1276" w:type="dxa"/>
            <w:hideMark/>
          </w:tcPr>
          <w:p w14:paraId="604B827B" w14:textId="77777777" w:rsidR="00283DF8" w:rsidRPr="00CC3A64" w:rsidRDefault="00283DF8" w:rsidP="003A4C66">
            <w:pPr>
              <w:pStyle w:val="NormalWeb"/>
              <w:jc w:val="center"/>
              <w:rPr>
                <w:sz w:val="18"/>
                <w:szCs w:val="18"/>
              </w:rPr>
            </w:pPr>
            <w:r w:rsidRPr="00CC3A64">
              <w:rPr>
                <w:sz w:val="18"/>
                <w:szCs w:val="18"/>
              </w:rPr>
              <w:t>1,043.1</w:t>
            </w:r>
          </w:p>
        </w:tc>
      </w:tr>
      <w:tr w:rsidR="00283DF8" w:rsidRPr="00CC3A64" w14:paraId="73982414" w14:textId="77777777" w:rsidTr="003A4C66">
        <w:tblPrEx>
          <w:tblCellMar>
            <w:top w:w="57" w:type="dxa"/>
            <w:left w:w="57" w:type="dxa"/>
            <w:bottom w:w="57" w:type="dxa"/>
            <w:right w:w="57" w:type="dxa"/>
          </w:tblCellMar>
        </w:tblPrEx>
        <w:tc>
          <w:tcPr>
            <w:tcW w:w="0" w:type="auto"/>
            <w:hideMark/>
          </w:tcPr>
          <w:p w14:paraId="728DDF0E" w14:textId="77777777" w:rsidR="00283DF8" w:rsidRPr="00CC3A64" w:rsidRDefault="00283DF8" w:rsidP="003A4C66">
            <w:pPr>
              <w:pStyle w:val="NormalWeb"/>
              <w:rPr>
                <w:sz w:val="18"/>
                <w:szCs w:val="18"/>
              </w:rPr>
            </w:pPr>
            <w:r w:rsidRPr="00CC3A64">
              <w:rPr>
                <w:sz w:val="18"/>
                <w:szCs w:val="18"/>
              </w:rPr>
              <w:t>60–69</w:t>
            </w:r>
          </w:p>
        </w:tc>
        <w:tc>
          <w:tcPr>
            <w:tcW w:w="1042" w:type="dxa"/>
            <w:hideMark/>
          </w:tcPr>
          <w:p w14:paraId="47B318FE" w14:textId="77777777" w:rsidR="00283DF8" w:rsidRPr="00CC3A64" w:rsidRDefault="00283DF8" w:rsidP="003A4C66">
            <w:pPr>
              <w:pStyle w:val="NormalWeb"/>
              <w:jc w:val="center"/>
              <w:rPr>
                <w:sz w:val="18"/>
                <w:szCs w:val="18"/>
              </w:rPr>
            </w:pPr>
            <w:r w:rsidRPr="00CC3A64">
              <w:rPr>
                <w:sz w:val="18"/>
                <w:szCs w:val="18"/>
              </w:rPr>
              <w:t>24,721</w:t>
            </w:r>
          </w:p>
        </w:tc>
        <w:tc>
          <w:tcPr>
            <w:tcW w:w="1043" w:type="dxa"/>
            <w:hideMark/>
          </w:tcPr>
          <w:p w14:paraId="3CD29A52" w14:textId="77777777" w:rsidR="00283DF8" w:rsidRPr="00CC3A64" w:rsidRDefault="00283DF8" w:rsidP="003A4C66">
            <w:pPr>
              <w:pStyle w:val="NormalWeb"/>
              <w:jc w:val="center"/>
              <w:rPr>
                <w:sz w:val="18"/>
                <w:szCs w:val="18"/>
              </w:rPr>
            </w:pPr>
            <w:r w:rsidRPr="00CC3A64">
              <w:rPr>
                <w:sz w:val="18"/>
                <w:szCs w:val="18"/>
              </w:rPr>
              <w:t>24,309</w:t>
            </w:r>
          </w:p>
        </w:tc>
        <w:tc>
          <w:tcPr>
            <w:tcW w:w="1043" w:type="dxa"/>
            <w:hideMark/>
          </w:tcPr>
          <w:p w14:paraId="767711A7" w14:textId="77777777" w:rsidR="00283DF8" w:rsidRPr="00CC3A64" w:rsidRDefault="00283DF8" w:rsidP="003A4C66">
            <w:pPr>
              <w:pStyle w:val="NormalWeb"/>
              <w:jc w:val="center"/>
              <w:rPr>
                <w:sz w:val="18"/>
                <w:szCs w:val="18"/>
              </w:rPr>
            </w:pPr>
            <w:r w:rsidRPr="00CC3A64">
              <w:rPr>
                <w:sz w:val="18"/>
                <w:szCs w:val="18"/>
              </w:rPr>
              <w:t>49,303</w:t>
            </w:r>
          </w:p>
        </w:tc>
        <w:tc>
          <w:tcPr>
            <w:tcW w:w="1042" w:type="dxa"/>
            <w:hideMark/>
          </w:tcPr>
          <w:p w14:paraId="50ED3A04" w14:textId="77777777" w:rsidR="00283DF8" w:rsidRPr="00CC3A64" w:rsidRDefault="00283DF8" w:rsidP="003A4C66">
            <w:pPr>
              <w:pStyle w:val="NormalWeb"/>
              <w:jc w:val="center"/>
              <w:rPr>
                <w:sz w:val="18"/>
                <w:szCs w:val="18"/>
              </w:rPr>
            </w:pPr>
            <w:r w:rsidRPr="00CC3A64">
              <w:rPr>
                <w:sz w:val="18"/>
                <w:szCs w:val="18"/>
              </w:rPr>
              <w:t>1,891.7</w:t>
            </w:r>
          </w:p>
        </w:tc>
        <w:tc>
          <w:tcPr>
            <w:tcW w:w="1043" w:type="dxa"/>
            <w:hideMark/>
          </w:tcPr>
          <w:p w14:paraId="37D77928" w14:textId="77777777" w:rsidR="00283DF8" w:rsidRPr="00CC3A64" w:rsidRDefault="00283DF8" w:rsidP="003A4C66">
            <w:pPr>
              <w:pStyle w:val="NormalWeb"/>
              <w:jc w:val="center"/>
              <w:rPr>
                <w:sz w:val="18"/>
                <w:szCs w:val="18"/>
              </w:rPr>
            </w:pPr>
            <w:r w:rsidRPr="00CC3A64">
              <w:rPr>
                <w:sz w:val="18"/>
                <w:szCs w:val="18"/>
              </w:rPr>
              <w:t>1,748.7</w:t>
            </w:r>
          </w:p>
        </w:tc>
        <w:tc>
          <w:tcPr>
            <w:tcW w:w="1043" w:type="dxa"/>
            <w:hideMark/>
          </w:tcPr>
          <w:p w14:paraId="604FB4DE" w14:textId="77777777" w:rsidR="00283DF8" w:rsidRPr="00CC3A64" w:rsidRDefault="00283DF8" w:rsidP="003A4C66">
            <w:pPr>
              <w:pStyle w:val="NormalWeb"/>
              <w:jc w:val="center"/>
              <w:rPr>
                <w:sz w:val="18"/>
                <w:szCs w:val="18"/>
              </w:rPr>
            </w:pPr>
            <w:r w:rsidRPr="00CC3A64">
              <w:rPr>
                <w:sz w:val="18"/>
                <w:szCs w:val="18"/>
              </w:rPr>
              <w:t>1,828.1</w:t>
            </w:r>
          </w:p>
        </w:tc>
        <w:tc>
          <w:tcPr>
            <w:tcW w:w="1275" w:type="dxa"/>
            <w:hideMark/>
          </w:tcPr>
          <w:p w14:paraId="6CDA9179" w14:textId="77777777" w:rsidR="00283DF8" w:rsidRPr="00CC3A64" w:rsidRDefault="00283DF8" w:rsidP="003A4C66">
            <w:pPr>
              <w:pStyle w:val="NormalWeb"/>
              <w:jc w:val="center"/>
              <w:rPr>
                <w:sz w:val="18"/>
                <w:szCs w:val="18"/>
              </w:rPr>
            </w:pPr>
            <w:r w:rsidRPr="00CC3A64">
              <w:rPr>
                <w:sz w:val="18"/>
                <w:szCs w:val="18"/>
              </w:rPr>
              <w:t>9,685</w:t>
            </w:r>
          </w:p>
        </w:tc>
        <w:tc>
          <w:tcPr>
            <w:tcW w:w="1276" w:type="dxa"/>
            <w:hideMark/>
          </w:tcPr>
          <w:p w14:paraId="180BAD38" w14:textId="77777777" w:rsidR="00283DF8" w:rsidRPr="00CC3A64" w:rsidRDefault="00283DF8" w:rsidP="003A4C66">
            <w:pPr>
              <w:pStyle w:val="NormalWeb"/>
              <w:jc w:val="center"/>
              <w:rPr>
                <w:sz w:val="18"/>
                <w:szCs w:val="18"/>
              </w:rPr>
            </w:pPr>
            <w:r w:rsidRPr="00CC3A64">
              <w:rPr>
                <w:sz w:val="18"/>
                <w:szCs w:val="18"/>
              </w:rPr>
              <w:t>9,331</w:t>
            </w:r>
          </w:p>
        </w:tc>
        <w:tc>
          <w:tcPr>
            <w:tcW w:w="1276" w:type="dxa"/>
            <w:hideMark/>
          </w:tcPr>
          <w:p w14:paraId="1301044E" w14:textId="77777777" w:rsidR="00283DF8" w:rsidRPr="00CC3A64" w:rsidRDefault="00283DF8" w:rsidP="003A4C66">
            <w:pPr>
              <w:pStyle w:val="NormalWeb"/>
              <w:jc w:val="center"/>
              <w:rPr>
                <w:sz w:val="18"/>
                <w:szCs w:val="18"/>
              </w:rPr>
            </w:pPr>
            <w:r w:rsidRPr="00CC3A64">
              <w:rPr>
                <w:sz w:val="18"/>
                <w:szCs w:val="18"/>
              </w:rPr>
              <w:t>19,092</w:t>
            </w:r>
          </w:p>
        </w:tc>
        <w:tc>
          <w:tcPr>
            <w:tcW w:w="1275" w:type="dxa"/>
            <w:hideMark/>
          </w:tcPr>
          <w:p w14:paraId="290ED857" w14:textId="77777777" w:rsidR="00283DF8" w:rsidRPr="00CC3A64" w:rsidRDefault="00283DF8" w:rsidP="003A4C66">
            <w:pPr>
              <w:pStyle w:val="NormalWeb"/>
              <w:jc w:val="center"/>
              <w:rPr>
                <w:sz w:val="18"/>
                <w:szCs w:val="18"/>
              </w:rPr>
            </w:pPr>
            <w:r w:rsidRPr="00CC3A64">
              <w:rPr>
                <w:sz w:val="18"/>
                <w:szCs w:val="18"/>
              </w:rPr>
              <w:t>741.1</w:t>
            </w:r>
          </w:p>
        </w:tc>
        <w:tc>
          <w:tcPr>
            <w:tcW w:w="1276" w:type="dxa"/>
            <w:hideMark/>
          </w:tcPr>
          <w:p w14:paraId="398E3754" w14:textId="77777777" w:rsidR="00283DF8" w:rsidRPr="00CC3A64" w:rsidRDefault="00283DF8" w:rsidP="003A4C66">
            <w:pPr>
              <w:pStyle w:val="NormalWeb"/>
              <w:jc w:val="center"/>
              <w:rPr>
                <w:sz w:val="18"/>
                <w:szCs w:val="18"/>
              </w:rPr>
            </w:pPr>
            <w:r w:rsidRPr="00CC3A64">
              <w:rPr>
                <w:sz w:val="18"/>
                <w:szCs w:val="18"/>
              </w:rPr>
              <w:t>671.2</w:t>
            </w:r>
          </w:p>
        </w:tc>
        <w:tc>
          <w:tcPr>
            <w:tcW w:w="1276" w:type="dxa"/>
            <w:hideMark/>
          </w:tcPr>
          <w:p w14:paraId="1FED746C" w14:textId="77777777" w:rsidR="00283DF8" w:rsidRPr="00CC3A64" w:rsidRDefault="00283DF8" w:rsidP="003A4C66">
            <w:pPr>
              <w:pStyle w:val="NormalWeb"/>
              <w:jc w:val="center"/>
              <w:rPr>
                <w:sz w:val="18"/>
                <w:szCs w:val="18"/>
              </w:rPr>
            </w:pPr>
            <w:r w:rsidRPr="00CC3A64">
              <w:rPr>
                <w:sz w:val="18"/>
                <w:szCs w:val="18"/>
              </w:rPr>
              <w:t>707.9</w:t>
            </w:r>
          </w:p>
        </w:tc>
      </w:tr>
      <w:tr w:rsidR="00283DF8" w:rsidRPr="00CC3A64" w14:paraId="5842866A"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EAD1318" w14:textId="77777777" w:rsidR="00283DF8" w:rsidRPr="00CC3A64" w:rsidRDefault="00283DF8" w:rsidP="003A4C66">
            <w:pPr>
              <w:pStyle w:val="NormalWeb"/>
              <w:rPr>
                <w:sz w:val="18"/>
                <w:szCs w:val="18"/>
              </w:rPr>
            </w:pPr>
            <w:r w:rsidRPr="00CC3A64">
              <w:rPr>
                <w:sz w:val="18"/>
                <w:szCs w:val="18"/>
              </w:rPr>
              <w:t>70–79</w:t>
            </w:r>
          </w:p>
        </w:tc>
        <w:tc>
          <w:tcPr>
            <w:tcW w:w="1042" w:type="dxa"/>
            <w:hideMark/>
          </w:tcPr>
          <w:p w14:paraId="40C25510" w14:textId="77777777" w:rsidR="00283DF8" w:rsidRPr="00CC3A64" w:rsidRDefault="00283DF8" w:rsidP="003A4C66">
            <w:pPr>
              <w:pStyle w:val="NormalWeb"/>
              <w:jc w:val="center"/>
              <w:rPr>
                <w:sz w:val="18"/>
                <w:szCs w:val="18"/>
              </w:rPr>
            </w:pPr>
            <w:r w:rsidRPr="00CC3A64">
              <w:rPr>
                <w:sz w:val="18"/>
                <w:szCs w:val="18"/>
              </w:rPr>
              <w:t>11,897</w:t>
            </w:r>
          </w:p>
        </w:tc>
        <w:tc>
          <w:tcPr>
            <w:tcW w:w="1043" w:type="dxa"/>
            <w:hideMark/>
          </w:tcPr>
          <w:p w14:paraId="7A461C61" w14:textId="77777777" w:rsidR="00283DF8" w:rsidRPr="00CC3A64" w:rsidRDefault="00283DF8" w:rsidP="003A4C66">
            <w:pPr>
              <w:pStyle w:val="NormalWeb"/>
              <w:jc w:val="center"/>
              <w:rPr>
                <w:sz w:val="18"/>
                <w:szCs w:val="18"/>
              </w:rPr>
            </w:pPr>
            <w:r w:rsidRPr="00CC3A64">
              <w:rPr>
                <w:sz w:val="18"/>
                <w:szCs w:val="18"/>
              </w:rPr>
              <w:t>10,646</w:t>
            </w:r>
          </w:p>
        </w:tc>
        <w:tc>
          <w:tcPr>
            <w:tcW w:w="1043" w:type="dxa"/>
            <w:hideMark/>
          </w:tcPr>
          <w:p w14:paraId="6EBB9FB5" w14:textId="77777777" w:rsidR="00283DF8" w:rsidRPr="00CC3A64" w:rsidRDefault="00283DF8" w:rsidP="003A4C66">
            <w:pPr>
              <w:pStyle w:val="NormalWeb"/>
              <w:jc w:val="center"/>
              <w:rPr>
                <w:sz w:val="18"/>
                <w:szCs w:val="18"/>
              </w:rPr>
            </w:pPr>
            <w:r w:rsidRPr="00CC3A64">
              <w:rPr>
                <w:sz w:val="18"/>
                <w:szCs w:val="18"/>
              </w:rPr>
              <w:t>22,660</w:t>
            </w:r>
          </w:p>
        </w:tc>
        <w:tc>
          <w:tcPr>
            <w:tcW w:w="1042" w:type="dxa"/>
            <w:hideMark/>
          </w:tcPr>
          <w:p w14:paraId="2EEAE74E" w14:textId="77777777" w:rsidR="00283DF8" w:rsidRPr="00CC3A64" w:rsidRDefault="00283DF8" w:rsidP="003A4C66">
            <w:pPr>
              <w:pStyle w:val="NormalWeb"/>
              <w:jc w:val="center"/>
              <w:rPr>
                <w:sz w:val="18"/>
                <w:szCs w:val="18"/>
              </w:rPr>
            </w:pPr>
            <w:r w:rsidRPr="00CC3A64">
              <w:rPr>
                <w:sz w:val="18"/>
                <w:szCs w:val="18"/>
              </w:rPr>
              <w:t>1,305.0</w:t>
            </w:r>
          </w:p>
        </w:tc>
        <w:tc>
          <w:tcPr>
            <w:tcW w:w="1043" w:type="dxa"/>
            <w:hideMark/>
          </w:tcPr>
          <w:p w14:paraId="04B85B41" w14:textId="77777777" w:rsidR="00283DF8" w:rsidRPr="00CC3A64" w:rsidRDefault="00283DF8" w:rsidP="003A4C66">
            <w:pPr>
              <w:pStyle w:val="NormalWeb"/>
              <w:jc w:val="center"/>
              <w:rPr>
                <w:sz w:val="18"/>
                <w:szCs w:val="18"/>
              </w:rPr>
            </w:pPr>
            <w:r w:rsidRPr="00CC3A64">
              <w:rPr>
                <w:sz w:val="18"/>
                <w:szCs w:val="18"/>
              </w:rPr>
              <w:t>1,099.9</w:t>
            </w:r>
          </w:p>
        </w:tc>
        <w:tc>
          <w:tcPr>
            <w:tcW w:w="1043" w:type="dxa"/>
            <w:hideMark/>
          </w:tcPr>
          <w:p w14:paraId="2F917DC4" w14:textId="77777777" w:rsidR="00283DF8" w:rsidRPr="00CC3A64" w:rsidRDefault="00283DF8" w:rsidP="003A4C66">
            <w:pPr>
              <w:pStyle w:val="NormalWeb"/>
              <w:jc w:val="center"/>
              <w:rPr>
                <w:sz w:val="18"/>
                <w:szCs w:val="18"/>
              </w:rPr>
            </w:pPr>
            <w:r w:rsidRPr="00CC3A64">
              <w:rPr>
                <w:sz w:val="18"/>
                <w:szCs w:val="18"/>
              </w:rPr>
              <w:t>1,205.6</w:t>
            </w:r>
          </w:p>
        </w:tc>
        <w:tc>
          <w:tcPr>
            <w:tcW w:w="1275" w:type="dxa"/>
            <w:hideMark/>
          </w:tcPr>
          <w:p w14:paraId="7B92A808" w14:textId="77777777" w:rsidR="00283DF8" w:rsidRPr="00CC3A64" w:rsidRDefault="00283DF8" w:rsidP="003A4C66">
            <w:pPr>
              <w:pStyle w:val="NormalWeb"/>
              <w:jc w:val="center"/>
              <w:rPr>
                <w:sz w:val="18"/>
                <w:szCs w:val="18"/>
              </w:rPr>
            </w:pPr>
            <w:r w:rsidRPr="00CC3A64">
              <w:rPr>
                <w:sz w:val="18"/>
                <w:szCs w:val="18"/>
              </w:rPr>
              <w:t>5,047</w:t>
            </w:r>
          </w:p>
        </w:tc>
        <w:tc>
          <w:tcPr>
            <w:tcW w:w="1276" w:type="dxa"/>
            <w:hideMark/>
          </w:tcPr>
          <w:p w14:paraId="44454752" w14:textId="77777777" w:rsidR="00283DF8" w:rsidRPr="00CC3A64" w:rsidRDefault="00283DF8" w:rsidP="003A4C66">
            <w:pPr>
              <w:pStyle w:val="NormalWeb"/>
              <w:jc w:val="center"/>
              <w:rPr>
                <w:sz w:val="18"/>
                <w:szCs w:val="18"/>
              </w:rPr>
            </w:pPr>
            <w:r w:rsidRPr="00CC3A64">
              <w:rPr>
                <w:sz w:val="18"/>
                <w:szCs w:val="18"/>
              </w:rPr>
              <w:t>4,833</w:t>
            </w:r>
          </w:p>
        </w:tc>
        <w:tc>
          <w:tcPr>
            <w:tcW w:w="1276" w:type="dxa"/>
            <w:hideMark/>
          </w:tcPr>
          <w:p w14:paraId="30CDFDEA" w14:textId="77777777" w:rsidR="00283DF8" w:rsidRPr="00CC3A64" w:rsidRDefault="00283DF8" w:rsidP="003A4C66">
            <w:pPr>
              <w:pStyle w:val="NormalWeb"/>
              <w:jc w:val="center"/>
              <w:rPr>
                <w:sz w:val="18"/>
                <w:szCs w:val="18"/>
              </w:rPr>
            </w:pPr>
            <w:r w:rsidRPr="00CC3A64">
              <w:rPr>
                <w:sz w:val="18"/>
                <w:szCs w:val="18"/>
              </w:rPr>
              <w:t>9,924</w:t>
            </w:r>
          </w:p>
        </w:tc>
        <w:tc>
          <w:tcPr>
            <w:tcW w:w="1275" w:type="dxa"/>
            <w:hideMark/>
          </w:tcPr>
          <w:p w14:paraId="6992CDC7" w14:textId="77777777" w:rsidR="00283DF8" w:rsidRPr="00CC3A64" w:rsidRDefault="00283DF8" w:rsidP="003A4C66">
            <w:pPr>
              <w:pStyle w:val="NormalWeb"/>
              <w:jc w:val="center"/>
              <w:rPr>
                <w:sz w:val="18"/>
                <w:szCs w:val="18"/>
              </w:rPr>
            </w:pPr>
            <w:r w:rsidRPr="00CC3A64">
              <w:rPr>
                <w:sz w:val="18"/>
                <w:szCs w:val="18"/>
              </w:rPr>
              <w:t>553.6</w:t>
            </w:r>
          </w:p>
        </w:tc>
        <w:tc>
          <w:tcPr>
            <w:tcW w:w="1276" w:type="dxa"/>
            <w:hideMark/>
          </w:tcPr>
          <w:p w14:paraId="3FED27FB" w14:textId="77777777" w:rsidR="00283DF8" w:rsidRPr="00CC3A64" w:rsidRDefault="00283DF8" w:rsidP="003A4C66">
            <w:pPr>
              <w:pStyle w:val="NormalWeb"/>
              <w:jc w:val="center"/>
              <w:rPr>
                <w:sz w:val="18"/>
                <w:szCs w:val="18"/>
              </w:rPr>
            </w:pPr>
            <w:r w:rsidRPr="00CC3A64">
              <w:rPr>
                <w:sz w:val="18"/>
                <w:szCs w:val="18"/>
              </w:rPr>
              <w:t>499.3</w:t>
            </w:r>
          </w:p>
        </w:tc>
        <w:tc>
          <w:tcPr>
            <w:tcW w:w="1276" w:type="dxa"/>
            <w:hideMark/>
          </w:tcPr>
          <w:p w14:paraId="0823961D" w14:textId="77777777" w:rsidR="00283DF8" w:rsidRPr="00CC3A64" w:rsidRDefault="00283DF8" w:rsidP="003A4C66">
            <w:pPr>
              <w:pStyle w:val="NormalWeb"/>
              <w:jc w:val="center"/>
              <w:rPr>
                <w:sz w:val="18"/>
                <w:szCs w:val="18"/>
              </w:rPr>
            </w:pPr>
            <w:r w:rsidRPr="00CC3A64">
              <w:rPr>
                <w:sz w:val="18"/>
                <w:szCs w:val="18"/>
              </w:rPr>
              <w:t>528.0</w:t>
            </w:r>
          </w:p>
        </w:tc>
      </w:tr>
      <w:tr w:rsidR="00283DF8" w:rsidRPr="00CC3A64" w14:paraId="3B453436" w14:textId="77777777" w:rsidTr="003A4C66">
        <w:tblPrEx>
          <w:tblCellMar>
            <w:top w:w="57" w:type="dxa"/>
            <w:left w:w="57" w:type="dxa"/>
            <w:bottom w:w="57" w:type="dxa"/>
            <w:right w:w="57" w:type="dxa"/>
          </w:tblCellMar>
        </w:tblPrEx>
        <w:tc>
          <w:tcPr>
            <w:tcW w:w="0" w:type="auto"/>
            <w:hideMark/>
          </w:tcPr>
          <w:p w14:paraId="0B2B6CF9" w14:textId="77777777" w:rsidR="00283DF8" w:rsidRPr="00CC3A64" w:rsidRDefault="00283DF8" w:rsidP="003A4C66">
            <w:pPr>
              <w:pStyle w:val="NormalWeb"/>
              <w:rPr>
                <w:sz w:val="18"/>
                <w:szCs w:val="18"/>
              </w:rPr>
            </w:pPr>
            <w:r w:rsidRPr="00CC3A64">
              <w:rPr>
                <w:sz w:val="18"/>
                <w:szCs w:val="18"/>
              </w:rPr>
              <w:t>80–89</w:t>
            </w:r>
          </w:p>
        </w:tc>
        <w:tc>
          <w:tcPr>
            <w:tcW w:w="1042" w:type="dxa"/>
            <w:hideMark/>
          </w:tcPr>
          <w:p w14:paraId="1C00457B" w14:textId="77777777" w:rsidR="00283DF8" w:rsidRPr="00CC3A64" w:rsidRDefault="00283DF8" w:rsidP="003A4C66">
            <w:pPr>
              <w:pStyle w:val="NormalWeb"/>
              <w:jc w:val="center"/>
              <w:rPr>
                <w:sz w:val="18"/>
                <w:szCs w:val="18"/>
              </w:rPr>
            </w:pPr>
            <w:r w:rsidRPr="00CC3A64">
              <w:rPr>
                <w:sz w:val="18"/>
                <w:szCs w:val="18"/>
              </w:rPr>
              <w:t>4,515</w:t>
            </w:r>
          </w:p>
        </w:tc>
        <w:tc>
          <w:tcPr>
            <w:tcW w:w="1043" w:type="dxa"/>
            <w:hideMark/>
          </w:tcPr>
          <w:p w14:paraId="51763BED" w14:textId="77777777" w:rsidR="00283DF8" w:rsidRPr="00CC3A64" w:rsidRDefault="00283DF8" w:rsidP="003A4C66">
            <w:pPr>
              <w:pStyle w:val="NormalWeb"/>
              <w:jc w:val="center"/>
              <w:rPr>
                <w:sz w:val="18"/>
                <w:szCs w:val="18"/>
              </w:rPr>
            </w:pPr>
            <w:r w:rsidRPr="00CC3A64">
              <w:rPr>
                <w:sz w:val="18"/>
                <w:szCs w:val="18"/>
              </w:rPr>
              <w:t>4,700</w:t>
            </w:r>
          </w:p>
        </w:tc>
        <w:tc>
          <w:tcPr>
            <w:tcW w:w="1043" w:type="dxa"/>
            <w:hideMark/>
          </w:tcPr>
          <w:p w14:paraId="3FE5CE70" w14:textId="77777777" w:rsidR="00283DF8" w:rsidRPr="00CC3A64" w:rsidRDefault="00283DF8" w:rsidP="003A4C66">
            <w:pPr>
              <w:pStyle w:val="NormalWeb"/>
              <w:jc w:val="center"/>
              <w:rPr>
                <w:sz w:val="18"/>
                <w:szCs w:val="18"/>
              </w:rPr>
            </w:pPr>
            <w:r w:rsidRPr="00CC3A64">
              <w:rPr>
                <w:sz w:val="18"/>
                <w:szCs w:val="18"/>
              </w:rPr>
              <w:t>9,283</w:t>
            </w:r>
          </w:p>
        </w:tc>
        <w:tc>
          <w:tcPr>
            <w:tcW w:w="1042" w:type="dxa"/>
            <w:hideMark/>
          </w:tcPr>
          <w:p w14:paraId="6E2D6245" w14:textId="77777777" w:rsidR="00283DF8" w:rsidRPr="00CC3A64" w:rsidRDefault="00283DF8" w:rsidP="003A4C66">
            <w:pPr>
              <w:pStyle w:val="NormalWeb"/>
              <w:jc w:val="center"/>
              <w:rPr>
                <w:sz w:val="18"/>
                <w:szCs w:val="18"/>
              </w:rPr>
            </w:pPr>
            <w:r w:rsidRPr="00CC3A64">
              <w:rPr>
                <w:sz w:val="18"/>
                <w:szCs w:val="18"/>
              </w:rPr>
              <w:t>1,217.3</w:t>
            </w:r>
          </w:p>
        </w:tc>
        <w:tc>
          <w:tcPr>
            <w:tcW w:w="1043" w:type="dxa"/>
            <w:hideMark/>
          </w:tcPr>
          <w:p w14:paraId="5E1FEB20" w14:textId="77777777" w:rsidR="00283DF8" w:rsidRPr="00CC3A64" w:rsidRDefault="00283DF8" w:rsidP="003A4C66">
            <w:pPr>
              <w:pStyle w:val="NormalWeb"/>
              <w:jc w:val="center"/>
              <w:rPr>
                <w:sz w:val="18"/>
                <w:szCs w:val="18"/>
              </w:rPr>
            </w:pPr>
            <w:r w:rsidRPr="00CC3A64">
              <w:rPr>
                <w:sz w:val="18"/>
                <w:szCs w:val="18"/>
              </w:rPr>
              <w:t>991.9</w:t>
            </w:r>
          </w:p>
        </w:tc>
        <w:tc>
          <w:tcPr>
            <w:tcW w:w="1043" w:type="dxa"/>
            <w:hideMark/>
          </w:tcPr>
          <w:p w14:paraId="098C006C" w14:textId="77777777" w:rsidR="00283DF8" w:rsidRPr="00CC3A64" w:rsidRDefault="00283DF8" w:rsidP="003A4C66">
            <w:pPr>
              <w:pStyle w:val="NormalWeb"/>
              <w:jc w:val="center"/>
              <w:rPr>
                <w:sz w:val="18"/>
                <w:szCs w:val="18"/>
              </w:rPr>
            </w:pPr>
            <w:r w:rsidRPr="00CC3A64">
              <w:rPr>
                <w:sz w:val="18"/>
                <w:szCs w:val="18"/>
              </w:rPr>
              <w:t>1,098.9</w:t>
            </w:r>
          </w:p>
        </w:tc>
        <w:tc>
          <w:tcPr>
            <w:tcW w:w="1275" w:type="dxa"/>
            <w:hideMark/>
          </w:tcPr>
          <w:p w14:paraId="5AF8E1E2" w14:textId="77777777" w:rsidR="00283DF8" w:rsidRPr="00CC3A64" w:rsidRDefault="00283DF8" w:rsidP="003A4C66">
            <w:pPr>
              <w:pStyle w:val="NormalWeb"/>
              <w:jc w:val="center"/>
              <w:rPr>
                <w:sz w:val="18"/>
                <w:szCs w:val="18"/>
              </w:rPr>
            </w:pPr>
            <w:r w:rsidRPr="00CC3A64">
              <w:rPr>
                <w:sz w:val="18"/>
                <w:szCs w:val="18"/>
              </w:rPr>
              <w:t>2,178</w:t>
            </w:r>
          </w:p>
        </w:tc>
        <w:tc>
          <w:tcPr>
            <w:tcW w:w="1276" w:type="dxa"/>
            <w:hideMark/>
          </w:tcPr>
          <w:p w14:paraId="18FE9337" w14:textId="77777777" w:rsidR="00283DF8" w:rsidRPr="00CC3A64" w:rsidRDefault="00283DF8" w:rsidP="003A4C66">
            <w:pPr>
              <w:pStyle w:val="NormalWeb"/>
              <w:jc w:val="center"/>
              <w:rPr>
                <w:sz w:val="18"/>
                <w:szCs w:val="18"/>
              </w:rPr>
            </w:pPr>
            <w:r w:rsidRPr="00CC3A64">
              <w:rPr>
                <w:sz w:val="18"/>
                <w:szCs w:val="18"/>
              </w:rPr>
              <w:t>2,385</w:t>
            </w:r>
          </w:p>
        </w:tc>
        <w:tc>
          <w:tcPr>
            <w:tcW w:w="1276" w:type="dxa"/>
            <w:hideMark/>
          </w:tcPr>
          <w:p w14:paraId="79625EF9" w14:textId="77777777" w:rsidR="00283DF8" w:rsidRPr="00CC3A64" w:rsidRDefault="00283DF8" w:rsidP="003A4C66">
            <w:pPr>
              <w:pStyle w:val="NormalWeb"/>
              <w:jc w:val="center"/>
              <w:rPr>
                <w:sz w:val="18"/>
                <w:szCs w:val="18"/>
              </w:rPr>
            </w:pPr>
            <w:r w:rsidRPr="00CC3A64">
              <w:rPr>
                <w:sz w:val="18"/>
                <w:szCs w:val="18"/>
              </w:rPr>
              <w:t>4,594</w:t>
            </w:r>
          </w:p>
        </w:tc>
        <w:tc>
          <w:tcPr>
            <w:tcW w:w="1275" w:type="dxa"/>
            <w:hideMark/>
          </w:tcPr>
          <w:p w14:paraId="4DE266ED" w14:textId="77777777" w:rsidR="00283DF8" w:rsidRPr="00CC3A64" w:rsidRDefault="00283DF8" w:rsidP="003A4C66">
            <w:pPr>
              <w:pStyle w:val="NormalWeb"/>
              <w:jc w:val="center"/>
              <w:rPr>
                <w:sz w:val="18"/>
                <w:szCs w:val="18"/>
              </w:rPr>
            </w:pPr>
            <w:r w:rsidRPr="00CC3A64">
              <w:rPr>
                <w:sz w:val="18"/>
                <w:szCs w:val="18"/>
              </w:rPr>
              <w:t>587.2</w:t>
            </w:r>
          </w:p>
        </w:tc>
        <w:tc>
          <w:tcPr>
            <w:tcW w:w="1276" w:type="dxa"/>
            <w:hideMark/>
          </w:tcPr>
          <w:p w14:paraId="01935E4E" w14:textId="77777777" w:rsidR="00283DF8" w:rsidRPr="00CC3A64" w:rsidRDefault="00283DF8" w:rsidP="003A4C66">
            <w:pPr>
              <w:pStyle w:val="NormalWeb"/>
              <w:jc w:val="center"/>
              <w:rPr>
                <w:sz w:val="18"/>
                <w:szCs w:val="18"/>
              </w:rPr>
            </w:pPr>
            <w:r w:rsidRPr="00CC3A64">
              <w:rPr>
                <w:sz w:val="18"/>
                <w:szCs w:val="18"/>
              </w:rPr>
              <w:t>503.3</w:t>
            </w:r>
          </w:p>
        </w:tc>
        <w:tc>
          <w:tcPr>
            <w:tcW w:w="1276" w:type="dxa"/>
            <w:hideMark/>
          </w:tcPr>
          <w:p w14:paraId="0D957F66" w14:textId="77777777" w:rsidR="00283DF8" w:rsidRPr="00CC3A64" w:rsidRDefault="00283DF8" w:rsidP="003A4C66">
            <w:pPr>
              <w:pStyle w:val="NormalWeb"/>
              <w:jc w:val="center"/>
              <w:rPr>
                <w:sz w:val="18"/>
                <w:szCs w:val="18"/>
              </w:rPr>
            </w:pPr>
            <w:r w:rsidRPr="00CC3A64">
              <w:rPr>
                <w:sz w:val="18"/>
                <w:szCs w:val="18"/>
              </w:rPr>
              <w:t>543.8</w:t>
            </w:r>
          </w:p>
        </w:tc>
      </w:tr>
      <w:tr w:rsidR="00283DF8" w:rsidRPr="00CC3A64" w14:paraId="7C97A738" w14:textId="77777777" w:rsidTr="003A4C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8F0DDE2" w14:textId="77777777" w:rsidR="00283DF8" w:rsidRPr="00CC3A64" w:rsidRDefault="00283DF8" w:rsidP="003A4C66">
            <w:pPr>
              <w:pStyle w:val="NormalWeb"/>
              <w:rPr>
                <w:sz w:val="18"/>
                <w:szCs w:val="18"/>
              </w:rPr>
            </w:pPr>
            <w:r w:rsidRPr="00CC3A64">
              <w:rPr>
                <w:sz w:val="18"/>
                <w:szCs w:val="18"/>
              </w:rPr>
              <w:t>90 and over</w:t>
            </w:r>
          </w:p>
        </w:tc>
        <w:tc>
          <w:tcPr>
            <w:tcW w:w="1042" w:type="dxa"/>
            <w:hideMark/>
          </w:tcPr>
          <w:p w14:paraId="7B7D1C96" w14:textId="77777777" w:rsidR="00283DF8" w:rsidRPr="00CC3A64" w:rsidRDefault="00283DF8" w:rsidP="003A4C66">
            <w:pPr>
              <w:pStyle w:val="NormalWeb"/>
              <w:jc w:val="center"/>
              <w:rPr>
                <w:sz w:val="18"/>
                <w:szCs w:val="18"/>
              </w:rPr>
            </w:pPr>
            <w:r w:rsidRPr="00CC3A64">
              <w:rPr>
                <w:sz w:val="18"/>
                <w:szCs w:val="18"/>
              </w:rPr>
              <w:t>1,053</w:t>
            </w:r>
          </w:p>
        </w:tc>
        <w:tc>
          <w:tcPr>
            <w:tcW w:w="1043" w:type="dxa"/>
            <w:hideMark/>
          </w:tcPr>
          <w:p w14:paraId="09BE9F81" w14:textId="77777777" w:rsidR="00283DF8" w:rsidRPr="00CC3A64" w:rsidRDefault="00283DF8" w:rsidP="003A4C66">
            <w:pPr>
              <w:pStyle w:val="NormalWeb"/>
              <w:jc w:val="center"/>
              <w:rPr>
                <w:sz w:val="18"/>
                <w:szCs w:val="18"/>
              </w:rPr>
            </w:pPr>
            <w:r w:rsidRPr="00CC3A64">
              <w:rPr>
                <w:sz w:val="18"/>
                <w:szCs w:val="18"/>
              </w:rPr>
              <w:t>1,735</w:t>
            </w:r>
          </w:p>
        </w:tc>
        <w:tc>
          <w:tcPr>
            <w:tcW w:w="1043" w:type="dxa"/>
            <w:hideMark/>
          </w:tcPr>
          <w:p w14:paraId="70F9D8D3" w14:textId="77777777" w:rsidR="00283DF8" w:rsidRPr="00CC3A64" w:rsidRDefault="00283DF8" w:rsidP="003A4C66">
            <w:pPr>
              <w:pStyle w:val="NormalWeb"/>
              <w:jc w:val="center"/>
              <w:rPr>
                <w:sz w:val="18"/>
                <w:szCs w:val="18"/>
              </w:rPr>
            </w:pPr>
            <w:r w:rsidRPr="00CC3A64">
              <w:rPr>
                <w:sz w:val="18"/>
                <w:szCs w:val="18"/>
              </w:rPr>
              <w:t>2,833</w:t>
            </w:r>
          </w:p>
        </w:tc>
        <w:tc>
          <w:tcPr>
            <w:tcW w:w="1042" w:type="dxa"/>
            <w:hideMark/>
          </w:tcPr>
          <w:p w14:paraId="3C000300" w14:textId="77777777" w:rsidR="00283DF8" w:rsidRPr="00CC3A64" w:rsidRDefault="00283DF8" w:rsidP="003A4C66">
            <w:pPr>
              <w:pStyle w:val="NormalWeb"/>
              <w:jc w:val="center"/>
              <w:rPr>
                <w:sz w:val="18"/>
                <w:szCs w:val="18"/>
              </w:rPr>
            </w:pPr>
            <w:r w:rsidRPr="00CC3A64">
              <w:rPr>
                <w:sz w:val="18"/>
                <w:szCs w:val="18"/>
              </w:rPr>
              <w:t>1,438.8</w:t>
            </w:r>
          </w:p>
        </w:tc>
        <w:tc>
          <w:tcPr>
            <w:tcW w:w="1043" w:type="dxa"/>
            <w:hideMark/>
          </w:tcPr>
          <w:p w14:paraId="677FE3A6" w14:textId="77777777" w:rsidR="00283DF8" w:rsidRPr="00CC3A64" w:rsidRDefault="00283DF8" w:rsidP="003A4C66">
            <w:pPr>
              <w:pStyle w:val="NormalWeb"/>
              <w:jc w:val="center"/>
              <w:rPr>
                <w:sz w:val="18"/>
                <w:szCs w:val="18"/>
              </w:rPr>
            </w:pPr>
            <w:r w:rsidRPr="00CC3A64">
              <w:rPr>
                <w:sz w:val="18"/>
                <w:szCs w:val="18"/>
              </w:rPr>
              <w:t>1,255.8</w:t>
            </w:r>
          </w:p>
        </w:tc>
        <w:tc>
          <w:tcPr>
            <w:tcW w:w="1043" w:type="dxa"/>
            <w:hideMark/>
          </w:tcPr>
          <w:p w14:paraId="304D508A" w14:textId="77777777" w:rsidR="00283DF8" w:rsidRPr="00CC3A64" w:rsidRDefault="00283DF8" w:rsidP="003A4C66">
            <w:pPr>
              <w:pStyle w:val="NormalWeb"/>
              <w:jc w:val="center"/>
              <w:rPr>
                <w:sz w:val="18"/>
                <w:szCs w:val="18"/>
              </w:rPr>
            </w:pPr>
            <w:r w:rsidRPr="00CC3A64">
              <w:rPr>
                <w:sz w:val="18"/>
                <w:szCs w:val="18"/>
              </w:rPr>
              <w:t>1,340.5</w:t>
            </w:r>
          </w:p>
        </w:tc>
        <w:tc>
          <w:tcPr>
            <w:tcW w:w="1275" w:type="dxa"/>
            <w:hideMark/>
          </w:tcPr>
          <w:p w14:paraId="211793EE" w14:textId="77777777" w:rsidR="00283DF8" w:rsidRPr="00CC3A64" w:rsidRDefault="00283DF8" w:rsidP="003A4C66">
            <w:pPr>
              <w:pStyle w:val="NormalWeb"/>
              <w:jc w:val="center"/>
              <w:rPr>
                <w:sz w:val="18"/>
                <w:szCs w:val="18"/>
              </w:rPr>
            </w:pPr>
            <w:r w:rsidRPr="00CC3A64">
              <w:rPr>
                <w:sz w:val="18"/>
                <w:szCs w:val="18"/>
              </w:rPr>
              <w:t>431</w:t>
            </w:r>
          </w:p>
        </w:tc>
        <w:tc>
          <w:tcPr>
            <w:tcW w:w="1276" w:type="dxa"/>
            <w:hideMark/>
          </w:tcPr>
          <w:p w14:paraId="2092C41D" w14:textId="77777777" w:rsidR="00283DF8" w:rsidRPr="00CC3A64" w:rsidRDefault="00283DF8" w:rsidP="003A4C66">
            <w:pPr>
              <w:pStyle w:val="NormalWeb"/>
              <w:jc w:val="center"/>
              <w:rPr>
                <w:sz w:val="18"/>
                <w:szCs w:val="18"/>
              </w:rPr>
            </w:pPr>
            <w:r w:rsidRPr="00CC3A64">
              <w:rPr>
                <w:sz w:val="18"/>
                <w:szCs w:val="18"/>
              </w:rPr>
              <w:t>797</w:t>
            </w:r>
          </w:p>
        </w:tc>
        <w:tc>
          <w:tcPr>
            <w:tcW w:w="1276" w:type="dxa"/>
            <w:hideMark/>
          </w:tcPr>
          <w:p w14:paraId="397A5E48" w14:textId="77777777" w:rsidR="00283DF8" w:rsidRPr="00CC3A64" w:rsidRDefault="00283DF8" w:rsidP="003A4C66">
            <w:pPr>
              <w:pStyle w:val="NormalWeb"/>
              <w:jc w:val="center"/>
              <w:rPr>
                <w:sz w:val="18"/>
                <w:szCs w:val="18"/>
              </w:rPr>
            </w:pPr>
            <w:r w:rsidRPr="00CC3A64">
              <w:rPr>
                <w:sz w:val="18"/>
                <w:szCs w:val="18"/>
              </w:rPr>
              <w:t>1,233</w:t>
            </w:r>
          </w:p>
        </w:tc>
        <w:tc>
          <w:tcPr>
            <w:tcW w:w="1275" w:type="dxa"/>
            <w:hideMark/>
          </w:tcPr>
          <w:p w14:paraId="267FD084" w14:textId="77777777" w:rsidR="00283DF8" w:rsidRPr="00CC3A64" w:rsidRDefault="00283DF8" w:rsidP="003A4C66">
            <w:pPr>
              <w:pStyle w:val="NormalWeb"/>
              <w:jc w:val="center"/>
              <w:rPr>
                <w:sz w:val="18"/>
                <w:szCs w:val="18"/>
              </w:rPr>
            </w:pPr>
            <w:r w:rsidRPr="00CC3A64">
              <w:rPr>
                <w:sz w:val="18"/>
                <w:szCs w:val="18"/>
              </w:rPr>
              <w:t>588.9</w:t>
            </w:r>
          </w:p>
        </w:tc>
        <w:tc>
          <w:tcPr>
            <w:tcW w:w="1276" w:type="dxa"/>
            <w:hideMark/>
          </w:tcPr>
          <w:p w14:paraId="106F220F" w14:textId="77777777" w:rsidR="00283DF8" w:rsidRPr="00CC3A64" w:rsidRDefault="00283DF8" w:rsidP="003A4C66">
            <w:pPr>
              <w:pStyle w:val="NormalWeb"/>
              <w:jc w:val="center"/>
              <w:rPr>
                <w:sz w:val="18"/>
                <w:szCs w:val="18"/>
              </w:rPr>
            </w:pPr>
            <w:r w:rsidRPr="00CC3A64">
              <w:rPr>
                <w:sz w:val="18"/>
                <w:szCs w:val="18"/>
              </w:rPr>
              <w:t>576.9</w:t>
            </w:r>
          </w:p>
        </w:tc>
        <w:tc>
          <w:tcPr>
            <w:tcW w:w="1276" w:type="dxa"/>
            <w:hideMark/>
          </w:tcPr>
          <w:p w14:paraId="127A6594" w14:textId="77777777" w:rsidR="00283DF8" w:rsidRPr="00CC3A64" w:rsidRDefault="00283DF8" w:rsidP="003A4C66">
            <w:pPr>
              <w:pStyle w:val="NormalWeb"/>
              <w:jc w:val="center"/>
              <w:rPr>
                <w:sz w:val="18"/>
                <w:szCs w:val="18"/>
              </w:rPr>
            </w:pPr>
            <w:r w:rsidRPr="00CC3A64">
              <w:rPr>
                <w:sz w:val="18"/>
                <w:szCs w:val="18"/>
              </w:rPr>
              <w:t>583.4</w:t>
            </w:r>
          </w:p>
        </w:tc>
      </w:tr>
    </w:tbl>
    <w:p w14:paraId="60F701FB" w14:textId="77777777" w:rsidR="00283DF8" w:rsidRDefault="00283DF8" w:rsidP="00283DF8">
      <w:pPr>
        <w:pStyle w:val="CDIfootnotes"/>
        <w:rPr>
          <w:lang w:val="en-GB"/>
        </w:rPr>
      </w:pPr>
      <w:r>
        <w:rPr>
          <w:lang w:val="en-GB"/>
        </w:rPr>
        <w:t>a</w:t>
      </w:r>
      <w:r>
        <w:rPr>
          <w:lang w:val="en-GB"/>
        </w:rPr>
        <w:tab/>
        <w:t>Source: NINDSS, extract from 17 January 2022 for notifications up to 16 January 2022. Excludes cases where age or sex data is missing.</w:t>
      </w:r>
    </w:p>
    <w:p w14:paraId="7F13F716" w14:textId="77777777" w:rsidR="00283DF8" w:rsidRDefault="00283DF8" w:rsidP="00283DF8">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2020.</w:t>
      </w:r>
    </w:p>
    <w:p w14:paraId="3BFAFF54" w14:textId="77777777" w:rsidR="00283DF8" w:rsidRDefault="00283DF8" w:rsidP="00283DF8">
      <w:pPr>
        <w:pStyle w:val="CDIfootnotes"/>
        <w:rPr>
          <w:lang w:val="en-GB"/>
        </w:rPr>
      </w:pPr>
      <w:r>
        <w:rPr>
          <w:lang w:val="en-GB"/>
        </w:rPr>
        <w:t>c</w:t>
      </w:r>
      <w:r>
        <w:rPr>
          <w:lang w:val="en-GB"/>
        </w:rPr>
        <w:tab/>
      </w:r>
      <w:proofErr w:type="gramStart"/>
      <w:r>
        <w:rPr>
          <w:lang w:val="en-GB"/>
        </w:rPr>
        <w:t>From</w:t>
      </w:r>
      <w:proofErr w:type="gramEnd"/>
      <w:r>
        <w:rPr>
          <w:lang w:val="en-GB"/>
        </w:rPr>
        <w:t xml:space="preserve"> report 55, the age groups have been changed to match those used to report severity.</w:t>
      </w:r>
    </w:p>
    <w:p w14:paraId="04D1D8AF" w14:textId="77777777" w:rsidR="00485005" w:rsidRDefault="00485005" w:rsidP="00485005">
      <w:pPr>
        <w:pStyle w:val="CDIfootnotes"/>
        <w:rPr>
          <w:lang w:val="en-GB"/>
        </w:rPr>
      </w:pPr>
    </w:p>
    <w:p w14:paraId="6C591524" w14:textId="5713F0AD" w:rsidR="00D5148F" w:rsidRDefault="00D5148F">
      <w:pPr>
        <w:rPr>
          <w:rStyle w:val="A10"/>
        </w:rPr>
      </w:pPr>
    </w:p>
    <w:p w14:paraId="1A25C394" w14:textId="77777777" w:rsidR="00303FBE" w:rsidRDefault="00D5148F">
      <w:pPr>
        <w:rPr>
          <w:rStyle w:val="A10"/>
        </w:rPr>
        <w:sectPr w:rsidR="00303FBE" w:rsidSect="00485005">
          <w:footnotePr>
            <w:numFmt w:val="lowerRoman"/>
          </w:footnotePr>
          <w:pgSz w:w="16838" w:h="11906" w:orient="landscape"/>
          <w:pgMar w:top="720" w:right="720" w:bottom="720" w:left="1134" w:header="709" w:footer="284" w:gutter="0"/>
          <w:cols w:space="708"/>
          <w:titlePg/>
          <w:docGrid w:linePitch="360"/>
        </w:sectPr>
      </w:pPr>
      <w:r>
        <w:rPr>
          <w:rStyle w:val="A10"/>
        </w:rPr>
        <w:br w:type="page"/>
      </w:r>
    </w:p>
    <w:p w14:paraId="35FCADCC" w14:textId="4736BE0D" w:rsidR="00D5148F" w:rsidRDefault="00D5148F">
      <w:pPr>
        <w:rPr>
          <w:rStyle w:val="A10"/>
        </w:rPr>
      </w:pPr>
    </w:p>
    <w:p w14:paraId="1DE566DA" w14:textId="7F088D99" w:rsidR="00283DF8" w:rsidRPr="00283DF8" w:rsidRDefault="00283DF8" w:rsidP="00283DF8">
      <w:pPr>
        <w:pStyle w:val="CDIFigures"/>
      </w:pPr>
      <w:r w:rsidRPr="00283DF8">
        <w:rPr>
          <w:rStyle w:val="Strong"/>
          <w:b/>
          <w:bCs w:val="0"/>
        </w:rPr>
        <w:t>A.3: State and territory changes to COVID-19 restrictions, Australia (covering 6 December 2021 – 16</w:t>
      </w:r>
      <w:r>
        <w:rPr>
          <w:rStyle w:val="Strong"/>
          <w:b/>
          <w:bCs w:val="0"/>
        </w:rPr>
        <w:t> </w:t>
      </w:r>
      <w:r w:rsidRPr="00283DF8">
        <w:rPr>
          <w:rStyle w:val="Strong"/>
          <w:b/>
          <w:bCs w:val="0"/>
        </w:rPr>
        <w:t>January</w:t>
      </w:r>
      <w:r>
        <w:rPr>
          <w:rStyle w:val="Strong"/>
          <w:b/>
          <w:bCs w:val="0"/>
        </w:rPr>
        <w:t> </w:t>
      </w:r>
      <w:r w:rsidRPr="00283DF8">
        <w:rPr>
          <w:rStyle w:val="Strong"/>
          <w:b/>
          <w:bCs w:val="0"/>
        </w:rPr>
        <w:t>2022)</w:t>
      </w:r>
    </w:p>
    <w:p w14:paraId="04A778E3" w14:textId="77777777" w:rsidR="00283DF8" w:rsidRDefault="00283DF8" w:rsidP="00651C99">
      <w:pPr>
        <w:rPr>
          <w:lang w:val="en-GB"/>
        </w:rPr>
      </w:pPr>
      <w:r>
        <w:rPr>
          <w:rStyle w:val="Strong"/>
          <w:lang w:val="en-GB"/>
        </w:rPr>
        <w:t>ACT</w:t>
      </w:r>
    </w:p>
    <w:p w14:paraId="27D55F14"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On 15 December 2021, ACT Government advised close contacts of Omicron variant cases were required to follow the same quarantine requirements as all other close contacts of COVID-19 cases (fully vaccinated close contacts required to quarantine for seven days). Additionally, household secondary contacts of Omicron close contacts will no longer be required to quarantine as secondary contacts.</w:t>
      </w:r>
      <w:r w:rsidRPr="001E50E4">
        <w:rPr>
          <w:rFonts w:eastAsia="Times New Roman"/>
          <w:vertAlign w:val="superscript"/>
          <w:lang w:val="en-GB"/>
        </w:rPr>
        <w:t>16</w:t>
      </w:r>
      <w:r>
        <w:rPr>
          <w:rFonts w:eastAsia="Times New Roman"/>
          <w:lang w:val="en-GB"/>
        </w:rPr>
        <w:t xml:space="preserve"> </w:t>
      </w:r>
    </w:p>
    <w:p w14:paraId="3FAD4819"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While quarantine requirements are being eased, fully vaccinated close contacts are asked to limit their movement in the community from days 8–14 following exposure.</w:t>
      </w:r>
    </w:p>
    <w:p w14:paraId="75B3CC02"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As of 11:59 pm on 21 December 2021, mask wearing is mandatory in indoor settings:</w:t>
      </w:r>
      <w:r w:rsidRPr="001E50E4">
        <w:rPr>
          <w:rFonts w:eastAsia="Times New Roman"/>
          <w:vertAlign w:val="superscript"/>
          <w:lang w:val="en-GB"/>
        </w:rPr>
        <w:t>17</w:t>
      </w:r>
      <w:r>
        <w:rPr>
          <w:rFonts w:eastAsia="Times New Roman"/>
          <w:lang w:val="en-GB"/>
        </w:rPr>
        <w:t xml:space="preserve"> </w:t>
      </w:r>
    </w:p>
    <w:p w14:paraId="0DA65C45"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Indoor retail settings</w:t>
      </w:r>
    </w:p>
    <w:p w14:paraId="422E7A24"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Public transport</w:t>
      </w:r>
    </w:p>
    <w:p w14:paraId="0C107DF7"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Hospitality venues (except when seated, or eating or drinking)</w:t>
      </w:r>
    </w:p>
    <w:p w14:paraId="6FBD19C3"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Indoor workplaces</w:t>
      </w:r>
    </w:p>
    <w:p w14:paraId="44922E0C"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Visitors and staff in residential aged care facilities</w:t>
      </w:r>
    </w:p>
    <w:p w14:paraId="36FD64E4"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As of 11:59 pm on 21 December 2021, residents are restricted to five visitors per day with a maximum of five visitors at any one time. There is no daily limit on the number of visitors for end-of-life visits. Masks are mandatory for staff and visitors.</w:t>
      </w:r>
    </w:p>
    <w:p w14:paraId="32145333"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As of 12:01 am on 26 December 2021, no visitors are permitted to enter health care facilities other than in exceptional circumstances such as end-of-life, birthing or for paediatric care.</w:t>
      </w:r>
      <w:r w:rsidRPr="001E50E4">
        <w:rPr>
          <w:rFonts w:eastAsia="Times New Roman"/>
          <w:vertAlign w:val="superscript"/>
          <w:lang w:val="en-GB"/>
        </w:rPr>
        <w:t>18</w:t>
      </w:r>
    </w:p>
    <w:p w14:paraId="50C8933C"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 xml:space="preserve">On 28 December 2021, changes were made following ACT Government’s review of the risk assessment process for exposure locations to re-focus on locations that have the highest risk of transmission, </w:t>
      </w:r>
      <w:proofErr w:type="gramStart"/>
      <w:r>
        <w:rPr>
          <w:rFonts w:eastAsia="Times New Roman"/>
          <w:lang w:val="en-GB"/>
        </w:rPr>
        <w:t>including:</w:t>
      </w:r>
      <w:proofErr w:type="gramEnd"/>
      <w:r w:rsidRPr="001E50E4">
        <w:rPr>
          <w:rFonts w:eastAsia="Times New Roman"/>
          <w:vertAlign w:val="superscript"/>
          <w:lang w:val="en-GB"/>
        </w:rPr>
        <w:t>19</w:t>
      </w:r>
      <w:r>
        <w:rPr>
          <w:rFonts w:eastAsia="Times New Roman"/>
          <w:lang w:val="en-GB"/>
        </w:rPr>
        <w:t xml:space="preserve"> </w:t>
      </w:r>
    </w:p>
    <w:p w14:paraId="39C5381E"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Many locations that had been identified as casual contact are reclassified as “monitor for symptoms”. Symptom-free individuals who have been to a “monitor for symptoms” location at the specified time no longer need to quarantine and do not require a COVID-19 test.</w:t>
      </w:r>
    </w:p>
    <w:p w14:paraId="5E06B023"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On 30 December, ACT Government asked Canberrans to work from home where possible.</w:t>
      </w:r>
      <w:r w:rsidRPr="001E50E4">
        <w:rPr>
          <w:rFonts w:eastAsia="Times New Roman"/>
          <w:vertAlign w:val="superscript"/>
          <w:lang w:val="en-GB"/>
        </w:rPr>
        <w:t>20</w:t>
      </w:r>
    </w:p>
    <w:p w14:paraId="41A0155E"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As of 12:01 am on 31 December 2021, changes were made to quarantine requirements for close contacts. ACT Government announced:</w:t>
      </w:r>
      <w:r w:rsidRPr="003A192C">
        <w:rPr>
          <w:rFonts w:eastAsia="Times New Roman"/>
          <w:vertAlign w:val="superscript"/>
          <w:lang w:val="en-GB"/>
        </w:rPr>
        <w:t>21,22</w:t>
      </w:r>
      <w:r>
        <w:rPr>
          <w:rFonts w:eastAsia="Times New Roman"/>
          <w:lang w:val="en-GB"/>
        </w:rPr>
        <w:t xml:space="preserve"> </w:t>
      </w:r>
    </w:p>
    <w:p w14:paraId="35608B25"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All close contacts, including unvaccinated individuals, must quarantine for 7 days from their date of exposure and have received a negative result from their day 1 and day 6 rapid antigen test to leave quarantine. Close contacts should still stay out of high-risk settings, for another 7 days.</w:t>
      </w:r>
    </w:p>
    <w:p w14:paraId="53C6D5AB" w14:textId="77777777" w:rsidR="00283DF8" w:rsidRDefault="00283DF8" w:rsidP="00283DF8">
      <w:pPr>
        <w:numPr>
          <w:ilvl w:val="1"/>
          <w:numId w:val="9"/>
        </w:numPr>
        <w:spacing w:before="100" w:beforeAutospacing="1" w:after="100" w:afterAutospacing="1" w:line="240" w:lineRule="auto"/>
        <w:rPr>
          <w:rFonts w:eastAsia="Times New Roman"/>
          <w:lang w:val="en-GB"/>
        </w:rPr>
      </w:pPr>
      <w:r>
        <w:rPr>
          <w:rFonts w:eastAsia="Times New Roman"/>
          <w:lang w:val="en-GB"/>
        </w:rPr>
        <w:t>A confirmed COVID-19 case must isolate for 7 days from the date their test was collected.</w:t>
      </w:r>
    </w:p>
    <w:p w14:paraId="0DFFE90D"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 xml:space="preserve">From midday, Saturday 8 January 2022, </w:t>
      </w:r>
      <w:proofErr w:type="gramStart"/>
      <w:r>
        <w:rPr>
          <w:rFonts w:eastAsia="Times New Roman"/>
          <w:lang w:val="en-GB"/>
        </w:rPr>
        <w:t>hospitality</w:t>
      </w:r>
      <w:proofErr w:type="gramEnd"/>
      <w:r>
        <w:rPr>
          <w:rFonts w:eastAsia="Times New Roman"/>
          <w:lang w:val="en-GB"/>
        </w:rPr>
        <w:t xml:space="preserve"> and licensed businesses (including cafes, bars and nightclubs, and indoor entertainment venues) must ensure that patrons are seated while eating and drinking, and dancing at these venues will not be permitted.</w:t>
      </w:r>
      <w:r w:rsidRPr="003A192C">
        <w:rPr>
          <w:rFonts w:eastAsia="Times New Roman"/>
          <w:vertAlign w:val="superscript"/>
          <w:lang w:val="en-GB"/>
        </w:rPr>
        <w:t>23</w:t>
      </w:r>
    </w:p>
    <w:p w14:paraId="2D9C48BA" w14:textId="77777777" w:rsidR="00283DF8" w:rsidRDefault="00283DF8" w:rsidP="00283DF8">
      <w:pPr>
        <w:numPr>
          <w:ilvl w:val="0"/>
          <w:numId w:val="9"/>
        </w:numPr>
        <w:spacing w:before="100" w:beforeAutospacing="1" w:after="100" w:afterAutospacing="1" w:line="240" w:lineRule="auto"/>
        <w:rPr>
          <w:rFonts w:eastAsia="Times New Roman"/>
          <w:lang w:val="en-GB"/>
        </w:rPr>
      </w:pPr>
      <w:r>
        <w:rPr>
          <w:rFonts w:eastAsia="Times New Roman"/>
          <w:lang w:val="en-GB"/>
        </w:rPr>
        <w:t>As of 12 January 2022, positive rapid antigen test can now be recorded via the ACT COVID-19 website.</w:t>
      </w:r>
      <w:r w:rsidRPr="003A192C">
        <w:rPr>
          <w:rFonts w:eastAsia="Times New Roman"/>
          <w:vertAlign w:val="superscript"/>
          <w:lang w:val="en-GB"/>
        </w:rPr>
        <w:t>24</w:t>
      </w:r>
    </w:p>
    <w:p w14:paraId="5F9ED977" w14:textId="77777777" w:rsidR="00283DF8" w:rsidRDefault="00283DF8" w:rsidP="00651C99">
      <w:pPr>
        <w:rPr>
          <w:lang w:val="en-GB"/>
        </w:rPr>
      </w:pPr>
      <w:r>
        <w:rPr>
          <w:rStyle w:val="Strong"/>
          <w:lang w:val="en-GB"/>
        </w:rPr>
        <w:t>NSW</w:t>
      </w:r>
    </w:p>
    <w:p w14:paraId="6C099886" w14:textId="77777777" w:rsidR="00283DF8" w:rsidRDefault="00283DF8" w:rsidP="00283DF8">
      <w:pPr>
        <w:numPr>
          <w:ilvl w:val="0"/>
          <w:numId w:val="10"/>
        </w:numPr>
        <w:spacing w:before="100" w:beforeAutospacing="1" w:after="100" w:afterAutospacing="1" w:line="240" w:lineRule="auto"/>
        <w:rPr>
          <w:rFonts w:eastAsia="Times New Roman"/>
          <w:lang w:val="en-GB"/>
        </w:rPr>
      </w:pPr>
      <w:r>
        <w:rPr>
          <w:rFonts w:eastAsia="Times New Roman"/>
          <w:lang w:val="en-GB"/>
        </w:rPr>
        <w:t xml:space="preserve">On 14 December 2021, NSW Government announced that from 6:00 am on 15 December, fully vaccinated arrivals from the eight southern African countries of concern no longer </w:t>
      </w:r>
      <w:proofErr w:type="gramStart"/>
      <w:r>
        <w:rPr>
          <w:rFonts w:eastAsia="Times New Roman"/>
          <w:lang w:val="en-GB"/>
        </w:rPr>
        <w:t>have to</w:t>
      </w:r>
      <w:proofErr w:type="gramEnd"/>
      <w:r>
        <w:rPr>
          <w:rFonts w:eastAsia="Times New Roman"/>
          <w:lang w:val="en-GB"/>
        </w:rPr>
        <w:t xml:space="preserve"> enter 14 days hotel quarantine, bringing all international arrivals under the same requirements.</w:t>
      </w:r>
      <w:r w:rsidRPr="003A192C">
        <w:rPr>
          <w:rFonts w:eastAsia="Times New Roman"/>
          <w:vertAlign w:val="superscript"/>
          <w:lang w:val="en-GB"/>
        </w:rPr>
        <w:t>25</w:t>
      </w:r>
    </w:p>
    <w:p w14:paraId="472D34E8" w14:textId="77777777" w:rsidR="00283DF8" w:rsidRDefault="00283DF8" w:rsidP="00283DF8">
      <w:pPr>
        <w:numPr>
          <w:ilvl w:val="0"/>
          <w:numId w:val="10"/>
        </w:numPr>
        <w:spacing w:before="100" w:beforeAutospacing="1" w:after="100" w:afterAutospacing="1" w:line="240" w:lineRule="auto"/>
        <w:rPr>
          <w:rFonts w:eastAsia="Times New Roman"/>
          <w:lang w:val="en-GB"/>
        </w:rPr>
      </w:pPr>
      <w:r>
        <w:rPr>
          <w:rFonts w:eastAsia="Times New Roman"/>
          <w:lang w:val="en-GB"/>
        </w:rPr>
        <w:t>On 27 December 2021, NSW Government announced essential healthcare workers, who are close contacts of a COVID-19 case in the household can leave isolation and return to work after seven days (previously 14 days). Staff are required to have a negative PCR test on day six.</w:t>
      </w:r>
      <w:r w:rsidRPr="003A192C">
        <w:rPr>
          <w:rFonts w:eastAsia="Times New Roman"/>
          <w:vertAlign w:val="superscript"/>
          <w:lang w:val="en-GB"/>
        </w:rPr>
        <w:t>26</w:t>
      </w:r>
    </w:p>
    <w:p w14:paraId="2C53753C" w14:textId="77777777" w:rsidR="00283DF8" w:rsidRDefault="00283DF8" w:rsidP="00283DF8">
      <w:pPr>
        <w:numPr>
          <w:ilvl w:val="0"/>
          <w:numId w:val="10"/>
        </w:numPr>
        <w:spacing w:before="100" w:beforeAutospacing="1" w:after="100" w:afterAutospacing="1" w:line="240" w:lineRule="auto"/>
        <w:rPr>
          <w:rFonts w:eastAsia="Times New Roman"/>
          <w:lang w:val="en-GB"/>
        </w:rPr>
      </w:pPr>
      <w:r>
        <w:rPr>
          <w:rFonts w:eastAsia="Times New Roman"/>
          <w:lang w:val="en-GB"/>
        </w:rPr>
        <w:t>On 31 December 2021, NSW Government announced asymptomatic healthcare workers in NSW’s public and private facilities who are classified as close contacts will in exceptional circumstances be permitted to leave self-isolation.</w:t>
      </w:r>
      <w:r w:rsidRPr="003A192C">
        <w:rPr>
          <w:rFonts w:eastAsia="Times New Roman"/>
          <w:vertAlign w:val="superscript"/>
          <w:lang w:val="en-GB"/>
        </w:rPr>
        <w:t>27</w:t>
      </w:r>
    </w:p>
    <w:p w14:paraId="18C5472E" w14:textId="77777777" w:rsidR="00283DF8" w:rsidRDefault="00283DF8" w:rsidP="00283DF8">
      <w:pPr>
        <w:numPr>
          <w:ilvl w:val="0"/>
          <w:numId w:val="10"/>
        </w:numPr>
        <w:spacing w:before="100" w:beforeAutospacing="1" w:after="100" w:afterAutospacing="1" w:line="240" w:lineRule="auto"/>
        <w:rPr>
          <w:rFonts w:eastAsia="Times New Roman"/>
          <w:lang w:val="en-GB"/>
        </w:rPr>
      </w:pPr>
      <w:r>
        <w:rPr>
          <w:rFonts w:eastAsia="Times New Roman"/>
          <w:lang w:val="en-GB"/>
        </w:rPr>
        <w:t>On 9 January 2022, NSW Government announced critical workers in the food logistics and manufacturing sectors furloughed as close contacts will be permitted to leave self-isolation to attend work if they have no symptoms of COVID-19. The exemption from isolation also applies to emergency services workers.</w:t>
      </w:r>
      <w:r w:rsidRPr="003A192C">
        <w:rPr>
          <w:rFonts w:eastAsia="Times New Roman"/>
          <w:vertAlign w:val="superscript"/>
          <w:lang w:val="en-GB"/>
        </w:rPr>
        <w:t>28</w:t>
      </w:r>
    </w:p>
    <w:p w14:paraId="63487505" w14:textId="77777777" w:rsidR="00283DF8" w:rsidRDefault="00283DF8" w:rsidP="00283DF8">
      <w:pPr>
        <w:numPr>
          <w:ilvl w:val="0"/>
          <w:numId w:val="10"/>
        </w:numPr>
        <w:spacing w:before="100" w:beforeAutospacing="1" w:after="100" w:afterAutospacing="1" w:line="240" w:lineRule="auto"/>
        <w:rPr>
          <w:rFonts w:eastAsia="Times New Roman"/>
          <w:lang w:val="en-GB"/>
        </w:rPr>
      </w:pPr>
      <w:r>
        <w:rPr>
          <w:rFonts w:eastAsia="Times New Roman"/>
          <w:lang w:val="en-GB"/>
        </w:rPr>
        <w:lastRenderedPageBreak/>
        <w:t xml:space="preserve">On 14 January 2022, the isolation exemption for critical workers was expanded </w:t>
      </w:r>
      <w:proofErr w:type="gramStart"/>
      <w:r>
        <w:rPr>
          <w:rFonts w:eastAsia="Times New Roman"/>
          <w:lang w:val="en-GB"/>
        </w:rPr>
        <w:t>to:</w:t>
      </w:r>
      <w:proofErr w:type="gramEnd"/>
      <w:r w:rsidRPr="003A192C">
        <w:rPr>
          <w:rFonts w:eastAsia="Times New Roman"/>
          <w:vertAlign w:val="superscript"/>
          <w:lang w:val="en-GB"/>
        </w:rPr>
        <w:t>29</w:t>
      </w:r>
      <w:r>
        <w:rPr>
          <w:rFonts w:eastAsia="Times New Roman"/>
          <w:lang w:val="en-GB"/>
        </w:rPr>
        <w:t xml:space="preserve"> </w:t>
      </w:r>
    </w:p>
    <w:p w14:paraId="6DBE1B54" w14:textId="77777777" w:rsidR="00283DF8" w:rsidRDefault="00283DF8" w:rsidP="00283DF8">
      <w:pPr>
        <w:numPr>
          <w:ilvl w:val="1"/>
          <w:numId w:val="10"/>
        </w:numPr>
        <w:spacing w:before="100" w:beforeAutospacing="1" w:after="100" w:afterAutospacing="1" w:line="240" w:lineRule="auto"/>
        <w:rPr>
          <w:rFonts w:eastAsia="Times New Roman"/>
          <w:lang w:val="en-GB"/>
        </w:rPr>
      </w:pPr>
      <w:r>
        <w:rPr>
          <w:rFonts w:eastAsia="Times New Roman"/>
          <w:lang w:val="en-GB"/>
        </w:rPr>
        <w:t xml:space="preserve">utilities which include electricity services, operation of energy systems, gas services, liquid fuels, water supply, sewerage, sanitation and drainage services and waste and resource recovery services (including collection, </w:t>
      </w:r>
      <w:proofErr w:type="gramStart"/>
      <w:r>
        <w:rPr>
          <w:rFonts w:eastAsia="Times New Roman"/>
          <w:lang w:val="en-GB"/>
        </w:rPr>
        <w:t>treatment</w:t>
      </w:r>
      <w:proofErr w:type="gramEnd"/>
      <w:r>
        <w:rPr>
          <w:rFonts w:eastAsia="Times New Roman"/>
          <w:lang w:val="en-GB"/>
        </w:rPr>
        <w:t xml:space="preserve"> and disposal services)</w:t>
      </w:r>
    </w:p>
    <w:p w14:paraId="312B4F8A" w14:textId="77777777" w:rsidR="00283DF8" w:rsidRDefault="00283DF8" w:rsidP="00283DF8">
      <w:pPr>
        <w:numPr>
          <w:ilvl w:val="1"/>
          <w:numId w:val="10"/>
        </w:numPr>
        <w:spacing w:before="100" w:beforeAutospacing="1" w:after="100" w:afterAutospacing="1" w:line="240" w:lineRule="auto"/>
        <w:rPr>
          <w:rFonts w:eastAsia="Times New Roman"/>
          <w:lang w:val="en-GB"/>
        </w:rPr>
      </w:pPr>
      <w:r>
        <w:rPr>
          <w:rFonts w:eastAsia="Times New Roman"/>
          <w:lang w:val="en-GB"/>
        </w:rPr>
        <w:t>information and telecommunications</w:t>
      </w:r>
    </w:p>
    <w:p w14:paraId="65973BDE" w14:textId="77777777" w:rsidR="00283DF8" w:rsidRDefault="00283DF8" w:rsidP="00283DF8">
      <w:pPr>
        <w:numPr>
          <w:ilvl w:val="1"/>
          <w:numId w:val="10"/>
        </w:numPr>
        <w:spacing w:before="100" w:beforeAutospacing="1" w:after="100" w:afterAutospacing="1" w:line="240" w:lineRule="auto"/>
        <w:rPr>
          <w:rFonts w:eastAsia="Times New Roman"/>
          <w:lang w:val="en-GB"/>
        </w:rPr>
      </w:pPr>
      <w:r>
        <w:rPr>
          <w:rFonts w:eastAsia="Times New Roman"/>
          <w:lang w:val="en-GB"/>
        </w:rPr>
        <w:t>social assistance and welfare services</w:t>
      </w:r>
    </w:p>
    <w:p w14:paraId="75E0B293" w14:textId="77777777" w:rsidR="00283DF8" w:rsidRDefault="00283DF8" w:rsidP="00283DF8">
      <w:pPr>
        <w:numPr>
          <w:ilvl w:val="1"/>
          <w:numId w:val="10"/>
        </w:numPr>
        <w:spacing w:before="100" w:beforeAutospacing="1" w:after="100" w:afterAutospacing="1" w:line="240" w:lineRule="auto"/>
        <w:rPr>
          <w:rFonts w:eastAsia="Times New Roman"/>
          <w:lang w:val="en-GB"/>
        </w:rPr>
      </w:pPr>
      <w:r>
        <w:rPr>
          <w:rFonts w:eastAsia="Times New Roman"/>
          <w:lang w:val="en-GB"/>
        </w:rPr>
        <w:t xml:space="preserve">funeral, </w:t>
      </w:r>
      <w:proofErr w:type="gramStart"/>
      <w:r>
        <w:rPr>
          <w:rFonts w:eastAsia="Times New Roman"/>
          <w:lang w:val="en-GB"/>
        </w:rPr>
        <w:t>crematorium</w:t>
      </w:r>
      <w:proofErr w:type="gramEnd"/>
      <w:r>
        <w:rPr>
          <w:rFonts w:eastAsia="Times New Roman"/>
          <w:lang w:val="en-GB"/>
        </w:rPr>
        <w:t xml:space="preserve"> and cemetery services</w:t>
      </w:r>
    </w:p>
    <w:p w14:paraId="482FA611" w14:textId="77777777" w:rsidR="00283DF8" w:rsidRDefault="00283DF8" w:rsidP="00283DF8">
      <w:pPr>
        <w:numPr>
          <w:ilvl w:val="1"/>
          <w:numId w:val="10"/>
        </w:numPr>
        <w:spacing w:before="100" w:beforeAutospacing="1" w:after="100" w:afterAutospacing="1" w:line="240" w:lineRule="auto"/>
        <w:rPr>
          <w:rFonts w:eastAsia="Times New Roman"/>
          <w:lang w:val="en-GB"/>
        </w:rPr>
      </w:pPr>
      <w:r>
        <w:rPr>
          <w:rFonts w:eastAsia="Times New Roman"/>
          <w:lang w:val="en-GB"/>
        </w:rPr>
        <w:t>seaport operations</w:t>
      </w:r>
    </w:p>
    <w:p w14:paraId="6702ACF8" w14:textId="77777777" w:rsidR="00283DF8" w:rsidRDefault="00283DF8" w:rsidP="00283DF8">
      <w:pPr>
        <w:numPr>
          <w:ilvl w:val="1"/>
          <w:numId w:val="10"/>
        </w:numPr>
        <w:spacing w:before="100" w:beforeAutospacing="1" w:after="100" w:afterAutospacing="1" w:line="240" w:lineRule="auto"/>
        <w:rPr>
          <w:rFonts w:eastAsia="Times New Roman"/>
          <w:lang w:val="en-GB"/>
        </w:rPr>
      </w:pPr>
      <w:r>
        <w:rPr>
          <w:rFonts w:eastAsia="Times New Roman"/>
          <w:lang w:val="en-GB"/>
        </w:rPr>
        <w:t>air and sea freight and logistics</w:t>
      </w:r>
    </w:p>
    <w:p w14:paraId="6CB29B47" w14:textId="77777777" w:rsidR="00283DF8" w:rsidRDefault="00283DF8" w:rsidP="00283DF8">
      <w:pPr>
        <w:numPr>
          <w:ilvl w:val="1"/>
          <w:numId w:val="10"/>
        </w:numPr>
        <w:spacing w:before="100" w:beforeAutospacing="1" w:after="100" w:afterAutospacing="1" w:line="240" w:lineRule="auto"/>
        <w:rPr>
          <w:rFonts w:eastAsia="Times New Roman"/>
          <w:lang w:val="en-GB"/>
        </w:rPr>
      </w:pPr>
      <w:r>
        <w:rPr>
          <w:rFonts w:eastAsia="Times New Roman"/>
          <w:lang w:val="en-GB"/>
        </w:rPr>
        <w:t>the operation of correctional centres and community corrections</w:t>
      </w:r>
    </w:p>
    <w:p w14:paraId="1AFBF64B" w14:textId="77777777" w:rsidR="00283DF8" w:rsidRDefault="00283DF8" w:rsidP="00283DF8">
      <w:pPr>
        <w:numPr>
          <w:ilvl w:val="1"/>
          <w:numId w:val="10"/>
        </w:numPr>
        <w:spacing w:before="100" w:beforeAutospacing="1" w:after="100" w:afterAutospacing="1" w:line="240" w:lineRule="auto"/>
        <w:rPr>
          <w:rFonts w:eastAsia="Times New Roman"/>
          <w:lang w:val="en-GB"/>
        </w:rPr>
      </w:pPr>
      <w:r>
        <w:rPr>
          <w:rFonts w:eastAsia="Times New Roman"/>
          <w:lang w:val="en-GB"/>
        </w:rPr>
        <w:t>a person employed by Resilience NSW, a member of Surf Life Saving New South Wales, Volunteer Marine Rescue NSW, or New South Wales Volunteer Rescue Association Inc.</w:t>
      </w:r>
    </w:p>
    <w:p w14:paraId="4F246CB1" w14:textId="77777777" w:rsidR="00283DF8" w:rsidRDefault="00283DF8" w:rsidP="00651C99">
      <w:pPr>
        <w:rPr>
          <w:lang w:val="en-GB"/>
        </w:rPr>
      </w:pPr>
      <w:r>
        <w:rPr>
          <w:rStyle w:val="Strong"/>
          <w:lang w:val="en-GB"/>
        </w:rPr>
        <w:t>NT</w:t>
      </w:r>
    </w:p>
    <w:p w14:paraId="436AAD26"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On 6 December 2021, the lockout for the Municipality of Katherine, including Rockhole, was extended for 24 hours until midday on Wednesday, 8 December.</w:t>
      </w:r>
      <w:r w:rsidRPr="0020562B">
        <w:rPr>
          <w:rFonts w:eastAsia="Times New Roman"/>
          <w:vertAlign w:val="superscript"/>
          <w:lang w:val="en-GB"/>
        </w:rPr>
        <w:t>30</w:t>
      </w:r>
    </w:p>
    <w:p w14:paraId="6E816564"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As of midday, 7 December 2021, </w:t>
      </w:r>
      <w:proofErr w:type="spellStart"/>
      <w:r>
        <w:rPr>
          <w:rFonts w:eastAsia="Times New Roman"/>
          <w:lang w:val="en-GB"/>
        </w:rPr>
        <w:t>Lajamanu</w:t>
      </w:r>
      <w:proofErr w:type="spellEnd"/>
      <w:r>
        <w:rPr>
          <w:rFonts w:eastAsia="Times New Roman"/>
          <w:lang w:val="en-GB"/>
        </w:rPr>
        <w:t xml:space="preserve"> exited lockout. A mask mandate remains in place in for Katherine, </w:t>
      </w:r>
      <w:proofErr w:type="spellStart"/>
      <w:r>
        <w:rPr>
          <w:rFonts w:eastAsia="Times New Roman"/>
          <w:lang w:val="en-GB"/>
        </w:rPr>
        <w:t>Binjari</w:t>
      </w:r>
      <w:proofErr w:type="spellEnd"/>
      <w:r>
        <w:rPr>
          <w:rFonts w:eastAsia="Times New Roman"/>
          <w:lang w:val="en-GB"/>
        </w:rPr>
        <w:t xml:space="preserve"> and Rockhole until midday on Wednesday, December 15, 2021.</w:t>
      </w:r>
      <w:r w:rsidRPr="0020562B">
        <w:rPr>
          <w:rFonts w:eastAsia="Times New Roman"/>
          <w:vertAlign w:val="superscript"/>
          <w:lang w:val="en-GB"/>
        </w:rPr>
        <w:t>31</w:t>
      </w:r>
    </w:p>
    <w:p w14:paraId="751B9E51"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On 9 December, NT Government announced from 20 December fully vaccinated arrivals will no longer have to undertake home quarantine when entering the NT. However, arrivals are required to stay in a high-vaccination zone for 14 days.</w:t>
      </w:r>
      <w:r w:rsidRPr="0020562B">
        <w:rPr>
          <w:rFonts w:eastAsia="Times New Roman"/>
          <w:vertAlign w:val="superscript"/>
          <w:lang w:val="en-GB"/>
        </w:rPr>
        <w:t>32</w:t>
      </w:r>
    </w:p>
    <w:p w14:paraId="3F958655"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From 2:00 pm on 11 December 2021, Beswick entered a 72-hour lockout. Under a lockout, fully vaccinated residents </w:t>
      </w:r>
      <w:proofErr w:type="gramStart"/>
      <w:r>
        <w:rPr>
          <w:rFonts w:eastAsia="Times New Roman"/>
          <w:lang w:val="en-GB"/>
        </w:rPr>
        <w:t>are able to</w:t>
      </w:r>
      <w:proofErr w:type="gramEnd"/>
      <w:r>
        <w:rPr>
          <w:rFonts w:eastAsia="Times New Roman"/>
          <w:lang w:val="en-GB"/>
        </w:rPr>
        <w:t xml:space="preserve"> live normally within the lockout area. Everyone must wear a mask outside of their place of residence. Unvaccinated residents, must stay at home during a lockout period and are only permitted to leave for the following five reasons:</w:t>
      </w:r>
      <w:r w:rsidRPr="0020562B">
        <w:rPr>
          <w:rFonts w:eastAsia="Times New Roman"/>
          <w:vertAlign w:val="superscript"/>
          <w:lang w:val="en-GB"/>
        </w:rPr>
        <w:t>33</w:t>
      </w:r>
      <w:r>
        <w:rPr>
          <w:rFonts w:eastAsia="Times New Roman"/>
          <w:lang w:val="en-GB"/>
        </w:rPr>
        <w:t xml:space="preserve"> </w:t>
      </w:r>
    </w:p>
    <w:p w14:paraId="664F3CEC" w14:textId="77777777" w:rsidR="00283DF8" w:rsidRDefault="00283DF8" w:rsidP="00283DF8">
      <w:pPr>
        <w:numPr>
          <w:ilvl w:val="1"/>
          <w:numId w:val="11"/>
        </w:numPr>
        <w:spacing w:before="100" w:beforeAutospacing="1" w:after="100" w:afterAutospacing="1" w:line="240" w:lineRule="auto"/>
        <w:rPr>
          <w:rFonts w:eastAsia="Times New Roman"/>
          <w:lang w:val="en-GB"/>
        </w:rPr>
      </w:pPr>
      <w:r>
        <w:rPr>
          <w:rFonts w:eastAsia="Times New Roman"/>
          <w:lang w:val="en-GB"/>
        </w:rPr>
        <w:t>Medical treatment, including COVID testing or vaccination</w:t>
      </w:r>
    </w:p>
    <w:p w14:paraId="08E125F8" w14:textId="77777777" w:rsidR="00283DF8" w:rsidRDefault="00283DF8" w:rsidP="00283DF8">
      <w:pPr>
        <w:numPr>
          <w:ilvl w:val="1"/>
          <w:numId w:val="11"/>
        </w:numPr>
        <w:spacing w:before="100" w:beforeAutospacing="1" w:after="100" w:afterAutospacing="1" w:line="240" w:lineRule="auto"/>
        <w:rPr>
          <w:rFonts w:eastAsia="Times New Roman"/>
          <w:lang w:val="en-GB"/>
        </w:rPr>
      </w:pPr>
      <w:r>
        <w:rPr>
          <w:rFonts w:eastAsia="Times New Roman"/>
          <w:lang w:val="en-GB"/>
        </w:rPr>
        <w:t>For essential goods and services, like groceries and medications</w:t>
      </w:r>
    </w:p>
    <w:p w14:paraId="407A54B7" w14:textId="77777777" w:rsidR="00283DF8" w:rsidRDefault="00283DF8" w:rsidP="00283DF8">
      <w:pPr>
        <w:numPr>
          <w:ilvl w:val="1"/>
          <w:numId w:val="11"/>
        </w:numPr>
        <w:spacing w:before="100" w:beforeAutospacing="1" w:after="100" w:afterAutospacing="1" w:line="240" w:lineRule="auto"/>
        <w:rPr>
          <w:rFonts w:eastAsia="Times New Roman"/>
          <w:lang w:val="en-GB"/>
        </w:rPr>
      </w:pPr>
      <w:r>
        <w:rPr>
          <w:rFonts w:eastAsia="Times New Roman"/>
          <w:lang w:val="en-GB"/>
        </w:rPr>
        <w:t>For work that is considered essential and can’t be done at home</w:t>
      </w:r>
    </w:p>
    <w:p w14:paraId="3010BE1C" w14:textId="77777777" w:rsidR="00283DF8" w:rsidRDefault="00283DF8" w:rsidP="00283DF8">
      <w:pPr>
        <w:numPr>
          <w:ilvl w:val="1"/>
          <w:numId w:val="11"/>
        </w:numPr>
        <w:spacing w:before="100" w:beforeAutospacing="1" w:after="100" w:afterAutospacing="1" w:line="240" w:lineRule="auto"/>
        <w:rPr>
          <w:rFonts w:eastAsia="Times New Roman"/>
          <w:lang w:val="en-GB"/>
        </w:rPr>
      </w:pPr>
      <w:r>
        <w:rPr>
          <w:rFonts w:eastAsia="Times New Roman"/>
          <w:lang w:val="en-GB"/>
        </w:rPr>
        <w:t>For one hour of outdoor exercise a day within 5 km from your home with one other person or people from your house</w:t>
      </w:r>
    </w:p>
    <w:p w14:paraId="0D59F28B" w14:textId="77777777" w:rsidR="00283DF8" w:rsidRDefault="00283DF8" w:rsidP="00283DF8">
      <w:pPr>
        <w:numPr>
          <w:ilvl w:val="1"/>
          <w:numId w:val="11"/>
        </w:numPr>
        <w:spacing w:before="100" w:beforeAutospacing="1" w:after="100" w:afterAutospacing="1" w:line="240" w:lineRule="auto"/>
        <w:rPr>
          <w:rFonts w:eastAsia="Times New Roman"/>
          <w:lang w:val="en-GB"/>
        </w:rPr>
      </w:pPr>
      <w:r>
        <w:rPr>
          <w:rFonts w:eastAsia="Times New Roman"/>
          <w:lang w:val="en-GB"/>
        </w:rPr>
        <w:t>To provide care and support to a family member or person who cannot support themselves.</w:t>
      </w:r>
    </w:p>
    <w:p w14:paraId="4EBA8514"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14 December 2021, the NT Government announced a mask mandate until 2:00 pm on 17 December 2021, for Barunga, Beswick, Bulla, </w:t>
      </w:r>
      <w:proofErr w:type="spellStart"/>
      <w:r>
        <w:rPr>
          <w:rFonts w:eastAsia="Times New Roman"/>
          <w:lang w:val="en-GB"/>
        </w:rPr>
        <w:t>Daguragu</w:t>
      </w:r>
      <w:proofErr w:type="spellEnd"/>
      <w:r>
        <w:rPr>
          <w:rFonts w:eastAsia="Times New Roman"/>
          <w:lang w:val="en-GB"/>
        </w:rPr>
        <w:t xml:space="preserve">, Katherine, </w:t>
      </w:r>
      <w:proofErr w:type="spellStart"/>
      <w:r>
        <w:rPr>
          <w:rFonts w:eastAsia="Times New Roman"/>
          <w:lang w:val="en-GB"/>
        </w:rPr>
        <w:t>Kalkarindji</w:t>
      </w:r>
      <w:proofErr w:type="spellEnd"/>
      <w:r>
        <w:rPr>
          <w:rFonts w:eastAsia="Times New Roman"/>
          <w:lang w:val="en-GB"/>
        </w:rPr>
        <w:t xml:space="preserve">, </w:t>
      </w:r>
      <w:proofErr w:type="spellStart"/>
      <w:r>
        <w:rPr>
          <w:rFonts w:eastAsia="Times New Roman"/>
          <w:lang w:val="en-GB"/>
        </w:rPr>
        <w:t>Lajamanu</w:t>
      </w:r>
      <w:proofErr w:type="spellEnd"/>
      <w:r>
        <w:rPr>
          <w:rFonts w:eastAsia="Times New Roman"/>
          <w:lang w:val="en-GB"/>
        </w:rPr>
        <w:t xml:space="preserve">, </w:t>
      </w:r>
      <w:proofErr w:type="spellStart"/>
      <w:r>
        <w:rPr>
          <w:rFonts w:eastAsia="Times New Roman"/>
          <w:lang w:val="en-GB"/>
        </w:rPr>
        <w:t>Manyallaluk</w:t>
      </w:r>
      <w:proofErr w:type="spellEnd"/>
      <w:r>
        <w:rPr>
          <w:rFonts w:eastAsia="Times New Roman"/>
          <w:lang w:val="en-GB"/>
        </w:rPr>
        <w:t xml:space="preserve">, </w:t>
      </w:r>
      <w:proofErr w:type="gramStart"/>
      <w:r>
        <w:rPr>
          <w:rFonts w:eastAsia="Times New Roman"/>
          <w:lang w:val="en-GB"/>
        </w:rPr>
        <w:t>Pigeon Hole</w:t>
      </w:r>
      <w:proofErr w:type="gramEnd"/>
      <w:r>
        <w:rPr>
          <w:rFonts w:eastAsia="Times New Roman"/>
          <w:lang w:val="en-GB"/>
        </w:rPr>
        <w:t>, Tennant Creek and Timber Creek.</w:t>
      </w:r>
      <w:r w:rsidRPr="0020562B">
        <w:rPr>
          <w:rFonts w:eastAsia="Times New Roman"/>
          <w:vertAlign w:val="superscript"/>
          <w:lang w:val="en-GB"/>
        </w:rPr>
        <w:t>34</w:t>
      </w:r>
    </w:p>
    <w:p w14:paraId="64902E26"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14 December 2021, the NT Government announced </w:t>
      </w:r>
      <w:proofErr w:type="spellStart"/>
      <w:r>
        <w:rPr>
          <w:rFonts w:eastAsia="Times New Roman"/>
          <w:lang w:val="en-GB"/>
        </w:rPr>
        <w:t>Kalkarindji</w:t>
      </w:r>
      <w:proofErr w:type="spellEnd"/>
      <w:r>
        <w:rPr>
          <w:rFonts w:eastAsia="Times New Roman"/>
          <w:lang w:val="en-GB"/>
        </w:rPr>
        <w:t xml:space="preserve">, </w:t>
      </w:r>
      <w:proofErr w:type="spellStart"/>
      <w:r>
        <w:rPr>
          <w:rFonts w:eastAsia="Times New Roman"/>
          <w:lang w:val="en-GB"/>
        </w:rPr>
        <w:t>Daguragu</w:t>
      </w:r>
      <w:proofErr w:type="spellEnd"/>
      <w:r>
        <w:rPr>
          <w:rFonts w:eastAsia="Times New Roman"/>
          <w:lang w:val="en-GB"/>
        </w:rPr>
        <w:t xml:space="preserve">, Timber Creek and </w:t>
      </w:r>
      <w:proofErr w:type="spellStart"/>
      <w:r>
        <w:rPr>
          <w:rFonts w:eastAsia="Times New Roman"/>
          <w:lang w:val="en-GB"/>
        </w:rPr>
        <w:t>Gilwi</w:t>
      </w:r>
      <w:proofErr w:type="spellEnd"/>
      <w:r>
        <w:rPr>
          <w:rFonts w:eastAsia="Times New Roman"/>
          <w:lang w:val="en-GB"/>
        </w:rPr>
        <w:t xml:space="preserve"> will </w:t>
      </w:r>
      <w:proofErr w:type="gramStart"/>
      <w:r>
        <w:rPr>
          <w:rFonts w:eastAsia="Times New Roman"/>
          <w:lang w:val="en-GB"/>
        </w:rPr>
        <w:t>enter into</w:t>
      </w:r>
      <w:proofErr w:type="gramEnd"/>
      <w:r>
        <w:rPr>
          <w:rFonts w:eastAsia="Times New Roman"/>
          <w:lang w:val="en-GB"/>
        </w:rPr>
        <w:t xml:space="preserve"> a lockout immediately until 2:00 pm on 17 December 2021.</w:t>
      </w:r>
      <w:r w:rsidRPr="0020562B">
        <w:rPr>
          <w:rFonts w:eastAsia="Times New Roman"/>
          <w:vertAlign w:val="superscript"/>
          <w:lang w:val="en-GB"/>
        </w:rPr>
        <w:t>35</w:t>
      </w:r>
    </w:p>
    <w:p w14:paraId="0A475880"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On 17 December 2021, NT Government announced Tennant Creek will enter lockdown immediately until 5:00 pm on 20 December 2021 (later extended until 5pm 23 December 2021 and transitioned to a lockout until 5pm 29 December). This meant residents must stay at home for the lockdown period and people are only permitted to leave for the following five reasons (outlined above).</w:t>
      </w:r>
      <w:r w:rsidRPr="0020562B">
        <w:rPr>
          <w:rFonts w:eastAsia="Times New Roman"/>
          <w:vertAlign w:val="subscript"/>
          <w:lang w:val="en-GB"/>
        </w:rPr>
        <w:t>36,37</w:t>
      </w:r>
    </w:p>
    <w:p w14:paraId="6E1AE12B"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17 December 2021, NT Government announced a mask mandate will remain in place until 5:00 pm on 20 December 2021 for Barkly LGA, Barunga, Beswick, Bulla, </w:t>
      </w:r>
      <w:proofErr w:type="spellStart"/>
      <w:r>
        <w:rPr>
          <w:rFonts w:eastAsia="Times New Roman"/>
          <w:lang w:val="en-GB"/>
        </w:rPr>
        <w:t>Daguragu</w:t>
      </w:r>
      <w:proofErr w:type="spellEnd"/>
      <w:r>
        <w:rPr>
          <w:rFonts w:eastAsia="Times New Roman"/>
          <w:lang w:val="en-GB"/>
        </w:rPr>
        <w:t xml:space="preserve">, </w:t>
      </w:r>
      <w:proofErr w:type="spellStart"/>
      <w:r>
        <w:rPr>
          <w:rFonts w:eastAsia="Times New Roman"/>
          <w:lang w:val="en-GB"/>
        </w:rPr>
        <w:t>Gilwi</w:t>
      </w:r>
      <w:proofErr w:type="spellEnd"/>
      <w:r>
        <w:rPr>
          <w:rFonts w:eastAsia="Times New Roman"/>
          <w:lang w:val="en-GB"/>
        </w:rPr>
        <w:t xml:space="preserve">, Katherine, </w:t>
      </w:r>
      <w:proofErr w:type="spellStart"/>
      <w:r>
        <w:rPr>
          <w:rFonts w:eastAsia="Times New Roman"/>
          <w:lang w:val="en-GB"/>
        </w:rPr>
        <w:t>Kalkarindji</w:t>
      </w:r>
      <w:proofErr w:type="spellEnd"/>
      <w:r>
        <w:rPr>
          <w:rFonts w:eastAsia="Times New Roman"/>
          <w:lang w:val="en-GB"/>
        </w:rPr>
        <w:t xml:space="preserve">, </w:t>
      </w:r>
      <w:proofErr w:type="spellStart"/>
      <w:r>
        <w:rPr>
          <w:rFonts w:eastAsia="Times New Roman"/>
          <w:lang w:val="en-GB"/>
        </w:rPr>
        <w:t>Lajamanu</w:t>
      </w:r>
      <w:proofErr w:type="spellEnd"/>
      <w:r>
        <w:rPr>
          <w:rFonts w:eastAsia="Times New Roman"/>
          <w:lang w:val="en-GB"/>
        </w:rPr>
        <w:t xml:space="preserve">, </w:t>
      </w:r>
      <w:proofErr w:type="spellStart"/>
      <w:r>
        <w:rPr>
          <w:rFonts w:eastAsia="Times New Roman"/>
          <w:lang w:val="en-GB"/>
        </w:rPr>
        <w:t>Manyallaluk</w:t>
      </w:r>
      <w:proofErr w:type="spellEnd"/>
      <w:r>
        <w:rPr>
          <w:rFonts w:eastAsia="Times New Roman"/>
          <w:lang w:val="en-GB"/>
        </w:rPr>
        <w:t xml:space="preserve">, </w:t>
      </w:r>
      <w:proofErr w:type="gramStart"/>
      <w:r>
        <w:rPr>
          <w:rFonts w:eastAsia="Times New Roman"/>
          <w:lang w:val="en-GB"/>
        </w:rPr>
        <w:t>Pigeon Hole</w:t>
      </w:r>
      <w:proofErr w:type="gramEnd"/>
      <w:r>
        <w:rPr>
          <w:rFonts w:eastAsia="Times New Roman"/>
          <w:lang w:val="en-GB"/>
        </w:rPr>
        <w:t xml:space="preserve"> and Timber Creek.</w:t>
      </w:r>
      <w:r w:rsidRPr="0020562B">
        <w:rPr>
          <w:rFonts w:eastAsia="Times New Roman"/>
          <w:vertAlign w:val="superscript"/>
          <w:lang w:val="en-GB"/>
        </w:rPr>
        <w:t>36</w:t>
      </w:r>
    </w:p>
    <w:p w14:paraId="183D1114"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19 December 2021, NT Government announced Ali </w:t>
      </w:r>
      <w:proofErr w:type="spellStart"/>
      <w:r>
        <w:rPr>
          <w:rFonts w:eastAsia="Times New Roman"/>
          <w:lang w:val="en-GB"/>
        </w:rPr>
        <w:t>Curung</w:t>
      </w:r>
      <w:proofErr w:type="spellEnd"/>
      <w:r>
        <w:rPr>
          <w:rFonts w:eastAsia="Times New Roman"/>
          <w:lang w:val="en-GB"/>
        </w:rPr>
        <w:t xml:space="preserve"> will </w:t>
      </w:r>
      <w:proofErr w:type="gramStart"/>
      <w:r>
        <w:rPr>
          <w:rFonts w:eastAsia="Times New Roman"/>
          <w:lang w:val="en-GB"/>
        </w:rPr>
        <w:t>enter into</w:t>
      </w:r>
      <w:proofErr w:type="gramEnd"/>
      <w:r>
        <w:rPr>
          <w:rFonts w:eastAsia="Times New Roman"/>
          <w:lang w:val="en-GB"/>
        </w:rPr>
        <w:t xml:space="preserve"> a lockdown immediately until 5:00 pm on 22 December 2021 (later extended until 5:00 pm on 23 December 2021).</w:t>
      </w:r>
      <w:r w:rsidRPr="0020562B">
        <w:rPr>
          <w:rFonts w:eastAsia="Times New Roman"/>
          <w:vertAlign w:val="superscript"/>
          <w:lang w:val="en-GB"/>
        </w:rPr>
        <w:t>38</w:t>
      </w:r>
    </w:p>
    <w:p w14:paraId="79C4F9D0"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On 19 December 2021, NT Government announced changes to quarantine requirements for close contacts. Close contacts who are fully vaccinated against COVID-19 are now able to undertake seven days quarantine instead of 14 days, effective immediately.</w:t>
      </w:r>
      <w:r w:rsidRPr="0020562B">
        <w:rPr>
          <w:rFonts w:eastAsia="Times New Roman"/>
          <w:vertAlign w:val="superscript"/>
          <w:lang w:val="en-GB"/>
        </w:rPr>
        <w:t>37</w:t>
      </w:r>
    </w:p>
    <w:p w14:paraId="14B0A0B1"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20 December 2021, NT Government announced the mask mandate for the Barkly LGA had been extended until 5:00 pm on 23 December 2021 (later extended to 29 December 2021). The mask mandate in the following communities will be lifted immediately: Barunga, Beswick, Bulla, </w:t>
      </w:r>
      <w:proofErr w:type="spellStart"/>
      <w:r>
        <w:rPr>
          <w:rFonts w:eastAsia="Times New Roman"/>
          <w:lang w:val="en-GB"/>
        </w:rPr>
        <w:t>Daguragu</w:t>
      </w:r>
      <w:proofErr w:type="spellEnd"/>
      <w:r>
        <w:rPr>
          <w:rFonts w:eastAsia="Times New Roman"/>
          <w:lang w:val="en-GB"/>
        </w:rPr>
        <w:t xml:space="preserve">, </w:t>
      </w:r>
      <w:proofErr w:type="spellStart"/>
      <w:r>
        <w:rPr>
          <w:rFonts w:eastAsia="Times New Roman"/>
          <w:lang w:val="en-GB"/>
        </w:rPr>
        <w:t>Gilwi</w:t>
      </w:r>
      <w:proofErr w:type="spellEnd"/>
      <w:r>
        <w:rPr>
          <w:rFonts w:eastAsia="Times New Roman"/>
          <w:lang w:val="en-GB"/>
        </w:rPr>
        <w:t xml:space="preserve">, Katherine, </w:t>
      </w:r>
      <w:proofErr w:type="spellStart"/>
      <w:r>
        <w:rPr>
          <w:rFonts w:eastAsia="Times New Roman"/>
          <w:lang w:val="en-GB"/>
        </w:rPr>
        <w:t>Kalkarindji</w:t>
      </w:r>
      <w:proofErr w:type="spellEnd"/>
      <w:r>
        <w:rPr>
          <w:rFonts w:eastAsia="Times New Roman"/>
          <w:lang w:val="en-GB"/>
        </w:rPr>
        <w:t xml:space="preserve">, </w:t>
      </w:r>
      <w:proofErr w:type="spellStart"/>
      <w:r>
        <w:rPr>
          <w:rFonts w:eastAsia="Times New Roman"/>
          <w:lang w:val="en-GB"/>
        </w:rPr>
        <w:t>Lajamanu</w:t>
      </w:r>
      <w:proofErr w:type="spellEnd"/>
      <w:r>
        <w:rPr>
          <w:rFonts w:eastAsia="Times New Roman"/>
          <w:lang w:val="en-GB"/>
        </w:rPr>
        <w:t xml:space="preserve">, </w:t>
      </w:r>
      <w:proofErr w:type="spellStart"/>
      <w:r>
        <w:rPr>
          <w:rFonts w:eastAsia="Times New Roman"/>
          <w:lang w:val="en-GB"/>
        </w:rPr>
        <w:t>Manyallaluk</w:t>
      </w:r>
      <w:proofErr w:type="spellEnd"/>
      <w:r>
        <w:rPr>
          <w:rFonts w:eastAsia="Times New Roman"/>
          <w:lang w:val="en-GB"/>
        </w:rPr>
        <w:t xml:space="preserve">, </w:t>
      </w:r>
      <w:proofErr w:type="gramStart"/>
      <w:r>
        <w:rPr>
          <w:rFonts w:eastAsia="Times New Roman"/>
          <w:lang w:val="en-GB"/>
        </w:rPr>
        <w:t>Pigeon Hole</w:t>
      </w:r>
      <w:proofErr w:type="gramEnd"/>
      <w:r>
        <w:rPr>
          <w:rFonts w:eastAsia="Times New Roman"/>
          <w:lang w:val="en-GB"/>
        </w:rPr>
        <w:t xml:space="preserve"> and Timber Creek.</w:t>
      </w:r>
      <w:r w:rsidRPr="0020562B">
        <w:rPr>
          <w:rFonts w:eastAsia="Times New Roman"/>
          <w:vertAlign w:val="superscript"/>
          <w:lang w:val="en-GB"/>
        </w:rPr>
        <w:t>39</w:t>
      </w:r>
    </w:p>
    <w:p w14:paraId="57117127"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lastRenderedPageBreak/>
        <w:t xml:space="preserve">On 22 December 2021, NT Government announced a 48-hour mask mandate has been introduced for the Municipality of Alice Springs and </w:t>
      </w:r>
      <w:proofErr w:type="spellStart"/>
      <w:r>
        <w:rPr>
          <w:rFonts w:eastAsia="Times New Roman"/>
          <w:lang w:val="en-GB"/>
        </w:rPr>
        <w:t>Amoonguna</w:t>
      </w:r>
      <w:proofErr w:type="spellEnd"/>
      <w:r>
        <w:rPr>
          <w:rFonts w:eastAsia="Times New Roman"/>
          <w:lang w:val="en-GB"/>
        </w:rPr>
        <w:t xml:space="preserve"> community, requiring masks to be worn when inside public places and venues. The mandate is in place until 5:00 pm on 24 December 2021.</w:t>
      </w:r>
      <w:r w:rsidRPr="0020562B">
        <w:rPr>
          <w:rFonts w:eastAsia="Times New Roman"/>
          <w:vertAlign w:val="superscript"/>
          <w:lang w:val="en-GB"/>
        </w:rPr>
        <w:t>40</w:t>
      </w:r>
    </w:p>
    <w:p w14:paraId="532ED09D"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On 22 December 2021, NT Government announced border entry requirements to the NT have bene updated. The changes include undertaking a rapid antigen test after arrival in the NT, rather than a PCR. NT still require arrivals to show a negative PCR test taken within three days before arrival in the NT.</w:t>
      </w:r>
      <w:r w:rsidRPr="0020562B">
        <w:rPr>
          <w:rFonts w:eastAsia="Times New Roman"/>
          <w:vertAlign w:val="superscript"/>
          <w:lang w:val="en-GB"/>
        </w:rPr>
        <w:t>40</w:t>
      </w:r>
    </w:p>
    <w:p w14:paraId="46060302"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On 31 December 2021, NT Government announced it is adopting a revised definition of a close contact being as someone who lives in a household with or is an intimate contact having spent four or more hours with a COVID-19 positive person.</w:t>
      </w:r>
      <w:r w:rsidRPr="0020562B">
        <w:rPr>
          <w:rFonts w:eastAsia="Times New Roman"/>
          <w:vertAlign w:val="superscript"/>
          <w:lang w:val="en-GB"/>
        </w:rPr>
        <w:t>41</w:t>
      </w:r>
    </w:p>
    <w:p w14:paraId="6FAE33BF"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31 December 2021, an indoor mask wearing mandate was introduced. A person must wear a mask while inside any premises, </w:t>
      </w:r>
      <w:proofErr w:type="gramStart"/>
      <w:r>
        <w:rPr>
          <w:rFonts w:eastAsia="Times New Roman"/>
          <w:lang w:val="en-GB"/>
        </w:rPr>
        <w:t>vehicle</w:t>
      </w:r>
      <w:proofErr w:type="gramEnd"/>
      <w:r>
        <w:rPr>
          <w:rFonts w:eastAsia="Times New Roman"/>
          <w:lang w:val="en-GB"/>
        </w:rPr>
        <w:t xml:space="preserve"> or vessel where they cannot maintain a distance of 1.5 metres from other people.</w:t>
      </w:r>
      <w:r w:rsidRPr="0020562B">
        <w:rPr>
          <w:rFonts w:eastAsia="Times New Roman"/>
          <w:vertAlign w:val="superscript"/>
          <w:lang w:val="en-GB"/>
        </w:rPr>
        <w:t>41</w:t>
      </w:r>
    </w:p>
    <w:p w14:paraId="0904264B"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On 4 January 2022, NT Government announced a pre-arrival PCR is no longer required upon entering NT. All arrivals are required to undertake a rapid antigen test within two hours of arriving in the NT if travelling by air and within two hours of reaching a rapid antigen test Distribution Centre if traveling by road. All arrivals are still required to undertake a rapid antigen test on Day 3 and Day 6 after arrival.</w:t>
      </w:r>
      <w:r w:rsidRPr="00934D88">
        <w:rPr>
          <w:rFonts w:eastAsia="Times New Roman"/>
          <w:vertAlign w:val="superscript"/>
          <w:lang w:val="en-GB"/>
        </w:rPr>
        <w:t>42</w:t>
      </w:r>
    </w:p>
    <w:p w14:paraId="7F3DC11E"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As of 1:00 pm on 6 January 2022, NT Government announced a Territory-wide lockout until noon, 10 January 2022. On 10 January 2022, a Vaccine Pass system will come into effect requiring all people to show proof of their vaccination status to attend certain venues.</w:t>
      </w:r>
      <w:r w:rsidRPr="00934D88">
        <w:rPr>
          <w:rFonts w:eastAsia="Times New Roman"/>
          <w:vertAlign w:val="superscript"/>
          <w:lang w:val="en-GB"/>
        </w:rPr>
        <w:t>43</w:t>
      </w:r>
    </w:p>
    <w:p w14:paraId="7F268CBD"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10 January 2022, NT Government announced that while the Territory-wide lockout is ending, a lockout will continue in </w:t>
      </w:r>
      <w:proofErr w:type="spellStart"/>
      <w:r>
        <w:rPr>
          <w:rFonts w:eastAsia="Times New Roman"/>
          <w:lang w:val="en-GB"/>
        </w:rPr>
        <w:t>Yuendumu</w:t>
      </w:r>
      <w:proofErr w:type="spellEnd"/>
      <w:r>
        <w:rPr>
          <w:rFonts w:eastAsia="Times New Roman"/>
          <w:lang w:val="en-GB"/>
        </w:rPr>
        <w:t xml:space="preserve"> and </w:t>
      </w:r>
      <w:proofErr w:type="spellStart"/>
      <w:r>
        <w:rPr>
          <w:rFonts w:eastAsia="Times New Roman"/>
          <w:lang w:val="en-GB"/>
        </w:rPr>
        <w:t>Yuelamu</w:t>
      </w:r>
      <w:proofErr w:type="spellEnd"/>
      <w:r>
        <w:rPr>
          <w:rFonts w:eastAsia="Times New Roman"/>
          <w:lang w:val="en-GB"/>
        </w:rPr>
        <w:t xml:space="preserve"> for at least five days (later extended until midday 20 January).</w:t>
      </w:r>
      <w:r w:rsidRPr="00934D88">
        <w:rPr>
          <w:rFonts w:eastAsia="Times New Roman"/>
          <w:vertAlign w:val="superscript"/>
          <w:lang w:val="en-GB"/>
        </w:rPr>
        <w:t>44</w:t>
      </w:r>
    </w:p>
    <w:p w14:paraId="04F21DC8"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13 January 2022, NT Government announces </w:t>
      </w:r>
      <w:proofErr w:type="spellStart"/>
      <w:r>
        <w:rPr>
          <w:rFonts w:eastAsia="Times New Roman"/>
          <w:lang w:val="en-GB"/>
        </w:rPr>
        <w:t>Amoonguna</w:t>
      </w:r>
      <w:proofErr w:type="spellEnd"/>
      <w:r>
        <w:rPr>
          <w:rFonts w:eastAsia="Times New Roman"/>
          <w:lang w:val="en-GB"/>
        </w:rPr>
        <w:t xml:space="preserve"> will enter a lockout from midday for at least five days.</w:t>
      </w:r>
      <w:r w:rsidRPr="00934D88">
        <w:rPr>
          <w:rFonts w:eastAsia="Times New Roman"/>
          <w:vertAlign w:val="superscript"/>
          <w:lang w:val="en-GB"/>
        </w:rPr>
        <w:t>45</w:t>
      </w:r>
    </w:p>
    <w:p w14:paraId="576D4384"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On 14 January 2022, NT Government announces changes to direction for children who are close contacts. Children who are close contacts undertaking isolation, may leave isolation to attend childcare, </w:t>
      </w:r>
      <w:proofErr w:type="gramStart"/>
      <w:r>
        <w:rPr>
          <w:rFonts w:eastAsia="Times New Roman"/>
          <w:lang w:val="en-GB"/>
        </w:rPr>
        <w:t>pre-school</w:t>
      </w:r>
      <w:proofErr w:type="gramEnd"/>
      <w:r>
        <w:rPr>
          <w:rFonts w:eastAsia="Times New Roman"/>
          <w:lang w:val="en-GB"/>
        </w:rPr>
        <w:t xml:space="preserve"> or school if they:</w:t>
      </w:r>
      <w:r w:rsidRPr="00934D88">
        <w:rPr>
          <w:rFonts w:eastAsia="Times New Roman"/>
          <w:vertAlign w:val="superscript"/>
          <w:lang w:val="en-GB"/>
        </w:rPr>
        <w:t>46</w:t>
      </w:r>
    </w:p>
    <w:p w14:paraId="15C41232"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Have no symptoms of COVID-19</w:t>
      </w:r>
    </w:p>
    <w:p w14:paraId="1DFAC994"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 xml:space="preserve">The child has a daily Rapid Antigen Test before entering childcare, </w:t>
      </w:r>
      <w:proofErr w:type="gramStart"/>
      <w:r>
        <w:rPr>
          <w:rFonts w:eastAsia="Times New Roman"/>
          <w:lang w:val="en-GB"/>
        </w:rPr>
        <w:t>pre-school</w:t>
      </w:r>
      <w:proofErr w:type="gramEnd"/>
      <w:r>
        <w:rPr>
          <w:rFonts w:eastAsia="Times New Roman"/>
          <w:lang w:val="en-GB"/>
        </w:rPr>
        <w:t xml:space="preserve"> or school.</w:t>
      </w:r>
    </w:p>
    <w:p w14:paraId="3913FC32" w14:textId="77777777" w:rsidR="00283DF8" w:rsidRDefault="00283DF8" w:rsidP="00283DF8">
      <w:pPr>
        <w:numPr>
          <w:ilvl w:val="0"/>
          <w:numId w:val="11"/>
        </w:numPr>
        <w:spacing w:before="100" w:beforeAutospacing="1" w:after="100" w:afterAutospacing="1" w:line="240" w:lineRule="auto"/>
        <w:rPr>
          <w:rFonts w:eastAsia="Times New Roman"/>
          <w:lang w:val="en-GB"/>
        </w:rPr>
      </w:pPr>
      <w:r>
        <w:rPr>
          <w:rFonts w:eastAsia="Times New Roman"/>
          <w:lang w:val="en-GB"/>
        </w:rPr>
        <w:t>As of 3pm 16 January 2022, Alice Springs will enter a lockout until 3pm on Sunday 23 January 2022.</w:t>
      </w:r>
      <w:r w:rsidRPr="00934D88">
        <w:rPr>
          <w:rFonts w:eastAsia="Times New Roman"/>
          <w:vertAlign w:val="superscript"/>
          <w:lang w:val="en-GB"/>
        </w:rPr>
        <w:t>47</w:t>
      </w:r>
    </w:p>
    <w:p w14:paraId="4EBEE44D" w14:textId="77777777" w:rsidR="00283DF8" w:rsidRDefault="00283DF8" w:rsidP="00651C99">
      <w:pPr>
        <w:rPr>
          <w:lang w:val="en-GB"/>
        </w:rPr>
      </w:pPr>
      <w:r>
        <w:rPr>
          <w:rStyle w:val="Strong"/>
          <w:lang w:val="en-GB"/>
        </w:rPr>
        <w:t>Qld</w:t>
      </w:r>
      <w:r>
        <w:rPr>
          <w:lang w:val="en-GB"/>
        </w:rPr>
        <w:t>.</w:t>
      </w:r>
    </w:p>
    <w:p w14:paraId="0C494B85"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On 6 December 2021, Qld Government announced Qld borders will re-open to domestic hotspots from 1:00 am on 13 December 2021:</w:t>
      </w:r>
      <w:r w:rsidRPr="0083414D">
        <w:rPr>
          <w:rFonts w:eastAsia="Times New Roman"/>
          <w:vertAlign w:val="superscript"/>
          <w:lang w:val="en-GB"/>
        </w:rPr>
        <w:t xml:space="preserve">48 </w:t>
      </w:r>
    </w:p>
    <w:p w14:paraId="72E2F638"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Travellers from interstate hotspots can arrive by road or air</w:t>
      </w:r>
    </w:p>
    <w:p w14:paraId="080CB86F"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They must be fully vaccinated</w:t>
      </w:r>
    </w:p>
    <w:p w14:paraId="6B0C37FD"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They must provide a negative COVID test in the previous 72 hours</w:t>
      </w:r>
    </w:p>
    <w:p w14:paraId="4ECCD18E"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No quarantine is required for the fully vaccinated</w:t>
      </w:r>
    </w:p>
    <w:p w14:paraId="22901D1D"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International arrivals must be fully vaccinated and return a negative COVID test within 72 hours of departure</w:t>
      </w:r>
    </w:p>
    <w:p w14:paraId="0DB9A3ED"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They will be required to get a test on arrival</w:t>
      </w:r>
    </w:p>
    <w:p w14:paraId="25D26C07"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They must go into home or hotel quarantine for 14 days.</w:t>
      </w:r>
    </w:p>
    <w:p w14:paraId="14871379"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On 17 December 2021, Qld Government announced from 1:00 am on 18 December 2021, mask-wearing requirements would apply to all of Queensland. Masks are required </w:t>
      </w:r>
      <w:proofErr w:type="gramStart"/>
      <w:r>
        <w:rPr>
          <w:rFonts w:eastAsia="Times New Roman"/>
          <w:lang w:val="en-GB"/>
        </w:rPr>
        <w:t>in:</w:t>
      </w:r>
      <w:proofErr w:type="gramEnd"/>
      <w:r w:rsidRPr="0083414D">
        <w:rPr>
          <w:rFonts w:eastAsia="Times New Roman"/>
          <w:vertAlign w:val="superscript"/>
          <w:lang w:val="en-GB"/>
        </w:rPr>
        <w:t xml:space="preserve">49 </w:t>
      </w:r>
    </w:p>
    <w:p w14:paraId="1D02D503"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public transport, including taxis and rideshare</w:t>
      </w:r>
    </w:p>
    <w:p w14:paraId="10B29595"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 xml:space="preserve">indoor retail, such as shopping centres, </w:t>
      </w:r>
      <w:proofErr w:type="gramStart"/>
      <w:r>
        <w:rPr>
          <w:rFonts w:eastAsia="Times New Roman"/>
          <w:lang w:val="en-GB"/>
        </w:rPr>
        <w:t>supermarkets</w:t>
      </w:r>
      <w:proofErr w:type="gramEnd"/>
      <w:r>
        <w:rPr>
          <w:rFonts w:eastAsia="Times New Roman"/>
          <w:lang w:val="en-GB"/>
        </w:rPr>
        <w:t xml:space="preserve"> and retail shops</w:t>
      </w:r>
    </w:p>
    <w:p w14:paraId="2E211F2A"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 xml:space="preserve">vulnerable facilities, including hospitals, residential aged care facilities, disability care accommodation and </w:t>
      </w:r>
      <w:proofErr w:type="gramStart"/>
      <w:r>
        <w:rPr>
          <w:rFonts w:eastAsia="Times New Roman"/>
          <w:lang w:val="en-GB"/>
        </w:rPr>
        <w:t>correctional facilities</w:t>
      </w:r>
      <w:proofErr w:type="gramEnd"/>
      <w:r>
        <w:rPr>
          <w:rFonts w:eastAsia="Times New Roman"/>
          <w:lang w:val="en-GB"/>
        </w:rPr>
        <w:t>.</w:t>
      </w:r>
    </w:p>
    <w:p w14:paraId="47B56446"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As of 1:00 am on 22 December 2021, fully vaccinated close contacts will need to quarantine for seven days, not 14 days. They will need to return negative tests on day one and day five.</w:t>
      </w:r>
      <w:r w:rsidRPr="0083414D">
        <w:rPr>
          <w:rFonts w:eastAsia="Times New Roman"/>
          <w:vertAlign w:val="superscript"/>
          <w:lang w:val="en-GB"/>
        </w:rPr>
        <w:t>50</w:t>
      </w:r>
    </w:p>
    <w:p w14:paraId="14D4BF5A"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On 28 December 2021, Qld Government announced the day 5 testing requirement for arrivals into Queensland has been lifted. The requirement for a negative PCR test 72 hours prior to entry into Queensland </w:t>
      </w:r>
      <w:r>
        <w:rPr>
          <w:rFonts w:eastAsia="Times New Roman"/>
          <w:lang w:val="en-GB"/>
        </w:rPr>
        <w:lastRenderedPageBreak/>
        <w:t>remains in place (on 29 December 2021, Qld Government announced a rapid antigen test will be accepted in place of a PCR test).</w:t>
      </w:r>
      <w:r w:rsidRPr="0083414D">
        <w:rPr>
          <w:rFonts w:eastAsia="Times New Roman"/>
          <w:vertAlign w:val="superscript"/>
          <w:lang w:val="en-GB"/>
        </w:rPr>
        <w:t>51,52</w:t>
      </w:r>
    </w:p>
    <w:p w14:paraId="40BDA514"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From 2 January 2022, in additional to the places where masks are already required, masks are required </w:t>
      </w:r>
      <w:proofErr w:type="gramStart"/>
      <w:r>
        <w:rPr>
          <w:rFonts w:eastAsia="Times New Roman"/>
          <w:lang w:val="en-GB"/>
        </w:rPr>
        <w:t>in:</w:t>
      </w:r>
      <w:proofErr w:type="gramEnd"/>
      <w:r w:rsidRPr="0083414D">
        <w:rPr>
          <w:rFonts w:eastAsia="Times New Roman"/>
          <w:vertAlign w:val="superscript"/>
          <w:lang w:val="en-GB"/>
        </w:rPr>
        <w:t>53</w:t>
      </w:r>
    </w:p>
    <w:p w14:paraId="4672D1BF"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Workplaces (unless it is unsafe to do so)</w:t>
      </w:r>
    </w:p>
    <w:p w14:paraId="3DE5724A"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Pubs, </w:t>
      </w:r>
      <w:proofErr w:type="gramStart"/>
      <w:r>
        <w:rPr>
          <w:rFonts w:eastAsia="Times New Roman"/>
          <w:lang w:val="en-GB"/>
        </w:rPr>
        <w:t>clubs</w:t>
      </w:r>
      <w:proofErr w:type="gramEnd"/>
      <w:r>
        <w:rPr>
          <w:rFonts w:eastAsia="Times New Roman"/>
          <w:lang w:val="en-GB"/>
        </w:rPr>
        <w:t xml:space="preserve"> and cafes (except when seated)</w:t>
      </w:r>
    </w:p>
    <w:p w14:paraId="265E5BEC"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Indoors stadiums and sports arenas (except when seated)</w:t>
      </w:r>
    </w:p>
    <w:p w14:paraId="0CF93AD0"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Libraries</w:t>
      </w:r>
    </w:p>
    <w:p w14:paraId="5051FB61"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Hairdressers and nail salons</w:t>
      </w:r>
    </w:p>
    <w:p w14:paraId="74258C74"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Waiting rooms at a medical centre</w:t>
      </w:r>
    </w:p>
    <w:p w14:paraId="5F8A44A3"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In addition, employers are urged to return to work-from-home arrangements where possible.</w:t>
      </w:r>
    </w:p>
    <w:p w14:paraId="5677FCDA"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On 8 January 2022, Qld Government announced Qld public hospitals are postponing all non-urgent elective surgeries until 1 March 2022.</w:t>
      </w:r>
      <w:r w:rsidRPr="0083414D">
        <w:rPr>
          <w:rFonts w:eastAsia="Times New Roman"/>
          <w:vertAlign w:val="superscript"/>
          <w:lang w:val="en-GB"/>
        </w:rPr>
        <w:t>54</w:t>
      </w:r>
    </w:p>
    <w:p w14:paraId="542C16A7"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On 9 January 2022, Qld Government announced the start of the 2022 school year in Queensland will move from 24 January to 7 February 2022.</w:t>
      </w:r>
      <w:r w:rsidRPr="0083414D">
        <w:rPr>
          <w:rFonts w:eastAsia="Times New Roman"/>
          <w:vertAlign w:val="superscript"/>
          <w:lang w:val="en-GB"/>
        </w:rPr>
        <w:t xml:space="preserve">55 </w:t>
      </w:r>
    </w:p>
    <w:p w14:paraId="3A6DEE3E"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 xml:space="preserve">On 9 January 2022, Qld Government announced critical Qld workers </w:t>
      </w:r>
      <w:proofErr w:type="gramStart"/>
      <w:r>
        <w:rPr>
          <w:rFonts w:eastAsia="Times New Roman"/>
          <w:lang w:val="en-GB"/>
        </w:rPr>
        <w:t>are able to</w:t>
      </w:r>
      <w:proofErr w:type="gramEnd"/>
      <w:r>
        <w:rPr>
          <w:rFonts w:eastAsia="Times New Roman"/>
          <w:lang w:val="en-GB"/>
        </w:rPr>
        <w:t xml:space="preserve"> provide essential services while classified as close contacts. Those who are eligible and able to work during the usual close contact quarantine period are required to:</w:t>
      </w:r>
      <w:r w:rsidRPr="0083414D">
        <w:rPr>
          <w:rFonts w:eastAsia="Times New Roman"/>
          <w:vertAlign w:val="superscript"/>
          <w:lang w:val="en-GB"/>
        </w:rPr>
        <w:t>56</w:t>
      </w:r>
    </w:p>
    <w:p w14:paraId="265997BE"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travel to and from work in a private vehicle</w:t>
      </w:r>
    </w:p>
    <w:p w14:paraId="561F17FB"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while travelling and working, wear appropriate PPE</w:t>
      </w:r>
    </w:p>
    <w:p w14:paraId="01E7EEB9"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maintain personal hygiene (hand washing etc)</w:t>
      </w:r>
    </w:p>
    <w:p w14:paraId="39BDF052"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undertake regular symptom surveillance</w:t>
      </w:r>
    </w:p>
    <w:p w14:paraId="46B94DB6" w14:textId="77777777" w:rsidR="00283DF8" w:rsidRDefault="00283DF8" w:rsidP="00283DF8">
      <w:pPr>
        <w:numPr>
          <w:ilvl w:val="1"/>
          <w:numId w:val="12"/>
        </w:numPr>
        <w:spacing w:before="100" w:beforeAutospacing="1" w:after="100" w:afterAutospacing="1" w:line="240" w:lineRule="auto"/>
        <w:rPr>
          <w:rFonts w:eastAsia="Times New Roman"/>
          <w:lang w:val="en-GB"/>
        </w:rPr>
      </w:pPr>
      <w:r>
        <w:rPr>
          <w:rFonts w:eastAsia="Times New Roman"/>
          <w:lang w:val="en-GB"/>
        </w:rPr>
        <w:t>undertake a rapid antigen test on Day 6, consistent with the requirements for all close contacts.</w:t>
      </w:r>
    </w:p>
    <w:p w14:paraId="4DE71A61" w14:textId="77777777" w:rsidR="00283DF8" w:rsidRDefault="00283DF8" w:rsidP="00283DF8">
      <w:pPr>
        <w:numPr>
          <w:ilvl w:val="0"/>
          <w:numId w:val="12"/>
        </w:numPr>
        <w:spacing w:before="100" w:beforeAutospacing="1" w:after="100" w:afterAutospacing="1" w:line="240" w:lineRule="auto"/>
        <w:rPr>
          <w:rFonts w:eastAsia="Times New Roman"/>
          <w:lang w:val="en-GB"/>
        </w:rPr>
      </w:pPr>
      <w:r>
        <w:rPr>
          <w:rFonts w:eastAsia="Times New Roman"/>
          <w:lang w:val="en-GB"/>
        </w:rPr>
        <w:t>On 13 January 2022, Qld Government announced that from 1:00 am on 15 January, the Qld domestic border restrictions will be lifted.</w:t>
      </w:r>
      <w:r w:rsidRPr="0083414D">
        <w:rPr>
          <w:rFonts w:eastAsia="Times New Roman"/>
          <w:vertAlign w:val="superscript"/>
          <w:lang w:val="en-GB"/>
        </w:rPr>
        <w:t>57</w:t>
      </w:r>
    </w:p>
    <w:p w14:paraId="35EBDE38" w14:textId="77777777" w:rsidR="00283DF8" w:rsidRDefault="00283DF8" w:rsidP="00651C99">
      <w:pPr>
        <w:rPr>
          <w:lang w:val="en-GB"/>
        </w:rPr>
      </w:pPr>
      <w:r>
        <w:rPr>
          <w:rStyle w:val="Strong"/>
          <w:lang w:val="en-GB"/>
        </w:rPr>
        <w:t>SA</w:t>
      </w:r>
    </w:p>
    <w:p w14:paraId="34B8E229"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On 7 December 2021, the SA Government announced new guidelines for visitors to public hospitals and healthcare centres. All visitors must provide proof of COVID-19 vaccination upon entry, unless they have an approved medical exemption, or they are aged 12 years and under. All visitors must wear a mask when visiting and must not attend if they are unwell or have been unwell in the past 72 hours.</w:t>
      </w:r>
      <w:r w:rsidRPr="003A7989">
        <w:rPr>
          <w:rFonts w:eastAsia="Times New Roman"/>
          <w:vertAlign w:val="superscript"/>
          <w:lang w:val="en-GB"/>
        </w:rPr>
        <w:t>58</w:t>
      </w:r>
    </w:p>
    <w:p w14:paraId="33C9143D"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On 10 December 2021, SA removed special provisions relating to cross border arrivals from </w:t>
      </w:r>
      <w:proofErr w:type="spellStart"/>
      <w:r>
        <w:rPr>
          <w:rFonts w:eastAsia="Times New Roman"/>
          <w:lang w:val="en-GB"/>
        </w:rPr>
        <w:t>Nhill</w:t>
      </w:r>
      <w:proofErr w:type="spellEnd"/>
      <w:r>
        <w:rPr>
          <w:rFonts w:eastAsia="Times New Roman"/>
          <w:lang w:val="en-GB"/>
        </w:rPr>
        <w:t xml:space="preserve"> and the requirement for Level 3 arrivals to test and quarantine until negative test result.</w:t>
      </w:r>
      <w:r w:rsidRPr="003A7989">
        <w:rPr>
          <w:rFonts w:eastAsia="Times New Roman"/>
          <w:vertAlign w:val="superscript"/>
          <w:lang w:val="en-GB"/>
        </w:rPr>
        <w:t>59</w:t>
      </w:r>
    </w:p>
    <w:p w14:paraId="441A3DBA"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From 14 December 2021, health care settings </w:t>
      </w:r>
      <w:proofErr w:type="gramStart"/>
      <w:r>
        <w:rPr>
          <w:rFonts w:eastAsia="Times New Roman"/>
          <w:lang w:val="en-GB"/>
        </w:rPr>
        <w:t>are able to</w:t>
      </w:r>
      <w:proofErr w:type="gramEnd"/>
      <w:r>
        <w:rPr>
          <w:rFonts w:eastAsia="Times New Roman"/>
          <w:lang w:val="en-GB"/>
        </w:rPr>
        <w:t xml:space="preserve"> undertake rapid antigen testing. The use of rapid antigen tests was previously prohibited.</w:t>
      </w:r>
      <w:r w:rsidRPr="003A7989">
        <w:rPr>
          <w:rFonts w:eastAsia="Times New Roman"/>
          <w:vertAlign w:val="superscript"/>
          <w:lang w:val="en-GB"/>
        </w:rPr>
        <w:t>60</w:t>
      </w:r>
    </w:p>
    <w:p w14:paraId="3DBEF30B"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From 15 December 2021, all international travellers were required to quarantine as directed for a period of 7 days after arrival. International arrivals must also:</w:t>
      </w:r>
      <w:r w:rsidRPr="003A7989">
        <w:rPr>
          <w:rFonts w:eastAsia="Times New Roman"/>
          <w:vertAlign w:val="superscript"/>
          <w:lang w:val="en-GB"/>
        </w:rPr>
        <w:t xml:space="preserve">61 </w:t>
      </w:r>
    </w:p>
    <w:p w14:paraId="617ECB1B"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COVID-19 test within 72 hours before departure</w:t>
      </w:r>
    </w:p>
    <w:p w14:paraId="5842AA0B"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COVID-19 test within 24 hours of arrival in SA</w:t>
      </w:r>
    </w:p>
    <w:p w14:paraId="10823CAB"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COVID-19 test on days 6 and 13</w:t>
      </w:r>
    </w:p>
    <w:p w14:paraId="6F5E2956"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 xml:space="preserve">Daily symptom check for 14 days after arrival using </w:t>
      </w:r>
      <w:proofErr w:type="spellStart"/>
      <w:r>
        <w:rPr>
          <w:rFonts w:eastAsia="Times New Roman"/>
          <w:lang w:val="en-GB"/>
        </w:rPr>
        <w:t>HealthCheck</w:t>
      </w:r>
      <w:proofErr w:type="spellEnd"/>
      <w:r>
        <w:rPr>
          <w:rFonts w:eastAsia="Times New Roman"/>
          <w:lang w:val="en-GB"/>
        </w:rPr>
        <w:t xml:space="preserve"> SA</w:t>
      </w:r>
    </w:p>
    <w:p w14:paraId="0A64B172"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 xml:space="preserve">No entry to </w:t>
      </w:r>
      <w:proofErr w:type="gramStart"/>
      <w:r>
        <w:rPr>
          <w:rFonts w:eastAsia="Times New Roman"/>
          <w:lang w:val="en-GB"/>
        </w:rPr>
        <w:t>high risk</w:t>
      </w:r>
      <w:proofErr w:type="gramEnd"/>
      <w:r>
        <w:rPr>
          <w:rFonts w:eastAsia="Times New Roman"/>
          <w:lang w:val="en-GB"/>
        </w:rPr>
        <w:t xml:space="preserve"> settings for 14 days after arrival</w:t>
      </w:r>
    </w:p>
    <w:p w14:paraId="53F816CA"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No entry to COVID Management Plan events for 14 days after arrival.</w:t>
      </w:r>
    </w:p>
    <w:p w14:paraId="6F8F1BF2"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As of 21 December 2021, vaccinated people arriving from Victoria, NSW or ACT were no longer required to be tested upon arrival or on day 6. The requirement for a negative COVID-19 test result in the 72 hours prior to arrival remains.</w:t>
      </w:r>
      <w:r w:rsidRPr="003A7989">
        <w:rPr>
          <w:rFonts w:eastAsia="Times New Roman"/>
          <w:vertAlign w:val="superscript"/>
          <w:lang w:val="en-GB"/>
        </w:rPr>
        <w:t>62</w:t>
      </w:r>
    </w:p>
    <w:p w14:paraId="60300793"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On 22 December 2021, people coming from </w:t>
      </w:r>
      <w:proofErr w:type="gramStart"/>
      <w:r>
        <w:rPr>
          <w:rFonts w:eastAsia="Times New Roman"/>
          <w:lang w:val="en-GB"/>
        </w:rPr>
        <w:t>Low Risk</w:t>
      </w:r>
      <w:proofErr w:type="gramEnd"/>
      <w:r>
        <w:rPr>
          <w:rFonts w:eastAsia="Times New Roman"/>
          <w:lang w:val="en-GB"/>
        </w:rPr>
        <w:t xml:space="preserve"> areas were no longer required to symptom check via the </w:t>
      </w:r>
      <w:proofErr w:type="spellStart"/>
      <w:r>
        <w:rPr>
          <w:rFonts w:eastAsia="Times New Roman"/>
          <w:lang w:val="en-GB"/>
        </w:rPr>
        <w:t>HealthCheck</w:t>
      </w:r>
      <w:proofErr w:type="spellEnd"/>
      <w:r>
        <w:rPr>
          <w:rFonts w:eastAsia="Times New Roman"/>
          <w:lang w:val="en-GB"/>
        </w:rPr>
        <w:t xml:space="preserve"> SA App. Additionally, people who are, or who are travelling with, persons less than 12 years and 2 months of age are required to have a negative test result 72 hours prior to arrival.</w:t>
      </w:r>
      <w:r w:rsidRPr="003A7989">
        <w:rPr>
          <w:rFonts w:eastAsia="Times New Roman"/>
          <w:vertAlign w:val="superscript"/>
          <w:lang w:val="en-GB"/>
        </w:rPr>
        <w:t>63</w:t>
      </w:r>
    </w:p>
    <w:p w14:paraId="2D9F8B90"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On 22 December 2021, the testing and quarantine requirements for vaccinated and unvaccinated individuals were updated with vaccinated close contacts required to isolate for 7 days and unvaccinated close contacts 14 days.</w:t>
      </w:r>
      <w:r w:rsidRPr="003A7989">
        <w:rPr>
          <w:rFonts w:eastAsia="Times New Roman"/>
          <w:vertAlign w:val="superscript"/>
          <w:lang w:val="en-GB"/>
        </w:rPr>
        <w:t>63</w:t>
      </w:r>
    </w:p>
    <w:p w14:paraId="5CB9E223"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lastRenderedPageBreak/>
        <w:t xml:space="preserve">From 24 December 2021, Rapid Antigen Tests, previously prohibited outside of health care settings, were made available to the </w:t>
      </w:r>
      <w:proofErr w:type="gramStart"/>
      <w:r>
        <w:rPr>
          <w:rFonts w:eastAsia="Times New Roman"/>
          <w:lang w:val="en-GB"/>
        </w:rPr>
        <w:t>general public</w:t>
      </w:r>
      <w:proofErr w:type="gramEnd"/>
      <w:r>
        <w:rPr>
          <w:rFonts w:eastAsia="Times New Roman"/>
          <w:lang w:val="en-GB"/>
        </w:rPr>
        <w:t xml:space="preserve"> for use at home.</w:t>
      </w:r>
      <w:r w:rsidRPr="003A7989">
        <w:rPr>
          <w:rFonts w:eastAsia="Times New Roman"/>
          <w:vertAlign w:val="superscript"/>
          <w:lang w:val="en-GB"/>
        </w:rPr>
        <w:t>64</w:t>
      </w:r>
    </w:p>
    <w:p w14:paraId="622535D9"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On 27 December 2021, the SA Government announced new activity restrictions.</w:t>
      </w:r>
      <w:r w:rsidRPr="003A7989">
        <w:rPr>
          <w:rFonts w:eastAsia="Times New Roman"/>
          <w:vertAlign w:val="superscript"/>
          <w:lang w:val="en-GB"/>
        </w:rPr>
        <w:t>65</w:t>
      </w:r>
      <w:r>
        <w:rPr>
          <w:rFonts w:eastAsia="Times New Roman"/>
          <w:lang w:val="en-GB"/>
        </w:rPr>
        <w:t xml:space="preserve"> </w:t>
      </w:r>
    </w:p>
    <w:p w14:paraId="488FBD91"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People can have a maximum of 10 people in their home (including residents). If more than 10 people live at a residence, all can reside there.</w:t>
      </w:r>
    </w:p>
    <w:p w14:paraId="4D68478E"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For hospitality, the following density requirements apply:</w:t>
      </w:r>
    </w:p>
    <w:p w14:paraId="348DF14C" w14:textId="77777777" w:rsidR="00283DF8" w:rsidRDefault="00283DF8" w:rsidP="00E160D1">
      <w:pPr>
        <w:numPr>
          <w:ilvl w:val="2"/>
          <w:numId w:val="13"/>
        </w:numPr>
        <w:spacing w:before="100" w:beforeAutospacing="1" w:after="100" w:afterAutospacing="1" w:line="240" w:lineRule="auto"/>
        <w:rPr>
          <w:rFonts w:eastAsia="Times New Roman"/>
          <w:lang w:val="en-GB"/>
        </w:rPr>
      </w:pPr>
      <w:r>
        <w:rPr>
          <w:rFonts w:eastAsia="Times New Roman"/>
          <w:lang w:val="en-GB"/>
        </w:rPr>
        <w:t>Indoors: Seated only - 1 person per 4 square metres</w:t>
      </w:r>
    </w:p>
    <w:p w14:paraId="446EBADD" w14:textId="77777777" w:rsidR="00283DF8" w:rsidRDefault="00283DF8" w:rsidP="00E160D1">
      <w:pPr>
        <w:numPr>
          <w:ilvl w:val="2"/>
          <w:numId w:val="13"/>
        </w:numPr>
        <w:spacing w:before="100" w:beforeAutospacing="1" w:after="100" w:afterAutospacing="1" w:line="240" w:lineRule="auto"/>
        <w:rPr>
          <w:rFonts w:eastAsia="Times New Roman"/>
          <w:lang w:val="en-GB"/>
        </w:rPr>
      </w:pPr>
      <w:r>
        <w:rPr>
          <w:rFonts w:eastAsia="Times New Roman"/>
          <w:lang w:val="en-GB"/>
        </w:rPr>
        <w:t>Outdoors: Seated only - 1 person per 2 square metres</w:t>
      </w:r>
    </w:p>
    <w:p w14:paraId="67038A59"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For gyms/fitness or recreation activities, the following density requirements apply:</w:t>
      </w:r>
    </w:p>
    <w:p w14:paraId="0DDF5EEA" w14:textId="77777777" w:rsidR="00283DF8" w:rsidRDefault="00283DF8" w:rsidP="00E160D1">
      <w:pPr>
        <w:numPr>
          <w:ilvl w:val="2"/>
          <w:numId w:val="13"/>
        </w:numPr>
        <w:spacing w:before="100" w:beforeAutospacing="1" w:after="100" w:afterAutospacing="1" w:line="240" w:lineRule="auto"/>
        <w:rPr>
          <w:rFonts w:eastAsia="Times New Roman"/>
          <w:lang w:val="en-GB"/>
        </w:rPr>
      </w:pPr>
      <w:r>
        <w:rPr>
          <w:rFonts w:eastAsia="Times New Roman"/>
          <w:lang w:val="en-GB"/>
        </w:rPr>
        <w:t>Indoors: 1 person per 7 square metres</w:t>
      </w:r>
    </w:p>
    <w:p w14:paraId="4D48DDAC" w14:textId="77777777" w:rsidR="00283DF8" w:rsidRDefault="00283DF8" w:rsidP="00E160D1">
      <w:pPr>
        <w:numPr>
          <w:ilvl w:val="2"/>
          <w:numId w:val="13"/>
        </w:numPr>
        <w:spacing w:before="100" w:beforeAutospacing="1" w:after="100" w:afterAutospacing="1" w:line="240" w:lineRule="auto"/>
        <w:rPr>
          <w:rFonts w:eastAsia="Times New Roman"/>
          <w:lang w:val="en-GB"/>
        </w:rPr>
      </w:pPr>
      <w:r>
        <w:rPr>
          <w:rFonts w:eastAsia="Times New Roman"/>
          <w:lang w:val="en-GB"/>
        </w:rPr>
        <w:t>Outdoors: 1 person per 2 square metres.</w:t>
      </w:r>
    </w:p>
    <w:p w14:paraId="7F6CDED4"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On 27 December 2021, all travellers to South Australia, except very low risk arrivals, need to obtain a negative COVID-19 rapid antigen or PCR test 72 hours prior to arrival. High risk and international arrivals are required to quarantine and test on day 1 of arrival, on day 6 after arrival, and on day 13 after arrival.</w:t>
      </w:r>
      <w:r w:rsidRPr="003A7989">
        <w:rPr>
          <w:rFonts w:eastAsia="Times New Roman"/>
          <w:vertAlign w:val="superscript"/>
          <w:lang w:val="en-GB"/>
        </w:rPr>
        <w:t>65</w:t>
      </w:r>
    </w:p>
    <w:p w14:paraId="0EAD78EF"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On 30 December, visitor restrictions for public hospitals were updated with visits permitted for end of life and palliative care, compassionate reasons, maternity, neonatal, and paediatric services (one visitor per day).</w:t>
      </w:r>
      <w:r w:rsidRPr="003A7989">
        <w:rPr>
          <w:rFonts w:eastAsia="Times New Roman"/>
          <w:vertAlign w:val="superscript"/>
          <w:lang w:val="en-GB"/>
        </w:rPr>
        <w:t>66</w:t>
      </w:r>
    </w:p>
    <w:p w14:paraId="30051D80"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On 4 January 2022, the SA Government updated the definition and treatment of close contacts </w:t>
      </w:r>
      <w:proofErr w:type="gramStart"/>
      <w:r>
        <w:rPr>
          <w:rFonts w:eastAsia="Times New Roman"/>
          <w:lang w:val="en-GB"/>
        </w:rPr>
        <w:t>to:</w:t>
      </w:r>
      <w:proofErr w:type="gramEnd"/>
      <w:r w:rsidRPr="003A7989">
        <w:rPr>
          <w:rFonts w:eastAsia="Times New Roman"/>
          <w:vertAlign w:val="superscript"/>
          <w:lang w:val="en-GB"/>
        </w:rPr>
        <w:t xml:space="preserve">67 </w:t>
      </w:r>
    </w:p>
    <w:p w14:paraId="4F498593"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household members or an intimate partner of a COVID-19 case during their infectious period</w:t>
      </w:r>
    </w:p>
    <w:p w14:paraId="52963C95"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people who have had close personal interaction with a COVID-19 case during their infectious period</w:t>
      </w:r>
    </w:p>
    <w:p w14:paraId="689EF459"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people who have been notified by SA Health that they are a close contact</w:t>
      </w:r>
    </w:p>
    <w:p w14:paraId="3510DA77"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people who have been at an exposure site at the specified date and time.</w:t>
      </w:r>
    </w:p>
    <w:p w14:paraId="6299E2CB"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Close contacts must:</w:t>
      </w:r>
      <w:r w:rsidRPr="003A7989">
        <w:rPr>
          <w:rFonts w:eastAsia="Times New Roman"/>
          <w:vertAlign w:val="superscript"/>
          <w:lang w:val="en-GB"/>
        </w:rPr>
        <w:t>67</w:t>
      </w:r>
      <w:r>
        <w:rPr>
          <w:rFonts w:eastAsia="Times New Roman"/>
          <w:lang w:val="en-GB"/>
        </w:rPr>
        <w:t xml:space="preserve"> </w:t>
      </w:r>
    </w:p>
    <w:p w14:paraId="449E5E3D"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quarantine for 7 days</w:t>
      </w:r>
    </w:p>
    <w:p w14:paraId="0A92117F"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get an initial PCR test and test again on day 6 (a negative test is required to be released from quarantine</w:t>
      </w:r>
    </w:p>
    <w:p w14:paraId="20B5E59E"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get a PCR test if symptoms develop</w:t>
      </w:r>
    </w:p>
    <w:p w14:paraId="7D36A5E0"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wear a surgical mask when around others</w:t>
      </w:r>
    </w:p>
    <w:p w14:paraId="34868D85" w14:textId="77777777" w:rsidR="00283DF8" w:rsidRDefault="00283DF8" w:rsidP="00283DF8">
      <w:pPr>
        <w:numPr>
          <w:ilvl w:val="1"/>
          <w:numId w:val="13"/>
        </w:numPr>
        <w:spacing w:before="100" w:beforeAutospacing="1" w:after="100" w:afterAutospacing="1" w:line="240" w:lineRule="auto"/>
        <w:rPr>
          <w:rFonts w:eastAsia="Times New Roman"/>
          <w:lang w:val="en-GB"/>
        </w:rPr>
      </w:pPr>
      <w:r>
        <w:rPr>
          <w:rFonts w:eastAsia="Times New Roman"/>
          <w:lang w:val="en-GB"/>
        </w:rPr>
        <w:t>avoid contact with vulnerable people, non-essential activities and shared spaces as well as maintaining physical distancing on days 8 to 14 after exposure.</w:t>
      </w:r>
    </w:p>
    <w:p w14:paraId="28EFE6A2"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From 13 January 2022 rapid antigen tests can be used to diagnose COVID-19 without PCR confirmation.</w:t>
      </w:r>
      <w:r w:rsidRPr="003A7989">
        <w:rPr>
          <w:rFonts w:eastAsia="Times New Roman"/>
          <w:vertAlign w:val="superscript"/>
          <w:lang w:val="en-GB"/>
        </w:rPr>
        <w:t>68</w:t>
      </w:r>
    </w:p>
    <w:p w14:paraId="166F9AFD" w14:textId="77777777" w:rsidR="00283DF8" w:rsidRDefault="00283DF8" w:rsidP="00283DF8">
      <w:pPr>
        <w:numPr>
          <w:ilvl w:val="0"/>
          <w:numId w:val="13"/>
        </w:numPr>
        <w:spacing w:before="100" w:beforeAutospacing="1" w:after="100" w:afterAutospacing="1" w:line="240" w:lineRule="auto"/>
        <w:rPr>
          <w:rFonts w:eastAsia="Times New Roman"/>
          <w:lang w:val="en-GB"/>
        </w:rPr>
      </w:pPr>
      <w:r>
        <w:rPr>
          <w:rFonts w:eastAsia="Times New Roman"/>
          <w:lang w:val="en-GB"/>
        </w:rPr>
        <w:t>As of 14 January 2022, a person who has tested positive for COVID-19, other than a domestic violence arrival, is not permitted to enter South Australia until their isolation period has ended.</w:t>
      </w:r>
      <w:r w:rsidRPr="004854C8">
        <w:rPr>
          <w:rFonts w:eastAsia="Times New Roman"/>
          <w:vertAlign w:val="superscript"/>
          <w:lang w:val="en-GB"/>
        </w:rPr>
        <w:t>69,70</w:t>
      </w:r>
    </w:p>
    <w:p w14:paraId="52998FFC" w14:textId="77777777" w:rsidR="00283DF8" w:rsidRDefault="00283DF8" w:rsidP="00651C99">
      <w:pPr>
        <w:rPr>
          <w:lang w:val="en-GB"/>
        </w:rPr>
      </w:pPr>
      <w:r>
        <w:rPr>
          <w:rStyle w:val="Strong"/>
          <w:lang w:val="en-GB"/>
        </w:rPr>
        <w:t>Tas</w:t>
      </w:r>
      <w:r>
        <w:rPr>
          <w:lang w:val="en-GB"/>
        </w:rPr>
        <w:t>.</w:t>
      </w:r>
    </w:p>
    <w:p w14:paraId="6835999A" w14:textId="77777777" w:rsidR="00283DF8" w:rsidRDefault="00283DF8" w:rsidP="00283DF8">
      <w:pPr>
        <w:numPr>
          <w:ilvl w:val="0"/>
          <w:numId w:val="14"/>
        </w:numPr>
        <w:spacing w:before="100" w:beforeAutospacing="1" w:after="100" w:afterAutospacing="1" w:line="240" w:lineRule="auto"/>
        <w:rPr>
          <w:rFonts w:eastAsia="Times New Roman"/>
          <w:lang w:val="en-GB"/>
        </w:rPr>
      </w:pPr>
      <w:r>
        <w:rPr>
          <w:rFonts w:eastAsia="Times New Roman"/>
          <w:lang w:val="en-GB"/>
        </w:rPr>
        <w:t>On 15 December 2021 Tasmania opened its borders. All travellers to Tasmania are required to use the Tas e-travel system and confirm they are fully vaccinated and have had a negative COVID test if travelling from a high-risk area listed on the Tasmanian Coronavirus website.</w:t>
      </w:r>
      <w:r w:rsidRPr="004854C8">
        <w:rPr>
          <w:rFonts w:eastAsia="Times New Roman"/>
          <w:vertAlign w:val="superscript"/>
          <w:lang w:val="en-GB"/>
        </w:rPr>
        <w:t>71</w:t>
      </w:r>
    </w:p>
    <w:p w14:paraId="6B5287BA" w14:textId="77777777" w:rsidR="00283DF8" w:rsidRDefault="00283DF8" w:rsidP="00283DF8">
      <w:pPr>
        <w:numPr>
          <w:ilvl w:val="0"/>
          <w:numId w:val="14"/>
        </w:numPr>
        <w:spacing w:before="100" w:beforeAutospacing="1" w:after="100" w:afterAutospacing="1" w:line="240" w:lineRule="auto"/>
        <w:rPr>
          <w:rFonts w:eastAsia="Times New Roman"/>
          <w:lang w:val="en-GB"/>
        </w:rPr>
      </w:pPr>
      <w:r>
        <w:rPr>
          <w:rFonts w:eastAsia="Times New Roman"/>
          <w:lang w:val="en-GB"/>
        </w:rPr>
        <w:t>Tasmanians returning from high-risk areas within 7 days of departure will be required to quarantine on arrival until a negative test result is received. Tasmanians returning after more than seven days interstate will need to provide a negative test result 72 hours before return.</w:t>
      </w:r>
      <w:r w:rsidRPr="004854C8">
        <w:rPr>
          <w:rFonts w:eastAsia="Times New Roman"/>
          <w:vertAlign w:val="superscript"/>
          <w:lang w:val="en-GB"/>
        </w:rPr>
        <w:t>71</w:t>
      </w:r>
    </w:p>
    <w:p w14:paraId="582DE228" w14:textId="77777777" w:rsidR="00283DF8" w:rsidRDefault="00283DF8" w:rsidP="00283DF8">
      <w:pPr>
        <w:numPr>
          <w:ilvl w:val="0"/>
          <w:numId w:val="14"/>
        </w:numPr>
        <w:spacing w:before="100" w:beforeAutospacing="1" w:after="100" w:afterAutospacing="1" w:line="240" w:lineRule="auto"/>
        <w:rPr>
          <w:rFonts w:eastAsia="Times New Roman"/>
          <w:lang w:val="en-GB"/>
        </w:rPr>
      </w:pPr>
      <w:r>
        <w:rPr>
          <w:rFonts w:eastAsia="Times New Roman"/>
          <w:lang w:val="en-GB"/>
        </w:rPr>
        <w:t>International arrivals to Tasmania form high-risk southern African countries are required to quarantine for two weeks. Arrivals from other international jurisdictions are required to quarantine for one week with testing on day one and again on day 5-6.</w:t>
      </w:r>
      <w:r w:rsidRPr="004854C8">
        <w:rPr>
          <w:rFonts w:eastAsia="Times New Roman"/>
          <w:vertAlign w:val="superscript"/>
          <w:lang w:val="en-GB"/>
        </w:rPr>
        <w:t>71</w:t>
      </w:r>
    </w:p>
    <w:p w14:paraId="7349EE79" w14:textId="77777777" w:rsidR="00283DF8" w:rsidRDefault="00283DF8" w:rsidP="00283DF8">
      <w:pPr>
        <w:numPr>
          <w:ilvl w:val="0"/>
          <w:numId w:val="14"/>
        </w:numPr>
        <w:spacing w:before="100" w:beforeAutospacing="1" w:after="100" w:afterAutospacing="1" w:line="240" w:lineRule="auto"/>
        <w:rPr>
          <w:rFonts w:eastAsia="Times New Roman"/>
          <w:lang w:val="en-GB"/>
        </w:rPr>
      </w:pPr>
      <w:r>
        <w:rPr>
          <w:rFonts w:eastAsia="Times New Roman"/>
          <w:lang w:val="en-GB"/>
        </w:rPr>
        <w:t>Masks are required by visitors to aged care facilities, and unvaccinated visitors are required to test negative prior to entering the facility.</w:t>
      </w:r>
      <w:r w:rsidRPr="004854C8">
        <w:rPr>
          <w:rFonts w:eastAsia="Times New Roman"/>
          <w:vertAlign w:val="superscript"/>
          <w:lang w:val="en-GB"/>
        </w:rPr>
        <w:t>71</w:t>
      </w:r>
    </w:p>
    <w:p w14:paraId="764E7EE8" w14:textId="77777777" w:rsidR="00283DF8" w:rsidRDefault="00283DF8" w:rsidP="00283DF8">
      <w:pPr>
        <w:numPr>
          <w:ilvl w:val="0"/>
          <w:numId w:val="14"/>
        </w:numPr>
        <w:spacing w:before="100" w:beforeAutospacing="1" w:after="100" w:afterAutospacing="1" w:line="240" w:lineRule="auto"/>
        <w:rPr>
          <w:rFonts w:eastAsia="Times New Roman"/>
          <w:lang w:val="en-GB"/>
        </w:rPr>
      </w:pPr>
      <w:r>
        <w:rPr>
          <w:rFonts w:eastAsia="Times New Roman"/>
          <w:lang w:val="en-GB"/>
        </w:rPr>
        <w:t>On 16 December 2021, the Tasmanian Government updates to high-risk areas of NSW and Victoria, requiring travellers from these areas to provide a negative test result 72 hours prior to travelling.</w:t>
      </w:r>
      <w:r w:rsidRPr="004854C8">
        <w:rPr>
          <w:rFonts w:eastAsia="Times New Roman"/>
          <w:vertAlign w:val="superscript"/>
          <w:lang w:val="en-GB"/>
        </w:rPr>
        <w:t>72</w:t>
      </w:r>
    </w:p>
    <w:p w14:paraId="3C677A4D" w14:textId="77777777" w:rsidR="00283DF8" w:rsidRDefault="00283DF8" w:rsidP="00283DF8">
      <w:pPr>
        <w:numPr>
          <w:ilvl w:val="0"/>
          <w:numId w:val="14"/>
        </w:numPr>
        <w:spacing w:before="100" w:beforeAutospacing="1" w:after="100" w:afterAutospacing="1" w:line="240" w:lineRule="auto"/>
        <w:rPr>
          <w:rFonts w:eastAsia="Times New Roman"/>
          <w:lang w:val="en-GB"/>
        </w:rPr>
      </w:pPr>
      <w:r>
        <w:rPr>
          <w:rFonts w:eastAsia="Times New Roman"/>
          <w:lang w:val="en-GB"/>
        </w:rPr>
        <w:t>From 12:01 am on 21st of December 2021 masks were made mandatory for all indoor settings, except an individual’s place of residence.</w:t>
      </w:r>
      <w:r w:rsidRPr="004854C8">
        <w:rPr>
          <w:rFonts w:eastAsia="Times New Roman"/>
          <w:vertAlign w:val="superscript"/>
          <w:lang w:val="en-GB"/>
        </w:rPr>
        <w:t>73</w:t>
      </w:r>
    </w:p>
    <w:p w14:paraId="68CBA4BA" w14:textId="77777777" w:rsidR="00283DF8" w:rsidRDefault="00283DF8" w:rsidP="00283DF8">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On 30 December 2021, the Tasmanian Premier, Peter </w:t>
      </w:r>
      <w:proofErr w:type="spellStart"/>
      <w:r>
        <w:rPr>
          <w:rFonts w:eastAsia="Times New Roman"/>
          <w:lang w:val="en-GB"/>
        </w:rPr>
        <w:t>Gutwein</w:t>
      </w:r>
      <w:proofErr w:type="spellEnd"/>
      <w:r>
        <w:rPr>
          <w:rFonts w:eastAsia="Times New Roman"/>
          <w:lang w:val="en-GB"/>
        </w:rPr>
        <w:t xml:space="preserve">, announced changes to testing and isolation requirements, </w:t>
      </w:r>
      <w:proofErr w:type="gramStart"/>
      <w:r>
        <w:rPr>
          <w:rFonts w:eastAsia="Times New Roman"/>
          <w:lang w:val="en-GB"/>
        </w:rPr>
        <w:t>including:</w:t>
      </w:r>
      <w:proofErr w:type="gramEnd"/>
      <w:r w:rsidRPr="004854C8">
        <w:rPr>
          <w:rFonts w:eastAsia="Times New Roman"/>
          <w:vertAlign w:val="superscript"/>
          <w:lang w:val="en-GB"/>
        </w:rPr>
        <w:t xml:space="preserve">74. </w:t>
      </w:r>
    </w:p>
    <w:p w14:paraId="677B5BB8" w14:textId="77777777" w:rsidR="00283DF8" w:rsidRDefault="00283DF8" w:rsidP="00283DF8">
      <w:pPr>
        <w:numPr>
          <w:ilvl w:val="1"/>
          <w:numId w:val="14"/>
        </w:numPr>
        <w:spacing w:before="100" w:beforeAutospacing="1" w:after="100" w:afterAutospacing="1" w:line="240" w:lineRule="auto"/>
        <w:rPr>
          <w:rFonts w:eastAsia="Times New Roman"/>
          <w:lang w:val="en-GB"/>
        </w:rPr>
      </w:pPr>
      <w:r>
        <w:rPr>
          <w:rFonts w:eastAsia="Times New Roman"/>
          <w:lang w:val="en-GB"/>
        </w:rPr>
        <w:lastRenderedPageBreak/>
        <w:t>Close contacts, regardless of vaccination status, must quarantine for seven days must undergo rapid antigen testing on day one and day 6 and test negative before release on day 7.</w:t>
      </w:r>
    </w:p>
    <w:p w14:paraId="027A8E1F" w14:textId="77777777" w:rsidR="00283DF8" w:rsidRDefault="00283DF8" w:rsidP="00283DF8">
      <w:pPr>
        <w:numPr>
          <w:ilvl w:val="1"/>
          <w:numId w:val="14"/>
        </w:numPr>
        <w:spacing w:before="100" w:beforeAutospacing="1" w:after="100" w:afterAutospacing="1" w:line="240" w:lineRule="auto"/>
        <w:rPr>
          <w:rFonts w:eastAsia="Times New Roman"/>
          <w:lang w:val="en-GB"/>
        </w:rPr>
      </w:pPr>
      <w:r>
        <w:rPr>
          <w:rFonts w:eastAsia="Times New Roman"/>
          <w:lang w:val="en-GB"/>
        </w:rPr>
        <w:t>Depending on circumstances, isolation for positive cases can be reduced from 10 to seven days</w:t>
      </w:r>
    </w:p>
    <w:p w14:paraId="32AADA6F" w14:textId="77777777" w:rsidR="00283DF8" w:rsidRDefault="00283DF8" w:rsidP="00283DF8">
      <w:pPr>
        <w:numPr>
          <w:ilvl w:val="0"/>
          <w:numId w:val="14"/>
        </w:numPr>
        <w:spacing w:before="100" w:beforeAutospacing="1" w:after="100" w:afterAutospacing="1" w:line="240" w:lineRule="auto"/>
        <w:rPr>
          <w:rFonts w:eastAsia="Times New Roman"/>
          <w:lang w:val="en-GB"/>
        </w:rPr>
      </w:pPr>
      <w:r>
        <w:rPr>
          <w:rFonts w:eastAsia="Times New Roman"/>
          <w:lang w:val="en-GB"/>
        </w:rPr>
        <w:t>From 1 January 2022 people travelling to Tasmania will need to provide confirmation of a negative rapid antigen test undertaken 24 hours prior to travel. A PCR tests 72 hours prior to travelling is no longer required.</w:t>
      </w:r>
      <w:r w:rsidRPr="004854C8">
        <w:rPr>
          <w:rFonts w:eastAsia="Times New Roman"/>
          <w:vertAlign w:val="superscript"/>
          <w:lang w:val="en-GB"/>
        </w:rPr>
        <w:t>74</w:t>
      </w:r>
    </w:p>
    <w:p w14:paraId="5F8A9D61" w14:textId="77777777" w:rsidR="00283DF8" w:rsidRDefault="00283DF8" w:rsidP="00651C99">
      <w:pPr>
        <w:rPr>
          <w:lang w:val="en-GB"/>
        </w:rPr>
      </w:pPr>
      <w:r>
        <w:rPr>
          <w:rStyle w:val="Strong"/>
          <w:lang w:val="en-GB"/>
        </w:rPr>
        <w:t>Victoria</w:t>
      </w:r>
    </w:p>
    <w:p w14:paraId="63C486E6"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On 12 December 2021, the Victorian Government lifted restrictions for fully vaccinated travellers from Southern African countries. Travellers from these countries will be required to follow the rules applying to all international arrivals.</w:t>
      </w:r>
      <w:r w:rsidRPr="004854C8">
        <w:rPr>
          <w:rFonts w:eastAsia="Times New Roman"/>
          <w:vertAlign w:val="superscript"/>
          <w:lang w:val="en-GB"/>
        </w:rPr>
        <w:t>75</w:t>
      </w:r>
    </w:p>
    <w:p w14:paraId="05781EA5"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On 15 December 2021, the Victorian Department of Health provided a public health update on a positive Omicron case. Patrons who attended the </w:t>
      </w:r>
      <w:proofErr w:type="spellStart"/>
      <w:r>
        <w:rPr>
          <w:rFonts w:eastAsia="Times New Roman"/>
          <w:lang w:val="en-GB"/>
        </w:rPr>
        <w:t>Sircuit</w:t>
      </w:r>
      <w:proofErr w:type="spellEnd"/>
      <w:r>
        <w:rPr>
          <w:rFonts w:eastAsia="Times New Roman"/>
          <w:lang w:val="en-GB"/>
        </w:rPr>
        <w:t xml:space="preserve"> Bar, Fitzroy from 9:00 pm on till midnight and the Peel Hotel, Collingwood form 11:30pm and 3:00 am on (approximately 730 in total) between specified times on 10 December 2021 were required to quarantine for 7 days (14 if unvaccinated) and get a PCR test as soon as possible.</w:t>
      </w:r>
      <w:r w:rsidRPr="004854C8">
        <w:rPr>
          <w:rFonts w:eastAsia="Times New Roman"/>
          <w:vertAlign w:val="superscript"/>
          <w:lang w:val="en-GB"/>
        </w:rPr>
        <w:t>76</w:t>
      </w:r>
    </w:p>
    <w:p w14:paraId="6C3C416F"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On 15 December 2021 new pandemic orders came into effect. These included:</w:t>
      </w:r>
      <w:r w:rsidRPr="004854C8">
        <w:rPr>
          <w:rFonts w:eastAsia="Times New Roman"/>
          <w:vertAlign w:val="superscript"/>
          <w:lang w:val="en-GB"/>
        </w:rPr>
        <w:t xml:space="preserve">77 </w:t>
      </w:r>
    </w:p>
    <w:p w14:paraId="5EA72094"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people under 18 no longer required to show proof of their vaccination status at all venues</w:t>
      </w:r>
    </w:p>
    <w:p w14:paraId="4C99C547"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 xml:space="preserve">mandatory vaccination requirement removed for customers in retail, except hair and beauty services, and removed in real estate, places of worship, </w:t>
      </w:r>
      <w:proofErr w:type="gramStart"/>
      <w:r>
        <w:rPr>
          <w:rFonts w:eastAsia="Times New Roman"/>
          <w:lang w:val="en-GB"/>
        </w:rPr>
        <w:t>weddings</w:t>
      </w:r>
      <w:proofErr w:type="gramEnd"/>
      <w:r>
        <w:rPr>
          <w:rFonts w:eastAsia="Times New Roman"/>
          <w:lang w:val="en-GB"/>
        </w:rPr>
        <w:t xml:space="preserve"> and funerals</w:t>
      </w:r>
    </w:p>
    <w:p w14:paraId="423203C5"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face masks no longer need to be worn at weddings, funerals, or ceremonial settings</w:t>
      </w:r>
    </w:p>
    <w:p w14:paraId="13C76147"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workplaces exposed to a positive coronavirus case will no longer need to be deep cleaned.</w:t>
      </w:r>
    </w:p>
    <w:p w14:paraId="62EBA9EC"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From 21 December 2021, international travellers and aircrew arriving in Melbourne will no longer need to isolate for 72 hours.</w:t>
      </w:r>
      <w:r w:rsidRPr="004854C8">
        <w:rPr>
          <w:rFonts w:eastAsia="Times New Roman"/>
          <w:vertAlign w:val="superscript"/>
          <w:lang w:val="en-GB"/>
        </w:rPr>
        <w:t>78</w:t>
      </w:r>
    </w:p>
    <w:p w14:paraId="05E2A75E"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On 24 December 2021, the Victorian Government announced that masks were required to be worn indoors, except for the home.</w:t>
      </w:r>
      <w:r w:rsidRPr="004854C8">
        <w:rPr>
          <w:rFonts w:eastAsia="Times New Roman"/>
          <w:vertAlign w:val="superscript"/>
          <w:lang w:val="en-GB"/>
        </w:rPr>
        <w:t>79</w:t>
      </w:r>
    </w:p>
    <w:p w14:paraId="633B7273"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From 30 December 2021 new testing and isolation of close contacts came into effect:</w:t>
      </w:r>
      <w:r w:rsidRPr="004854C8">
        <w:rPr>
          <w:rFonts w:eastAsia="Times New Roman"/>
          <w:vertAlign w:val="superscript"/>
          <w:lang w:val="en-GB"/>
        </w:rPr>
        <w:t xml:space="preserve">80 </w:t>
      </w:r>
    </w:p>
    <w:p w14:paraId="7AA2938B"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Victorians who test positive are required to isolate for 7 days (rather than 10) from the date of their test.</w:t>
      </w:r>
    </w:p>
    <w:p w14:paraId="4A033FAB"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Asymptomatic household contacts in quarantine are required to take a rapid antigen test on day 1 and day 6</w:t>
      </w:r>
    </w:p>
    <w:p w14:paraId="79AE6CD7"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PCR tests are available for symptomatic individuals or people that have returned a positive rapid antigen test</w:t>
      </w:r>
    </w:p>
    <w:p w14:paraId="33927F9F"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International travellers have the option of completing a rapid antigen test on arrival and day 5-7 instead of a PCR test, and they will not be required to isolate.</w:t>
      </w:r>
    </w:p>
    <w:p w14:paraId="1636D8FF"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From 6 January 2022, Victorians who test positive to a rapid antigen test will be considered probable cases of COVID-19 and be subject to the same requirements as confirmed cases from a PCR test. They must report their result, isolate immediately for seven </w:t>
      </w:r>
      <w:proofErr w:type="gramStart"/>
      <w:r>
        <w:rPr>
          <w:rFonts w:eastAsia="Times New Roman"/>
          <w:lang w:val="en-GB"/>
        </w:rPr>
        <w:t>days</w:t>
      </w:r>
      <w:proofErr w:type="gramEnd"/>
      <w:r>
        <w:rPr>
          <w:rFonts w:eastAsia="Times New Roman"/>
          <w:lang w:val="en-GB"/>
        </w:rPr>
        <w:t xml:space="preserve"> and notify their contacts.</w:t>
      </w:r>
      <w:r w:rsidRPr="00993686">
        <w:rPr>
          <w:rFonts w:eastAsia="Times New Roman"/>
          <w:vertAlign w:val="superscript"/>
          <w:lang w:val="en-GB"/>
        </w:rPr>
        <w:t>81</w:t>
      </w:r>
    </w:p>
    <w:p w14:paraId="512F6722"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From 7 January 2022, a density quotient of one person per two square metres was applied to all indoor entertainment and hospitality venues (except cinemas and theatres).</w:t>
      </w:r>
      <w:r w:rsidRPr="00993686">
        <w:rPr>
          <w:rFonts w:eastAsia="Times New Roman"/>
          <w:vertAlign w:val="superscript"/>
          <w:lang w:val="en-GB"/>
        </w:rPr>
        <w:t>82</w:t>
      </w:r>
    </w:p>
    <w:p w14:paraId="22945B8B"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t>From 12 January 2022 under new pandemic orders:</w:t>
      </w:r>
      <w:r w:rsidRPr="00993686">
        <w:rPr>
          <w:rFonts w:eastAsia="Times New Roman"/>
          <w:vertAlign w:val="superscript"/>
          <w:lang w:val="en-GB"/>
        </w:rPr>
        <w:t xml:space="preserve">83 </w:t>
      </w:r>
    </w:p>
    <w:p w14:paraId="3088B552"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indoor dancefloors at entertainment and hospitality venues will be closed.</w:t>
      </w:r>
    </w:p>
    <w:p w14:paraId="07A0CBC1"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Residents at aged care centres will continue to be permitted up to five visitors per day, but visitors must return a negative rapid antigen test before entering.</w:t>
      </w:r>
    </w:p>
    <w:p w14:paraId="3EB57119"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Visitors in hospitals must have received two doses of the vaccine or must return a negative rapid antigen test result before entering. Adult visitors who are not fully vaccinated must wear an N95 mask during their visit.</w:t>
      </w:r>
    </w:p>
    <w:p w14:paraId="51C09895" w14:textId="77777777" w:rsidR="00283DF8" w:rsidRDefault="00283DF8" w:rsidP="00283DF8">
      <w:pPr>
        <w:numPr>
          <w:ilvl w:val="1"/>
          <w:numId w:val="15"/>
        </w:numPr>
        <w:spacing w:before="100" w:beforeAutospacing="1" w:after="100" w:afterAutospacing="1" w:line="240" w:lineRule="auto"/>
        <w:rPr>
          <w:rFonts w:eastAsia="Times New Roman"/>
          <w:lang w:val="en-GB"/>
        </w:rPr>
      </w:pPr>
      <w:r>
        <w:rPr>
          <w:rFonts w:eastAsia="Times New Roman"/>
          <w:lang w:val="en-GB"/>
        </w:rPr>
        <w:t>Food production sector workers are exempted from close contact requirements but must be asymptomatic undertake daily rapid antigen testing for 5 days and return a negative test prior to attending work.</w:t>
      </w:r>
    </w:p>
    <w:p w14:paraId="64AA776D" w14:textId="77777777" w:rsidR="00283DF8" w:rsidRDefault="00283DF8" w:rsidP="00283DF8">
      <w:pPr>
        <w:numPr>
          <w:ilvl w:val="0"/>
          <w:numId w:val="15"/>
        </w:numPr>
        <w:spacing w:before="100" w:beforeAutospacing="1" w:after="100" w:afterAutospacing="1" w:line="240" w:lineRule="auto"/>
        <w:rPr>
          <w:rFonts w:eastAsia="Times New Roman"/>
          <w:lang w:val="en-GB"/>
        </w:rPr>
      </w:pPr>
      <w:r>
        <w:rPr>
          <w:rFonts w:eastAsia="Times New Roman"/>
          <w:lang w:val="en-GB"/>
        </w:rPr>
        <w:lastRenderedPageBreak/>
        <w:t xml:space="preserve">In line with food production workers, from 18 January 2022, a range of other critical workers in emergency services, critical utilities, custodial services, </w:t>
      </w:r>
      <w:proofErr w:type="gramStart"/>
      <w:r>
        <w:rPr>
          <w:rFonts w:eastAsia="Times New Roman"/>
          <w:lang w:val="en-GB"/>
        </w:rPr>
        <w:t>transport</w:t>
      </w:r>
      <w:proofErr w:type="gramEnd"/>
      <w:r>
        <w:rPr>
          <w:rFonts w:eastAsia="Times New Roman"/>
          <w:lang w:val="en-GB"/>
        </w:rPr>
        <w:t xml:space="preserve"> and freight are eligible for exemption from quarantine as close contacts of people diagnosed with COVID-19.</w:t>
      </w:r>
      <w:r w:rsidRPr="00993686">
        <w:rPr>
          <w:rFonts w:eastAsia="Times New Roman"/>
          <w:vertAlign w:val="superscript"/>
          <w:lang w:val="en-GB"/>
        </w:rPr>
        <w:t>84</w:t>
      </w:r>
    </w:p>
    <w:p w14:paraId="7AB46EA1" w14:textId="77777777" w:rsidR="00283DF8" w:rsidRDefault="00283DF8" w:rsidP="00651C99">
      <w:pPr>
        <w:rPr>
          <w:lang w:val="en-GB"/>
        </w:rPr>
      </w:pPr>
      <w:r>
        <w:rPr>
          <w:rStyle w:val="Strong"/>
          <w:lang w:val="en-GB"/>
        </w:rPr>
        <w:t>WA</w:t>
      </w:r>
    </w:p>
    <w:p w14:paraId="7705151D"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On 13 December 2021, WA Government announced that as of 12:01 am on 5 February 2022, WA will ease interstate and international borders.</w:t>
      </w:r>
      <w:r w:rsidRPr="00A1345F">
        <w:rPr>
          <w:rFonts w:eastAsia="Times New Roman"/>
          <w:vertAlign w:val="superscript"/>
          <w:lang w:val="en-GB"/>
        </w:rPr>
        <w:t>85</w:t>
      </w:r>
    </w:p>
    <w:p w14:paraId="1907F8D7"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12:01 am on 18 December 2021, NSW was elevated to the ‘extreme’ risk category under WA’s controlled border arrangements.86 Under the ‘extreme’ risk category, the list of approved travellers is significantly reduced.</w:t>
      </w:r>
      <w:r w:rsidRPr="00A1345F">
        <w:rPr>
          <w:rFonts w:eastAsia="Times New Roman"/>
          <w:vertAlign w:val="superscript"/>
          <w:lang w:val="en-GB"/>
        </w:rPr>
        <w:t>87</w:t>
      </w:r>
    </w:p>
    <w:p w14:paraId="61E21AF5"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12:01 am on 20 December 2021, Qld and Tasmania were elevated to the ‘medium’ and ‘low’ risk categories respectively, limiting travel to WA.</w:t>
      </w:r>
      <w:r w:rsidRPr="00A1345F">
        <w:rPr>
          <w:rFonts w:eastAsia="Times New Roman"/>
          <w:vertAlign w:val="superscript"/>
          <w:lang w:val="en-GB"/>
        </w:rPr>
        <w:t>88</w:t>
      </w:r>
    </w:p>
    <w:p w14:paraId="3A311474"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6:00 pm on 23 December 2021 until 6:00 am on 28 December 2021, the following public health and social measures were applied in the Perth and Peel region:</w:t>
      </w:r>
      <w:r w:rsidRPr="00A1345F">
        <w:rPr>
          <w:rFonts w:eastAsia="Times New Roman"/>
          <w:vertAlign w:val="superscript"/>
          <w:lang w:val="en-GB"/>
        </w:rPr>
        <w:t xml:space="preserve">89 </w:t>
      </w:r>
    </w:p>
    <w:p w14:paraId="07EA6BC1"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 xml:space="preserve">Mandatory mask wearing for all public indoor settings and on public </w:t>
      </w:r>
      <w:proofErr w:type="gramStart"/>
      <w:r>
        <w:rPr>
          <w:rFonts w:eastAsia="Times New Roman"/>
          <w:lang w:val="en-GB"/>
        </w:rPr>
        <w:t>transport;</w:t>
      </w:r>
      <w:proofErr w:type="gramEnd"/>
    </w:p>
    <w:p w14:paraId="473474C6"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Certain high-risk large-scale events, such as music festivals, were cancelled and nightclubs closed; dancing is banned except for weddings; and</w:t>
      </w:r>
    </w:p>
    <w:p w14:paraId="4270A978"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Anyone who has been in Perth and Peel since December 16 who enters another regional area is required to wear a mask as per requirements in Perth-Peel. Travel to remote Aboriginal communities remain restricted.</w:t>
      </w:r>
    </w:p>
    <w:p w14:paraId="77223CC1"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12:01 am on 25 December, Qld and SA were elevated to the ‘high’ risk category under WA’s controlled border arrangements. Travel is not permitted unless you are an approved traveller and receive approval through the G2G Pass system.</w:t>
      </w:r>
      <w:r w:rsidRPr="00A1345F">
        <w:rPr>
          <w:rFonts w:eastAsia="Times New Roman"/>
          <w:vertAlign w:val="superscript"/>
          <w:lang w:val="en-GB"/>
        </w:rPr>
        <w:t>90</w:t>
      </w:r>
    </w:p>
    <w:p w14:paraId="7781A1FC"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12:01 am on 26 December 2021, Tasmania and NT were both elevated to the ‘medium’ risk category, meaning travel from Tasmania and NT will not be permitted unless the individual is an approved traveller and receive approval to enter via G2G Pass.</w:t>
      </w:r>
      <w:r w:rsidRPr="00A1345F">
        <w:rPr>
          <w:rFonts w:eastAsia="Times New Roman"/>
          <w:vertAlign w:val="superscript"/>
          <w:lang w:val="en-GB"/>
        </w:rPr>
        <w:t>91</w:t>
      </w:r>
    </w:p>
    <w:p w14:paraId="433033B6"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On 27 December 2021, WA Government announced Perth and Peel regions will continue with the public health and social measures until 6:00 am on 4 January 2022:</w:t>
      </w:r>
      <w:r w:rsidRPr="00A1345F">
        <w:rPr>
          <w:rFonts w:eastAsia="Times New Roman"/>
          <w:vertAlign w:val="superscript"/>
          <w:lang w:val="en-GB"/>
        </w:rPr>
        <w:t xml:space="preserve">92 </w:t>
      </w:r>
    </w:p>
    <w:p w14:paraId="2B3CAE00"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masks are mandatory for indoor public venues, including in the workplace and on public transport. Exemptions apply including when undertaking vigorous exercise, for medical reasons and primary school aged children or younger people should use common sense and take a mask with them whenever they leave home</w:t>
      </w:r>
    </w:p>
    <w:p w14:paraId="51EC0A85"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mask-wearing is recommended for large outdoor public events when you cannot physically distance</w:t>
      </w:r>
    </w:p>
    <w:p w14:paraId="675C65F5"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anyone who has been in Perth and Peel since December 16 and enters another regional area is required to wear a mask as per requirements in Perth and Peel</w:t>
      </w:r>
    </w:p>
    <w:p w14:paraId="5EC05972"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seated food and beverage consumption only for all licensed venues and events</w:t>
      </w:r>
    </w:p>
    <w:p w14:paraId="14344468"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music festivals and certain high-risk music events remain cancelled, dancing (except for weddings) dancing is banned and nightclubs remained closed</w:t>
      </w:r>
    </w:p>
    <w:p w14:paraId="34310307"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travel to remote Aboriginal communities remain restricted.</w:t>
      </w:r>
    </w:p>
    <w:p w14:paraId="574DF4B0"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6:00 pm on 31 December 2021, Qld and SA were elevated to ‘extreme’ risk under WA’s controlled border arrangements. Under the ‘extreme’ risk category, the list of approved travellers is significantly reduced, limited travel to WA</w:t>
      </w:r>
      <w:r w:rsidRPr="00A1345F">
        <w:rPr>
          <w:rFonts w:eastAsia="Times New Roman"/>
          <w:vertAlign w:val="superscript"/>
          <w:lang w:val="en-GB"/>
        </w:rPr>
        <w:t>.87</w:t>
      </w:r>
    </w:p>
    <w:p w14:paraId="64B0F946"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12:01 am on 3 January 2022, Tasmania and ACT were elevated to ‘high risk’ jurisdictions (and later from 12:01 am on 8 January, were elevated to ‘extreme risk’), meaning travel into WA from Tasmania or the ACT is not permitted, unless the individual is an approved traveller and receive approval to enter via the G2G Pass system.</w:t>
      </w:r>
      <w:r w:rsidRPr="00A1345F">
        <w:rPr>
          <w:rFonts w:eastAsia="Times New Roman"/>
          <w:vertAlign w:val="superscript"/>
          <w:lang w:val="en-GB"/>
        </w:rPr>
        <w:t>93,94</w:t>
      </w:r>
    </w:p>
    <w:p w14:paraId="7457DD80"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The following public health and social measures in place in Perth and Peel were eased at 6:00 am on 4 January 2022, with following activities allowed to resume/</w:t>
      </w:r>
      <w:proofErr w:type="gramStart"/>
      <w:r>
        <w:rPr>
          <w:rFonts w:eastAsia="Times New Roman"/>
          <w:lang w:val="en-GB"/>
        </w:rPr>
        <w:t>reopen:</w:t>
      </w:r>
      <w:proofErr w:type="gramEnd"/>
      <w:r w:rsidRPr="00A1345F">
        <w:rPr>
          <w:rFonts w:eastAsia="Times New Roman"/>
          <w:vertAlign w:val="superscript"/>
          <w:lang w:val="en-GB"/>
        </w:rPr>
        <w:t xml:space="preserve">95 </w:t>
      </w:r>
    </w:p>
    <w:p w14:paraId="69D966FE"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Standing consumption of food and drink</w:t>
      </w:r>
    </w:p>
    <w:p w14:paraId="545102E7"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Dancing</w:t>
      </w:r>
    </w:p>
    <w:p w14:paraId="42E92F96"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Music festivals</w:t>
      </w:r>
    </w:p>
    <w:p w14:paraId="06D354E7"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Major events</w:t>
      </w:r>
    </w:p>
    <w:p w14:paraId="746CD95D"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lastRenderedPageBreak/>
        <w:t>Nightclubs</w:t>
      </w:r>
    </w:p>
    <w:p w14:paraId="0EDBAE83" w14:textId="77777777" w:rsidR="00283DF8" w:rsidRDefault="00283DF8" w:rsidP="00283DF8">
      <w:pPr>
        <w:numPr>
          <w:ilvl w:val="1"/>
          <w:numId w:val="16"/>
        </w:numPr>
        <w:spacing w:before="100" w:beforeAutospacing="1" w:after="100" w:afterAutospacing="1" w:line="240" w:lineRule="auto"/>
        <w:rPr>
          <w:rFonts w:eastAsia="Times New Roman"/>
          <w:lang w:val="en-GB"/>
        </w:rPr>
      </w:pPr>
      <w:r>
        <w:rPr>
          <w:rFonts w:eastAsia="Times New Roman"/>
          <w:lang w:val="en-GB"/>
        </w:rPr>
        <w:t>Measures including mask wearing, ongoing proof of vaccination requirements and restricted travel to remote aboriginal communities would stay in place until 6:00 pm on 7 January 2022.</w:t>
      </w:r>
    </w:p>
    <w:p w14:paraId="1CC29675"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6:00 pm on 7 January 2022, the mask mandate for all indoor public settings in Perth and Peel was lifted, with masks only required in higher risk or vulnerable environments.</w:t>
      </w:r>
      <w:r w:rsidRPr="00A1345F">
        <w:rPr>
          <w:rFonts w:eastAsia="Times New Roman"/>
          <w:vertAlign w:val="superscript"/>
          <w:lang w:val="en-GB"/>
        </w:rPr>
        <w:t>96</w:t>
      </w:r>
    </w:p>
    <w:p w14:paraId="7012C930"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12:01 am on 9 January 2022, NT was elevated to ‘high’ risk under WA’s controlled border arrangements. This means travel from NT will not be permitted unless a person is an approved traveller and has received approval through the G2G Pass system.</w:t>
      </w:r>
      <w:r w:rsidRPr="00A1345F">
        <w:rPr>
          <w:rFonts w:eastAsia="Times New Roman"/>
          <w:vertAlign w:val="superscript"/>
          <w:lang w:val="en-GB"/>
        </w:rPr>
        <w:t>97</w:t>
      </w:r>
    </w:p>
    <w:p w14:paraId="1BBD299B" w14:textId="77777777" w:rsidR="00283DF8" w:rsidRDefault="00283DF8" w:rsidP="00283DF8">
      <w:pPr>
        <w:numPr>
          <w:ilvl w:val="0"/>
          <w:numId w:val="16"/>
        </w:numPr>
        <w:spacing w:before="100" w:beforeAutospacing="1" w:after="100" w:afterAutospacing="1" w:line="240" w:lineRule="auto"/>
        <w:rPr>
          <w:rFonts w:eastAsia="Times New Roman"/>
          <w:lang w:val="en-GB"/>
        </w:rPr>
      </w:pPr>
      <w:r>
        <w:rPr>
          <w:rFonts w:eastAsia="Times New Roman"/>
          <w:lang w:val="en-GB"/>
        </w:rPr>
        <w:t>From 12:01 am on 13 January 2022, NT transitioned from ‘high’ to ‘extreme’ risk. Travel under the ‘extreme’ risk category is significantly reduced.</w:t>
      </w:r>
      <w:r w:rsidRPr="001E50E4">
        <w:rPr>
          <w:rFonts w:eastAsia="Times New Roman"/>
          <w:vertAlign w:val="superscript"/>
          <w:lang w:val="en-GB"/>
        </w:rPr>
        <w:t>98</w:t>
      </w:r>
    </w:p>
    <w:p w14:paraId="42F1D9D4" w14:textId="77777777" w:rsidR="00283DF8" w:rsidRDefault="00283DF8" w:rsidP="00283DF8">
      <w:pPr>
        <w:pStyle w:val="NormalWeb"/>
        <w:rPr>
          <w:lang w:val="en-GB"/>
        </w:rPr>
      </w:pPr>
      <w:r>
        <w:rPr>
          <w:lang w:val="en-GB"/>
        </w:rPr>
        <w:t>On 13 January 2022, WA Government announced double dose vaccinated travellers who test negative for COVID-19 in hotel quarantine will be able to move to a suitable premise on day 8 to self-quarantine for the remainder of their 14-day quarantine period.</w:t>
      </w:r>
      <w:r w:rsidRPr="00AC2B19">
        <w:rPr>
          <w:vertAlign w:val="superscript"/>
          <w:lang w:val="en-GB"/>
        </w:rPr>
        <w:t>99</w:t>
      </w:r>
    </w:p>
    <w:p w14:paraId="533E6E89" w14:textId="77777777" w:rsidR="00283DF8" w:rsidRDefault="00283DF8" w:rsidP="00283DF8">
      <w:pPr>
        <w:pStyle w:val="NormalWeb"/>
        <w:rPr>
          <w:lang w:val="en-GB"/>
        </w:rPr>
      </w:pPr>
      <w:r>
        <w:rPr>
          <w:lang w:val="en-GB"/>
        </w:rPr>
        <w:t>From 6:00 pm on 16 January 2022, masks will be mandatory in all indoor public venues within the Perth and Peel region. Anyone who has been in the Perth or Peel region from 6 January 2022 is also required to wear a mask in indoor public places when travelling to another regional area.</w:t>
      </w:r>
      <w:r w:rsidRPr="007D1E61">
        <w:rPr>
          <w:vertAlign w:val="superscript"/>
          <w:lang w:val="en-GB"/>
        </w:rPr>
        <w:t>100</w:t>
      </w:r>
    </w:p>
    <w:p w14:paraId="6EF8A44F"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308D0A1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DC96EC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3AB67EA" w14:textId="77777777" w:rsidR="000A5F42" w:rsidRPr="000606CC" w:rsidRDefault="000A5F42" w:rsidP="000A5F42">
      <w:pPr>
        <w:pStyle w:val="NoSpacing"/>
        <w:rPr>
          <w:rStyle w:val="URI"/>
          <w:rFonts w:cstheme="minorHAnsi"/>
          <w:sz w:val="20"/>
          <w:szCs w:val="18"/>
        </w:rPr>
      </w:pPr>
    </w:p>
    <w:p w14:paraId="01BE488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BF08E85" w14:textId="77777777" w:rsidR="000A5F42" w:rsidRPr="000606CC" w:rsidRDefault="000A5F42" w:rsidP="000A5F42">
      <w:pPr>
        <w:pStyle w:val="NoSpacing"/>
        <w:rPr>
          <w:rStyle w:val="Strong"/>
          <w:rFonts w:cstheme="minorHAnsi"/>
          <w:sz w:val="20"/>
          <w:szCs w:val="18"/>
        </w:rPr>
      </w:pPr>
    </w:p>
    <w:p w14:paraId="569888B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4C1C3C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87F6C7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B7141F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2FD4D31" w14:textId="77777777" w:rsidR="000A5F42" w:rsidRPr="000606CC" w:rsidRDefault="000A5F42" w:rsidP="000A5F42">
      <w:pPr>
        <w:pStyle w:val="NoSpacing"/>
        <w:rPr>
          <w:rStyle w:val="Strong"/>
          <w:rFonts w:cstheme="minorHAnsi"/>
          <w:sz w:val="20"/>
          <w:szCs w:val="18"/>
        </w:rPr>
      </w:pPr>
    </w:p>
    <w:p w14:paraId="2A87392D" w14:textId="6F19294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0A94E2A" w14:textId="77777777" w:rsidR="000A5F42" w:rsidRPr="000606CC" w:rsidRDefault="000A5F42" w:rsidP="000A5F42">
      <w:pPr>
        <w:pStyle w:val="NoSpacing"/>
        <w:rPr>
          <w:rStyle w:val="Strong"/>
          <w:rFonts w:cstheme="minorHAnsi"/>
          <w:sz w:val="20"/>
          <w:szCs w:val="18"/>
        </w:rPr>
      </w:pPr>
    </w:p>
    <w:p w14:paraId="1A285A6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921F825" w14:textId="77777777" w:rsidR="000A5F42" w:rsidRPr="000606CC" w:rsidRDefault="000A5F42" w:rsidP="000A5F42">
      <w:pPr>
        <w:pStyle w:val="NoSpacing"/>
        <w:rPr>
          <w:rStyle w:val="Strong"/>
          <w:rFonts w:cstheme="minorHAnsi"/>
          <w:sz w:val="20"/>
          <w:szCs w:val="18"/>
        </w:rPr>
      </w:pPr>
    </w:p>
    <w:p w14:paraId="4739502C" w14:textId="461A080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CC592AE" w14:textId="77777777" w:rsidR="000A5F42" w:rsidRPr="000606CC" w:rsidRDefault="000A5F42" w:rsidP="000A5F42">
      <w:pPr>
        <w:pStyle w:val="NoSpacing"/>
        <w:rPr>
          <w:rStyle w:val="Strong"/>
          <w:rFonts w:cstheme="minorHAnsi"/>
          <w:sz w:val="20"/>
          <w:szCs w:val="18"/>
        </w:rPr>
      </w:pPr>
    </w:p>
    <w:p w14:paraId="4299103A" w14:textId="7E95577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5105405" w14:textId="1FF7688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5E73FA36" w14:textId="77777777" w:rsidR="000A5F42" w:rsidRPr="000606CC" w:rsidRDefault="000A5F42" w:rsidP="000A5F42">
      <w:pPr>
        <w:pStyle w:val="NoSpacing"/>
        <w:pBdr>
          <w:bottom w:val="single" w:sz="6" w:space="1" w:color="auto"/>
        </w:pBdr>
        <w:rPr>
          <w:rStyle w:val="Strong"/>
          <w:rFonts w:cstheme="minorHAnsi"/>
          <w:sz w:val="12"/>
          <w:szCs w:val="18"/>
        </w:rPr>
      </w:pPr>
    </w:p>
    <w:p w14:paraId="2252E4E0" w14:textId="77777777" w:rsidR="000A5F42" w:rsidRPr="000606CC" w:rsidRDefault="000A5F42" w:rsidP="000A5F42">
      <w:pPr>
        <w:pStyle w:val="NoSpacing"/>
        <w:rPr>
          <w:rFonts w:cstheme="minorHAnsi"/>
          <w:sz w:val="20"/>
          <w:szCs w:val="18"/>
        </w:rPr>
      </w:pPr>
    </w:p>
    <w:p w14:paraId="6123377F"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F14DFFA" w14:textId="77777777" w:rsidR="000A5F42" w:rsidRPr="000606CC" w:rsidRDefault="000A5F42" w:rsidP="000A5F42">
      <w:pPr>
        <w:pStyle w:val="NoSpacing"/>
        <w:rPr>
          <w:rFonts w:cstheme="minorHAnsi"/>
          <w:sz w:val="20"/>
          <w:szCs w:val="18"/>
        </w:rPr>
      </w:pPr>
    </w:p>
    <w:p w14:paraId="7EE12F5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FE12AC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663EA5">
        <w:rPr>
          <w:rFonts w:cstheme="minorHAnsi"/>
          <w:sz w:val="20"/>
          <w:szCs w:val="18"/>
        </w:rPr>
        <w:t>2</w:t>
      </w:r>
      <w:r w:rsidRPr="000606CC">
        <w:rPr>
          <w:rFonts w:cstheme="minorHAnsi"/>
          <w:sz w:val="20"/>
          <w:szCs w:val="18"/>
        </w:rPr>
        <w:t xml:space="preserve"> Commonwealth of Australia as represented by the Department of Health</w:t>
      </w:r>
    </w:p>
    <w:p w14:paraId="1C3364AC" w14:textId="0C44761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AA9D36D" w14:textId="77777777" w:rsidR="000A5F42" w:rsidRPr="000606CC" w:rsidRDefault="000A5F42" w:rsidP="000A5F42">
      <w:pPr>
        <w:pStyle w:val="NoSpacing"/>
        <w:rPr>
          <w:rFonts w:cstheme="minorHAnsi"/>
          <w:sz w:val="20"/>
          <w:szCs w:val="18"/>
        </w:rPr>
      </w:pPr>
    </w:p>
    <w:p w14:paraId="6020FE9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CD4131D" w14:textId="2846CA4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1EEE301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2B7428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B7F6DD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2A67BB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E42F48" w14:textId="77777777" w:rsidR="000A5F42" w:rsidRPr="000606CC" w:rsidRDefault="000A5F42" w:rsidP="000A5F42">
      <w:pPr>
        <w:pStyle w:val="NoSpacing"/>
        <w:rPr>
          <w:rStyle w:val="Strong"/>
          <w:rFonts w:cstheme="minorHAnsi"/>
          <w:sz w:val="20"/>
          <w:szCs w:val="18"/>
        </w:rPr>
      </w:pPr>
    </w:p>
    <w:p w14:paraId="37F6D24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2ED773D" w14:textId="77777777" w:rsidR="000A5F42" w:rsidRPr="000606CC" w:rsidRDefault="000A5F42" w:rsidP="000A5F42">
      <w:pPr>
        <w:pStyle w:val="NoSpacing"/>
        <w:rPr>
          <w:rStyle w:val="Strong"/>
          <w:rFonts w:cstheme="minorHAnsi"/>
          <w:sz w:val="20"/>
          <w:szCs w:val="18"/>
        </w:rPr>
      </w:pPr>
    </w:p>
    <w:p w14:paraId="3B040E4A" w14:textId="195191F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5A51064" w14:textId="77777777" w:rsidR="000A5F42" w:rsidRPr="000606CC" w:rsidRDefault="000A5F42" w:rsidP="000A5F42">
      <w:pPr>
        <w:pStyle w:val="NoSpacing"/>
        <w:rPr>
          <w:rStyle w:val="URI"/>
          <w:rFonts w:cstheme="minorHAnsi"/>
          <w:sz w:val="20"/>
          <w:szCs w:val="18"/>
        </w:rPr>
      </w:pPr>
    </w:p>
    <w:p w14:paraId="48728832" w14:textId="4BA2C00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6CDFC505" w14:textId="77777777" w:rsidR="001B37B8" w:rsidRPr="00E92237" w:rsidRDefault="001B37B8" w:rsidP="001B37B8">
      <w:pPr>
        <w:rPr>
          <w:rFonts w:cs="Myriad Pro"/>
          <w:color w:val="211D1E"/>
          <w:sz w:val="20"/>
          <w:szCs w:val="20"/>
        </w:rPr>
      </w:pPr>
    </w:p>
    <w:sectPr w:rsidR="001B37B8" w:rsidRPr="00E92237" w:rsidSect="002B75A9">
      <w:headerReference w:type="default" r:id="rId28"/>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D91DD" w14:textId="77777777" w:rsidR="00927560" w:rsidRDefault="00927560" w:rsidP="00E54DBA">
      <w:r>
        <w:separator/>
      </w:r>
    </w:p>
    <w:p w14:paraId="5F61B54F" w14:textId="77777777" w:rsidR="00927560" w:rsidRDefault="00927560"/>
    <w:p w14:paraId="42757270" w14:textId="77777777" w:rsidR="00927560" w:rsidRDefault="00927560" w:rsidP="008714B0"/>
  </w:endnote>
  <w:endnote w:type="continuationSeparator" w:id="0">
    <w:p w14:paraId="4C208AEA" w14:textId="77777777" w:rsidR="00927560" w:rsidRDefault="00927560" w:rsidP="00E54DBA">
      <w:r>
        <w:continuationSeparator/>
      </w:r>
    </w:p>
    <w:p w14:paraId="177E05BB" w14:textId="77777777" w:rsidR="00927560" w:rsidRDefault="00927560"/>
    <w:p w14:paraId="58AE9ECA" w14:textId="77777777" w:rsidR="00927560" w:rsidRDefault="0092756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861CA" w14:textId="0B56A1FA" w:rsidR="00927560" w:rsidRPr="0042435E" w:rsidRDefault="0092756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F167C9">
      <w:rPr>
        <w:i/>
        <w:sz w:val="18"/>
      </w:rPr>
      <w:t>Commun</w:t>
    </w:r>
    <w:proofErr w:type="spellEnd"/>
    <w:r w:rsidRPr="00F167C9">
      <w:rPr>
        <w:i/>
        <w:sz w:val="18"/>
      </w:rPr>
      <w:t xml:space="preserve"> Dis </w:t>
    </w:r>
    <w:proofErr w:type="spellStart"/>
    <w:r w:rsidRPr="00F167C9">
      <w:rPr>
        <w:i/>
        <w:sz w:val="18"/>
      </w:rPr>
      <w:t>Intell</w:t>
    </w:r>
    <w:proofErr w:type="spellEnd"/>
    <w:r w:rsidRPr="00F167C9">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https://doi.org/10.33321/cdi.2022.46.4</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2/2/2022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FE661" w14:textId="29604059" w:rsidR="00927560" w:rsidRPr="00BB5378" w:rsidRDefault="0092756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F167C9">
      <w:rPr>
        <w:i/>
        <w:sz w:val="18"/>
      </w:rPr>
      <w:t>Commun</w:t>
    </w:r>
    <w:proofErr w:type="spellEnd"/>
    <w:r w:rsidRPr="00F167C9">
      <w:rPr>
        <w:i/>
        <w:sz w:val="18"/>
      </w:rPr>
      <w:t xml:space="preserve"> Dis </w:t>
    </w:r>
    <w:proofErr w:type="spellStart"/>
    <w:r w:rsidRPr="00F167C9">
      <w:rPr>
        <w:i/>
        <w:sz w:val="18"/>
      </w:rPr>
      <w:t>Intell</w:t>
    </w:r>
    <w:proofErr w:type="spellEnd"/>
    <w:r w:rsidRPr="00F167C9">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https://doi.org/10.33321/cdi.2022.46.4</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2/2/2022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FC169" w14:textId="77777777" w:rsidR="00927560" w:rsidRPr="00B91FB5" w:rsidRDefault="00927560" w:rsidP="00B91FB5">
      <w:pPr>
        <w:spacing w:after="0" w:line="240" w:lineRule="auto"/>
        <w:rPr>
          <w:sz w:val="18"/>
          <w:szCs w:val="18"/>
        </w:rPr>
      </w:pPr>
      <w:r w:rsidRPr="00B91FB5">
        <w:rPr>
          <w:sz w:val="18"/>
          <w:szCs w:val="18"/>
        </w:rPr>
        <w:separator/>
      </w:r>
    </w:p>
  </w:footnote>
  <w:footnote w:type="continuationSeparator" w:id="0">
    <w:p w14:paraId="4C3F3E21" w14:textId="77777777" w:rsidR="00927560" w:rsidRDefault="00927560" w:rsidP="00E54DBA">
      <w:r>
        <w:continuationSeparator/>
      </w:r>
    </w:p>
  </w:footnote>
  <w:footnote w:type="continuationNotice" w:id="1">
    <w:p w14:paraId="634499EE" w14:textId="77777777" w:rsidR="00927560" w:rsidRPr="00224EFF" w:rsidRDefault="00927560" w:rsidP="00224EFF">
      <w:pPr>
        <w:pStyle w:val="Footer"/>
      </w:pPr>
    </w:p>
  </w:footnote>
  <w:footnote w:id="2">
    <w:p w14:paraId="52D13DAE" w14:textId="43EA6326" w:rsidR="00927560" w:rsidRPr="00377148" w:rsidRDefault="00927560" w:rsidP="00377148">
      <w:pPr>
        <w:pStyle w:val="CDIfootnotes"/>
      </w:pPr>
      <w:r w:rsidRPr="00377148">
        <w:rPr>
          <w:rStyle w:val="FootnoteReference"/>
          <w:vertAlign w:val="baseline"/>
        </w:rPr>
        <w:footnoteRef/>
      </w:r>
      <w:r w:rsidRPr="00377148">
        <w:t xml:space="preserve"> </w:t>
      </w:r>
      <w:r w:rsidRPr="00377148">
        <w:tab/>
        <w:t>Previously known as the National Notifiable Diseases Surveillance System (NNDSS).</w:t>
      </w:r>
    </w:p>
  </w:footnote>
  <w:footnote w:id="3">
    <w:p w14:paraId="07C4D6F1" w14:textId="25C7C28C" w:rsidR="00927560" w:rsidRDefault="00927560" w:rsidP="00A5621A">
      <w:pPr>
        <w:pStyle w:val="CDIfootnotes"/>
      </w:pPr>
      <w:r w:rsidRPr="00A5621A">
        <w:rPr>
          <w:rStyle w:val="FootnoteReference"/>
          <w:vertAlign w:val="baseline"/>
        </w:rPr>
        <w:footnoteRef/>
      </w:r>
      <w:r>
        <w:tab/>
        <w:t>I</w:t>
      </w:r>
      <w:r w:rsidRPr="00A5621A">
        <w:t xml:space="preserve">t is acknowledged that since changes to quarantine requirements for vaccinated overseas arrivals were introduced on 1 November 2021, and changes to the methodology for case ascertainment and classification of a case’s source were introduced during the recent increase in cases, some unidentified overseas-acquired cases may be categorised as locally acquired. This may result in a small overestimation of the number of cases acquired in Australia and a corresponding underestimation of the number of cases acquired overseas. Given the changes in the methods for ascertaining and categorising source of acquisition in this report, comparison of </w:t>
      </w:r>
      <w:proofErr w:type="gramStart"/>
      <w:r w:rsidRPr="00A5621A">
        <w:t>locally-acquired</w:t>
      </w:r>
      <w:proofErr w:type="gramEnd"/>
      <w:r w:rsidRPr="00A5621A">
        <w:t xml:space="preserve"> case numbers and case rates from this report with values tabulated in previous reports should be undertaken with care.</w:t>
      </w:r>
    </w:p>
  </w:footnote>
  <w:footnote w:id="4">
    <w:p w14:paraId="5FF3EFC5" w14:textId="1367ECAA" w:rsidR="00927560" w:rsidRPr="006267EC" w:rsidRDefault="00927560" w:rsidP="006267EC">
      <w:pPr>
        <w:pStyle w:val="CDIfootnotes"/>
      </w:pPr>
      <w:r w:rsidRPr="006267EC">
        <w:rPr>
          <w:rStyle w:val="FootnoteReference"/>
          <w:vertAlign w:val="baseline"/>
        </w:rPr>
        <w:footnoteRef/>
      </w:r>
      <w:r w:rsidRPr="006267EC">
        <w:t xml:space="preserve"> </w:t>
      </w:r>
      <w:r w:rsidRPr="006267EC">
        <w:tab/>
        <w:t>These data are provided by the national pathogen genomic sequence and analysis platform, AusTrakka,6 and from jurisdictional pathogen sequencing laboratories to summarise the genomic epidemiology of SARS-CoV-2 in Australia. Numbers are subject to change retrospectively and sequences are not able to be obtained from all samples (see Technical Supplement).2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64093" w14:textId="77777777" w:rsidR="00927560" w:rsidRPr="00A153B6" w:rsidRDefault="00927560" w:rsidP="00A153B6">
    <w:pPr>
      <w:pStyle w:val="Header"/>
      <w:pBdr>
        <w:bottom w:val="single" w:sz="6" w:space="1" w:color="auto"/>
      </w:pBdr>
    </w:pPr>
    <w:sdt>
      <w:sdtPr>
        <w:alias w:val="Category"/>
        <w:tag w:val=""/>
        <w:id w:val="-862438058"/>
        <w:showingPlcHdr/>
        <w:dataBinding w:prefixMappings="xmlns:ns0='http://purl.org/dc/elements/1.1/' xmlns:ns1='http://schemas.openxmlformats.org/package/2006/metadata/core-properties' " w:xpath="/ns1:coreProperties[1]/ns1:category[1]" w:storeItemID="{6C3C8BC8-F283-45AE-878A-BAB7291924A1}"/>
        <w:text/>
      </w:sdtPr>
      <w:sdtContent>
        <w:r>
          <w:t xml:space="preserve">     </w:t>
        </w:r>
      </w:sdtContent>
    </w:sdt>
    <w:r>
      <w:ptab w:relativeTo="margin" w:alignment="right" w:leader="none"/>
    </w:r>
    <w:r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9E1BF" w14:textId="77777777" w:rsidR="00927560" w:rsidRPr="000A5F42" w:rsidRDefault="00927560" w:rsidP="000A5F42">
    <w:pPr>
      <w:pStyle w:val="Header"/>
      <w:jc w:val="center"/>
      <w:rPr>
        <w:b/>
      </w:rPr>
    </w:pPr>
    <w:r w:rsidRPr="00E810C5">
      <w:rPr>
        <w:rFonts w:cs="Myriad Pro"/>
        <w:noProof/>
        <w:color w:val="211D1E"/>
        <w:sz w:val="16"/>
      </w:rPr>
      <w:drawing>
        <wp:inline distT="0" distB="0" distL="0" distR="0" wp14:anchorId="1921862F" wp14:editId="3625764B">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72104"/>
    <w:multiLevelType w:val="multilevel"/>
    <w:tmpl w:val="A1E42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E00E1"/>
    <w:multiLevelType w:val="multilevel"/>
    <w:tmpl w:val="CEFAF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AE7374"/>
    <w:multiLevelType w:val="multilevel"/>
    <w:tmpl w:val="0AEA2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581C98"/>
    <w:multiLevelType w:val="multilevel"/>
    <w:tmpl w:val="515C9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4230D7"/>
    <w:multiLevelType w:val="hybridMultilevel"/>
    <w:tmpl w:val="E8407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AC7FB1"/>
    <w:multiLevelType w:val="multilevel"/>
    <w:tmpl w:val="E190D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5A1206"/>
    <w:multiLevelType w:val="multilevel"/>
    <w:tmpl w:val="4E0C7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9B31A8"/>
    <w:multiLevelType w:val="multilevel"/>
    <w:tmpl w:val="9446D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3470A"/>
    <w:multiLevelType w:val="multilevel"/>
    <w:tmpl w:val="1F4E5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351272"/>
    <w:multiLevelType w:val="multilevel"/>
    <w:tmpl w:val="BBDC8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9"/>
  </w:num>
  <w:num w:numId="4">
    <w:abstractNumId w:val="2"/>
  </w:num>
  <w:num w:numId="5">
    <w:abstractNumId w:val="11"/>
  </w:num>
  <w:num w:numId="6">
    <w:abstractNumId w:val="12"/>
  </w:num>
  <w:num w:numId="7">
    <w:abstractNumId w:val="10"/>
  </w:num>
  <w:num w:numId="8">
    <w:abstractNumId w:val="6"/>
  </w:num>
  <w:num w:numId="9">
    <w:abstractNumId w:val="15"/>
  </w:num>
  <w:num w:numId="10">
    <w:abstractNumId w:val="13"/>
  </w:num>
  <w:num w:numId="11">
    <w:abstractNumId w:val="5"/>
  </w:num>
  <w:num w:numId="12">
    <w:abstractNumId w:val="7"/>
  </w:num>
  <w:num w:numId="13">
    <w:abstractNumId w:val="1"/>
  </w:num>
  <w:num w:numId="14">
    <w:abstractNumId w:val="3"/>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BF"/>
    <w:rsid w:val="00000B5B"/>
    <w:rsid w:val="00001611"/>
    <w:rsid w:val="000076BF"/>
    <w:rsid w:val="000104A8"/>
    <w:rsid w:val="0001246E"/>
    <w:rsid w:val="000124B1"/>
    <w:rsid w:val="00016FE6"/>
    <w:rsid w:val="00031064"/>
    <w:rsid w:val="00031692"/>
    <w:rsid w:val="00032531"/>
    <w:rsid w:val="000325A0"/>
    <w:rsid w:val="00032FA7"/>
    <w:rsid w:val="000471BF"/>
    <w:rsid w:val="00047B68"/>
    <w:rsid w:val="00052600"/>
    <w:rsid w:val="0005643C"/>
    <w:rsid w:val="0006264A"/>
    <w:rsid w:val="00073D77"/>
    <w:rsid w:val="00081655"/>
    <w:rsid w:val="000864E0"/>
    <w:rsid w:val="000969B3"/>
    <w:rsid w:val="000A5F42"/>
    <w:rsid w:val="000C5674"/>
    <w:rsid w:val="000D3022"/>
    <w:rsid w:val="000D4B4D"/>
    <w:rsid w:val="001042FC"/>
    <w:rsid w:val="00113D58"/>
    <w:rsid w:val="001200CB"/>
    <w:rsid w:val="001378A3"/>
    <w:rsid w:val="00142CAC"/>
    <w:rsid w:val="00155582"/>
    <w:rsid w:val="00161590"/>
    <w:rsid w:val="00161597"/>
    <w:rsid w:val="001674FF"/>
    <w:rsid w:val="00171CC0"/>
    <w:rsid w:val="00175494"/>
    <w:rsid w:val="00175629"/>
    <w:rsid w:val="001830EC"/>
    <w:rsid w:val="00183534"/>
    <w:rsid w:val="0019319B"/>
    <w:rsid w:val="001A23E9"/>
    <w:rsid w:val="001A4A96"/>
    <w:rsid w:val="001A5D05"/>
    <w:rsid w:val="001A796C"/>
    <w:rsid w:val="001B2614"/>
    <w:rsid w:val="001B37B8"/>
    <w:rsid w:val="001B552F"/>
    <w:rsid w:val="001C0893"/>
    <w:rsid w:val="001C1303"/>
    <w:rsid w:val="001C70B2"/>
    <w:rsid w:val="001D37C7"/>
    <w:rsid w:val="001D6888"/>
    <w:rsid w:val="001D6CB2"/>
    <w:rsid w:val="00200F02"/>
    <w:rsid w:val="00202D07"/>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49AF"/>
    <w:rsid w:val="00275C78"/>
    <w:rsid w:val="00280594"/>
    <w:rsid w:val="00281EE3"/>
    <w:rsid w:val="00283DF8"/>
    <w:rsid w:val="00284E4A"/>
    <w:rsid w:val="002A3799"/>
    <w:rsid w:val="002A3BCC"/>
    <w:rsid w:val="002A4516"/>
    <w:rsid w:val="002A569F"/>
    <w:rsid w:val="002A7066"/>
    <w:rsid w:val="002B001E"/>
    <w:rsid w:val="002B09B7"/>
    <w:rsid w:val="002B5AFD"/>
    <w:rsid w:val="002B75A9"/>
    <w:rsid w:val="002C1BCC"/>
    <w:rsid w:val="002C21B0"/>
    <w:rsid w:val="002E0B46"/>
    <w:rsid w:val="002E2FB3"/>
    <w:rsid w:val="002F327B"/>
    <w:rsid w:val="00301626"/>
    <w:rsid w:val="00302A78"/>
    <w:rsid w:val="00303FBE"/>
    <w:rsid w:val="003059EC"/>
    <w:rsid w:val="00316337"/>
    <w:rsid w:val="00316CCD"/>
    <w:rsid w:val="00324F7E"/>
    <w:rsid w:val="003323BC"/>
    <w:rsid w:val="00340444"/>
    <w:rsid w:val="00346D42"/>
    <w:rsid w:val="00346E11"/>
    <w:rsid w:val="003601C0"/>
    <w:rsid w:val="00360748"/>
    <w:rsid w:val="003635F5"/>
    <w:rsid w:val="00372A88"/>
    <w:rsid w:val="00375B8D"/>
    <w:rsid w:val="00377148"/>
    <w:rsid w:val="00381A0F"/>
    <w:rsid w:val="003A0C4A"/>
    <w:rsid w:val="003A1B3A"/>
    <w:rsid w:val="003A40F5"/>
    <w:rsid w:val="003A4C66"/>
    <w:rsid w:val="003B5B8C"/>
    <w:rsid w:val="003D79B1"/>
    <w:rsid w:val="003E0888"/>
    <w:rsid w:val="003E74EE"/>
    <w:rsid w:val="003F0552"/>
    <w:rsid w:val="003F3B17"/>
    <w:rsid w:val="003F3BC2"/>
    <w:rsid w:val="00401ED1"/>
    <w:rsid w:val="0040224C"/>
    <w:rsid w:val="00413EE1"/>
    <w:rsid w:val="004164BB"/>
    <w:rsid w:val="0042000E"/>
    <w:rsid w:val="00421ECE"/>
    <w:rsid w:val="00422FEB"/>
    <w:rsid w:val="0042435E"/>
    <w:rsid w:val="004315F5"/>
    <w:rsid w:val="00433456"/>
    <w:rsid w:val="00433DFA"/>
    <w:rsid w:val="00435D67"/>
    <w:rsid w:val="004425F8"/>
    <w:rsid w:val="00464A58"/>
    <w:rsid w:val="00473D2D"/>
    <w:rsid w:val="00476043"/>
    <w:rsid w:val="00485005"/>
    <w:rsid w:val="004A2125"/>
    <w:rsid w:val="004A38F6"/>
    <w:rsid w:val="004B4EB6"/>
    <w:rsid w:val="004C083C"/>
    <w:rsid w:val="004C67C6"/>
    <w:rsid w:val="004D29DE"/>
    <w:rsid w:val="005038E9"/>
    <w:rsid w:val="00510EAC"/>
    <w:rsid w:val="00521E84"/>
    <w:rsid w:val="0053510D"/>
    <w:rsid w:val="00542A57"/>
    <w:rsid w:val="00565974"/>
    <w:rsid w:val="005714F9"/>
    <w:rsid w:val="005732C0"/>
    <w:rsid w:val="0057336D"/>
    <w:rsid w:val="0057489A"/>
    <w:rsid w:val="00574ACF"/>
    <w:rsid w:val="00581588"/>
    <w:rsid w:val="0058540B"/>
    <w:rsid w:val="00587C87"/>
    <w:rsid w:val="00590B80"/>
    <w:rsid w:val="005918D5"/>
    <w:rsid w:val="005B3134"/>
    <w:rsid w:val="005B4E61"/>
    <w:rsid w:val="005B595A"/>
    <w:rsid w:val="005B66C2"/>
    <w:rsid w:val="005C66A6"/>
    <w:rsid w:val="005D2465"/>
    <w:rsid w:val="005E33DD"/>
    <w:rsid w:val="005E4229"/>
    <w:rsid w:val="005E540E"/>
    <w:rsid w:val="005E55FB"/>
    <w:rsid w:val="005F16BB"/>
    <w:rsid w:val="005F47E5"/>
    <w:rsid w:val="00601002"/>
    <w:rsid w:val="00607115"/>
    <w:rsid w:val="00620768"/>
    <w:rsid w:val="0062594B"/>
    <w:rsid w:val="006267EC"/>
    <w:rsid w:val="00631406"/>
    <w:rsid w:val="006324FF"/>
    <w:rsid w:val="006351D6"/>
    <w:rsid w:val="00636E0D"/>
    <w:rsid w:val="0064142F"/>
    <w:rsid w:val="00643CB4"/>
    <w:rsid w:val="00651C99"/>
    <w:rsid w:val="00656427"/>
    <w:rsid w:val="00660255"/>
    <w:rsid w:val="00663EA5"/>
    <w:rsid w:val="006971F3"/>
    <w:rsid w:val="006C74A3"/>
    <w:rsid w:val="006D1381"/>
    <w:rsid w:val="006D31BC"/>
    <w:rsid w:val="006E7943"/>
    <w:rsid w:val="006F24EA"/>
    <w:rsid w:val="006F4155"/>
    <w:rsid w:val="00704CA9"/>
    <w:rsid w:val="0071048D"/>
    <w:rsid w:val="00710F86"/>
    <w:rsid w:val="007111A8"/>
    <w:rsid w:val="00730FA6"/>
    <w:rsid w:val="00731781"/>
    <w:rsid w:val="00731BC3"/>
    <w:rsid w:val="007373D9"/>
    <w:rsid w:val="00741192"/>
    <w:rsid w:val="00743807"/>
    <w:rsid w:val="00743A33"/>
    <w:rsid w:val="00746080"/>
    <w:rsid w:val="00746C91"/>
    <w:rsid w:val="0075144A"/>
    <w:rsid w:val="00786329"/>
    <w:rsid w:val="00792C7D"/>
    <w:rsid w:val="00794A4D"/>
    <w:rsid w:val="00797C65"/>
    <w:rsid w:val="007A5234"/>
    <w:rsid w:val="007A5646"/>
    <w:rsid w:val="007A7265"/>
    <w:rsid w:val="007B7854"/>
    <w:rsid w:val="007B79BC"/>
    <w:rsid w:val="007C56A1"/>
    <w:rsid w:val="007C5DA2"/>
    <w:rsid w:val="007C6454"/>
    <w:rsid w:val="007E01E0"/>
    <w:rsid w:val="007F0B93"/>
    <w:rsid w:val="007F2ECA"/>
    <w:rsid w:val="008077D6"/>
    <w:rsid w:val="00811708"/>
    <w:rsid w:val="00816B90"/>
    <w:rsid w:val="00817799"/>
    <w:rsid w:val="00822F5F"/>
    <w:rsid w:val="00824FD3"/>
    <w:rsid w:val="00826589"/>
    <w:rsid w:val="00834BCC"/>
    <w:rsid w:val="00850D54"/>
    <w:rsid w:val="00864DB0"/>
    <w:rsid w:val="008714B0"/>
    <w:rsid w:val="00876331"/>
    <w:rsid w:val="00880726"/>
    <w:rsid w:val="0089592F"/>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27560"/>
    <w:rsid w:val="00935DC9"/>
    <w:rsid w:val="009446C0"/>
    <w:rsid w:val="0096082E"/>
    <w:rsid w:val="00961347"/>
    <w:rsid w:val="00967410"/>
    <w:rsid w:val="00967D73"/>
    <w:rsid w:val="0098119A"/>
    <w:rsid w:val="00984AAF"/>
    <w:rsid w:val="00991B09"/>
    <w:rsid w:val="00993CB2"/>
    <w:rsid w:val="00997D15"/>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27FD3"/>
    <w:rsid w:val="00A30C37"/>
    <w:rsid w:val="00A36C65"/>
    <w:rsid w:val="00A41BBE"/>
    <w:rsid w:val="00A443E3"/>
    <w:rsid w:val="00A45BDD"/>
    <w:rsid w:val="00A46A0A"/>
    <w:rsid w:val="00A553F8"/>
    <w:rsid w:val="00A5621A"/>
    <w:rsid w:val="00A64025"/>
    <w:rsid w:val="00A6708F"/>
    <w:rsid w:val="00A71BF6"/>
    <w:rsid w:val="00A72AF9"/>
    <w:rsid w:val="00A86F9A"/>
    <w:rsid w:val="00AA35E6"/>
    <w:rsid w:val="00AA50B6"/>
    <w:rsid w:val="00AB3472"/>
    <w:rsid w:val="00AD0762"/>
    <w:rsid w:val="00AD5F2F"/>
    <w:rsid w:val="00AE3DCF"/>
    <w:rsid w:val="00AE4452"/>
    <w:rsid w:val="00AE7C38"/>
    <w:rsid w:val="00B01F99"/>
    <w:rsid w:val="00B02B37"/>
    <w:rsid w:val="00B04A89"/>
    <w:rsid w:val="00B05276"/>
    <w:rsid w:val="00B132DB"/>
    <w:rsid w:val="00B216E2"/>
    <w:rsid w:val="00B31427"/>
    <w:rsid w:val="00B33861"/>
    <w:rsid w:val="00B40DE2"/>
    <w:rsid w:val="00B50210"/>
    <w:rsid w:val="00B53955"/>
    <w:rsid w:val="00B6408A"/>
    <w:rsid w:val="00B714B8"/>
    <w:rsid w:val="00B82C2C"/>
    <w:rsid w:val="00B8720B"/>
    <w:rsid w:val="00B876EF"/>
    <w:rsid w:val="00B90153"/>
    <w:rsid w:val="00B91FB5"/>
    <w:rsid w:val="00B97E5E"/>
    <w:rsid w:val="00BA4697"/>
    <w:rsid w:val="00BB22D5"/>
    <w:rsid w:val="00BB261F"/>
    <w:rsid w:val="00BB5378"/>
    <w:rsid w:val="00BC0BD3"/>
    <w:rsid w:val="00BD0107"/>
    <w:rsid w:val="00BD0715"/>
    <w:rsid w:val="00BE0C33"/>
    <w:rsid w:val="00BE262C"/>
    <w:rsid w:val="00BE4C25"/>
    <w:rsid w:val="00BE6C3D"/>
    <w:rsid w:val="00C0064A"/>
    <w:rsid w:val="00C07606"/>
    <w:rsid w:val="00C12542"/>
    <w:rsid w:val="00C24725"/>
    <w:rsid w:val="00C30BA9"/>
    <w:rsid w:val="00C3541E"/>
    <w:rsid w:val="00C364A7"/>
    <w:rsid w:val="00C36A8F"/>
    <w:rsid w:val="00C42834"/>
    <w:rsid w:val="00C42FFA"/>
    <w:rsid w:val="00C507D8"/>
    <w:rsid w:val="00C62EAC"/>
    <w:rsid w:val="00C63F9F"/>
    <w:rsid w:val="00C711F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119"/>
    <w:rsid w:val="00CF7B90"/>
    <w:rsid w:val="00D0278D"/>
    <w:rsid w:val="00D05837"/>
    <w:rsid w:val="00D12D8A"/>
    <w:rsid w:val="00D13E0C"/>
    <w:rsid w:val="00D25896"/>
    <w:rsid w:val="00D373A1"/>
    <w:rsid w:val="00D37C0F"/>
    <w:rsid w:val="00D45661"/>
    <w:rsid w:val="00D45943"/>
    <w:rsid w:val="00D46ED6"/>
    <w:rsid w:val="00D47D22"/>
    <w:rsid w:val="00D5148F"/>
    <w:rsid w:val="00D51865"/>
    <w:rsid w:val="00D51D0C"/>
    <w:rsid w:val="00D560C3"/>
    <w:rsid w:val="00D613E7"/>
    <w:rsid w:val="00D638CC"/>
    <w:rsid w:val="00D6722E"/>
    <w:rsid w:val="00D74140"/>
    <w:rsid w:val="00D746B7"/>
    <w:rsid w:val="00DA6E56"/>
    <w:rsid w:val="00DB64AE"/>
    <w:rsid w:val="00DC24E5"/>
    <w:rsid w:val="00DC6705"/>
    <w:rsid w:val="00DD2DE8"/>
    <w:rsid w:val="00DE38B4"/>
    <w:rsid w:val="00DE5D02"/>
    <w:rsid w:val="00E005A9"/>
    <w:rsid w:val="00E1166E"/>
    <w:rsid w:val="00E160D1"/>
    <w:rsid w:val="00E24DC0"/>
    <w:rsid w:val="00E2519C"/>
    <w:rsid w:val="00E25F2A"/>
    <w:rsid w:val="00E373F4"/>
    <w:rsid w:val="00E40A9D"/>
    <w:rsid w:val="00E41455"/>
    <w:rsid w:val="00E42AD2"/>
    <w:rsid w:val="00E44804"/>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77BB"/>
    <w:rsid w:val="00F0647F"/>
    <w:rsid w:val="00F10CE3"/>
    <w:rsid w:val="00F12006"/>
    <w:rsid w:val="00F13443"/>
    <w:rsid w:val="00F14F3B"/>
    <w:rsid w:val="00F16362"/>
    <w:rsid w:val="00F167C9"/>
    <w:rsid w:val="00F207C7"/>
    <w:rsid w:val="00F36B6D"/>
    <w:rsid w:val="00F43FA3"/>
    <w:rsid w:val="00F50D69"/>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089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84FA65E"/>
  <w15:docId w15:val="{8DA98F2C-17D7-4801-96E1-8221903C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DB0"/>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D74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29</TotalTime>
  <Pages>41</Pages>
  <Words>14619</Words>
  <Characters>89514</Characters>
  <Application>Microsoft Office Word</Application>
  <DocSecurity>0</DocSecurity>
  <Lines>745</Lines>
  <Paragraphs>207</Paragraphs>
  <ScaleCrop>false</ScaleCrop>
  <HeadingPairs>
    <vt:vector size="2" baseType="variant">
      <vt:variant>
        <vt:lpstr>Title</vt:lpstr>
      </vt:variant>
      <vt:variant>
        <vt:i4>1</vt:i4>
      </vt:variant>
    </vt:vector>
  </HeadingPairs>
  <TitlesOfParts>
    <vt:vector size="1" baseType="lpstr">
      <vt:lpstr>Communicable Diseases Intelligence 2022 - COVID-19 Australia: Epidemiology Report 57 - Reporting period ending 16 January 2022</vt:lpstr>
    </vt:vector>
  </TitlesOfParts>
  <Manager>Surveillance summary</Manager>
  <Company>Australian Government, Department of Health</Company>
  <LinksUpToDate>false</LinksUpToDate>
  <CharactersWithSpaces>103926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COVID-19 Australia: Epidemiology Report 57 - Reporting period ending 16 January 2022</dc:title>
  <dc:subject>This is the fifty-seventh epidemiological report for coronavirus disease 2019 (COVID-19), reported in Australia as at 23:59 Australian Eastern Daylight Time [AEDT] 16 January 2022.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9</cp:revision>
  <cp:lastPrinted>2018-05-10T02:19:00Z</cp:lastPrinted>
  <dcterms:created xsi:type="dcterms:W3CDTF">2022-01-28T04:41:00Z</dcterms:created>
  <dcterms:modified xsi:type="dcterms:W3CDTF">2022-02-01T23:09:00Z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2/2/2022</vt:lpwstr>
  </property>
  <property fmtid="{D5CDD505-2E9C-101B-9397-08002B2CF9AE}" pid="5" name="DOI">
    <vt:lpwstr>https://doi.org/10.33321/cdi.2022.46.4</vt:lpwstr>
  </property>
</Properties>
</file>