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37A51" w14:textId="77777777" w:rsidR="00686F93" w:rsidRDefault="00686F93" w:rsidP="00C55249">
      <w:pPr>
        <w:pStyle w:val="Title"/>
        <w:rPr>
          <w:rFonts w:eastAsia="Times New Roman"/>
          <w:sz w:val="48"/>
          <w:szCs w:val="48"/>
        </w:rPr>
      </w:pPr>
      <w:r>
        <w:rPr>
          <w:rFonts w:eastAsia="Times New Roman"/>
        </w:rPr>
        <w:t>Australian Gonococcal Surveillance Programme</w:t>
      </w:r>
    </w:p>
    <w:p w14:paraId="1A83E98B" w14:textId="77777777" w:rsidR="00E01B6E" w:rsidRDefault="00686F93" w:rsidP="00EE088E">
      <w:pPr>
        <w:pStyle w:val="Subtitle"/>
        <w:spacing w:after="240"/>
        <w:rPr>
          <w:rFonts w:eastAsia="Times New Roman"/>
        </w:rPr>
      </w:pPr>
      <w:r>
        <w:rPr>
          <w:rFonts w:eastAsia="Times New Roman"/>
        </w:rPr>
        <w:t>1 April to 30 June 2021</w:t>
      </w:r>
    </w:p>
    <w:p w14:paraId="6EB84A9E" w14:textId="37ED0274" w:rsidR="00686F93" w:rsidRDefault="00686F93" w:rsidP="00E01B6E">
      <w:pPr>
        <w:rPr>
          <w:rFonts w:eastAsia="Times New Roman"/>
        </w:rPr>
      </w:pPr>
      <w:r>
        <w:rPr>
          <w:rFonts w:eastAsia="Times New Roman"/>
        </w:rPr>
        <w:t xml:space="preserve">Monica M </w:t>
      </w:r>
      <w:proofErr w:type="spellStart"/>
      <w:r>
        <w:rPr>
          <w:rFonts w:eastAsia="Times New Roman"/>
        </w:rPr>
        <w:t>Lahra</w:t>
      </w:r>
      <w:proofErr w:type="spellEnd"/>
      <w:r>
        <w:rPr>
          <w:rFonts w:eastAsia="Times New Roman"/>
        </w:rPr>
        <w:t xml:space="preserve">, Masoud Shoushtari, Tiffany R Hogan </w:t>
      </w:r>
    </w:p>
    <w:p w14:paraId="2F137D65" w14:textId="77777777" w:rsidR="00686F93" w:rsidRDefault="00686F93" w:rsidP="00E01B6E">
      <w:pPr>
        <w:pStyle w:val="Heading1"/>
        <w:spacing w:before="240"/>
        <w:rPr>
          <w:rFonts w:eastAsia="Times New Roman"/>
        </w:rPr>
      </w:pPr>
      <w:r>
        <w:rPr>
          <w:rFonts w:eastAsia="Times New Roman"/>
        </w:rPr>
        <w:t>Introduction</w:t>
      </w:r>
    </w:p>
    <w:p w14:paraId="19BE580C" w14:textId="77777777" w:rsidR="00686F93" w:rsidRDefault="00686F93" w:rsidP="00EE088E">
      <w:pPr>
        <w:pStyle w:val="NormalWeb"/>
        <w:spacing w:after="200" w:afterAutospacing="0"/>
      </w:pPr>
      <w:r>
        <w:t xml:space="preserve">The National Neisseria Network (NNN), Australia, comprises reference laboratories in each state and territory that report data on susceptibility profiles for clinical </w:t>
      </w:r>
      <w:r w:rsidRPr="00EC1466">
        <w:rPr>
          <w:rStyle w:val="Emphasis"/>
          <w:b w:val="0"/>
          <w:bCs w:val="0"/>
        </w:rPr>
        <w:t>Neisseria gonorrhoeae</w:t>
      </w:r>
      <w:r>
        <w:t xml:space="preserve"> isolates from each jurisdiction for an agreed group of antimicrobial agents for the Australian Gonococcal Surveillance Programme (AGSP). The antibiotics—ceftriaxone, azithromycin, ciprofloxacin, and penicillin—represent current or potential agents used for the treatment of gonorrhoea. Ceftriaxone, combined with azithromycin,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w:t>
      </w:r>
    </w:p>
    <w:p w14:paraId="36447B5C" w14:textId="77777777" w:rsidR="00686F93" w:rsidRDefault="00686F93" w:rsidP="00EE088E">
      <w:pPr>
        <w:pStyle w:val="Heading1"/>
        <w:spacing w:before="240"/>
        <w:rPr>
          <w:rFonts w:eastAsia="Times New Roman"/>
        </w:rPr>
      </w:pPr>
      <w:r>
        <w:rPr>
          <w:rFonts w:eastAsia="Times New Roman"/>
        </w:rPr>
        <w:t>Results</w:t>
      </w:r>
    </w:p>
    <w:p w14:paraId="7C3D3855" w14:textId="63FEC624" w:rsidR="00686F93" w:rsidRDefault="00686F93">
      <w:pPr>
        <w:pStyle w:val="NormalWeb"/>
      </w:pPr>
      <w:r>
        <w:t>A summary of the proportion of isolates with decreased susceptibility to ceftriaxone (minimum inhibitory concentration, MIC ≥ 0.06 mg/L); and the proportion resistant to azithromycin (MIC ≥ 1.0 mg/L), penicillin (MIC ≥ 1.0 mg/L), and ciprofloxacin (MIC ≥1.0 mg/L) for Quarter 2 2021 is shown in Table 1.</w:t>
      </w:r>
    </w:p>
    <w:p w14:paraId="7EF09A5D" w14:textId="77777777" w:rsidR="00511343" w:rsidRDefault="00511343" w:rsidP="00511343">
      <w:pPr>
        <w:pStyle w:val="CDIFigures"/>
        <w:rPr>
          <w:sz w:val="24"/>
          <w:szCs w:val="24"/>
          <w:lang w:val="en-GB"/>
        </w:rPr>
      </w:pPr>
      <w:r>
        <w:rPr>
          <w:lang w:val="en-GB"/>
        </w:rPr>
        <w:t>Table 1: Gonococcal isolates showing decreased susceptibility to ceftriaxone, and resistance to azithromycin, penicillin and ciprofloxacin, Australia, 1 April to 30 June 2021, by state or territory</w:t>
      </w:r>
    </w:p>
    <w:tbl>
      <w:tblPr>
        <w:tblStyle w:val="CDI-StandardTable"/>
        <w:tblW w:w="0" w:type="auto"/>
        <w:tblLook w:val="04A0" w:firstRow="1" w:lastRow="0" w:firstColumn="1" w:lastColumn="0" w:noHBand="0" w:noVBand="1"/>
        <w:tblDescription w:val="Table 1 shows the proportion of gonococcal isolates with resistance to azithromycin, penicillin and ciprofloxacin and decreased susceptibility to ceftriaxone reported in Australia, by state or territory for the period 1 April to 30 June 2021. &#10;"/>
      </w:tblPr>
      <w:tblGrid>
        <w:gridCol w:w="2552"/>
        <w:gridCol w:w="1984"/>
        <w:gridCol w:w="889"/>
        <w:gridCol w:w="889"/>
        <w:gridCol w:w="692"/>
        <w:gridCol w:w="692"/>
        <w:gridCol w:w="692"/>
        <w:gridCol w:w="692"/>
        <w:gridCol w:w="692"/>
        <w:gridCol w:w="692"/>
      </w:tblGrid>
      <w:tr w:rsidR="00511343" w:rsidRPr="00741597" w14:paraId="0523C843" w14:textId="77777777" w:rsidTr="00577A14">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vAlign w:val="center"/>
            <w:hideMark/>
          </w:tcPr>
          <w:p w14:paraId="6F5ED04D" w14:textId="77777777" w:rsidR="00511343" w:rsidRPr="00741597" w:rsidRDefault="00511343" w:rsidP="00577A14">
            <w:pPr>
              <w:pStyle w:val="NormalWeb"/>
              <w:rPr>
                <w:color w:val="FFFFFF" w:themeColor="background1"/>
                <w:sz w:val="18"/>
                <w:szCs w:val="18"/>
              </w:rPr>
            </w:pPr>
            <w:r w:rsidRPr="00741597">
              <w:rPr>
                <w:color w:val="FFFFFF" w:themeColor="background1"/>
                <w:sz w:val="18"/>
                <w:szCs w:val="18"/>
              </w:rPr>
              <w:t>State or territory</w:t>
            </w:r>
          </w:p>
        </w:tc>
        <w:tc>
          <w:tcPr>
            <w:tcW w:w="1984" w:type="dxa"/>
            <w:tcBorders>
              <w:left w:val="single" w:sz="2" w:space="0" w:color="FFFFFF" w:themeColor="background1"/>
              <w:bottom w:val="single" w:sz="2" w:space="0" w:color="FFFFFF" w:themeColor="background1"/>
              <w:right w:val="single" w:sz="2" w:space="0" w:color="FFFFFF" w:themeColor="background1"/>
            </w:tcBorders>
            <w:hideMark/>
          </w:tcPr>
          <w:p w14:paraId="236A172E"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Number of isolates tested</w:t>
            </w:r>
          </w:p>
        </w:tc>
        <w:tc>
          <w:tcPr>
            <w:tcW w:w="1778" w:type="dxa"/>
            <w:gridSpan w:val="2"/>
            <w:tcBorders>
              <w:left w:val="single" w:sz="2" w:space="0" w:color="FFFFFF" w:themeColor="background1"/>
              <w:bottom w:val="single" w:sz="2" w:space="0" w:color="FFFFFF" w:themeColor="background1"/>
              <w:right w:val="single" w:sz="2" w:space="0" w:color="FFFFFF" w:themeColor="background1"/>
            </w:tcBorders>
            <w:hideMark/>
          </w:tcPr>
          <w:p w14:paraId="38080745"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Decreased susceptibility</w:t>
            </w:r>
          </w:p>
        </w:tc>
        <w:tc>
          <w:tcPr>
            <w:tcW w:w="4152" w:type="dxa"/>
            <w:gridSpan w:val="6"/>
            <w:tcBorders>
              <w:left w:val="single" w:sz="2" w:space="0" w:color="FFFFFF" w:themeColor="background1"/>
              <w:bottom w:val="single" w:sz="2" w:space="0" w:color="FFFFFF" w:themeColor="background1"/>
            </w:tcBorders>
            <w:vAlign w:val="center"/>
            <w:hideMark/>
          </w:tcPr>
          <w:p w14:paraId="270BA774"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Resistance</w:t>
            </w:r>
          </w:p>
        </w:tc>
      </w:tr>
      <w:tr w:rsidR="00511343" w:rsidRPr="00741597" w14:paraId="399DEAA0" w14:textId="77777777" w:rsidTr="00577A14">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bottom w:val="single" w:sz="2" w:space="0" w:color="FFFFFF" w:themeColor="background1"/>
              <w:right w:val="single" w:sz="2" w:space="0" w:color="FFFFFF" w:themeColor="background1"/>
            </w:tcBorders>
            <w:hideMark/>
          </w:tcPr>
          <w:p w14:paraId="48C671E1" w14:textId="77777777" w:rsidR="00511343" w:rsidRPr="00741597" w:rsidRDefault="00511343" w:rsidP="00577A14">
            <w:pPr>
              <w:rPr>
                <w:color w:val="FFFFFF" w:themeColor="background1"/>
                <w:sz w:val="18"/>
                <w:szCs w:val="18"/>
              </w:rPr>
            </w:pPr>
          </w:p>
        </w:tc>
        <w:tc>
          <w:tcPr>
            <w:tcW w:w="198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00B9FC8"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Q2, 2021</w:t>
            </w:r>
          </w:p>
        </w:tc>
        <w:tc>
          <w:tcPr>
            <w:tcW w:w="177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8FD635E"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Ceftriaxone</w:t>
            </w:r>
          </w:p>
        </w:tc>
        <w:tc>
          <w:tcPr>
            <w:tcW w:w="138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BD9F155"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Azithromycin</w:t>
            </w:r>
          </w:p>
        </w:tc>
        <w:tc>
          <w:tcPr>
            <w:tcW w:w="138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30C055F" w14:textId="77777777" w:rsidR="00511343" w:rsidRPr="00741597" w:rsidRDefault="00511343" w:rsidP="00577A14">
            <w:pPr>
              <w:pStyle w:val="NormalWeb"/>
              <w:jc w:val="center"/>
              <w:rPr>
                <w:color w:val="FFFFFF" w:themeColor="background1"/>
                <w:sz w:val="18"/>
                <w:szCs w:val="18"/>
              </w:rPr>
            </w:pPr>
            <w:proofErr w:type="spellStart"/>
            <w:r w:rsidRPr="00741597">
              <w:rPr>
                <w:color w:val="FFFFFF" w:themeColor="background1"/>
                <w:sz w:val="18"/>
                <w:szCs w:val="18"/>
              </w:rPr>
              <w:t>Penicillin</w:t>
            </w:r>
            <w:r w:rsidRPr="00741597">
              <w:rPr>
                <w:color w:val="FFFFFF" w:themeColor="background1"/>
                <w:sz w:val="18"/>
                <w:szCs w:val="18"/>
                <w:vertAlign w:val="superscript"/>
              </w:rPr>
              <w:t>a</w:t>
            </w:r>
            <w:proofErr w:type="spellEnd"/>
          </w:p>
        </w:tc>
        <w:tc>
          <w:tcPr>
            <w:tcW w:w="1384" w:type="dxa"/>
            <w:gridSpan w:val="2"/>
            <w:tcBorders>
              <w:top w:val="single" w:sz="2" w:space="0" w:color="FFFFFF" w:themeColor="background1"/>
              <w:left w:val="single" w:sz="2" w:space="0" w:color="FFFFFF" w:themeColor="background1"/>
              <w:bottom w:val="single" w:sz="2" w:space="0" w:color="FFFFFF" w:themeColor="background1"/>
            </w:tcBorders>
            <w:hideMark/>
          </w:tcPr>
          <w:p w14:paraId="3F36EFE5"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Ciprofloxacin</w:t>
            </w:r>
          </w:p>
        </w:tc>
      </w:tr>
      <w:tr w:rsidR="00511343" w:rsidRPr="00741597" w14:paraId="3B6A68EE" w14:textId="77777777" w:rsidTr="00577A14">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14:paraId="7A3ECC12" w14:textId="77777777" w:rsidR="00511343" w:rsidRPr="00741597" w:rsidRDefault="00511343" w:rsidP="00577A14">
            <w:pPr>
              <w:rPr>
                <w:color w:val="FFFFFF" w:themeColor="background1"/>
                <w:sz w:val="18"/>
                <w:szCs w:val="18"/>
              </w:rPr>
            </w:pPr>
          </w:p>
        </w:tc>
        <w:tc>
          <w:tcPr>
            <w:tcW w:w="1984" w:type="dxa"/>
            <w:vMerge/>
            <w:tcBorders>
              <w:top w:val="single" w:sz="2" w:space="0" w:color="FFFFFF" w:themeColor="background1"/>
              <w:left w:val="single" w:sz="2" w:space="0" w:color="FFFFFF" w:themeColor="background1"/>
              <w:right w:val="single" w:sz="2" w:space="0" w:color="FFFFFF" w:themeColor="background1"/>
            </w:tcBorders>
            <w:hideMark/>
          </w:tcPr>
          <w:p w14:paraId="5627C779" w14:textId="77777777" w:rsidR="00511343" w:rsidRPr="00741597" w:rsidRDefault="00511343" w:rsidP="00577A14">
            <w:pPr>
              <w:jc w:val="center"/>
              <w:rPr>
                <w:color w:val="FFFFFF" w:themeColor="background1"/>
                <w:sz w:val="18"/>
                <w:szCs w:val="18"/>
              </w:rPr>
            </w:pPr>
          </w:p>
        </w:tc>
        <w:tc>
          <w:tcPr>
            <w:tcW w:w="889" w:type="dxa"/>
            <w:tcBorders>
              <w:top w:val="single" w:sz="2" w:space="0" w:color="FFFFFF" w:themeColor="background1"/>
              <w:left w:val="single" w:sz="2" w:space="0" w:color="FFFFFF" w:themeColor="background1"/>
              <w:right w:val="single" w:sz="2" w:space="0" w:color="FFFFFF" w:themeColor="background1"/>
            </w:tcBorders>
            <w:hideMark/>
          </w:tcPr>
          <w:p w14:paraId="4F1C4D64"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n</w:t>
            </w:r>
          </w:p>
        </w:tc>
        <w:tc>
          <w:tcPr>
            <w:tcW w:w="889" w:type="dxa"/>
            <w:tcBorders>
              <w:top w:val="single" w:sz="2" w:space="0" w:color="FFFFFF" w:themeColor="background1"/>
              <w:left w:val="single" w:sz="2" w:space="0" w:color="FFFFFF" w:themeColor="background1"/>
              <w:right w:val="single" w:sz="2" w:space="0" w:color="FFFFFF" w:themeColor="background1"/>
            </w:tcBorders>
            <w:hideMark/>
          </w:tcPr>
          <w:p w14:paraId="0BD1C667"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w:t>
            </w:r>
          </w:p>
        </w:tc>
        <w:tc>
          <w:tcPr>
            <w:tcW w:w="692" w:type="dxa"/>
            <w:tcBorders>
              <w:top w:val="single" w:sz="2" w:space="0" w:color="FFFFFF" w:themeColor="background1"/>
              <w:left w:val="single" w:sz="2" w:space="0" w:color="FFFFFF" w:themeColor="background1"/>
              <w:right w:val="single" w:sz="2" w:space="0" w:color="FFFFFF" w:themeColor="background1"/>
            </w:tcBorders>
            <w:hideMark/>
          </w:tcPr>
          <w:p w14:paraId="09B5256D"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n</w:t>
            </w:r>
          </w:p>
        </w:tc>
        <w:tc>
          <w:tcPr>
            <w:tcW w:w="692" w:type="dxa"/>
            <w:tcBorders>
              <w:top w:val="single" w:sz="2" w:space="0" w:color="FFFFFF" w:themeColor="background1"/>
              <w:left w:val="single" w:sz="2" w:space="0" w:color="FFFFFF" w:themeColor="background1"/>
              <w:right w:val="single" w:sz="2" w:space="0" w:color="FFFFFF" w:themeColor="background1"/>
            </w:tcBorders>
            <w:hideMark/>
          </w:tcPr>
          <w:p w14:paraId="05698F6F"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w:t>
            </w:r>
          </w:p>
        </w:tc>
        <w:tc>
          <w:tcPr>
            <w:tcW w:w="692" w:type="dxa"/>
            <w:tcBorders>
              <w:top w:val="single" w:sz="2" w:space="0" w:color="FFFFFF" w:themeColor="background1"/>
              <w:left w:val="single" w:sz="2" w:space="0" w:color="FFFFFF" w:themeColor="background1"/>
              <w:right w:val="single" w:sz="2" w:space="0" w:color="FFFFFF" w:themeColor="background1"/>
            </w:tcBorders>
            <w:hideMark/>
          </w:tcPr>
          <w:p w14:paraId="3DB037B7"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n</w:t>
            </w:r>
          </w:p>
        </w:tc>
        <w:tc>
          <w:tcPr>
            <w:tcW w:w="692" w:type="dxa"/>
            <w:tcBorders>
              <w:top w:val="single" w:sz="2" w:space="0" w:color="FFFFFF" w:themeColor="background1"/>
              <w:left w:val="single" w:sz="2" w:space="0" w:color="FFFFFF" w:themeColor="background1"/>
              <w:right w:val="single" w:sz="2" w:space="0" w:color="FFFFFF" w:themeColor="background1"/>
            </w:tcBorders>
            <w:hideMark/>
          </w:tcPr>
          <w:p w14:paraId="2C564FA2"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w:t>
            </w:r>
          </w:p>
        </w:tc>
        <w:tc>
          <w:tcPr>
            <w:tcW w:w="692" w:type="dxa"/>
            <w:tcBorders>
              <w:top w:val="single" w:sz="2" w:space="0" w:color="FFFFFF" w:themeColor="background1"/>
              <w:left w:val="single" w:sz="2" w:space="0" w:color="FFFFFF" w:themeColor="background1"/>
              <w:right w:val="single" w:sz="2" w:space="0" w:color="FFFFFF" w:themeColor="background1"/>
            </w:tcBorders>
            <w:hideMark/>
          </w:tcPr>
          <w:p w14:paraId="0639BFC3"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n</w:t>
            </w:r>
          </w:p>
        </w:tc>
        <w:tc>
          <w:tcPr>
            <w:tcW w:w="692" w:type="dxa"/>
            <w:tcBorders>
              <w:top w:val="single" w:sz="2" w:space="0" w:color="FFFFFF" w:themeColor="background1"/>
              <w:left w:val="single" w:sz="2" w:space="0" w:color="FFFFFF" w:themeColor="background1"/>
            </w:tcBorders>
            <w:hideMark/>
          </w:tcPr>
          <w:p w14:paraId="707E615F" w14:textId="77777777" w:rsidR="00511343" w:rsidRPr="00741597" w:rsidRDefault="00511343" w:rsidP="00577A14">
            <w:pPr>
              <w:pStyle w:val="NormalWeb"/>
              <w:jc w:val="center"/>
              <w:rPr>
                <w:color w:val="FFFFFF" w:themeColor="background1"/>
                <w:sz w:val="18"/>
                <w:szCs w:val="18"/>
              </w:rPr>
            </w:pPr>
            <w:r w:rsidRPr="00741597">
              <w:rPr>
                <w:color w:val="FFFFFF" w:themeColor="background1"/>
                <w:sz w:val="18"/>
                <w:szCs w:val="18"/>
              </w:rPr>
              <w:t>%</w:t>
            </w:r>
          </w:p>
        </w:tc>
      </w:tr>
      <w:tr w:rsidR="00511343" w:rsidRPr="00741597" w14:paraId="41A73A42" w14:textId="77777777" w:rsidTr="00577A14">
        <w:tblPrEx>
          <w:tblCellMar>
            <w:top w:w="57" w:type="dxa"/>
            <w:left w:w="57" w:type="dxa"/>
            <w:bottom w:w="57" w:type="dxa"/>
            <w:right w:w="57" w:type="dxa"/>
          </w:tblCellMar>
        </w:tblPrEx>
        <w:tc>
          <w:tcPr>
            <w:tcW w:w="2552" w:type="dxa"/>
            <w:hideMark/>
          </w:tcPr>
          <w:p w14:paraId="7C485031" w14:textId="77777777" w:rsidR="00511343" w:rsidRPr="00741597" w:rsidRDefault="00511343" w:rsidP="00577A14">
            <w:pPr>
              <w:pStyle w:val="NormalWeb"/>
              <w:rPr>
                <w:sz w:val="18"/>
                <w:szCs w:val="18"/>
              </w:rPr>
            </w:pPr>
            <w:r w:rsidRPr="00741597">
              <w:rPr>
                <w:sz w:val="18"/>
                <w:szCs w:val="18"/>
              </w:rPr>
              <w:t>Australian Capital Territory</w:t>
            </w:r>
          </w:p>
        </w:tc>
        <w:tc>
          <w:tcPr>
            <w:tcW w:w="1984" w:type="dxa"/>
            <w:hideMark/>
          </w:tcPr>
          <w:p w14:paraId="7D3970EB" w14:textId="77777777" w:rsidR="00511343" w:rsidRPr="00741597" w:rsidRDefault="00511343" w:rsidP="00577A14">
            <w:pPr>
              <w:pStyle w:val="NormalWeb"/>
              <w:jc w:val="center"/>
              <w:rPr>
                <w:sz w:val="18"/>
                <w:szCs w:val="18"/>
              </w:rPr>
            </w:pPr>
            <w:r w:rsidRPr="00741597">
              <w:rPr>
                <w:sz w:val="18"/>
                <w:szCs w:val="18"/>
              </w:rPr>
              <w:t>60</w:t>
            </w:r>
          </w:p>
        </w:tc>
        <w:tc>
          <w:tcPr>
            <w:tcW w:w="889" w:type="dxa"/>
            <w:hideMark/>
          </w:tcPr>
          <w:p w14:paraId="1FADD0CC" w14:textId="77777777" w:rsidR="00511343" w:rsidRPr="00741597" w:rsidRDefault="00511343" w:rsidP="00577A14">
            <w:pPr>
              <w:pStyle w:val="NormalWeb"/>
              <w:jc w:val="center"/>
              <w:rPr>
                <w:sz w:val="18"/>
                <w:szCs w:val="18"/>
              </w:rPr>
            </w:pPr>
            <w:r w:rsidRPr="00741597">
              <w:rPr>
                <w:sz w:val="18"/>
                <w:szCs w:val="18"/>
              </w:rPr>
              <w:t>0</w:t>
            </w:r>
          </w:p>
        </w:tc>
        <w:tc>
          <w:tcPr>
            <w:tcW w:w="889" w:type="dxa"/>
            <w:hideMark/>
          </w:tcPr>
          <w:p w14:paraId="6A2FEB76"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4B690767" w14:textId="77777777" w:rsidR="00511343" w:rsidRPr="00741597" w:rsidRDefault="00511343" w:rsidP="00577A14">
            <w:pPr>
              <w:pStyle w:val="NormalWeb"/>
              <w:jc w:val="center"/>
              <w:rPr>
                <w:sz w:val="18"/>
                <w:szCs w:val="18"/>
              </w:rPr>
            </w:pPr>
            <w:r w:rsidRPr="00741597">
              <w:rPr>
                <w:sz w:val="18"/>
                <w:szCs w:val="18"/>
              </w:rPr>
              <w:t>0</w:t>
            </w:r>
          </w:p>
        </w:tc>
        <w:tc>
          <w:tcPr>
            <w:tcW w:w="692" w:type="dxa"/>
            <w:hideMark/>
          </w:tcPr>
          <w:p w14:paraId="174DC5B9"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1DA712BD" w14:textId="77777777" w:rsidR="00511343" w:rsidRPr="00741597" w:rsidRDefault="00511343" w:rsidP="00577A14">
            <w:pPr>
              <w:pStyle w:val="NormalWeb"/>
              <w:jc w:val="center"/>
              <w:rPr>
                <w:sz w:val="18"/>
                <w:szCs w:val="18"/>
              </w:rPr>
            </w:pPr>
            <w:r w:rsidRPr="00741597">
              <w:rPr>
                <w:sz w:val="18"/>
                <w:szCs w:val="18"/>
              </w:rPr>
              <w:t>19</w:t>
            </w:r>
          </w:p>
        </w:tc>
        <w:tc>
          <w:tcPr>
            <w:tcW w:w="692" w:type="dxa"/>
            <w:hideMark/>
          </w:tcPr>
          <w:p w14:paraId="2D86AFE8" w14:textId="77777777" w:rsidR="00511343" w:rsidRPr="00741597" w:rsidRDefault="00511343" w:rsidP="00577A14">
            <w:pPr>
              <w:pStyle w:val="NormalWeb"/>
              <w:jc w:val="center"/>
              <w:rPr>
                <w:sz w:val="18"/>
                <w:szCs w:val="18"/>
              </w:rPr>
            </w:pPr>
            <w:r w:rsidRPr="00741597">
              <w:rPr>
                <w:sz w:val="18"/>
                <w:szCs w:val="18"/>
              </w:rPr>
              <w:t>31.7</w:t>
            </w:r>
          </w:p>
        </w:tc>
        <w:tc>
          <w:tcPr>
            <w:tcW w:w="692" w:type="dxa"/>
            <w:hideMark/>
          </w:tcPr>
          <w:p w14:paraId="2317298E" w14:textId="77777777" w:rsidR="00511343" w:rsidRPr="00741597" w:rsidRDefault="00511343" w:rsidP="00577A14">
            <w:pPr>
              <w:pStyle w:val="NormalWeb"/>
              <w:jc w:val="center"/>
              <w:rPr>
                <w:sz w:val="18"/>
                <w:szCs w:val="18"/>
              </w:rPr>
            </w:pPr>
            <w:r w:rsidRPr="00741597">
              <w:rPr>
                <w:sz w:val="18"/>
                <w:szCs w:val="18"/>
              </w:rPr>
              <w:t>19</w:t>
            </w:r>
          </w:p>
        </w:tc>
        <w:tc>
          <w:tcPr>
            <w:tcW w:w="692" w:type="dxa"/>
            <w:hideMark/>
          </w:tcPr>
          <w:p w14:paraId="4AA1F0FF" w14:textId="77777777" w:rsidR="00511343" w:rsidRPr="00741597" w:rsidRDefault="00511343" w:rsidP="00577A14">
            <w:pPr>
              <w:pStyle w:val="NormalWeb"/>
              <w:jc w:val="center"/>
              <w:rPr>
                <w:sz w:val="18"/>
                <w:szCs w:val="18"/>
              </w:rPr>
            </w:pPr>
            <w:r w:rsidRPr="00741597">
              <w:rPr>
                <w:sz w:val="18"/>
                <w:szCs w:val="18"/>
              </w:rPr>
              <w:t>31.7</w:t>
            </w:r>
          </w:p>
        </w:tc>
      </w:tr>
      <w:tr w:rsidR="00511343" w:rsidRPr="00741597" w14:paraId="476675A6" w14:textId="77777777" w:rsidTr="00577A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4772C4BA" w14:textId="77777777" w:rsidR="00511343" w:rsidRPr="00741597" w:rsidRDefault="00511343" w:rsidP="00577A14">
            <w:pPr>
              <w:pStyle w:val="NormalWeb"/>
              <w:rPr>
                <w:sz w:val="18"/>
                <w:szCs w:val="18"/>
              </w:rPr>
            </w:pPr>
            <w:r w:rsidRPr="00741597">
              <w:rPr>
                <w:sz w:val="18"/>
                <w:szCs w:val="18"/>
              </w:rPr>
              <w:t>New South Wales</w:t>
            </w:r>
          </w:p>
        </w:tc>
        <w:tc>
          <w:tcPr>
            <w:tcW w:w="1984" w:type="dxa"/>
            <w:hideMark/>
          </w:tcPr>
          <w:p w14:paraId="18F1E9BE" w14:textId="77777777" w:rsidR="00511343" w:rsidRPr="00741597" w:rsidRDefault="00511343" w:rsidP="00577A14">
            <w:pPr>
              <w:pStyle w:val="NormalWeb"/>
              <w:jc w:val="center"/>
              <w:rPr>
                <w:sz w:val="18"/>
                <w:szCs w:val="18"/>
              </w:rPr>
            </w:pPr>
            <w:r w:rsidRPr="00741597">
              <w:rPr>
                <w:sz w:val="18"/>
                <w:szCs w:val="18"/>
              </w:rPr>
              <w:t>599</w:t>
            </w:r>
          </w:p>
        </w:tc>
        <w:tc>
          <w:tcPr>
            <w:tcW w:w="889" w:type="dxa"/>
            <w:hideMark/>
          </w:tcPr>
          <w:p w14:paraId="13A0CD28" w14:textId="77777777" w:rsidR="00511343" w:rsidRPr="00741597" w:rsidRDefault="00511343" w:rsidP="00577A14">
            <w:pPr>
              <w:pStyle w:val="NormalWeb"/>
              <w:jc w:val="center"/>
              <w:rPr>
                <w:sz w:val="18"/>
                <w:szCs w:val="18"/>
              </w:rPr>
            </w:pPr>
            <w:r w:rsidRPr="00741597">
              <w:rPr>
                <w:sz w:val="18"/>
                <w:szCs w:val="18"/>
              </w:rPr>
              <w:t>2</w:t>
            </w:r>
          </w:p>
        </w:tc>
        <w:tc>
          <w:tcPr>
            <w:tcW w:w="889" w:type="dxa"/>
            <w:hideMark/>
          </w:tcPr>
          <w:p w14:paraId="1AEB34AD" w14:textId="77777777" w:rsidR="00511343" w:rsidRPr="00741597" w:rsidRDefault="00511343" w:rsidP="00577A14">
            <w:pPr>
              <w:pStyle w:val="NormalWeb"/>
              <w:jc w:val="center"/>
              <w:rPr>
                <w:sz w:val="18"/>
                <w:szCs w:val="18"/>
              </w:rPr>
            </w:pPr>
            <w:r w:rsidRPr="00741597">
              <w:rPr>
                <w:sz w:val="18"/>
                <w:szCs w:val="18"/>
              </w:rPr>
              <w:t>0.3</w:t>
            </w:r>
          </w:p>
        </w:tc>
        <w:tc>
          <w:tcPr>
            <w:tcW w:w="692" w:type="dxa"/>
            <w:hideMark/>
          </w:tcPr>
          <w:p w14:paraId="4C508CB7" w14:textId="77777777" w:rsidR="00511343" w:rsidRPr="00741597" w:rsidRDefault="00511343" w:rsidP="00577A14">
            <w:pPr>
              <w:pStyle w:val="NormalWeb"/>
              <w:jc w:val="center"/>
              <w:rPr>
                <w:sz w:val="18"/>
                <w:szCs w:val="18"/>
              </w:rPr>
            </w:pPr>
            <w:r w:rsidRPr="00741597">
              <w:rPr>
                <w:sz w:val="18"/>
                <w:szCs w:val="18"/>
              </w:rPr>
              <w:t>62</w:t>
            </w:r>
          </w:p>
        </w:tc>
        <w:tc>
          <w:tcPr>
            <w:tcW w:w="692" w:type="dxa"/>
            <w:hideMark/>
          </w:tcPr>
          <w:p w14:paraId="49332757" w14:textId="77777777" w:rsidR="00511343" w:rsidRPr="00741597" w:rsidRDefault="00511343" w:rsidP="00577A14">
            <w:pPr>
              <w:pStyle w:val="NormalWeb"/>
              <w:jc w:val="center"/>
              <w:rPr>
                <w:sz w:val="18"/>
                <w:szCs w:val="18"/>
              </w:rPr>
            </w:pPr>
            <w:r w:rsidRPr="00741597">
              <w:rPr>
                <w:sz w:val="18"/>
                <w:szCs w:val="18"/>
              </w:rPr>
              <w:t>10.4</w:t>
            </w:r>
          </w:p>
        </w:tc>
        <w:tc>
          <w:tcPr>
            <w:tcW w:w="692" w:type="dxa"/>
            <w:hideMark/>
          </w:tcPr>
          <w:p w14:paraId="4A790CCC" w14:textId="77777777" w:rsidR="00511343" w:rsidRPr="00741597" w:rsidRDefault="00511343" w:rsidP="00577A14">
            <w:pPr>
              <w:pStyle w:val="NormalWeb"/>
              <w:jc w:val="center"/>
              <w:rPr>
                <w:sz w:val="18"/>
                <w:szCs w:val="18"/>
              </w:rPr>
            </w:pPr>
            <w:r w:rsidRPr="00741597">
              <w:rPr>
                <w:sz w:val="18"/>
                <w:szCs w:val="18"/>
              </w:rPr>
              <w:t>274</w:t>
            </w:r>
          </w:p>
        </w:tc>
        <w:tc>
          <w:tcPr>
            <w:tcW w:w="692" w:type="dxa"/>
            <w:hideMark/>
          </w:tcPr>
          <w:p w14:paraId="20ECBFEF" w14:textId="77777777" w:rsidR="00511343" w:rsidRPr="00741597" w:rsidRDefault="00511343" w:rsidP="00577A14">
            <w:pPr>
              <w:pStyle w:val="NormalWeb"/>
              <w:jc w:val="center"/>
              <w:rPr>
                <w:sz w:val="18"/>
                <w:szCs w:val="18"/>
              </w:rPr>
            </w:pPr>
            <w:r w:rsidRPr="00741597">
              <w:rPr>
                <w:sz w:val="18"/>
                <w:szCs w:val="18"/>
              </w:rPr>
              <w:t>45.7</w:t>
            </w:r>
          </w:p>
        </w:tc>
        <w:tc>
          <w:tcPr>
            <w:tcW w:w="692" w:type="dxa"/>
            <w:hideMark/>
          </w:tcPr>
          <w:p w14:paraId="358BF4CA" w14:textId="77777777" w:rsidR="00511343" w:rsidRPr="00741597" w:rsidRDefault="00511343" w:rsidP="00577A14">
            <w:pPr>
              <w:pStyle w:val="NormalWeb"/>
              <w:jc w:val="center"/>
              <w:rPr>
                <w:sz w:val="18"/>
                <w:szCs w:val="18"/>
              </w:rPr>
            </w:pPr>
            <w:r w:rsidRPr="00741597">
              <w:rPr>
                <w:sz w:val="18"/>
                <w:szCs w:val="18"/>
              </w:rPr>
              <w:t>401</w:t>
            </w:r>
          </w:p>
        </w:tc>
        <w:tc>
          <w:tcPr>
            <w:tcW w:w="692" w:type="dxa"/>
            <w:hideMark/>
          </w:tcPr>
          <w:p w14:paraId="553AAF5D" w14:textId="77777777" w:rsidR="00511343" w:rsidRPr="00741597" w:rsidRDefault="00511343" w:rsidP="00577A14">
            <w:pPr>
              <w:pStyle w:val="NormalWeb"/>
              <w:jc w:val="center"/>
              <w:rPr>
                <w:sz w:val="18"/>
                <w:szCs w:val="18"/>
              </w:rPr>
            </w:pPr>
            <w:r w:rsidRPr="00741597">
              <w:rPr>
                <w:sz w:val="18"/>
                <w:szCs w:val="18"/>
              </w:rPr>
              <w:t>66.9</w:t>
            </w:r>
          </w:p>
        </w:tc>
      </w:tr>
      <w:tr w:rsidR="00511343" w:rsidRPr="00741597" w14:paraId="54AFAE71" w14:textId="77777777" w:rsidTr="00577A14">
        <w:tblPrEx>
          <w:tblCellMar>
            <w:top w:w="57" w:type="dxa"/>
            <w:left w:w="57" w:type="dxa"/>
            <w:bottom w:w="57" w:type="dxa"/>
            <w:right w:w="57" w:type="dxa"/>
          </w:tblCellMar>
        </w:tblPrEx>
        <w:tc>
          <w:tcPr>
            <w:tcW w:w="2552" w:type="dxa"/>
            <w:hideMark/>
          </w:tcPr>
          <w:p w14:paraId="40BC4C9A" w14:textId="77777777" w:rsidR="00511343" w:rsidRPr="00741597" w:rsidRDefault="00511343" w:rsidP="00577A14">
            <w:pPr>
              <w:pStyle w:val="NormalWeb"/>
              <w:rPr>
                <w:sz w:val="18"/>
                <w:szCs w:val="18"/>
              </w:rPr>
            </w:pPr>
            <w:r w:rsidRPr="00741597">
              <w:rPr>
                <w:sz w:val="18"/>
                <w:szCs w:val="18"/>
              </w:rPr>
              <w:t>Queensland</w:t>
            </w:r>
          </w:p>
        </w:tc>
        <w:tc>
          <w:tcPr>
            <w:tcW w:w="1984" w:type="dxa"/>
            <w:hideMark/>
          </w:tcPr>
          <w:p w14:paraId="12D38DFC" w14:textId="77777777" w:rsidR="00511343" w:rsidRPr="00741597" w:rsidRDefault="00511343" w:rsidP="00577A14">
            <w:pPr>
              <w:pStyle w:val="NormalWeb"/>
              <w:jc w:val="center"/>
              <w:rPr>
                <w:sz w:val="18"/>
                <w:szCs w:val="18"/>
              </w:rPr>
            </w:pPr>
            <w:r w:rsidRPr="00741597">
              <w:rPr>
                <w:sz w:val="18"/>
                <w:szCs w:val="18"/>
              </w:rPr>
              <w:t>287</w:t>
            </w:r>
          </w:p>
        </w:tc>
        <w:tc>
          <w:tcPr>
            <w:tcW w:w="889" w:type="dxa"/>
            <w:hideMark/>
          </w:tcPr>
          <w:p w14:paraId="58FAAE73" w14:textId="77777777" w:rsidR="00511343" w:rsidRPr="00741597" w:rsidRDefault="00511343" w:rsidP="00577A14">
            <w:pPr>
              <w:pStyle w:val="NormalWeb"/>
              <w:jc w:val="center"/>
              <w:rPr>
                <w:sz w:val="18"/>
                <w:szCs w:val="18"/>
              </w:rPr>
            </w:pPr>
            <w:r w:rsidRPr="00741597">
              <w:rPr>
                <w:sz w:val="18"/>
                <w:szCs w:val="18"/>
              </w:rPr>
              <w:t>1</w:t>
            </w:r>
          </w:p>
        </w:tc>
        <w:tc>
          <w:tcPr>
            <w:tcW w:w="889" w:type="dxa"/>
            <w:hideMark/>
          </w:tcPr>
          <w:p w14:paraId="24034A92" w14:textId="77777777" w:rsidR="00511343" w:rsidRPr="00741597" w:rsidRDefault="00511343" w:rsidP="00577A14">
            <w:pPr>
              <w:pStyle w:val="NormalWeb"/>
              <w:jc w:val="center"/>
              <w:rPr>
                <w:sz w:val="18"/>
                <w:szCs w:val="18"/>
              </w:rPr>
            </w:pPr>
            <w:r w:rsidRPr="00741597">
              <w:rPr>
                <w:sz w:val="18"/>
                <w:szCs w:val="18"/>
              </w:rPr>
              <w:t>0.3</w:t>
            </w:r>
          </w:p>
        </w:tc>
        <w:tc>
          <w:tcPr>
            <w:tcW w:w="692" w:type="dxa"/>
            <w:hideMark/>
          </w:tcPr>
          <w:p w14:paraId="2D507FE2" w14:textId="77777777" w:rsidR="00511343" w:rsidRPr="00741597" w:rsidRDefault="00511343" w:rsidP="00577A14">
            <w:pPr>
              <w:pStyle w:val="NormalWeb"/>
              <w:jc w:val="center"/>
              <w:rPr>
                <w:sz w:val="18"/>
                <w:szCs w:val="18"/>
              </w:rPr>
            </w:pPr>
            <w:r w:rsidRPr="00741597">
              <w:rPr>
                <w:sz w:val="18"/>
                <w:szCs w:val="18"/>
              </w:rPr>
              <w:t>1</w:t>
            </w:r>
          </w:p>
        </w:tc>
        <w:tc>
          <w:tcPr>
            <w:tcW w:w="692" w:type="dxa"/>
            <w:hideMark/>
          </w:tcPr>
          <w:p w14:paraId="0446C777" w14:textId="77777777" w:rsidR="00511343" w:rsidRPr="00741597" w:rsidRDefault="00511343" w:rsidP="00577A14">
            <w:pPr>
              <w:pStyle w:val="NormalWeb"/>
              <w:jc w:val="center"/>
              <w:rPr>
                <w:sz w:val="18"/>
                <w:szCs w:val="18"/>
              </w:rPr>
            </w:pPr>
            <w:r w:rsidRPr="00741597">
              <w:rPr>
                <w:sz w:val="18"/>
                <w:szCs w:val="18"/>
              </w:rPr>
              <w:t>0.3</w:t>
            </w:r>
          </w:p>
        </w:tc>
        <w:tc>
          <w:tcPr>
            <w:tcW w:w="692" w:type="dxa"/>
            <w:hideMark/>
          </w:tcPr>
          <w:p w14:paraId="2A5EC2D9" w14:textId="77777777" w:rsidR="00511343" w:rsidRPr="00741597" w:rsidRDefault="00511343" w:rsidP="00577A14">
            <w:pPr>
              <w:pStyle w:val="NormalWeb"/>
              <w:jc w:val="center"/>
              <w:rPr>
                <w:sz w:val="18"/>
                <w:szCs w:val="18"/>
              </w:rPr>
            </w:pPr>
            <w:r w:rsidRPr="00741597">
              <w:rPr>
                <w:sz w:val="18"/>
                <w:szCs w:val="18"/>
              </w:rPr>
              <w:t>109</w:t>
            </w:r>
          </w:p>
        </w:tc>
        <w:tc>
          <w:tcPr>
            <w:tcW w:w="692" w:type="dxa"/>
            <w:hideMark/>
          </w:tcPr>
          <w:p w14:paraId="1065D587" w14:textId="77777777" w:rsidR="00511343" w:rsidRPr="00741597" w:rsidRDefault="00511343" w:rsidP="00577A14">
            <w:pPr>
              <w:pStyle w:val="NormalWeb"/>
              <w:jc w:val="center"/>
              <w:rPr>
                <w:sz w:val="18"/>
                <w:szCs w:val="18"/>
              </w:rPr>
            </w:pPr>
            <w:r w:rsidRPr="00741597">
              <w:rPr>
                <w:sz w:val="18"/>
                <w:szCs w:val="18"/>
              </w:rPr>
              <w:t>38.0</w:t>
            </w:r>
          </w:p>
        </w:tc>
        <w:tc>
          <w:tcPr>
            <w:tcW w:w="692" w:type="dxa"/>
            <w:hideMark/>
          </w:tcPr>
          <w:p w14:paraId="2DBD5597" w14:textId="77777777" w:rsidR="00511343" w:rsidRPr="00741597" w:rsidRDefault="00511343" w:rsidP="00577A14">
            <w:pPr>
              <w:pStyle w:val="NormalWeb"/>
              <w:jc w:val="center"/>
              <w:rPr>
                <w:sz w:val="18"/>
                <w:szCs w:val="18"/>
              </w:rPr>
            </w:pPr>
            <w:r w:rsidRPr="00741597">
              <w:rPr>
                <w:sz w:val="18"/>
                <w:szCs w:val="18"/>
              </w:rPr>
              <w:t>132</w:t>
            </w:r>
          </w:p>
        </w:tc>
        <w:tc>
          <w:tcPr>
            <w:tcW w:w="692" w:type="dxa"/>
            <w:hideMark/>
          </w:tcPr>
          <w:p w14:paraId="53894883" w14:textId="77777777" w:rsidR="00511343" w:rsidRPr="00741597" w:rsidRDefault="00511343" w:rsidP="00577A14">
            <w:pPr>
              <w:pStyle w:val="NormalWeb"/>
              <w:jc w:val="center"/>
              <w:rPr>
                <w:sz w:val="18"/>
                <w:szCs w:val="18"/>
              </w:rPr>
            </w:pPr>
            <w:r w:rsidRPr="00741597">
              <w:rPr>
                <w:sz w:val="18"/>
                <w:szCs w:val="18"/>
              </w:rPr>
              <w:t>46.0</w:t>
            </w:r>
          </w:p>
        </w:tc>
      </w:tr>
      <w:tr w:rsidR="00511343" w:rsidRPr="00741597" w14:paraId="0BA7AE33" w14:textId="77777777" w:rsidTr="00577A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72C4119E" w14:textId="77777777" w:rsidR="00511343" w:rsidRPr="00741597" w:rsidRDefault="00511343" w:rsidP="00577A14">
            <w:pPr>
              <w:pStyle w:val="NormalWeb"/>
              <w:rPr>
                <w:sz w:val="18"/>
                <w:szCs w:val="18"/>
              </w:rPr>
            </w:pPr>
            <w:r w:rsidRPr="00741597">
              <w:rPr>
                <w:sz w:val="18"/>
                <w:szCs w:val="18"/>
              </w:rPr>
              <w:t>South Australia</w:t>
            </w:r>
          </w:p>
        </w:tc>
        <w:tc>
          <w:tcPr>
            <w:tcW w:w="1984" w:type="dxa"/>
            <w:hideMark/>
          </w:tcPr>
          <w:p w14:paraId="66E4E22B" w14:textId="77777777" w:rsidR="00511343" w:rsidRPr="00741597" w:rsidRDefault="00511343" w:rsidP="00577A14">
            <w:pPr>
              <w:pStyle w:val="NormalWeb"/>
              <w:jc w:val="center"/>
              <w:rPr>
                <w:sz w:val="18"/>
                <w:szCs w:val="18"/>
              </w:rPr>
            </w:pPr>
            <w:r w:rsidRPr="00741597">
              <w:rPr>
                <w:sz w:val="18"/>
                <w:szCs w:val="18"/>
              </w:rPr>
              <w:t>80</w:t>
            </w:r>
          </w:p>
        </w:tc>
        <w:tc>
          <w:tcPr>
            <w:tcW w:w="889" w:type="dxa"/>
            <w:hideMark/>
          </w:tcPr>
          <w:p w14:paraId="75C56A8D" w14:textId="77777777" w:rsidR="00511343" w:rsidRPr="00741597" w:rsidRDefault="00511343" w:rsidP="00577A14">
            <w:pPr>
              <w:pStyle w:val="NormalWeb"/>
              <w:jc w:val="center"/>
              <w:rPr>
                <w:sz w:val="18"/>
                <w:szCs w:val="18"/>
              </w:rPr>
            </w:pPr>
            <w:r w:rsidRPr="00741597">
              <w:rPr>
                <w:sz w:val="18"/>
                <w:szCs w:val="18"/>
              </w:rPr>
              <w:t>2</w:t>
            </w:r>
          </w:p>
        </w:tc>
        <w:tc>
          <w:tcPr>
            <w:tcW w:w="889" w:type="dxa"/>
            <w:hideMark/>
          </w:tcPr>
          <w:p w14:paraId="3195A8BF" w14:textId="77777777" w:rsidR="00511343" w:rsidRPr="00741597" w:rsidRDefault="00511343" w:rsidP="00577A14">
            <w:pPr>
              <w:pStyle w:val="NormalWeb"/>
              <w:jc w:val="center"/>
              <w:rPr>
                <w:sz w:val="18"/>
                <w:szCs w:val="18"/>
              </w:rPr>
            </w:pPr>
            <w:r w:rsidRPr="00741597">
              <w:rPr>
                <w:sz w:val="18"/>
                <w:szCs w:val="18"/>
              </w:rPr>
              <w:t>2.5</w:t>
            </w:r>
          </w:p>
        </w:tc>
        <w:tc>
          <w:tcPr>
            <w:tcW w:w="692" w:type="dxa"/>
            <w:hideMark/>
          </w:tcPr>
          <w:p w14:paraId="5577753C" w14:textId="77777777" w:rsidR="00511343" w:rsidRPr="00741597" w:rsidRDefault="00511343" w:rsidP="00577A14">
            <w:pPr>
              <w:pStyle w:val="NormalWeb"/>
              <w:jc w:val="center"/>
              <w:rPr>
                <w:sz w:val="18"/>
                <w:szCs w:val="18"/>
              </w:rPr>
            </w:pPr>
            <w:r w:rsidRPr="00741597">
              <w:rPr>
                <w:sz w:val="18"/>
                <w:szCs w:val="18"/>
              </w:rPr>
              <w:t>2</w:t>
            </w:r>
          </w:p>
        </w:tc>
        <w:tc>
          <w:tcPr>
            <w:tcW w:w="692" w:type="dxa"/>
            <w:hideMark/>
          </w:tcPr>
          <w:p w14:paraId="62D9746F" w14:textId="77777777" w:rsidR="00511343" w:rsidRPr="00741597" w:rsidRDefault="00511343" w:rsidP="00577A14">
            <w:pPr>
              <w:pStyle w:val="NormalWeb"/>
              <w:jc w:val="center"/>
              <w:rPr>
                <w:sz w:val="18"/>
                <w:szCs w:val="18"/>
              </w:rPr>
            </w:pPr>
            <w:r w:rsidRPr="00741597">
              <w:rPr>
                <w:sz w:val="18"/>
                <w:szCs w:val="18"/>
              </w:rPr>
              <w:t>2.5</w:t>
            </w:r>
          </w:p>
        </w:tc>
        <w:tc>
          <w:tcPr>
            <w:tcW w:w="692" w:type="dxa"/>
            <w:hideMark/>
          </w:tcPr>
          <w:p w14:paraId="4B54A6E8" w14:textId="77777777" w:rsidR="00511343" w:rsidRPr="00741597" w:rsidRDefault="00511343" w:rsidP="00577A14">
            <w:pPr>
              <w:pStyle w:val="NormalWeb"/>
              <w:jc w:val="center"/>
              <w:rPr>
                <w:sz w:val="18"/>
                <w:szCs w:val="18"/>
              </w:rPr>
            </w:pPr>
            <w:r w:rsidRPr="00741597">
              <w:rPr>
                <w:sz w:val="18"/>
                <w:szCs w:val="18"/>
              </w:rPr>
              <w:t>22</w:t>
            </w:r>
          </w:p>
        </w:tc>
        <w:tc>
          <w:tcPr>
            <w:tcW w:w="692" w:type="dxa"/>
            <w:hideMark/>
          </w:tcPr>
          <w:p w14:paraId="0993F14B" w14:textId="77777777" w:rsidR="00511343" w:rsidRPr="00741597" w:rsidRDefault="00511343" w:rsidP="00577A14">
            <w:pPr>
              <w:pStyle w:val="NormalWeb"/>
              <w:jc w:val="center"/>
              <w:rPr>
                <w:sz w:val="18"/>
                <w:szCs w:val="18"/>
              </w:rPr>
            </w:pPr>
            <w:r w:rsidRPr="00741597">
              <w:rPr>
                <w:sz w:val="18"/>
                <w:szCs w:val="18"/>
              </w:rPr>
              <w:t>27.5</w:t>
            </w:r>
          </w:p>
        </w:tc>
        <w:tc>
          <w:tcPr>
            <w:tcW w:w="692" w:type="dxa"/>
            <w:hideMark/>
          </w:tcPr>
          <w:p w14:paraId="0B9C8A03" w14:textId="77777777" w:rsidR="00511343" w:rsidRPr="00741597" w:rsidRDefault="00511343" w:rsidP="00577A14">
            <w:pPr>
              <w:pStyle w:val="NormalWeb"/>
              <w:jc w:val="center"/>
              <w:rPr>
                <w:sz w:val="18"/>
                <w:szCs w:val="18"/>
              </w:rPr>
            </w:pPr>
            <w:r w:rsidRPr="00741597">
              <w:rPr>
                <w:sz w:val="18"/>
                <w:szCs w:val="18"/>
              </w:rPr>
              <w:t>34</w:t>
            </w:r>
          </w:p>
        </w:tc>
        <w:tc>
          <w:tcPr>
            <w:tcW w:w="692" w:type="dxa"/>
            <w:hideMark/>
          </w:tcPr>
          <w:p w14:paraId="0F675EAC" w14:textId="77777777" w:rsidR="00511343" w:rsidRPr="00741597" w:rsidRDefault="00511343" w:rsidP="00577A14">
            <w:pPr>
              <w:pStyle w:val="NormalWeb"/>
              <w:jc w:val="center"/>
              <w:rPr>
                <w:sz w:val="18"/>
                <w:szCs w:val="18"/>
              </w:rPr>
            </w:pPr>
            <w:r w:rsidRPr="00741597">
              <w:rPr>
                <w:sz w:val="18"/>
                <w:szCs w:val="18"/>
              </w:rPr>
              <w:t>42.5</w:t>
            </w:r>
          </w:p>
        </w:tc>
      </w:tr>
      <w:tr w:rsidR="00511343" w:rsidRPr="00741597" w14:paraId="55AB4E97" w14:textId="77777777" w:rsidTr="00577A14">
        <w:tblPrEx>
          <w:tblCellMar>
            <w:top w:w="57" w:type="dxa"/>
            <w:left w:w="57" w:type="dxa"/>
            <w:bottom w:w="57" w:type="dxa"/>
            <w:right w:w="57" w:type="dxa"/>
          </w:tblCellMar>
        </w:tblPrEx>
        <w:tc>
          <w:tcPr>
            <w:tcW w:w="2552" w:type="dxa"/>
            <w:hideMark/>
          </w:tcPr>
          <w:p w14:paraId="3AD29978" w14:textId="77777777" w:rsidR="00511343" w:rsidRPr="00741597" w:rsidRDefault="00511343" w:rsidP="00577A14">
            <w:pPr>
              <w:pStyle w:val="NormalWeb"/>
              <w:rPr>
                <w:sz w:val="18"/>
                <w:szCs w:val="18"/>
              </w:rPr>
            </w:pPr>
            <w:r w:rsidRPr="00741597">
              <w:rPr>
                <w:sz w:val="18"/>
                <w:szCs w:val="18"/>
              </w:rPr>
              <w:t>Tasmania</w:t>
            </w:r>
          </w:p>
        </w:tc>
        <w:tc>
          <w:tcPr>
            <w:tcW w:w="1984" w:type="dxa"/>
            <w:hideMark/>
          </w:tcPr>
          <w:p w14:paraId="3C565A40" w14:textId="77777777" w:rsidR="00511343" w:rsidRPr="00741597" w:rsidRDefault="00511343" w:rsidP="00577A14">
            <w:pPr>
              <w:pStyle w:val="NormalWeb"/>
              <w:jc w:val="center"/>
              <w:rPr>
                <w:sz w:val="18"/>
                <w:szCs w:val="18"/>
              </w:rPr>
            </w:pPr>
            <w:r w:rsidRPr="00741597">
              <w:rPr>
                <w:sz w:val="18"/>
                <w:szCs w:val="18"/>
              </w:rPr>
              <w:t>11</w:t>
            </w:r>
          </w:p>
        </w:tc>
        <w:tc>
          <w:tcPr>
            <w:tcW w:w="889" w:type="dxa"/>
            <w:hideMark/>
          </w:tcPr>
          <w:p w14:paraId="57D111EE" w14:textId="77777777" w:rsidR="00511343" w:rsidRPr="00741597" w:rsidRDefault="00511343" w:rsidP="00577A14">
            <w:pPr>
              <w:pStyle w:val="NormalWeb"/>
              <w:jc w:val="center"/>
              <w:rPr>
                <w:sz w:val="18"/>
                <w:szCs w:val="18"/>
              </w:rPr>
            </w:pPr>
            <w:r w:rsidRPr="00741597">
              <w:rPr>
                <w:sz w:val="18"/>
                <w:szCs w:val="18"/>
              </w:rPr>
              <w:t>1</w:t>
            </w:r>
          </w:p>
        </w:tc>
        <w:tc>
          <w:tcPr>
            <w:tcW w:w="889" w:type="dxa"/>
            <w:hideMark/>
          </w:tcPr>
          <w:p w14:paraId="0AA9B8A6" w14:textId="77777777" w:rsidR="00511343" w:rsidRPr="00741597" w:rsidRDefault="00511343" w:rsidP="00577A14">
            <w:pPr>
              <w:pStyle w:val="NormalWeb"/>
              <w:jc w:val="center"/>
              <w:rPr>
                <w:sz w:val="18"/>
                <w:szCs w:val="18"/>
              </w:rPr>
            </w:pPr>
            <w:r w:rsidRPr="00741597">
              <w:rPr>
                <w:sz w:val="18"/>
                <w:szCs w:val="18"/>
              </w:rPr>
              <w:t>9.1</w:t>
            </w:r>
          </w:p>
        </w:tc>
        <w:tc>
          <w:tcPr>
            <w:tcW w:w="692" w:type="dxa"/>
            <w:hideMark/>
          </w:tcPr>
          <w:p w14:paraId="2C1D5BF9" w14:textId="77777777" w:rsidR="00511343" w:rsidRPr="00741597" w:rsidRDefault="00511343" w:rsidP="00577A14">
            <w:pPr>
              <w:pStyle w:val="NormalWeb"/>
              <w:jc w:val="center"/>
              <w:rPr>
                <w:sz w:val="18"/>
                <w:szCs w:val="18"/>
              </w:rPr>
            </w:pPr>
            <w:r w:rsidRPr="00741597">
              <w:rPr>
                <w:sz w:val="18"/>
                <w:szCs w:val="18"/>
              </w:rPr>
              <w:t>0</w:t>
            </w:r>
          </w:p>
        </w:tc>
        <w:tc>
          <w:tcPr>
            <w:tcW w:w="692" w:type="dxa"/>
            <w:hideMark/>
          </w:tcPr>
          <w:p w14:paraId="7D5E249D"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1FAF8DFA" w14:textId="77777777" w:rsidR="00511343" w:rsidRPr="00741597" w:rsidRDefault="00511343" w:rsidP="00577A14">
            <w:pPr>
              <w:pStyle w:val="NormalWeb"/>
              <w:jc w:val="center"/>
              <w:rPr>
                <w:sz w:val="18"/>
                <w:szCs w:val="18"/>
              </w:rPr>
            </w:pPr>
            <w:r w:rsidRPr="00741597">
              <w:rPr>
                <w:sz w:val="18"/>
                <w:szCs w:val="18"/>
              </w:rPr>
              <w:t>3</w:t>
            </w:r>
          </w:p>
        </w:tc>
        <w:tc>
          <w:tcPr>
            <w:tcW w:w="692" w:type="dxa"/>
            <w:hideMark/>
          </w:tcPr>
          <w:p w14:paraId="2CE67BE0" w14:textId="77777777" w:rsidR="00511343" w:rsidRPr="00741597" w:rsidRDefault="00511343" w:rsidP="00577A14">
            <w:pPr>
              <w:pStyle w:val="NormalWeb"/>
              <w:jc w:val="center"/>
              <w:rPr>
                <w:sz w:val="18"/>
                <w:szCs w:val="18"/>
              </w:rPr>
            </w:pPr>
            <w:r w:rsidRPr="00741597">
              <w:rPr>
                <w:sz w:val="18"/>
                <w:szCs w:val="18"/>
              </w:rPr>
              <w:t>27.3</w:t>
            </w:r>
          </w:p>
        </w:tc>
        <w:tc>
          <w:tcPr>
            <w:tcW w:w="692" w:type="dxa"/>
            <w:hideMark/>
          </w:tcPr>
          <w:p w14:paraId="212B01DD" w14:textId="77777777" w:rsidR="00511343" w:rsidRPr="00741597" w:rsidRDefault="00511343" w:rsidP="00577A14">
            <w:pPr>
              <w:pStyle w:val="NormalWeb"/>
              <w:jc w:val="center"/>
              <w:rPr>
                <w:sz w:val="18"/>
                <w:szCs w:val="18"/>
              </w:rPr>
            </w:pPr>
            <w:r w:rsidRPr="00741597">
              <w:rPr>
                <w:sz w:val="18"/>
                <w:szCs w:val="18"/>
              </w:rPr>
              <w:t>6</w:t>
            </w:r>
          </w:p>
        </w:tc>
        <w:tc>
          <w:tcPr>
            <w:tcW w:w="692" w:type="dxa"/>
            <w:hideMark/>
          </w:tcPr>
          <w:p w14:paraId="09F34BB0" w14:textId="77777777" w:rsidR="00511343" w:rsidRPr="00741597" w:rsidRDefault="00511343" w:rsidP="00577A14">
            <w:pPr>
              <w:pStyle w:val="NormalWeb"/>
              <w:jc w:val="center"/>
              <w:rPr>
                <w:sz w:val="18"/>
                <w:szCs w:val="18"/>
              </w:rPr>
            </w:pPr>
            <w:r w:rsidRPr="00741597">
              <w:rPr>
                <w:sz w:val="18"/>
                <w:szCs w:val="18"/>
              </w:rPr>
              <w:t>54.5</w:t>
            </w:r>
          </w:p>
        </w:tc>
      </w:tr>
      <w:tr w:rsidR="00511343" w:rsidRPr="00741597" w14:paraId="50654943" w14:textId="77777777" w:rsidTr="00577A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27F2E4C7" w14:textId="77777777" w:rsidR="00511343" w:rsidRPr="00741597" w:rsidRDefault="00511343" w:rsidP="00577A14">
            <w:pPr>
              <w:pStyle w:val="NormalWeb"/>
              <w:rPr>
                <w:sz w:val="18"/>
                <w:szCs w:val="18"/>
              </w:rPr>
            </w:pPr>
            <w:r w:rsidRPr="00741597">
              <w:rPr>
                <w:sz w:val="18"/>
                <w:szCs w:val="18"/>
              </w:rPr>
              <w:t>Victoria</w:t>
            </w:r>
          </w:p>
        </w:tc>
        <w:tc>
          <w:tcPr>
            <w:tcW w:w="1984" w:type="dxa"/>
            <w:hideMark/>
          </w:tcPr>
          <w:p w14:paraId="2C3F6BAE" w14:textId="77777777" w:rsidR="00511343" w:rsidRPr="00741597" w:rsidRDefault="00511343" w:rsidP="00577A14">
            <w:pPr>
              <w:pStyle w:val="NormalWeb"/>
              <w:jc w:val="center"/>
              <w:rPr>
                <w:sz w:val="18"/>
                <w:szCs w:val="18"/>
              </w:rPr>
            </w:pPr>
            <w:r w:rsidRPr="00741597">
              <w:rPr>
                <w:sz w:val="18"/>
                <w:szCs w:val="18"/>
              </w:rPr>
              <w:t>557</w:t>
            </w:r>
          </w:p>
        </w:tc>
        <w:tc>
          <w:tcPr>
            <w:tcW w:w="889" w:type="dxa"/>
            <w:hideMark/>
          </w:tcPr>
          <w:p w14:paraId="1812AD55" w14:textId="77777777" w:rsidR="00511343" w:rsidRPr="00741597" w:rsidRDefault="00511343" w:rsidP="00577A14">
            <w:pPr>
              <w:pStyle w:val="NormalWeb"/>
              <w:jc w:val="center"/>
              <w:rPr>
                <w:sz w:val="18"/>
                <w:szCs w:val="18"/>
              </w:rPr>
            </w:pPr>
            <w:r w:rsidRPr="00741597">
              <w:rPr>
                <w:sz w:val="18"/>
                <w:szCs w:val="18"/>
              </w:rPr>
              <w:t>10</w:t>
            </w:r>
          </w:p>
        </w:tc>
        <w:tc>
          <w:tcPr>
            <w:tcW w:w="889" w:type="dxa"/>
            <w:hideMark/>
          </w:tcPr>
          <w:p w14:paraId="1F90556C" w14:textId="77777777" w:rsidR="00511343" w:rsidRPr="00741597" w:rsidRDefault="00511343" w:rsidP="00577A14">
            <w:pPr>
              <w:pStyle w:val="NormalWeb"/>
              <w:jc w:val="center"/>
              <w:rPr>
                <w:sz w:val="18"/>
                <w:szCs w:val="18"/>
              </w:rPr>
            </w:pPr>
            <w:r w:rsidRPr="00741597">
              <w:rPr>
                <w:sz w:val="18"/>
                <w:szCs w:val="18"/>
              </w:rPr>
              <w:t>1.8</w:t>
            </w:r>
          </w:p>
        </w:tc>
        <w:tc>
          <w:tcPr>
            <w:tcW w:w="692" w:type="dxa"/>
            <w:hideMark/>
          </w:tcPr>
          <w:p w14:paraId="7F29C4E8" w14:textId="77777777" w:rsidR="00511343" w:rsidRPr="00741597" w:rsidRDefault="00511343" w:rsidP="00577A14">
            <w:pPr>
              <w:pStyle w:val="NormalWeb"/>
              <w:jc w:val="center"/>
              <w:rPr>
                <w:sz w:val="18"/>
                <w:szCs w:val="18"/>
              </w:rPr>
            </w:pPr>
            <w:r w:rsidRPr="00741597">
              <w:rPr>
                <w:sz w:val="18"/>
                <w:szCs w:val="18"/>
              </w:rPr>
              <w:t>4</w:t>
            </w:r>
          </w:p>
        </w:tc>
        <w:tc>
          <w:tcPr>
            <w:tcW w:w="692" w:type="dxa"/>
            <w:hideMark/>
          </w:tcPr>
          <w:p w14:paraId="0073ECB9" w14:textId="77777777" w:rsidR="00511343" w:rsidRPr="00741597" w:rsidRDefault="00511343" w:rsidP="00577A14">
            <w:pPr>
              <w:pStyle w:val="NormalWeb"/>
              <w:jc w:val="center"/>
              <w:rPr>
                <w:sz w:val="18"/>
                <w:szCs w:val="18"/>
              </w:rPr>
            </w:pPr>
            <w:r w:rsidRPr="00741597">
              <w:rPr>
                <w:sz w:val="18"/>
                <w:szCs w:val="18"/>
              </w:rPr>
              <w:t>0.7</w:t>
            </w:r>
          </w:p>
        </w:tc>
        <w:tc>
          <w:tcPr>
            <w:tcW w:w="692" w:type="dxa"/>
            <w:hideMark/>
          </w:tcPr>
          <w:p w14:paraId="7A4D332B" w14:textId="77777777" w:rsidR="00511343" w:rsidRPr="00741597" w:rsidRDefault="00511343" w:rsidP="00577A14">
            <w:pPr>
              <w:pStyle w:val="NormalWeb"/>
              <w:jc w:val="center"/>
              <w:rPr>
                <w:sz w:val="18"/>
                <w:szCs w:val="18"/>
              </w:rPr>
            </w:pPr>
            <w:r w:rsidRPr="00741597">
              <w:rPr>
                <w:sz w:val="18"/>
                <w:szCs w:val="18"/>
              </w:rPr>
              <w:t>234</w:t>
            </w:r>
          </w:p>
        </w:tc>
        <w:tc>
          <w:tcPr>
            <w:tcW w:w="692" w:type="dxa"/>
            <w:hideMark/>
          </w:tcPr>
          <w:p w14:paraId="7EB10123" w14:textId="77777777" w:rsidR="00511343" w:rsidRPr="00741597" w:rsidRDefault="00511343" w:rsidP="00577A14">
            <w:pPr>
              <w:pStyle w:val="NormalWeb"/>
              <w:jc w:val="center"/>
              <w:rPr>
                <w:sz w:val="18"/>
                <w:szCs w:val="18"/>
              </w:rPr>
            </w:pPr>
            <w:r w:rsidRPr="00741597">
              <w:rPr>
                <w:sz w:val="18"/>
                <w:szCs w:val="18"/>
              </w:rPr>
              <w:t>42.0</w:t>
            </w:r>
          </w:p>
        </w:tc>
        <w:tc>
          <w:tcPr>
            <w:tcW w:w="692" w:type="dxa"/>
            <w:hideMark/>
          </w:tcPr>
          <w:p w14:paraId="6785A582" w14:textId="77777777" w:rsidR="00511343" w:rsidRPr="00741597" w:rsidRDefault="00511343" w:rsidP="00577A14">
            <w:pPr>
              <w:pStyle w:val="NormalWeb"/>
              <w:jc w:val="center"/>
              <w:rPr>
                <w:sz w:val="18"/>
                <w:szCs w:val="18"/>
              </w:rPr>
            </w:pPr>
            <w:r w:rsidRPr="00741597">
              <w:rPr>
                <w:sz w:val="18"/>
                <w:szCs w:val="18"/>
              </w:rPr>
              <w:t>320</w:t>
            </w:r>
          </w:p>
        </w:tc>
        <w:tc>
          <w:tcPr>
            <w:tcW w:w="692" w:type="dxa"/>
            <w:hideMark/>
          </w:tcPr>
          <w:p w14:paraId="0D2B4791" w14:textId="77777777" w:rsidR="00511343" w:rsidRPr="00741597" w:rsidRDefault="00511343" w:rsidP="00577A14">
            <w:pPr>
              <w:pStyle w:val="NormalWeb"/>
              <w:jc w:val="center"/>
              <w:rPr>
                <w:sz w:val="18"/>
                <w:szCs w:val="18"/>
              </w:rPr>
            </w:pPr>
            <w:r w:rsidRPr="00741597">
              <w:rPr>
                <w:sz w:val="18"/>
                <w:szCs w:val="18"/>
              </w:rPr>
              <w:t>57.5</w:t>
            </w:r>
          </w:p>
        </w:tc>
      </w:tr>
      <w:tr w:rsidR="00511343" w:rsidRPr="00741597" w14:paraId="5B60D91B" w14:textId="77777777" w:rsidTr="00577A14">
        <w:tblPrEx>
          <w:tblCellMar>
            <w:top w:w="57" w:type="dxa"/>
            <w:left w:w="57" w:type="dxa"/>
            <w:bottom w:w="57" w:type="dxa"/>
            <w:right w:w="57" w:type="dxa"/>
          </w:tblCellMar>
        </w:tblPrEx>
        <w:tc>
          <w:tcPr>
            <w:tcW w:w="2552" w:type="dxa"/>
            <w:hideMark/>
          </w:tcPr>
          <w:p w14:paraId="58B86309" w14:textId="77777777" w:rsidR="00511343" w:rsidRPr="00741597" w:rsidRDefault="00511343" w:rsidP="00577A14">
            <w:pPr>
              <w:pStyle w:val="NormalWeb"/>
              <w:rPr>
                <w:sz w:val="18"/>
                <w:szCs w:val="18"/>
              </w:rPr>
            </w:pPr>
            <w:r w:rsidRPr="00741597">
              <w:rPr>
                <w:sz w:val="18"/>
                <w:szCs w:val="18"/>
              </w:rPr>
              <w:t>Northern Territory non-remote</w:t>
            </w:r>
          </w:p>
        </w:tc>
        <w:tc>
          <w:tcPr>
            <w:tcW w:w="1984" w:type="dxa"/>
            <w:hideMark/>
          </w:tcPr>
          <w:p w14:paraId="34BC25FD" w14:textId="77777777" w:rsidR="00511343" w:rsidRPr="00741597" w:rsidRDefault="00511343" w:rsidP="00577A14">
            <w:pPr>
              <w:pStyle w:val="NormalWeb"/>
              <w:jc w:val="center"/>
              <w:rPr>
                <w:sz w:val="18"/>
                <w:szCs w:val="18"/>
              </w:rPr>
            </w:pPr>
            <w:r w:rsidRPr="00741597">
              <w:rPr>
                <w:sz w:val="18"/>
                <w:szCs w:val="18"/>
              </w:rPr>
              <w:t>14</w:t>
            </w:r>
          </w:p>
        </w:tc>
        <w:tc>
          <w:tcPr>
            <w:tcW w:w="889" w:type="dxa"/>
            <w:hideMark/>
          </w:tcPr>
          <w:p w14:paraId="310A2CF5" w14:textId="77777777" w:rsidR="00511343" w:rsidRPr="00741597" w:rsidRDefault="00511343" w:rsidP="00577A14">
            <w:pPr>
              <w:pStyle w:val="NormalWeb"/>
              <w:jc w:val="center"/>
              <w:rPr>
                <w:sz w:val="18"/>
                <w:szCs w:val="18"/>
              </w:rPr>
            </w:pPr>
            <w:r w:rsidRPr="00741597">
              <w:rPr>
                <w:sz w:val="18"/>
                <w:szCs w:val="18"/>
              </w:rPr>
              <w:t>0</w:t>
            </w:r>
          </w:p>
        </w:tc>
        <w:tc>
          <w:tcPr>
            <w:tcW w:w="889" w:type="dxa"/>
            <w:hideMark/>
          </w:tcPr>
          <w:p w14:paraId="6E6B88DF"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2E6EB2FF" w14:textId="77777777" w:rsidR="00511343" w:rsidRPr="00741597" w:rsidRDefault="00511343" w:rsidP="00577A14">
            <w:pPr>
              <w:pStyle w:val="NormalWeb"/>
              <w:jc w:val="center"/>
              <w:rPr>
                <w:sz w:val="18"/>
                <w:szCs w:val="18"/>
              </w:rPr>
            </w:pPr>
            <w:r w:rsidRPr="00741597">
              <w:rPr>
                <w:sz w:val="18"/>
                <w:szCs w:val="18"/>
              </w:rPr>
              <w:t>0</w:t>
            </w:r>
          </w:p>
        </w:tc>
        <w:tc>
          <w:tcPr>
            <w:tcW w:w="692" w:type="dxa"/>
            <w:hideMark/>
          </w:tcPr>
          <w:p w14:paraId="67D5AE56"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0B8E00F2" w14:textId="77777777" w:rsidR="00511343" w:rsidRPr="00741597" w:rsidRDefault="00511343" w:rsidP="00577A14">
            <w:pPr>
              <w:pStyle w:val="NormalWeb"/>
              <w:jc w:val="center"/>
              <w:rPr>
                <w:sz w:val="18"/>
                <w:szCs w:val="18"/>
              </w:rPr>
            </w:pPr>
            <w:r w:rsidRPr="00741597">
              <w:rPr>
                <w:sz w:val="18"/>
                <w:szCs w:val="18"/>
              </w:rPr>
              <w:t>0</w:t>
            </w:r>
          </w:p>
        </w:tc>
        <w:tc>
          <w:tcPr>
            <w:tcW w:w="692" w:type="dxa"/>
            <w:hideMark/>
          </w:tcPr>
          <w:p w14:paraId="61C70660"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2B4C6F23" w14:textId="77777777" w:rsidR="00511343" w:rsidRPr="00741597" w:rsidRDefault="00511343" w:rsidP="00577A14">
            <w:pPr>
              <w:pStyle w:val="NormalWeb"/>
              <w:jc w:val="center"/>
              <w:rPr>
                <w:sz w:val="18"/>
                <w:szCs w:val="18"/>
              </w:rPr>
            </w:pPr>
            <w:r w:rsidRPr="00741597">
              <w:rPr>
                <w:sz w:val="18"/>
                <w:szCs w:val="18"/>
              </w:rPr>
              <w:t>1</w:t>
            </w:r>
          </w:p>
        </w:tc>
        <w:tc>
          <w:tcPr>
            <w:tcW w:w="692" w:type="dxa"/>
            <w:hideMark/>
          </w:tcPr>
          <w:p w14:paraId="2E505886" w14:textId="77777777" w:rsidR="00511343" w:rsidRPr="00741597" w:rsidRDefault="00511343" w:rsidP="00577A14">
            <w:pPr>
              <w:pStyle w:val="NormalWeb"/>
              <w:jc w:val="center"/>
              <w:rPr>
                <w:sz w:val="18"/>
                <w:szCs w:val="18"/>
              </w:rPr>
            </w:pPr>
            <w:r w:rsidRPr="00741597">
              <w:rPr>
                <w:sz w:val="18"/>
                <w:szCs w:val="18"/>
              </w:rPr>
              <w:t>7.1</w:t>
            </w:r>
          </w:p>
        </w:tc>
      </w:tr>
      <w:tr w:rsidR="00511343" w:rsidRPr="00741597" w14:paraId="7A6FC2F3" w14:textId="77777777" w:rsidTr="00577A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2D75C524" w14:textId="77777777" w:rsidR="00511343" w:rsidRPr="00741597" w:rsidRDefault="00511343" w:rsidP="00577A14">
            <w:pPr>
              <w:pStyle w:val="NormalWeb"/>
              <w:rPr>
                <w:sz w:val="18"/>
                <w:szCs w:val="18"/>
              </w:rPr>
            </w:pPr>
            <w:r w:rsidRPr="00741597">
              <w:rPr>
                <w:sz w:val="18"/>
                <w:szCs w:val="18"/>
              </w:rPr>
              <w:t>Northern Territory remote</w:t>
            </w:r>
          </w:p>
        </w:tc>
        <w:tc>
          <w:tcPr>
            <w:tcW w:w="1984" w:type="dxa"/>
            <w:hideMark/>
          </w:tcPr>
          <w:p w14:paraId="1A18B1E0" w14:textId="77777777" w:rsidR="00511343" w:rsidRPr="00741597" w:rsidRDefault="00511343" w:rsidP="00577A14">
            <w:pPr>
              <w:pStyle w:val="NormalWeb"/>
              <w:jc w:val="center"/>
              <w:rPr>
                <w:sz w:val="18"/>
                <w:szCs w:val="18"/>
              </w:rPr>
            </w:pPr>
            <w:r w:rsidRPr="00741597">
              <w:rPr>
                <w:sz w:val="18"/>
                <w:szCs w:val="18"/>
              </w:rPr>
              <w:t>33</w:t>
            </w:r>
          </w:p>
        </w:tc>
        <w:tc>
          <w:tcPr>
            <w:tcW w:w="889" w:type="dxa"/>
            <w:hideMark/>
          </w:tcPr>
          <w:p w14:paraId="406C8FE7" w14:textId="77777777" w:rsidR="00511343" w:rsidRPr="00741597" w:rsidRDefault="00511343" w:rsidP="00577A14">
            <w:pPr>
              <w:pStyle w:val="NormalWeb"/>
              <w:jc w:val="center"/>
              <w:rPr>
                <w:sz w:val="18"/>
                <w:szCs w:val="18"/>
              </w:rPr>
            </w:pPr>
            <w:r w:rsidRPr="00741597">
              <w:rPr>
                <w:sz w:val="18"/>
                <w:szCs w:val="18"/>
              </w:rPr>
              <w:t>0</w:t>
            </w:r>
          </w:p>
        </w:tc>
        <w:tc>
          <w:tcPr>
            <w:tcW w:w="889" w:type="dxa"/>
            <w:hideMark/>
          </w:tcPr>
          <w:p w14:paraId="1FD96D3B"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734041E1" w14:textId="77777777" w:rsidR="00511343" w:rsidRPr="00741597" w:rsidRDefault="00511343" w:rsidP="00577A14">
            <w:pPr>
              <w:pStyle w:val="NormalWeb"/>
              <w:jc w:val="center"/>
              <w:rPr>
                <w:sz w:val="18"/>
                <w:szCs w:val="18"/>
              </w:rPr>
            </w:pPr>
            <w:r w:rsidRPr="00741597">
              <w:rPr>
                <w:sz w:val="18"/>
                <w:szCs w:val="18"/>
              </w:rPr>
              <w:t>0</w:t>
            </w:r>
          </w:p>
        </w:tc>
        <w:tc>
          <w:tcPr>
            <w:tcW w:w="692" w:type="dxa"/>
            <w:hideMark/>
          </w:tcPr>
          <w:p w14:paraId="032C3F97"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5390383B" w14:textId="77777777" w:rsidR="00511343" w:rsidRPr="00741597" w:rsidRDefault="00511343" w:rsidP="00577A14">
            <w:pPr>
              <w:pStyle w:val="NormalWeb"/>
              <w:jc w:val="center"/>
              <w:rPr>
                <w:sz w:val="18"/>
                <w:szCs w:val="18"/>
              </w:rPr>
            </w:pPr>
            <w:r w:rsidRPr="00741597">
              <w:rPr>
                <w:sz w:val="18"/>
                <w:szCs w:val="18"/>
              </w:rPr>
              <w:t>0</w:t>
            </w:r>
          </w:p>
        </w:tc>
        <w:tc>
          <w:tcPr>
            <w:tcW w:w="692" w:type="dxa"/>
            <w:hideMark/>
          </w:tcPr>
          <w:p w14:paraId="5ECA0800"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07A1CD4F" w14:textId="77777777" w:rsidR="00511343" w:rsidRPr="00741597" w:rsidRDefault="00511343" w:rsidP="00577A14">
            <w:pPr>
              <w:pStyle w:val="NormalWeb"/>
              <w:jc w:val="center"/>
              <w:rPr>
                <w:sz w:val="18"/>
                <w:szCs w:val="18"/>
              </w:rPr>
            </w:pPr>
            <w:r w:rsidRPr="00741597">
              <w:rPr>
                <w:sz w:val="18"/>
                <w:szCs w:val="18"/>
              </w:rPr>
              <w:t>0</w:t>
            </w:r>
          </w:p>
        </w:tc>
        <w:tc>
          <w:tcPr>
            <w:tcW w:w="692" w:type="dxa"/>
            <w:hideMark/>
          </w:tcPr>
          <w:p w14:paraId="654DF2FD" w14:textId="77777777" w:rsidR="00511343" w:rsidRPr="00741597" w:rsidRDefault="00511343" w:rsidP="00577A14">
            <w:pPr>
              <w:pStyle w:val="NormalWeb"/>
              <w:jc w:val="center"/>
              <w:rPr>
                <w:sz w:val="18"/>
                <w:szCs w:val="18"/>
              </w:rPr>
            </w:pPr>
            <w:r w:rsidRPr="00741597">
              <w:rPr>
                <w:sz w:val="18"/>
                <w:szCs w:val="18"/>
              </w:rPr>
              <w:t>0.0</w:t>
            </w:r>
          </w:p>
        </w:tc>
      </w:tr>
      <w:tr w:rsidR="00511343" w:rsidRPr="00741597" w14:paraId="1CF3A15E" w14:textId="77777777" w:rsidTr="00577A14">
        <w:tblPrEx>
          <w:tblCellMar>
            <w:top w:w="57" w:type="dxa"/>
            <w:left w:w="57" w:type="dxa"/>
            <w:bottom w:w="57" w:type="dxa"/>
            <w:right w:w="57" w:type="dxa"/>
          </w:tblCellMar>
        </w:tblPrEx>
        <w:tc>
          <w:tcPr>
            <w:tcW w:w="2552" w:type="dxa"/>
            <w:hideMark/>
          </w:tcPr>
          <w:p w14:paraId="2C96EBD3" w14:textId="77777777" w:rsidR="00511343" w:rsidRPr="00741597" w:rsidRDefault="00511343" w:rsidP="00577A14">
            <w:pPr>
              <w:pStyle w:val="NormalWeb"/>
              <w:rPr>
                <w:sz w:val="18"/>
                <w:szCs w:val="18"/>
              </w:rPr>
            </w:pPr>
            <w:r w:rsidRPr="00741597">
              <w:rPr>
                <w:sz w:val="18"/>
                <w:szCs w:val="18"/>
              </w:rPr>
              <w:t>Western Australia non-remote</w:t>
            </w:r>
          </w:p>
        </w:tc>
        <w:tc>
          <w:tcPr>
            <w:tcW w:w="1984" w:type="dxa"/>
            <w:hideMark/>
          </w:tcPr>
          <w:p w14:paraId="34E1C7C2" w14:textId="77777777" w:rsidR="00511343" w:rsidRPr="00741597" w:rsidRDefault="00511343" w:rsidP="00577A14">
            <w:pPr>
              <w:pStyle w:val="NormalWeb"/>
              <w:jc w:val="center"/>
              <w:rPr>
                <w:sz w:val="18"/>
                <w:szCs w:val="18"/>
              </w:rPr>
            </w:pPr>
            <w:r w:rsidRPr="00741597">
              <w:rPr>
                <w:sz w:val="18"/>
                <w:szCs w:val="18"/>
              </w:rPr>
              <w:t>124</w:t>
            </w:r>
          </w:p>
        </w:tc>
        <w:tc>
          <w:tcPr>
            <w:tcW w:w="889" w:type="dxa"/>
            <w:hideMark/>
          </w:tcPr>
          <w:p w14:paraId="54B9299A" w14:textId="77777777" w:rsidR="00511343" w:rsidRPr="00741597" w:rsidRDefault="00511343" w:rsidP="00577A14">
            <w:pPr>
              <w:pStyle w:val="NormalWeb"/>
              <w:jc w:val="center"/>
              <w:rPr>
                <w:sz w:val="18"/>
                <w:szCs w:val="18"/>
              </w:rPr>
            </w:pPr>
            <w:r w:rsidRPr="00741597">
              <w:rPr>
                <w:sz w:val="18"/>
                <w:szCs w:val="18"/>
              </w:rPr>
              <w:t>0</w:t>
            </w:r>
          </w:p>
        </w:tc>
        <w:tc>
          <w:tcPr>
            <w:tcW w:w="889" w:type="dxa"/>
            <w:hideMark/>
          </w:tcPr>
          <w:p w14:paraId="5E7DE7C3"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1F31167C" w14:textId="77777777" w:rsidR="00511343" w:rsidRPr="00741597" w:rsidRDefault="00511343" w:rsidP="00577A14">
            <w:pPr>
              <w:pStyle w:val="NormalWeb"/>
              <w:jc w:val="center"/>
              <w:rPr>
                <w:sz w:val="18"/>
                <w:szCs w:val="18"/>
              </w:rPr>
            </w:pPr>
            <w:r w:rsidRPr="00741597">
              <w:rPr>
                <w:sz w:val="18"/>
                <w:szCs w:val="18"/>
              </w:rPr>
              <w:t>6</w:t>
            </w:r>
          </w:p>
        </w:tc>
        <w:tc>
          <w:tcPr>
            <w:tcW w:w="692" w:type="dxa"/>
            <w:hideMark/>
          </w:tcPr>
          <w:p w14:paraId="39384314" w14:textId="77777777" w:rsidR="00511343" w:rsidRPr="00741597" w:rsidRDefault="00511343" w:rsidP="00577A14">
            <w:pPr>
              <w:pStyle w:val="NormalWeb"/>
              <w:jc w:val="center"/>
              <w:rPr>
                <w:sz w:val="18"/>
                <w:szCs w:val="18"/>
              </w:rPr>
            </w:pPr>
            <w:r w:rsidRPr="00741597">
              <w:rPr>
                <w:sz w:val="18"/>
                <w:szCs w:val="18"/>
              </w:rPr>
              <w:t>4.8</w:t>
            </w:r>
          </w:p>
        </w:tc>
        <w:tc>
          <w:tcPr>
            <w:tcW w:w="692" w:type="dxa"/>
            <w:hideMark/>
          </w:tcPr>
          <w:p w14:paraId="3E721A4D" w14:textId="77777777" w:rsidR="00511343" w:rsidRPr="00741597" w:rsidRDefault="00511343" w:rsidP="00577A14">
            <w:pPr>
              <w:pStyle w:val="NormalWeb"/>
              <w:jc w:val="center"/>
              <w:rPr>
                <w:sz w:val="18"/>
                <w:szCs w:val="18"/>
              </w:rPr>
            </w:pPr>
            <w:r w:rsidRPr="00741597">
              <w:rPr>
                <w:sz w:val="18"/>
                <w:szCs w:val="18"/>
              </w:rPr>
              <w:t>49</w:t>
            </w:r>
          </w:p>
        </w:tc>
        <w:tc>
          <w:tcPr>
            <w:tcW w:w="692" w:type="dxa"/>
            <w:hideMark/>
          </w:tcPr>
          <w:p w14:paraId="3A67D31D" w14:textId="77777777" w:rsidR="00511343" w:rsidRPr="00741597" w:rsidRDefault="00511343" w:rsidP="00577A14">
            <w:pPr>
              <w:pStyle w:val="NormalWeb"/>
              <w:jc w:val="center"/>
              <w:rPr>
                <w:sz w:val="18"/>
                <w:szCs w:val="18"/>
              </w:rPr>
            </w:pPr>
            <w:r w:rsidRPr="00741597">
              <w:rPr>
                <w:sz w:val="18"/>
                <w:szCs w:val="18"/>
              </w:rPr>
              <w:t>39.5</w:t>
            </w:r>
          </w:p>
        </w:tc>
        <w:tc>
          <w:tcPr>
            <w:tcW w:w="692" w:type="dxa"/>
            <w:hideMark/>
          </w:tcPr>
          <w:p w14:paraId="3C1AE2E4" w14:textId="77777777" w:rsidR="00511343" w:rsidRPr="00741597" w:rsidRDefault="00511343" w:rsidP="00577A14">
            <w:pPr>
              <w:pStyle w:val="NormalWeb"/>
              <w:jc w:val="center"/>
              <w:rPr>
                <w:sz w:val="18"/>
                <w:szCs w:val="18"/>
              </w:rPr>
            </w:pPr>
            <w:r w:rsidRPr="00741597">
              <w:rPr>
                <w:sz w:val="18"/>
                <w:szCs w:val="18"/>
              </w:rPr>
              <w:t>54</w:t>
            </w:r>
          </w:p>
        </w:tc>
        <w:tc>
          <w:tcPr>
            <w:tcW w:w="692" w:type="dxa"/>
            <w:hideMark/>
          </w:tcPr>
          <w:p w14:paraId="6E7F191F" w14:textId="77777777" w:rsidR="00511343" w:rsidRPr="00741597" w:rsidRDefault="00511343" w:rsidP="00577A14">
            <w:pPr>
              <w:pStyle w:val="NormalWeb"/>
              <w:jc w:val="center"/>
              <w:rPr>
                <w:sz w:val="18"/>
                <w:szCs w:val="18"/>
              </w:rPr>
            </w:pPr>
            <w:r w:rsidRPr="00741597">
              <w:rPr>
                <w:sz w:val="18"/>
                <w:szCs w:val="18"/>
              </w:rPr>
              <w:t>43.5</w:t>
            </w:r>
          </w:p>
        </w:tc>
      </w:tr>
      <w:tr w:rsidR="00511343" w:rsidRPr="00741597" w14:paraId="166A3E74" w14:textId="77777777" w:rsidTr="00577A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4982443A" w14:textId="77777777" w:rsidR="00511343" w:rsidRPr="00741597" w:rsidRDefault="00511343" w:rsidP="00577A14">
            <w:pPr>
              <w:pStyle w:val="NormalWeb"/>
              <w:rPr>
                <w:sz w:val="18"/>
                <w:szCs w:val="18"/>
              </w:rPr>
            </w:pPr>
            <w:r w:rsidRPr="00741597">
              <w:rPr>
                <w:sz w:val="18"/>
                <w:szCs w:val="18"/>
              </w:rPr>
              <w:t>Western Australia remote</w:t>
            </w:r>
          </w:p>
        </w:tc>
        <w:tc>
          <w:tcPr>
            <w:tcW w:w="1984" w:type="dxa"/>
            <w:hideMark/>
          </w:tcPr>
          <w:p w14:paraId="25803DF0" w14:textId="77777777" w:rsidR="00511343" w:rsidRPr="00741597" w:rsidRDefault="00511343" w:rsidP="00577A14">
            <w:pPr>
              <w:pStyle w:val="NormalWeb"/>
              <w:jc w:val="center"/>
              <w:rPr>
                <w:sz w:val="18"/>
                <w:szCs w:val="18"/>
              </w:rPr>
            </w:pPr>
            <w:r w:rsidRPr="00741597">
              <w:rPr>
                <w:sz w:val="18"/>
                <w:szCs w:val="18"/>
              </w:rPr>
              <w:t>22</w:t>
            </w:r>
          </w:p>
        </w:tc>
        <w:tc>
          <w:tcPr>
            <w:tcW w:w="889" w:type="dxa"/>
            <w:hideMark/>
          </w:tcPr>
          <w:p w14:paraId="43D4E3FF" w14:textId="77777777" w:rsidR="00511343" w:rsidRPr="00741597" w:rsidRDefault="00511343" w:rsidP="00577A14">
            <w:pPr>
              <w:pStyle w:val="NormalWeb"/>
              <w:jc w:val="center"/>
              <w:rPr>
                <w:sz w:val="18"/>
                <w:szCs w:val="18"/>
              </w:rPr>
            </w:pPr>
            <w:r w:rsidRPr="00741597">
              <w:rPr>
                <w:sz w:val="18"/>
                <w:szCs w:val="18"/>
              </w:rPr>
              <w:t>0</w:t>
            </w:r>
          </w:p>
        </w:tc>
        <w:tc>
          <w:tcPr>
            <w:tcW w:w="889" w:type="dxa"/>
            <w:hideMark/>
          </w:tcPr>
          <w:p w14:paraId="593B963C"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5DFF6B83" w14:textId="77777777" w:rsidR="00511343" w:rsidRPr="00741597" w:rsidRDefault="00511343" w:rsidP="00577A14">
            <w:pPr>
              <w:pStyle w:val="NormalWeb"/>
              <w:jc w:val="center"/>
              <w:rPr>
                <w:sz w:val="18"/>
                <w:szCs w:val="18"/>
              </w:rPr>
            </w:pPr>
            <w:r w:rsidRPr="00741597">
              <w:rPr>
                <w:sz w:val="18"/>
                <w:szCs w:val="18"/>
              </w:rPr>
              <w:t>0</w:t>
            </w:r>
          </w:p>
        </w:tc>
        <w:tc>
          <w:tcPr>
            <w:tcW w:w="692" w:type="dxa"/>
            <w:hideMark/>
          </w:tcPr>
          <w:p w14:paraId="2ACC7A20" w14:textId="77777777" w:rsidR="00511343" w:rsidRPr="00741597" w:rsidRDefault="00511343" w:rsidP="00577A14">
            <w:pPr>
              <w:pStyle w:val="NormalWeb"/>
              <w:jc w:val="center"/>
              <w:rPr>
                <w:sz w:val="18"/>
                <w:szCs w:val="18"/>
              </w:rPr>
            </w:pPr>
            <w:r w:rsidRPr="00741597">
              <w:rPr>
                <w:sz w:val="18"/>
                <w:szCs w:val="18"/>
              </w:rPr>
              <w:t>0.0</w:t>
            </w:r>
          </w:p>
        </w:tc>
        <w:tc>
          <w:tcPr>
            <w:tcW w:w="692" w:type="dxa"/>
            <w:hideMark/>
          </w:tcPr>
          <w:p w14:paraId="0175E8EF" w14:textId="77777777" w:rsidR="00511343" w:rsidRPr="00741597" w:rsidRDefault="00511343" w:rsidP="00577A14">
            <w:pPr>
              <w:pStyle w:val="NormalWeb"/>
              <w:jc w:val="center"/>
              <w:rPr>
                <w:sz w:val="18"/>
                <w:szCs w:val="18"/>
              </w:rPr>
            </w:pPr>
            <w:r w:rsidRPr="00741597">
              <w:rPr>
                <w:sz w:val="18"/>
                <w:szCs w:val="18"/>
              </w:rPr>
              <w:t>1</w:t>
            </w:r>
          </w:p>
        </w:tc>
        <w:tc>
          <w:tcPr>
            <w:tcW w:w="692" w:type="dxa"/>
            <w:hideMark/>
          </w:tcPr>
          <w:p w14:paraId="2375BAFE" w14:textId="77777777" w:rsidR="00511343" w:rsidRPr="00741597" w:rsidRDefault="00511343" w:rsidP="00577A14">
            <w:pPr>
              <w:pStyle w:val="NormalWeb"/>
              <w:jc w:val="center"/>
              <w:rPr>
                <w:sz w:val="18"/>
                <w:szCs w:val="18"/>
              </w:rPr>
            </w:pPr>
            <w:r w:rsidRPr="00741597">
              <w:rPr>
                <w:sz w:val="18"/>
                <w:szCs w:val="18"/>
              </w:rPr>
              <w:t>4.5</w:t>
            </w:r>
          </w:p>
        </w:tc>
        <w:tc>
          <w:tcPr>
            <w:tcW w:w="692" w:type="dxa"/>
            <w:hideMark/>
          </w:tcPr>
          <w:p w14:paraId="76937584" w14:textId="77777777" w:rsidR="00511343" w:rsidRPr="00741597" w:rsidRDefault="00511343" w:rsidP="00577A14">
            <w:pPr>
              <w:pStyle w:val="NormalWeb"/>
              <w:jc w:val="center"/>
              <w:rPr>
                <w:sz w:val="18"/>
                <w:szCs w:val="18"/>
              </w:rPr>
            </w:pPr>
            <w:r w:rsidRPr="00741597">
              <w:rPr>
                <w:sz w:val="18"/>
                <w:szCs w:val="18"/>
              </w:rPr>
              <w:t>2</w:t>
            </w:r>
          </w:p>
        </w:tc>
        <w:tc>
          <w:tcPr>
            <w:tcW w:w="692" w:type="dxa"/>
            <w:hideMark/>
          </w:tcPr>
          <w:p w14:paraId="12104D18" w14:textId="77777777" w:rsidR="00511343" w:rsidRPr="00741597" w:rsidRDefault="00511343" w:rsidP="00577A14">
            <w:pPr>
              <w:pStyle w:val="NormalWeb"/>
              <w:jc w:val="center"/>
              <w:rPr>
                <w:sz w:val="18"/>
                <w:szCs w:val="18"/>
              </w:rPr>
            </w:pPr>
            <w:r w:rsidRPr="00741597">
              <w:rPr>
                <w:sz w:val="18"/>
                <w:szCs w:val="18"/>
              </w:rPr>
              <w:t>9.1</w:t>
            </w:r>
          </w:p>
        </w:tc>
      </w:tr>
      <w:tr w:rsidR="00511343" w:rsidRPr="00741597" w14:paraId="65262A64" w14:textId="77777777" w:rsidTr="00577A14">
        <w:tblPrEx>
          <w:tblCellMar>
            <w:top w:w="57" w:type="dxa"/>
            <w:left w:w="57" w:type="dxa"/>
            <w:bottom w:w="57" w:type="dxa"/>
            <w:right w:w="57" w:type="dxa"/>
          </w:tblCellMar>
        </w:tblPrEx>
        <w:tc>
          <w:tcPr>
            <w:tcW w:w="2552" w:type="dxa"/>
            <w:shd w:val="clear" w:color="auto" w:fill="FDE9D9" w:themeFill="accent6" w:themeFillTint="33"/>
            <w:hideMark/>
          </w:tcPr>
          <w:p w14:paraId="04EAAC7B" w14:textId="77777777" w:rsidR="00511343" w:rsidRPr="00741597" w:rsidRDefault="00511343" w:rsidP="00577A14">
            <w:pPr>
              <w:pStyle w:val="NormalWeb"/>
              <w:rPr>
                <w:b/>
                <w:bCs/>
                <w:sz w:val="18"/>
                <w:szCs w:val="18"/>
              </w:rPr>
            </w:pPr>
            <w:r w:rsidRPr="00741597">
              <w:rPr>
                <w:b/>
                <w:bCs/>
                <w:sz w:val="18"/>
                <w:szCs w:val="18"/>
              </w:rPr>
              <w:t>Australia</w:t>
            </w:r>
          </w:p>
        </w:tc>
        <w:tc>
          <w:tcPr>
            <w:tcW w:w="1984" w:type="dxa"/>
            <w:shd w:val="clear" w:color="auto" w:fill="FDE9D9" w:themeFill="accent6" w:themeFillTint="33"/>
            <w:hideMark/>
          </w:tcPr>
          <w:p w14:paraId="39E790F9" w14:textId="5424B14D" w:rsidR="00511343" w:rsidRPr="00741597" w:rsidRDefault="00511343" w:rsidP="00577A14">
            <w:pPr>
              <w:pStyle w:val="NormalWeb"/>
              <w:jc w:val="center"/>
              <w:rPr>
                <w:b/>
                <w:bCs/>
                <w:sz w:val="18"/>
                <w:szCs w:val="18"/>
              </w:rPr>
            </w:pPr>
            <w:r w:rsidRPr="00741597">
              <w:rPr>
                <w:b/>
                <w:bCs/>
                <w:sz w:val="18"/>
                <w:szCs w:val="18"/>
              </w:rPr>
              <w:t>1</w:t>
            </w:r>
            <w:r w:rsidR="00D65E8F">
              <w:rPr>
                <w:b/>
                <w:bCs/>
                <w:sz w:val="18"/>
                <w:szCs w:val="18"/>
              </w:rPr>
              <w:t>,</w:t>
            </w:r>
            <w:r w:rsidRPr="00741597">
              <w:rPr>
                <w:b/>
                <w:bCs/>
                <w:sz w:val="18"/>
                <w:szCs w:val="18"/>
              </w:rPr>
              <w:t>787</w:t>
            </w:r>
          </w:p>
        </w:tc>
        <w:tc>
          <w:tcPr>
            <w:tcW w:w="889" w:type="dxa"/>
            <w:shd w:val="clear" w:color="auto" w:fill="FDE9D9" w:themeFill="accent6" w:themeFillTint="33"/>
            <w:hideMark/>
          </w:tcPr>
          <w:p w14:paraId="03B17355" w14:textId="77777777" w:rsidR="00511343" w:rsidRPr="00741597" w:rsidRDefault="00511343" w:rsidP="00577A14">
            <w:pPr>
              <w:pStyle w:val="NormalWeb"/>
              <w:jc w:val="center"/>
              <w:rPr>
                <w:b/>
                <w:bCs/>
                <w:sz w:val="18"/>
                <w:szCs w:val="18"/>
              </w:rPr>
            </w:pPr>
            <w:r w:rsidRPr="00741597">
              <w:rPr>
                <w:b/>
                <w:bCs/>
                <w:sz w:val="18"/>
                <w:szCs w:val="18"/>
              </w:rPr>
              <w:t>16</w:t>
            </w:r>
          </w:p>
        </w:tc>
        <w:tc>
          <w:tcPr>
            <w:tcW w:w="889" w:type="dxa"/>
            <w:shd w:val="clear" w:color="auto" w:fill="FDE9D9" w:themeFill="accent6" w:themeFillTint="33"/>
            <w:hideMark/>
          </w:tcPr>
          <w:p w14:paraId="49A2334F" w14:textId="77777777" w:rsidR="00511343" w:rsidRPr="00741597" w:rsidRDefault="00511343" w:rsidP="00577A14">
            <w:pPr>
              <w:pStyle w:val="NormalWeb"/>
              <w:jc w:val="center"/>
              <w:rPr>
                <w:b/>
                <w:bCs/>
                <w:sz w:val="18"/>
                <w:szCs w:val="18"/>
              </w:rPr>
            </w:pPr>
            <w:r w:rsidRPr="00741597">
              <w:rPr>
                <w:b/>
                <w:bCs/>
                <w:sz w:val="18"/>
                <w:szCs w:val="18"/>
              </w:rPr>
              <w:t>0.9</w:t>
            </w:r>
          </w:p>
        </w:tc>
        <w:tc>
          <w:tcPr>
            <w:tcW w:w="692" w:type="dxa"/>
            <w:shd w:val="clear" w:color="auto" w:fill="FDE9D9" w:themeFill="accent6" w:themeFillTint="33"/>
            <w:hideMark/>
          </w:tcPr>
          <w:p w14:paraId="6E9736B6" w14:textId="77777777" w:rsidR="00511343" w:rsidRPr="00741597" w:rsidRDefault="00511343" w:rsidP="00577A14">
            <w:pPr>
              <w:pStyle w:val="NormalWeb"/>
              <w:jc w:val="center"/>
              <w:rPr>
                <w:b/>
                <w:bCs/>
                <w:sz w:val="18"/>
                <w:szCs w:val="18"/>
              </w:rPr>
            </w:pPr>
            <w:r w:rsidRPr="00741597">
              <w:rPr>
                <w:b/>
                <w:bCs/>
                <w:sz w:val="18"/>
                <w:szCs w:val="18"/>
              </w:rPr>
              <w:t>75</w:t>
            </w:r>
          </w:p>
        </w:tc>
        <w:tc>
          <w:tcPr>
            <w:tcW w:w="692" w:type="dxa"/>
            <w:shd w:val="clear" w:color="auto" w:fill="FDE9D9" w:themeFill="accent6" w:themeFillTint="33"/>
            <w:hideMark/>
          </w:tcPr>
          <w:p w14:paraId="3A1ADC3A" w14:textId="77777777" w:rsidR="00511343" w:rsidRPr="00741597" w:rsidRDefault="00511343" w:rsidP="00577A14">
            <w:pPr>
              <w:pStyle w:val="NormalWeb"/>
              <w:jc w:val="center"/>
              <w:rPr>
                <w:b/>
                <w:bCs/>
                <w:sz w:val="18"/>
                <w:szCs w:val="18"/>
              </w:rPr>
            </w:pPr>
            <w:r w:rsidRPr="00741597">
              <w:rPr>
                <w:b/>
                <w:bCs/>
                <w:sz w:val="18"/>
                <w:szCs w:val="18"/>
              </w:rPr>
              <w:t>4.2</w:t>
            </w:r>
          </w:p>
        </w:tc>
        <w:tc>
          <w:tcPr>
            <w:tcW w:w="692" w:type="dxa"/>
            <w:shd w:val="clear" w:color="auto" w:fill="FDE9D9" w:themeFill="accent6" w:themeFillTint="33"/>
            <w:hideMark/>
          </w:tcPr>
          <w:p w14:paraId="337F7D81" w14:textId="77777777" w:rsidR="00511343" w:rsidRPr="00741597" w:rsidRDefault="00511343" w:rsidP="00577A14">
            <w:pPr>
              <w:pStyle w:val="NormalWeb"/>
              <w:jc w:val="center"/>
              <w:rPr>
                <w:b/>
                <w:bCs/>
                <w:sz w:val="18"/>
                <w:szCs w:val="18"/>
              </w:rPr>
            </w:pPr>
            <w:r w:rsidRPr="00741597">
              <w:rPr>
                <w:b/>
                <w:bCs/>
                <w:sz w:val="18"/>
                <w:szCs w:val="18"/>
              </w:rPr>
              <w:t>711</w:t>
            </w:r>
          </w:p>
        </w:tc>
        <w:tc>
          <w:tcPr>
            <w:tcW w:w="692" w:type="dxa"/>
            <w:shd w:val="clear" w:color="auto" w:fill="FDE9D9" w:themeFill="accent6" w:themeFillTint="33"/>
            <w:hideMark/>
          </w:tcPr>
          <w:p w14:paraId="3CFE8EF0" w14:textId="77777777" w:rsidR="00511343" w:rsidRPr="00741597" w:rsidRDefault="00511343" w:rsidP="00577A14">
            <w:pPr>
              <w:pStyle w:val="NormalWeb"/>
              <w:jc w:val="center"/>
              <w:rPr>
                <w:b/>
                <w:bCs/>
                <w:sz w:val="18"/>
                <w:szCs w:val="18"/>
              </w:rPr>
            </w:pPr>
            <w:r w:rsidRPr="00741597">
              <w:rPr>
                <w:b/>
                <w:bCs/>
                <w:sz w:val="18"/>
                <w:szCs w:val="18"/>
              </w:rPr>
              <w:t>39.8</w:t>
            </w:r>
          </w:p>
        </w:tc>
        <w:tc>
          <w:tcPr>
            <w:tcW w:w="692" w:type="dxa"/>
            <w:shd w:val="clear" w:color="auto" w:fill="FDE9D9" w:themeFill="accent6" w:themeFillTint="33"/>
            <w:hideMark/>
          </w:tcPr>
          <w:p w14:paraId="0CBE5532" w14:textId="77777777" w:rsidR="00511343" w:rsidRPr="00741597" w:rsidRDefault="00511343" w:rsidP="00577A14">
            <w:pPr>
              <w:pStyle w:val="NormalWeb"/>
              <w:jc w:val="center"/>
              <w:rPr>
                <w:b/>
                <w:bCs/>
                <w:sz w:val="18"/>
                <w:szCs w:val="18"/>
              </w:rPr>
            </w:pPr>
            <w:r w:rsidRPr="00741597">
              <w:rPr>
                <w:b/>
                <w:bCs/>
                <w:sz w:val="18"/>
                <w:szCs w:val="18"/>
              </w:rPr>
              <w:t>969</w:t>
            </w:r>
          </w:p>
        </w:tc>
        <w:tc>
          <w:tcPr>
            <w:tcW w:w="692" w:type="dxa"/>
            <w:shd w:val="clear" w:color="auto" w:fill="FDE9D9" w:themeFill="accent6" w:themeFillTint="33"/>
            <w:hideMark/>
          </w:tcPr>
          <w:p w14:paraId="7CD727FE" w14:textId="77777777" w:rsidR="00511343" w:rsidRPr="00741597" w:rsidRDefault="00511343" w:rsidP="00577A14">
            <w:pPr>
              <w:pStyle w:val="NormalWeb"/>
              <w:jc w:val="center"/>
              <w:rPr>
                <w:b/>
                <w:bCs/>
                <w:sz w:val="18"/>
                <w:szCs w:val="18"/>
              </w:rPr>
            </w:pPr>
            <w:r w:rsidRPr="00741597">
              <w:rPr>
                <w:b/>
                <w:bCs/>
                <w:sz w:val="18"/>
                <w:szCs w:val="18"/>
              </w:rPr>
              <w:t>54.2</w:t>
            </w:r>
          </w:p>
        </w:tc>
      </w:tr>
    </w:tbl>
    <w:p w14:paraId="0435268F" w14:textId="77777777" w:rsidR="00511343" w:rsidRPr="00CC3E04" w:rsidRDefault="00511343" w:rsidP="00511343">
      <w:pPr>
        <w:pStyle w:val="CDIfootnotes"/>
      </w:pPr>
      <w:r w:rsidRPr="00CC3E04">
        <w:t>a</w:t>
      </w:r>
      <w:r w:rsidRPr="00CC3E04">
        <w:tab/>
        <w:t>Penicillin resistance includes a MIC value of ≥ 1.0 mg/L or penicillinase production</w:t>
      </w:r>
    </w:p>
    <w:p w14:paraId="53A712C2" w14:textId="77777777" w:rsidR="00686F93" w:rsidRDefault="00686F93">
      <w:pPr>
        <w:pStyle w:val="Heading2"/>
        <w:rPr>
          <w:rFonts w:eastAsia="Times New Roman"/>
        </w:rPr>
      </w:pPr>
      <w:r>
        <w:rPr>
          <w:rFonts w:eastAsia="Times New Roman"/>
        </w:rPr>
        <w:lastRenderedPageBreak/>
        <w:t>Ceftriaxone</w:t>
      </w:r>
    </w:p>
    <w:p w14:paraId="4B877C4F" w14:textId="7B9817F5" w:rsidR="00686F93" w:rsidRDefault="00686F93">
      <w:pPr>
        <w:pStyle w:val="NormalWeb"/>
      </w:pPr>
      <w:r>
        <w:t>For the AGSP, monitoring of ceftriaxone decreased susceptibility (DS) includes the MIC values ≥ 0.06 mg/L and is further differentiated by those isolates with MIC value 0.06 mg/L, and those isolates with MIC values ≥ 0.125 mg/L. In the second quarter of 2021, the proportion of isolates with ceftriaxone DS in Australia was 0.9%, lower than the proportion reported annually in 2020, as shown in Table 2.</w:t>
      </w:r>
    </w:p>
    <w:p w14:paraId="566BF2C3" w14:textId="77777777" w:rsidR="00511343" w:rsidRPr="00CC3E04" w:rsidRDefault="00511343" w:rsidP="00511343">
      <w:pPr>
        <w:pStyle w:val="CDIFigures"/>
      </w:pPr>
      <w:r w:rsidRPr="00CC3E04">
        <w:t>Table 2: Percentage of gonococcal isolates with decreased susceptibility to ceftriaxone (MIC 0.06 and ≥ 0.125 mg/L), Australia, 2010 to 2020, 1 January to 31 March 2021 and 1 April to 30 June 2021</w:t>
      </w:r>
    </w:p>
    <w:tbl>
      <w:tblPr>
        <w:tblStyle w:val="CDI-StandardTable"/>
        <w:tblW w:w="0" w:type="auto"/>
        <w:tblLook w:val="04A0" w:firstRow="1" w:lastRow="0" w:firstColumn="1" w:lastColumn="0" w:noHBand="0" w:noVBand="1"/>
        <w:tblDescription w:val="Table 2 shows the percentage of gonococcal isolates with decreased susceptibility to ceftriaxone with an MIC of 0.06 mg/L, and isolates with decreased susceptibility to ceftriaxone with an MIC of ≥0.125 mg/L from Australia in 2010 to 2020, 1 January to 31 March 2021 and 1 April to 30 June 2021.&#10;"/>
      </w:tblPr>
      <w:tblGrid>
        <w:gridCol w:w="1513"/>
        <w:gridCol w:w="605"/>
        <w:gridCol w:w="652"/>
        <w:gridCol w:w="652"/>
        <w:gridCol w:w="654"/>
        <w:gridCol w:w="654"/>
        <w:gridCol w:w="654"/>
        <w:gridCol w:w="654"/>
        <w:gridCol w:w="654"/>
        <w:gridCol w:w="654"/>
        <w:gridCol w:w="654"/>
        <w:gridCol w:w="605"/>
        <w:gridCol w:w="905"/>
        <w:gridCol w:w="956"/>
      </w:tblGrid>
      <w:tr w:rsidR="0006017F" w:rsidRPr="003237C5" w14:paraId="42A1391B" w14:textId="77777777" w:rsidTr="00917D02">
        <w:trPr>
          <w:cnfStyle w:val="100000000000" w:firstRow="1" w:lastRow="0" w:firstColumn="0" w:lastColumn="0" w:oddVBand="0" w:evenVBand="0" w:oddHBand="0" w:evenHBand="0" w:firstRowFirstColumn="0" w:firstRowLastColumn="0" w:lastRowFirstColumn="0" w:lastRowLastColumn="0"/>
        </w:trPr>
        <w:tc>
          <w:tcPr>
            <w:tcW w:w="1513" w:type="dxa"/>
            <w:tcBorders>
              <w:right w:val="single" w:sz="2" w:space="0" w:color="FFFFFF" w:themeColor="background1"/>
            </w:tcBorders>
            <w:vAlign w:val="center"/>
            <w:hideMark/>
          </w:tcPr>
          <w:p w14:paraId="064D114A" w14:textId="77777777" w:rsidR="00511343" w:rsidRPr="003237C5" w:rsidRDefault="00511343" w:rsidP="00577A14">
            <w:pPr>
              <w:pStyle w:val="NormalWeb"/>
              <w:rPr>
                <w:color w:val="FFFFFF" w:themeColor="background1"/>
                <w:sz w:val="18"/>
                <w:szCs w:val="18"/>
              </w:rPr>
            </w:pPr>
            <w:r w:rsidRPr="003237C5">
              <w:rPr>
                <w:color w:val="FFFFFF" w:themeColor="background1"/>
                <w:sz w:val="18"/>
                <w:szCs w:val="18"/>
              </w:rPr>
              <w:t>Ceftriaxone MIC</w:t>
            </w:r>
            <w:r>
              <w:rPr>
                <w:color w:val="FFFFFF" w:themeColor="background1"/>
                <w:sz w:val="18"/>
                <w:szCs w:val="18"/>
              </w:rPr>
              <w:br/>
            </w:r>
            <w:r w:rsidRPr="003237C5">
              <w:rPr>
                <w:color w:val="FFFFFF" w:themeColor="background1"/>
                <w:sz w:val="18"/>
                <w:szCs w:val="18"/>
              </w:rPr>
              <w:t>mg/L</w:t>
            </w:r>
          </w:p>
        </w:tc>
        <w:tc>
          <w:tcPr>
            <w:tcW w:w="605" w:type="dxa"/>
            <w:tcBorders>
              <w:left w:val="single" w:sz="2" w:space="0" w:color="FFFFFF" w:themeColor="background1"/>
              <w:right w:val="single" w:sz="2" w:space="0" w:color="FFFFFF" w:themeColor="background1"/>
            </w:tcBorders>
            <w:vAlign w:val="center"/>
            <w:hideMark/>
          </w:tcPr>
          <w:p w14:paraId="559CED51"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2010</w:t>
            </w:r>
          </w:p>
        </w:tc>
        <w:tc>
          <w:tcPr>
            <w:tcW w:w="652" w:type="dxa"/>
            <w:tcBorders>
              <w:left w:val="single" w:sz="2" w:space="0" w:color="FFFFFF" w:themeColor="background1"/>
              <w:right w:val="single" w:sz="2" w:space="0" w:color="FFFFFF" w:themeColor="background1"/>
            </w:tcBorders>
            <w:vAlign w:val="center"/>
            <w:hideMark/>
          </w:tcPr>
          <w:p w14:paraId="0049276D"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2011</w:t>
            </w:r>
          </w:p>
        </w:tc>
        <w:tc>
          <w:tcPr>
            <w:tcW w:w="652" w:type="dxa"/>
            <w:tcBorders>
              <w:left w:val="single" w:sz="2" w:space="0" w:color="FFFFFF" w:themeColor="background1"/>
              <w:right w:val="single" w:sz="2" w:space="0" w:color="FFFFFF" w:themeColor="background1"/>
            </w:tcBorders>
            <w:vAlign w:val="center"/>
            <w:hideMark/>
          </w:tcPr>
          <w:p w14:paraId="117A42C3"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2012</w:t>
            </w:r>
          </w:p>
        </w:tc>
        <w:tc>
          <w:tcPr>
            <w:tcW w:w="654" w:type="dxa"/>
            <w:tcBorders>
              <w:left w:val="single" w:sz="2" w:space="0" w:color="FFFFFF" w:themeColor="background1"/>
              <w:right w:val="single" w:sz="2" w:space="0" w:color="FFFFFF" w:themeColor="background1"/>
            </w:tcBorders>
            <w:vAlign w:val="center"/>
            <w:hideMark/>
          </w:tcPr>
          <w:p w14:paraId="1A5FF53B"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2013</w:t>
            </w:r>
          </w:p>
        </w:tc>
        <w:tc>
          <w:tcPr>
            <w:tcW w:w="654" w:type="dxa"/>
            <w:tcBorders>
              <w:left w:val="single" w:sz="2" w:space="0" w:color="FFFFFF" w:themeColor="background1"/>
              <w:right w:val="single" w:sz="2" w:space="0" w:color="FFFFFF" w:themeColor="background1"/>
            </w:tcBorders>
            <w:vAlign w:val="center"/>
            <w:hideMark/>
          </w:tcPr>
          <w:p w14:paraId="6E4F97BA"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2014</w:t>
            </w:r>
          </w:p>
        </w:tc>
        <w:tc>
          <w:tcPr>
            <w:tcW w:w="654" w:type="dxa"/>
            <w:tcBorders>
              <w:left w:val="single" w:sz="2" w:space="0" w:color="FFFFFF" w:themeColor="background1"/>
              <w:right w:val="single" w:sz="2" w:space="0" w:color="FFFFFF" w:themeColor="background1"/>
            </w:tcBorders>
            <w:vAlign w:val="center"/>
            <w:hideMark/>
          </w:tcPr>
          <w:p w14:paraId="7E7CAEE9"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2015</w:t>
            </w:r>
          </w:p>
        </w:tc>
        <w:tc>
          <w:tcPr>
            <w:tcW w:w="654" w:type="dxa"/>
            <w:tcBorders>
              <w:left w:val="single" w:sz="2" w:space="0" w:color="FFFFFF" w:themeColor="background1"/>
              <w:right w:val="single" w:sz="2" w:space="0" w:color="FFFFFF" w:themeColor="background1"/>
            </w:tcBorders>
            <w:vAlign w:val="center"/>
            <w:hideMark/>
          </w:tcPr>
          <w:p w14:paraId="104F2C17"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2016</w:t>
            </w:r>
          </w:p>
        </w:tc>
        <w:tc>
          <w:tcPr>
            <w:tcW w:w="654" w:type="dxa"/>
            <w:tcBorders>
              <w:left w:val="single" w:sz="2" w:space="0" w:color="FFFFFF" w:themeColor="background1"/>
              <w:right w:val="single" w:sz="2" w:space="0" w:color="FFFFFF" w:themeColor="background1"/>
            </w:tcBorders>
            <w:vAlign w:val="center"/>
            <w:hideMark/>
          </w:tcPr>
          <w:p w14:paraId="485B232E"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2017</w:t>
            </w:r>
          </w:p>
        </w:tc>
        <w:tc>
          <w:tcPr>
            <w:tcW w:w="654" w:type="dxa"/>
            <w:tcBorders>
              <w:left w:val="single" w:sz="2" w:space="0" w:color="FFFFFF" w:themeColor="background1"/>
              <w:right w:val="single" w:sz="2" w:space="0" w:color="FFFFFF" w:themeColor="background1"/>
            </w:tcBorders>
            <w:vAlign w:val="center"/>
            <w:hideMark/>
          </w:tcPr>
          <w:p w14:paraId="6B6177B8"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2018</w:t>
            </w:r>
          </w:p>
        </w:tc>
        <w:tc>
          <w:tcPr>
            <w:tcW w:w="654" w:type="dxa"/>
            <w:tcBorders>
              <w:left w:val="single" w:sz="2" w:space="0" w:color="FFFFFF" w:themeColor="background1"/>
              <w:right w:val="single" w:sz="2" w:space="0" w:color="FFFFFF" w:themeColor="background1"/>
            </w:tcBorders>
            <w:vAlign w:val="center"/>
            <w:hideMark/>
          </w:tcPr>
          <w:p w14:paraId="153AD026"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2019</w:t>
            </w:r>
          </w:p>
        </w:tc>
        <w:tc>
          <w:tcPr>
            <w:tcW w:w="605" w:type="dxa"/>
            <w:tcBorders>
              <w:left w:val="single" w:sz="2" w:space="0" w:color="FFFFFF" w:themeColor="background1"/>
              <w:right w:val="single" w:sz="2" w:space="0" w:color="FFFFFF" w:themeColor="background1"/>
            </w:tcBorders>
            <w:vAlign w:val="center"/>
            <w:hideMark/>
          </w:tcPr>
          <w:p w14:paraId="0C4FF07D"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2020</w:t>
            </w:r>
          </w:p>
        </w:tc>
        <w:tc>
          <w:tcPr>
            <w:tcW w:w="905" w:type="dxa"/>
            <w:tcBorders>
              <w:left w:val="single" w:sz="2" w:space="0" w:color="FFFFFF" w:themeColor="background1"/>
              <w:right w:val="single" w:sz="2" w:space="0" w:color="FFFFFF" w:themeColor="background1"/>
            </w:tcBorders>
            <w:vAlign w:val="center"/>
            <w:hideMark/>
          </w:tcPr>
          <w:p w14:paraId="71C9A51A"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2021 Q1</w:t>
            </w:r>
          </w:p>
        </w:tc>
        <w:tc>
          <w:tcPr>
            <w:tcW w:w="956" w:type="dxa"/>
            <w:tcBorders>
              <w:left w:val="single" w:sz="2" w:space="0" w:color="FFFFFF" w:themeColor="background1"/>
            </w:tcBorders>
            <w:vAlign w:val="center"/>
            <w:hideMark/>
          </w:tcPr>
          <w:p w14:paraId="5FCFD167" w14:textId="77777777" w:rsidR="00511343" w:rsidRPr="003237C5" w:rsidRDefault="00511343" w:rsidP="00577A14">
            <w:pPr>
              <w:pStyle w:val="NormalWeb"/>
              <w:jc w:val="center"/>
              <w:rPr>
                <w:color w:val="FFFFFF" w:themeColor="background1"/>
                <w:sz w:val="18"/>
                <w:szCs w:val="18"/>
              </w:rPr>
            </w:pPr>
            <w:r w:rsidRPr="003237C5">
              <w:rPr>
                <w:color w:val="FFFFFF" w:themeColor="background1"/>
                <w:sz w:val="18"/>
                <w:szCs w:val="18"/>
              </w:rPr>
              <w:t>2021 Q2</w:t>
            </w:r>
          </w:p>
        </w:tc>
      </w:tr>
      <w:tr w:rsidR="0006017F" w:rsidRPr="003237C5" w14:paraId="327512A5" w14:textId="77777777" w:rsidTr="00917D02">
        <w:tblPrEx>
          <w:tblCellMar>
            <w:top w:w="57" w:type="dxa"/>
            <w:left w:w="57" w:type="dxa"/>
            <w:bottom w:w="57" w:type="dxa"/>
            <w:right w:w="57" w:type="dxa"/>
          </w:tblCellMar>
        </w:tblPrEx>
        <w:tc>
          <w:tcPr>
            <w:tcW w:w="1513" w:type="dxa"/>
            <w:hideMark/>
          </w:tcPr>
          <w:p w14:paraId="3E188EBC" w14:textId="77777777" w:rsidR="00511343" w:rsidRPr="003237C5" w:rsidRDefault="00511343" w:rsidP="00577A14">
            <w:pPr>
              <w:pStyle w:val="NormalWeb"/>
              <w:rPr>
                <w:sz w:val="18"/>
                <w:szCs w:val="18"/>
              </w:rPr>
            </w:pPr>
            <w:r w:rsidRPr="003237C5">
              <w:rPr>
                <w:sz w:val="18"/>
                <w:szCs w:val="18"/>
              </w:rPr>
              <w:t>0.06</w:t>
            </w:r>
          </w:p>
        </w:tc>
        <w:tc>
          <w:tcPr>
            <w:tcW w:w="605" w:type="dxa"/>
            <w:hideMark/>
          </w:tcPr>
          <w:p w14:paraId="4F28988A" w14:textId="77777777" w:rsidR="00511343" w:rsidRPr="003237C5" w:rsidRDefault="00511343" w:rsidP="00577A14">
            <w:pPr>
              <w:pStyle w:val="NormalWeb"/>
              <w:jc w:val="center"/>
              <w:rPr>
                <w:sz w:val="18"/>
                <w:szCs w:val="18"/>
              </w:rPr>
            </w:pPr>
            <w:r w:rsidRPr="003237C5">
              <w:rPr>
                <w:sz w:val="18"/>
                <w:szCs w:val="18"/>
              </w:rPr>
              <w:t>4.80%</w:t>
            </w:r>
          </w:p>
        </w:tc>
        <w:tc>
          <w:tcPr>
            <w:tcW w:w="652" w:type="dxa"/>
            <w:hideMark/>
          </w:tcPr>
          <w:p w14:paraId="6370C298" w14:textId="77777777" w:rsidR="00511343" w:rsidRPr="003237C5" w:rsidRDefault="00511343" w:rsidP="00577A14">
            <w:pPr>
              <w:pStyle w:val="NormalWeb"/>
              <w:jc w:val="center"/>
              <w:rPr>
                <w:sz w:val="18"/>
                <w:szCs w:val="18"/>
              </w:rPr>
            </w:pPr>
            <w:r w:rsidRPr="003237C5">
              <w:rPr>
                <w:sz w:val="18"/>
                <w:szCs w:val="18"/>
              </w:rPr>
              <w:t>3.20%</w:t>
            </w:r>
          </w:p>
        </w:tc>
        <w:tc>
          <w:tcPr>
            <w:tcW w:w="652" w:type="dxa"/>
            <w:hideMark/>
          </w:tcPr>
          <w:p w14:paraId="77E62099" w14:textId="77777777" w:rsidR="00511343" w:rsidRPr="003237C5" w:rsidRDefault="00511343" w:rsidP="00577A14">
            <w:pPr>
              <w:pStyle w:val="NormalWeb"/>
              <w:jc w:val="center"/>
              <w:rPr>
                <w:sz w:val="18"/>
                <w:szCs w:val="18"/>
              </w:rPr>
            </w:pPr>
            <w:r w:rsidRPr="003237C5">
              <w:rPr>
                <w:sz w:val="18"/>
                <w:szCs w:val="18"/>
              </w:rPr>
              <w:t>4.10%</w:t>
            </w:r>
          </w:p>
        </w:tc>
        <w:tc>
          <w:tcPr>
            <w:tcW w:w="654" w:type="dxa"/>
            <w:hideMark/>
          </w:tcPr>
          <w:p w14:paraId="527D968D" w14:textId="77777777" w:rsidR="00511343" w:rsidRPr="003237C5" w:rsidRDefault="00511343" w:rsidP="00577A14">
            <w:pPr>
              <w:pStyle w:val="NormalWeb"/>
              <w:jc w:val="center"/>
              <w:rPr>
                <w:sz w:val="18"/>
                <w:szCs w:val="18"/>
              </w:rPr>
            </w:pPr>
            <w:r w:rsidRPr="003237C5">
              <w:rPr>
                <w:sz w:val="18"/>
                <w:szCs w:val="18"/>
              </w:rPr>
              <w:t>8.20%</w:t>
            </w:r>
          </w:p>
        </w:tc>
        <w:tc>
          <w:tcPr>
            <w:tcW w:w="654" w:type="dxa"/>
            <w:hideMark/>
          </w:tcPr>
          <w:p w14:paraId="37057A90" w14:textId="77777777" w:rsidR="00511343" w:rsidRPr="003237C5" w:rsidRDefault="00511343" w:rsidP="00577A14">
            <w:pPr>
              <w:pStyle w:val="NormalWeb"/>
              <w:jc w:val="center"/>
              <w:rPr>
                <w:sz w:val="18"/>
                <w:szCs w:val="18"/>
              </w:rPr>
            </w:pPr>
            <w:r w:rsidRPr="003237C5">
              <w:rPr>
                <w:sz w:val="18"/>
                <w:szCs w:val="18"/>
              </w:rPr>
              <w:t>4.80%</w:t>
            </w:r>
          </w:p>
        </w:tc>
        <w:tc>
          <w:tcPr>
            <w:tcW w:w="654" w:type="dxa"/>
            <w:hideMark/>
          </w:tcPr>
          <w:p w14:paraId="683BA9E5" w14:textId="77777777" w:rsidR="00511343" w:rsidRPr="003237C5" w:rsidRDefault="00511343" w:rsidP="00577A14">
            <w:pPr>
              <w:pStyle w:val="NormalWeb"/>
              <w:jc w:val="center"/>
              <w:rPr>
                <w:sz w:val="18"/>
                <w:szCs w:val="18"/>
              </w:rPr>
            </w:pPr>
            <w:r w:rsidRPr="003237C5">
              <w:rPr>
                <w:sz w:val="18"/>
                <w:szCs w:val="18"/>
              </w:rPr>
              <w:t>1.70%</w:t>
            </w:r>
          </w:p>
        </w:tc>
        <w:tc>
          <w:tcPr>
            <w:tcW w:w="654" w:type="dxa"/>
            <w:hideMark/>
          </w:tcPr>
          <w:p w14:paraId="53F1B040" w14:textId="77777777" w:rsidR="00511343" w:rsidRPr="003237C5" w:rsidRDefault="00511343" w:rsidP="00577A14">
            <w:pPr>
              <w:pStyle w:val="NormalWeb"/>
              <w:jc w:val="center"/>
              <w:rPr>
                <w:sz w:val="18"/>
                <w:szCs w:val="18"/>
              </w:rPr>
            </w:pPr>
            <w:r w:rsidRPr="003237C5">
              <w:rPr>
                <w:sz w:val="18"/>
                <w:szCs w:val="18"/>
              </w:rPr>
              <w:t>1.65%</w:t>
            </w:r>
          </w:p>
        </w:tc>
        <w:tc>
          <w:tcPr>
            <w:tcW w:w="654" w:type="dxa"/>
            <w:hideMark/>
          </w:tcPr>
          <w:p w14:paraId="7A035CF7" w14:textId="77777777" w:rsidR="00511343" w:rsidRPr="003237C5" w:rsidRDefault="00511343" w:rsidP="00577A14">
            <w:pPr>
              <w:pStyle w:val="NormalWeb"/>
              <w:jc w:val="center"/>
              <w:rPr>
                <w:sz w:val="18"/>
                <w:szCs w:val="18"/>
              </w:rPr>
            </w:pPr>
            <w:r w:rsidRPr="003237C5">
              <w:rPr>
                <w:sz w:val="18"/>
                <w:szCs w:val="18"/>
              </w:rPr>
              <w:t>1.02%</w:t>
            </w:r>
          </w:p>
        </w:tc>
        <w:tc>
          <w:tcPr>
            <w:tcW w:w="654" w:type="dxa"/>
            <w:hideMark/>
          </w:tcPr>
          <w:p w14:paraId="6E126823" w14:textId="77777777" w:rsidR="00511343" w:rsidRPr="003237C5" w:rsidRDefault="00511343" w:rsidP="00577A14">
            <w:pPr>
              <w:pStyle w:val="NormalWeb"/>
              <w:jc w:val="center"/>
              <w:rPr>
                <w:sz w:val="18"/>
                <w:szCs w:val="18"/>
              </w:rPr>
            </w:pPr>
            <w:r w:rsidRPr="003237C5">
              <w:rPr>
                <w:sz w:val="18"/>
                <w:szCs w:val="18"/>
              </w:rPr>
              <w:t>1.67%</w:t>
            </w:r>
          </w:p>
        </w:tc>
        <w:tc>
          <w:tcPr>
            <w:tcW w:w="654" w:type="dxa"/>
            <w:hideMark/>
          </w:tcPr>
          <w:p w14:paraId="53320305" w14:textId="77777777" w:rsidR="00511343" w:rsidRPr="003237C5" w:rsidRDefault="00511343" w:rsidP="00577A14">
            <w:pPr>
              <w:pStyle w:val="NormalWeb"/>
              <w:jc w:val="center"/>
              <w:rPr>
                <w:sz w:val="18"/>
                <w:szCs w:val="18"/>
              </w:rPr>
            </w:pPr>
            <w:r w:rsidRPr="003237C5">
              <w:rPr>
                <w:sz w:val="18"/>
                <w:szCs w:val="18"/>
              </w:rPr>
              <w:t>1.19%</w:t>
            </w:r>
          </w:p>
        </w:tc>
        <w:tc>
          <w:tcPr>
            <w:tcW w:w="605" w:type="dxa"/>
            <w:hideMark/>
          </w:tcPr>
          <w:p w14:paraId="40AABDD8" w14:textId="77777777" w:rsidR="00511343" w:rsidRPr="003237C5" w:rsidRDefault="00511343" w:rsidP="00577A14">
            <w:pPr>
              <w:pStyle w:val="NormalWeb"/>
              <w:jc w:val="center"/>
              <w:rPr>
                <w:sz w:val="18"/>
                <w:szCs w:val="18"/>
              </w:rPr>
            </w:pPr>
            <w:r w:rsidRPr="003237C5">
              <w:rPr>
                <w:sz w:val="18"/>
                <w:szCs w:val="18"/>
              </w:rPr>
              <w:t>0.87%</w:t>
            </w:r>
          </w:p>
        </w:tc>
        <w:tc>
          <w:tcPr>
            <w:tcW w:w="905" w:type="dxa"/>
            <w:hideMark/>
          </w:tcPr>
          <w:p w14:paraId="7141D7F0" w14:textId="77777777" w:rsidR="00511343" w:rsidRPr="003237C5" w:rsidRDefault="00511343" w:rsidP="00577A14">
            <w:pPr>
              <w:pStyle w:val="NormalWeb"/>
              <w:jc w:val="center"/>
              <w:rPr>
                <w:sz w:val="18"/>
                <w:szCs w:val="18"/>
              </w:rPr>
            </w:pPr>
            <w:r w:rsidRPr="003237C5">
              <w:rPr>
                <w:sz w:val="18"/>
                <w:szCs w:val="18"/>
              </w:rPr>
              <w:t>0.86%</w:t>
            </w:r>
          </w:p>
        </w:tc>
        <w:tc>
          <w:tcPr>
            <w:tcW w:w="956" w:type="dxa"/>
            <w:hideMark/>
          </w:tcPr>
          <w:p w14:paraId="0606158A" w14:textId="77777777" w:rsidR="00511343" w:rsidRPr="003237C5" w:rsidRDefault="00511343" w:rsidP="00577A14">
            <w:pPr>
              <w:pStyle w:val="NormalWeb"/>
              <w:jc w:val="center"/>
              <w:rPr>
                <w:sz w:val="18"/>
                <w:szCs w:val="18"/>
              </w:rPr>
            </w:pPr>
            <w:r w:rsidRPr="003237C5">
              <w:rPr>
                <w:sz w:val="18"/>
                <w:szCs w:val="18"/>
              </w:rPr>
              <w:t>0.90%</w:t>
            </w:r>
          </w:p>
        </w:tc>
      </w:tr>
      <w:tr w:rsidR="0006017F" w:rsidRPr="003237C5" w14:paraId="372C11F1" w14:textId="77777777" w:rsidTr="00917D0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13" w:type="dxa"/>
            <w:hideMark/>
          </w:tcPr>
          <w:p w14:paraId="505910AB" w14:textId="77777777" w:rsidR="00511343" w:rsidRPr="003237C5" w:rsidRDefault="00511343" w:rsidP="00577A14">
            <w:pPr>
              <w:pStyle w:val="NormalWeb"/>
              <w:rPr>
                <w:sz w:val="18"/>
                <w:szCs w:val="18"/>
              </w:rPr>
            </w:pPr>
            <w:r w:rsidRPr="003237C5">
              <w:rPr>
                <w:sz w:val="18"/>
                <w:szCs w:val="18"/>
              </w:rPr>
              <w:t>≥ 0.125</w:t>
            </w:r>
          </w:p>
        </w:tc>
        <w:tc>
          <w:tcPr>
            <w:tcW w:w="605" w:type="dxa"/>
            <w:hideMark/>
          </w:tcPr>
          <w:p w14:paraId="03E149F7" w14:textId="77777777" w:rsidR="00511343" w:rsidRPr="003237C5" w:rsidRDefault="00511343" w:rsidP="00577A14">
            <w:pPr>
              <w:pStyle w:val="NormalWeb"/>
              <w:jc w:val="center"/>
              <w:rPr>
                <w:sz w:val="18"/>
                <w:szCs w:val="18"/>
              </w:rPr>
            </w:pPr>
            <w:r w:rsidRPr="003237C5">
              <w:rPr>
                <w:sz w:val="18"/>
                <w:szCs w:val="18"/>
              </w:rPr>
              <w:t>0.10%</w:t>
            </w:r>
          </w:p>
        </w:tc>
        <w:tc>
          <w:tcPr>
            <w:tcW w:w="652" w:type="dxa"/>
            <w:hideMark/>
          </w:tcPr>
          <w:p w14:paraId="74DF3409" w14:textId="77777777" w:rsidR="00511343" w:rsidRPr="003237C5" w:rsidRDefault="00511343" w:rsidP="00577A14">
            <w:pPr>
              <w:pStyle w:val="NormalWeb"/>
              <w:jc w:val="center"/>
              <w:rPr>
                <w:sz w:val="18"/>
                <w:szCs w:val="18"/>
              </w:rPr>
            </w:pPr>
            <w:r w:rsidRPr="003237C5">
              <w:rPr>
                <w:sz w:val="18"/>
                <w:szCs w:val="18"/>
              </w:rPr>
              <w:t>0.10%</w:t>
            </w:r>
          </w:p>
        </w:tc>
        <w:tc>
          <w:tcPr>
            <w:tcW w:w="652" w:type="dxa"/>
            <w:hideMark/>
          </w:tcPr>
          <w:p w14:paraId="31DC3D06" w14:textId="77777777" w:rsidR="00511343" w:rsidRPr="003237C5" w:rsidRDefault="00511343" w:rsidP="00577A14">
            <w:pPr>
              <w:pStyle w:val="NormalWeb"/>
              <w:jc w:val="center"/>
              <w:rPr>
                <w:sz w:val="18"/>
                <w:szCs w:val="18"/>
              </w:rPr>
            </w:pPr>
            <w:r w:rsidRPr="003237C5">
              <w:rPr>
                <w:sz w:val="18"/>
                <w:szCs w:val="18"/>
              </w:rPr>
              <w:t>0.30%</w:t>
            </w:r>
          </w:p>
        </w:tc>
        <w:tc>
          <w:tcPr>
            <w:tcW w:w="654" w:type="dxa"/>
            <w:hideMark/>
          </w:tcPr>
          <w:p w14:paraId="691DDD7A" w14:textId="77777777" w:rsidR="00511343" w:rsidRPr="003237C5" w:rsidRDefault="00511343" w:rsidP="00577A14">
            <w:pPr>
              <w:pStyle w:val="NormalWeb"/>
              <w:jc w:val="center"/>
              <w:rPr>
                <w:sz w:val="18"/>
                <w:szCs w:val="18"/>
              </w:rPr>
            </w:pPr>
            <w:r w:rsidRPr="003237C5">
              <w:rPr>
                <w:sz w:val="18"/>
                <w:szCs w:val="18"/>
              </w:rPr>
              <w:t>0.60%</w:t>
            </w:r>
          </w:p>
        </w:tc>
        <w:tc>
          <w:tcPr>
            <w:tcW w:w="654" w:type="dxa"/>
            <w:hideMark/>
          </w:tcPr>
          <w:p w14:paraId="39C68A68" w14:textId="77777777" w:rsidR="00511343" w:rsidRPr="003237C5" w:rsidRDefault="00511343" w:rsidP="00577A14">
            <w:pPr>
              <w:pStyle w:val="NormalWeb"/>
              <w:jc w:val="center"/>
              <w:rPr>
                <w:sz w:val="18"/>
                <w:szCs w:val="18"/>
              </w:rPr>
            </w:pPr>
            <w:r w:rsidRPr="003237C5">
              <w:rPr>
                <w:sz w:val="18"/>
                <w:szCs w:val="18"/>
              </w:rPr>
              <w:t>0.60%</w:t>
            </w:r>
          </w:p>
        </w:tc>
        <w:tc>
          <w:tcPr>
            <w:tcW w:w="654" w:type="dxa"/>
            <w:hideMark/>
          </w:tcPr>
          <w:p w14:paraId="10B87FA4" w14:textId="77777777" w:rsidR="00511343" w:rsidRPr="003237C5" w:rsidRDefault="00511343" w:rsidP="00577A14">
            <w:pPr>
              <w:pStyle w:val="NormalWeb"/>
              <w:jc w:val="center"/>
              <w:rPr>
                <w:sz w:val="18"/>
                <w:szCs w:val="18"/>
              </w:rPr>
            </w:pPr>
            <w:r w:rsidRPr="003237C5">
              <w:rPr>
                <w:sz w:val="18"/>
                <w:szCs w:val="18"/>
              </w:rPr>
              <w:t>0.10%</w:t>
            </w:r>
          </w:p>
        </w:tc>
        <w:tc>
          <w:tcPr>
            <w:tcW w:w="654" w:type="dxa"/>
            <w:hideMark/>
          </w:tcPr>
          <w:p w14:paraId="1105717A" w14:textId="77777777" w:rsidR="00511343" w:rsidRPr="003237C5" w:rsidRDefault="00511343" w:rsidP="00577A14">
            <w:pPr>
              <w:pStyle w:val="NormalWeb"/>
              <w:jc w:val="center"/>
              <w:rPr>
                <w:sz w:val="18"/>
                <w:szCs w:val="18"/>
              </w:rPr>
            </w:pPr>
            <w:r w:rsidRPr="003237C5">
              <w:rPr>
                <w:sz w:val="18"/>
                <w:szCs w:val="18"/>
              </w:rPr>
              <w:t>0.05%</w:t>
            </w:r>
          </w:p>
        </w:tc>
        <w:tc>
          <w:tcPr>
            <w:tcW w:w="654" w:type="dxa"/>
            <w:hideMark/>
          </w:tcPr>
          <w:p w14:paraId="18DEFFF5" w14:textId="77777777" w:rsidR="00511343" w:rsidRPr="003237C5" w:rsidRDefault="00511343" w:rsidP="00577A14">
            <w:pPr>
              <w:pStyle w:val="NormalWeb"/>
              <w:jc w:val="center"/>
              <w:rPr>
                <w:sz w:val="18"/>
                <w:szCs w:val="18"/>
              </w:rPr>
            </w:pPr>
            <w:r w:rsidRPr="003237C5">
              <w:rPr>
                <w:sz w:val="18"/>
                <w:szCs w:val="18"/>
              </w:rPr>
              <w:t>0.04%</w:t>
            </w:r>
          </w:p>
        </w:tc>
        <w:tc>
          <w:tcPr>
            <w:tcW w:w="654" w:type="dxa"/>
            <w:hideMark/>
          </w:tcPr>
          <w:p w14:paraId="3E0E1B0B" w14:textId="77777777" w:rsidR="00511343" w:rsidRPr="003237C5" w:rsidRDefault="00511343" w:rsidP="00577A14">
            <w:pPr>
              <w:pStyle w:val="NormalWeb"/>
              <w:jc w:val="center"/>
              <w:rPr>
                <w:sz w:val="18"/>
                <w:szCs w:val="18"/>
              </w:rPr>
            </w:pPr>
            <w:r w:rsidRPr="003237C5">
              <w:rPr>
                <w:sz w:val="18"/>
                <w:szCs w:val="18"/>
              </w:rPr>
              <w:t>0.06%</w:t>
            </w:r>
          </w:p>
        </w:tc>
        <w:tc>
          <w:tcPr>
            <w:tcW w:w="654" w:type="dxa"/>
            <w:hideMark/>
          </w:tcPr>
          <w:p w14:paraId="3E3041F3" w14:textId="77777777" w:rsidR="00511343" w:rsidRPr="003237C5" w:rsidRDefault="00511343" w:rsidP="00577A14">
            <w:pPr>
              <w:pStyle w:val="NormalWeb"/>
              <w:jc w:val="center"/>
              <w:rPr>
                <w:sz w:val="18"/>
                <w:szCs w:val="18"/>
              </w:rPr>
            </w:pPr>
            <w:r w:rsidRPr="003237C5">
              <w:rPr>
                <w:sz w:val="18"/>
                <w:szCs w:val="18"/>
              </w:rPr>
              <w:t>0.11%</w:t>
            </w:r>
          </w:p>
        </w:tc>
        <w:tc>
          <w:tcPr>
            <w:tcW w:w="605" w:type="dxa"/>
            <w:hideMark/>
          </w:tcPr>
          <w:p w14:paraId="5C5ECFA8" w14:textId="77777777" w:rsidR="00511343" w:rsidRPr="003237C5" w:rsidRDefault="00511343" w:rsidP="00577A14">
            <w:pPr>
              <w:pStyle w:val="NormalWeb"/>
              <w:jc w:val="center"/>
              <w:rPr>
                <w:sz w:val="18"/>
                <w:szCs w:val="18"/>
              </w:rPr>
            </w:pPr>
            <w:r w:rsidRPr="003237C5">
              <w:rPr>
                <w:sz w:val="18"/>
                <w:szCs w:val="18"/>
              </w:rPr>
              <w:t>0.07%</w:t>
            </w:r>
          </w:p>
        </w:tc>
        <w:tc>
          <w:tcPr>
            <w:tcW w:w="905" w:type="dxa"/>
            <w:hideMark/>
          </w:tcPr>
          <w:p w14:paraId="3C514BB4" w14:textId="77777777" w:rsidR="00511343" w:rsidRPr="003237C5" w:rsidRDefault="00511343" w:rsidP="00577A14">
            <w:pPr>
              <w:pStyle w:val="NormalWeb"/>
              <w:jc w:val="center"/>
              <w:rPr>
                <w:sz w:val="18"/>
                <w:szCs w:val="18"/>
              </w:rPr>
            </w:pPr>
            <w:r w:rsidRPr="003237C5">
              <w:rPr>
                <w:sz w:val="18"/>
                <w:szCs w:val="18"/>
              </w:rPr>
              <w:t>0.00%</w:t>
            </w:r>
          </w:p>
        </w:tc>
        <w:tc>
          <w:tcPr>
            <w:tcW w:w="956" w:type="dxa"/>
            <w:hideMark/>
          </w:tcPr>
          <w:p w14:paraId="15D212E8" w14:textId="77777777" w:rsidR="00511343" w:rsidRPr="003237C5" w:rsidRDefault="00511343" w:rsidP="00577A14">
            <w:pPr>
              <w:pStyle w:val="NormalWeb"/>
              <w:jc w:val="center"/>
              <w:rPr>
                <w:sz w:val="18"/>
                <w:szCs w:val="18"/>
              </w:rPr>
            </w:pPr>
            <w:r w:rsidRPr="003237C5">
              <w:rPr>
                <w:sz w:val="18"/>
                <w:szCs w:val="18"/>
              </w:rPr>
              <w:t>0.00%</w:t>
            </w:r>
          </w:p>
        </w:tc>
      </w:tr>
      <w:tr w:rsidR="0006017F" w:rsidRPr="003237C5" w14:paraId="12EA8BB4" w14:textId="77777777" w:rsidTr="00917D02">
        <w:tblPrEx>
          <w:tblCellMar>
            <w:top w:w="57" w:type="dxa"/>
            <w:left w:w="57" w:type="dxa"/>
            <w:bottom w:w="57" w:type="dxa"/>
            <w:right w:w="57" w:type="dxa"/>
          </w:tblCellMar>
        </w:tblPrEx>
        <w:tc>
          <w:tcPr>
            <w:tcW w:w="1513" w:type="dxa"/>
            <w:shd w:val="clear" w:color="auto" w:fill="FDE9D9" w:themeFill="accent6" w:themeFillTint="33"/>
            <w:hideMark/>
          </w:tcPr>
          <w:p w14:paraId="30B92537" w14:textId="77777777" w:rsidR="00511343" w:rsidRPr="003237C5" w:rsidRDefault="00511343" w:rsidP="00577A14">
            <w:pPr>
              <w:pStyle w:val="NormalWeb"/>
              <w:rPr>
                <w:b/>
                <w:bCs/>
                <w:sz w:val="18"/>
                <w:szCs w:val="18"/>
              </w:rPr>
            </w:pPr>
            <w:r w:rsidRPr="003237C5">
              <w:rPr>
                <w:b/>
                <w:bCs/>
                <w:sz w:val="18"/>
                <w:szCs w:val="18"/>
              </w:rPr>
              <w:t>Total</w:t>
            </w:r>
          </w:p>
        </w:tc>
        <w:tc>
          <w:tcPr>
            <w:tcW w:w="605" w:type="dxa"/>
            <w:shd w:val="clear" w:color="auto" w:fill="FDE9D9" w:themeFill="accent6" w:themeFillTint="33"/>
            <w:hideMark/>
          </w:tcPr>
          <w:p w14:paraId="49D58094" w14:textId="77777777" w:rsidR="00511343" w:rsidRPr="003237C5" w:rsidRDefault="00511343" w:rsidP="00577A14">
            <w:pPr>
              <w:pStyle w:val="NormalWeb"/>
              <w:jc w:val="center"/>
              <w:rPr>
                <w:b/>
                <w:bCs/>
                <w:sz w:val="18"/>
                <w:szCs w:val="18"/>
              </w:rPr>
            </w:pPr>
            <w:r w:rsidRPr="003237C5">
              <w:rPr>
                <w:b/>
                <w:bCs/>
                <w:sz w:val="18"/>
                <w:szCs w:val="18"/>
              </w:rPr>
              <w:t>4.90%</w:t>
            </w:r>
          </w:p>
        </w:tc>
        <w:tc>
          <w:tcPr>
            <w:tcW w:w="652" w:type="dxa"/>
            <w:shd w:val="clear" w:color="auto" w:fill="FDE9D9" w:themeFill="accent6" w:themeFillTint="33"/>
            <w:hideMark/>
          </w:tcPr>
          <w:p w14:paraId="1EB28030" w14:textId="77777777" w:rsidR="00511343" w:rsidRPr="003237C5" w:rsidRDefault="00511343" w:rsidP="00577A14">
            <w:pPr>
              <w:pStyle w:val="NormalWeb"/>
              <w:jc w:val="center"/>
              <w:rPr>
                <w:b/>
                <w:bCs/>
                <w:sz w:val="18"/>
                <w:szCs w:val="18"/>
              </w:rPr>
            </w:pPr>
            <w:r w:rsidRPr="003237C5">
              <w:rPr>
                <w:b/>
                <w:bCs/>
                <w:sz w:val="18"/>
                <w:szCs w:val="18"/>
              </w:rPr>
              <w:t>3.30%</w:t>
            </w:r>
          </w:p>
        </w:tc>
        <w:tc>
          <w:tcPr>
            <w:tcW w:w="652" w:type="dxa"/>
            <w:shd w:val="clear" w:color="auto" w:fill="FDE9D9" w:themeFill="accent6" w:themeFillTint="33"/>
            <w:hideMark/>
          </w:tcPr>
          <w:p w14:paraId="40EC83C9" w14:textId="77777777" w:rsidR="00511343" w:rsidRPr="003237C5" w:rsidRDefault="00511343" w:rsidP="00577A14">
            <w:pPr>
              <w:pStyle w:val="NormalWeb"/>
              <w:jc w:val="center"/>
              <w:rPr>
                <w:b/>
                <w:bCs/>
                <w:sz w:val="18"/>
                <w:szCs w:val="18"/>
              </w:rPr>
            </w:pPr>
            <w:r w:rsidRPr="003237C5">
              <w:rPr>
                <w:b/>
                <w:bCs/>
                <w:sz w:val="18"/>
                <w:szCs w:val="18"/>
              </w:rPr>
              <w:t>4.40%</w:t>
            </w:r>
          </w:p>
        </w:tc>
        <w:tc>
          <w:tcPr>
            <w:tcW w:w="654" w:type="dxa"/>
            <w:shd w:val="clear" w:color="auto" w:fill="FDE9D9" w:themeFill="accent6" w:themeFillTint="33"/>
            <w:hideMark/>
          </w:tcPr>
          <w:p w14:paraId="4C888166" w14:textId="77777777" w:rsidR="00511343" w:rsidRPr="003237C5" w:rsidRDefault="00511343" w:rsidP="00577A14">
            <w:pPr>
              <w:pStyle w:val="NormalWeb"/>
              <w:jc w:val="center"/>
              <w:rPr>
                <w:b/>
                <w:bCs/>
                <w:sz w:val="18"/>
                <w:szCs w:val="18"/>
              </w:rPr>
            </w:pPr>
            <w:r w:rsidRPr="003237C5">
              <w:rPr>
                <w:b/>
                <w:bCs/>
                <w:sz w:val="18"/>
                <w:szCs w:val="18"/>
              </w:rPr>
              <w:t>8.80%</w:t>
            </w:r>
          </w:p>
        </w:tc>
        <w:tc>
          <w:tcPr>
            <w:tcW w:w="654" w:type="dxa"/>
            <w:shd w:val="clear" w:color="auto" w:fill="FDE9D9" w:themeFill="accent6" w:themeFillTint="33"/>
            <w:hideMark/>
          </w:tcPr>
          <w:p w14:paraId="2BD8F58E" w14:textId="77777777" w:rsidR="00511343" w:rsidRPr="003237C5" w:rsidRDefault="00511343" w:rsidP="00577A14">
            <w:pPr>
              <w:pStyle w:val="NormalWeb"/>
              <w:jc w:val="center"/>
              <w:rPr>
                <w:b/>
                <w:bCs/>
                <w:sz w:val="18"/>
                <w:szCs w:val="18"/>
              </w:rPr>
            </w:pPr>
            <w:r w:rsidRPr="003237C5">
              <w:rPr>
                <w:b/>
                <w:bCs/>
                <w:sz w:val="18"/>
                <w:szCs w:val="18"/>
              </w:rPr>
              <w:t>5.40%</w:t>
            </w:r>
          </w:p>
        </w:tc>
        <w:tc>
          <w:tcPr>
            <w:tcW w:w="654" w:type="dxa"/>
            <w:shd w:val="clear" w:color="auto" w:fill="FDE9D9" w:themeFill="accent6" w:themeFillTint="33"/>
            <w:hideMark/>
          </w:tcPr>
          <w:p w14:paraId="3D5117B6" w14:textId="77777777" w:rsidR="00511343" w:rsidRPr="003237C5" w:rsidRDefault="00511343" w:rsidP="00577A14">
            <w:pPr>
              <w:pStyle w:val="NormalWeb"/>
              <w:jc w:val="center"/>
              <w:rPr>
                <w:b/>
                <w:bCs/>
                <w:sz w:val="18"/>
                <w:szCs w:val="18"/>
              </w:rPr>
            </w:pPr>
            <w:r w:rsidRPr="003237C5">
              <w:rPr>
                <w:b/>
                <w:bCs/>
                <w:sz w:val="18"/>
                <w:szCs w:val="18"/>
              </w:rPr>
              <w:t>1.80%</w:t>
            </w:r>
          </w:p>
        </w:tc>
        <w:tc>
          <w:tcPr>
            <w:tcW w:w="654" w:type="dxa"/>
            <w:shd w:val="clear" w:color="auto" w:fill="FDE9D9" w:themeFill="accent6" w:themeFillTint="33"/>
            <w:hideMark/>
          </w:tcPr>
          <w:p w14:paraId="6B0773C3" w14:textId="77777777" w:rsidR="00511343" w:rsidRPr="003237C5" w:rsidRDefault="00511343" w:rsidP="00577A14">
            <w:pPr>
              <w:pStyle w:val="NormalWeb"/>
              <w:jc w:val="center"/>
              <w:rPr>
                <w:b/>
                <w:bCs/>
                <w:sz w:val="18"/>
                <w:szCs w:val="18"/>
              </w:rPr>
            </w:pPr>
            <w:r w:rsidRPr="003237C5">
              <w:rPr>
                <w:b/>
                <w:bCs/>
                <w:sz w:val="18"/>
                <w:szCs w:val="18"/>
              </w:rPr>
              <w:t>1.70%</w:t>
            </w:r>
          </w:p>
        </w:tc>
        <w:tc>
          <w:tcPr>
            <w:tcW w:w="654" w:type="dxa"/>
            <w:shd w:val="clear" w:color="auto" w:fill="FDE9D9" w:themeFill="accent6" w:themeFillTint="33"/>
            <w:hideMark/>
          </w:tcPr>
          <w:p w14:paraId="17F0E718" w14:textId="77777777" w:rsidR="00511343" w:rsidRPr="003237C5" w:rsidRDefault="00511343" w:rsidP="00577A14">
            <w:pPr>
              <w:pStyle w:val="NormalWeb"/>
              <w:jc w:val="center"/>
              <w:rPr>
                <w:b/>
                <w:bCs/>
                <w:sz w:val="18"/>
                <w:szCs w:val="18"/>
              </w:rPr>
            </w:pPr>
            <w:r w:rsidRPr="003237C5">
              <w:rPr>
                <w:b/>
                <w:bCs/>
                <w:sz w:val="18"/>
                <w:szCs w:val="18"/>
              </w:rPr>
              <w:t>1.06%</w:t>
            </w:r>
          </w:p>
        </w:tc>
        <w:tc>
          <w:tcPr>
            <w:tcW w:w="654" w:type="dxa"/>
            <w:shd w:val="clear" w:color="auto" w:fill="FDE9D9" w:themeFill="accent6" w:themeFillTint="33"/>
            <w:hideMark/>
          </w:tcPr>
          <w:p w14:paraId="0FDE42E3" w14:textId="77777777" w:rsidR="00511343" w:rsidRPr="003237C5" w:rsidRDefault="00511343" w:rsidP="00577A14">
            <w:pPr>
              <w:pStyle w:val="NormalWeb"/>
              <w:jc w:val="center"/>
              <w:rPr>
                <w:b/>
                <w:bCs/>
                <w:sz w:val="18"/>
                <w:szCs w:val="18"/>
              </w:rPr>
            </w:pPr>
            <w:r w:rsidRPr="003237C5">
              <w:rPr>
                <w:b/>
                <w:bCs/>
                <w:sz w:val="18"/>
                <w:szCs w:val="18"/>
              </w:rPr>
              <w:t>1.73%</w:t>
            </w:r>
          </w:p>
        </w:tc>
        <w:tc>
          <w:tcPr>
            <w:tcW w:w="654" w:type="dxa"/>
            <w:shd w:val="clear" w:color="auto" w:fill="FDE9D9" w:themeFill="accent6" w:themeFillTint="33"/>
            <w:hideMark/>
          </w:tcPr>
          <w:p w14:paraId="5CB8B6A9" w14:textId="77777777" w:rsidR="00511343" w:rsidRPr="003237C5" w:rsidRDefault="00511343" w:rsidP="00577A14">
            <w:pPr>
              <w:pStyle w:val="NormalWeb"/>
              <w:jc w:val="center"/>
              <w:rPr>
                <w:b/>
                <w:bCs/>
                <w:sz w:val="18"/>
                <w:szCs w:val="18"/>
              </w:rPr>
            </w:pPr>
            <w:r w:rsidRPr="003237C5">
              <w:rPr>
                <w:b/>
                <w:bCs/>
                <w:sz w:val="18"/>
                <w:szCs w:val="18"/>
              </w:rPr>
              <w:t>1.30%</w:t>
            </w:r>
          </w:p>
        </w:tc>
        <w:tc>
          <w:tcPr>
            <w:tcW w:w="605" w:type="dxa"/>
            <w:shd w:val="clear" w:color="auto" w:fill="FDE9D9" w:themeFill="accent6" w:themeFillTint="33"/>
            <w:hideMark/>
          </w:tcPr>
          <w:p w14:paraId="35445413" w14:textId="77777777" w:rsidR="00511343" w:rsidRPr="003237C5" w:rsidRDefault="00511343" w:rsidP="00577A14">
            <w:pPr>
              <w:pStyle w:val="NormalWeb"/>
              <w:jc w:val="center"/>
              <w:rPr>
                <w:b/>
                <w:bCs/>
                <w:sz w:val="18"/>
                <w:szCs w:val="18"/>
              </w:rPr>
            </w:pPr>
            <w:r w:rsidRPr="003237C5">
              <w:rPr>
                <w:b/>
                <w:bCs/>
                <w:sz w:val="18"/>
                <w:szCs w:val="18"/>
              </w:rPr>
              <w:t>0.94%</w:t>
            </w:r>
          </w:p>
        </w:tc>
        <w:tc>
          <w:tcPr>
            <w:tcW w:w="905" w:type="dxa"/>
            <w:shd w:val="clear" w:color="auto" w:fill="FDE9D9" w:themeFill="accent6" w:themeFillTint="33"/>
            <w:hideMark/>
          </w:tcPr>
          <w:p w14:paraId="195A3F36" w14:textId="77777777" w:rsidR="00511343" w:rsidRPr="003237C5" w:rsidRDefault="00511343" w:rsidP="00577A14">
            <w:pPr>
              <w:pStyle w:val="NormalWeb"/>
              <w:jc w:val="center"/>
              <w:rPr>
                <w:b/>
                <w:bCs/>
                <w:sz w:val="18"/>
                <w:szCs w:val="18"/>
              </w:rPr>
            </w:pPr>
            <w:r w:rsidRPr="003237C5">
              <w:rPr>
                <w:b/>
                <w:bCs/>
                <w:sz w:val="18"/>
                <w:szCs w:val="18"/>
              </w:rPr>
              <w:t>0.86%</w:t>
            </w:r>
          </w:p>
        </w:tc>
        <w:tc>
          <w:tcPr>
            <w:tcW w:w="956" w:type="dxa"/>
            <w:shd w:val="clear" w:color="auto" w:fill="FDE9D9" w:themeFill="accent6" w:themeFillTint="33"/>
            <w:hideMark/>
          </w:tcPr>
          <w:p w14:paraId="3637BA15" w14:textId="77777777" w:rsidR="00511343" w:rsidRPr="003237C5" w:rsidRDefault="00511343" w:rsidP="00577A14">
            <w:pPr>
              <w:pStyle w:val="NormalWeb"/>
              <w:jc w:val="center"/>
              <w:rPr>
                <w:b/>
                <w:bCs/>
                <w:sz w:val="18"/>
                <w:szCs w:val="18"/>
              </w:rPr>
            </w:pPr>
            <w:r w:rsidRPr="003237C5">
              <w:rPr>
                <w:b/>
                <w:bCs/>
                <w:sz w:val="18"/>
                <w:szCs w:val="18"/>
              </w:rPr>
              <w:t>0.90%</w:t>
            </w:r>
          </w:p>
        </w:tc>
      </w:tr>
    </w:tbl>
    <w:p w14:paraId="27B8C8C1" w14:textId="77777777" w:rsidR="00686F93" w:rsidRDefault="00686F93">
      <w:pPr>
        <w:pStyle w:val="NormalWeb"/>
      </w:pPr>
      <w:r>
        <w:t xml:space="preserve">The national trend of isolates with ceftriaxone decreased susceptibility (MIC 0.06 and ≥ 0.125 mg/L) since 2010 is shown in Table 2. </w:t>
      </w:r>
    </w:p>
    <w:p w14:paraId="76FA56B9" w14:textId="77777777" w:rsidR="00686F93" w:rsidRDefault="00686F93">
      <w:pPr>
        <w:pStyle w:val="Heading2"/>
        <w:rPr>
          <w:rFonts w:eastAsia="Times New Roman"/>
        </w:rPr>
      </w:pPr>
      <w:r>
        <w:rPr>
          <w:rFonts w:eastAsia="Times New Roman"/>
        </w:rPr>
        <w:t>Azithromycin</w:t>
      </w:r>
    </w:p>
    <w:p w14:paraId="7CDDE366" w14:textId="607D0875" w:rsidR="00686F93" w:rsidRDefault="00686F93">
      <w:pPr>
        <w:pStyle w:val="NormalWeb"/>
      </w:pPr>
      <w:r>
        <w:t xml:space="preserve">In the second quarter of 2021, the proportion of isolates with resistance to azithromycin (MIC ≥ 1.0 mg/L) in Australia was 4.2%, slightly higher than the proportion reported nationally in 2020 (3.9%). Azithromycin resistance peaked in Australia in 2017 and has declined since as shown in Table 3. </w:t>
      </w:r>
      <w:r>
        <w:rPr>
          <w:vertAlign w:val="superscript"/>
        </w:rPr>
        <w:t>1</w:t>
      </w:r>
      <w:r>
        <w:t xml:space="preserve"> This will continue to be monitored over the quarters of 2021. Globally there have been reports of increasing azithromycin resistance in </w:t>
      </w:r>
      <w:r w:rsidRPr="00EC1466">
        <w:rPr>
          <w:rStyle w:val="Emphasis"/>
          <w:b w:val="0"/>
          <w:bCs w:val="0"/>
        </w:rPr>
        <w:t>N. gonorrhoeae.</w:t>
      </w:r>
      <w:r>
        <w:t xml:space="preserve"> </w:t>
      </w:r>
      <w:r>
        <w:rPr>
          <w:vertAlign w:val="superscript"/>
        </w:rPr>
        <w:t>2</w:t>
      </w:r>
      <w:r>
        <w:t xml:space="preserve"> In the second quarter of 2021, all states reported isolates with resistance to azithromycin, </w:t>
      </w:r>
      <w:proofErr w:type="gramStart"/>
      <w:r>
        <w:t>with the exception of</w:t>
      </w:r>
      <w:proofErr w:type="gramEnd"/>
      <w:r>
        <w:t xml:space="preserve"> the Australian Capital Territory, Tasmania, the Northern Territory and remote regions of Western Australia.</w:t>
      </w:r>
    </w:p>
    <w:p w14:paraId="01F675CF" w14:textId="77777777" w:rsidR="0044391A" w:rsidRDefault="0044391A" w:rsidP="0044391A">
      <w:pPr>
        <w:pStyle w:val="CDIFigures"/>
        <w:rPr>
          <w:lang w:val="en-GB"/>
        </w:rPr>
      </w:pPr>
      <w:r>
        <w:t>Table 3: Percentage of gonococcal isolates with resistance to azithromycin (MIC ≥ 1.0 mg/L), Australia, 2012 to 2020, 1 January to 31 March 2021 and 1 April to 30 June 2021.</w:t>
      </w:r>
    </w:p>
    <w:tbl>
      <w:tblPr>
        <w:tblStyle w:val="CDI-StandardTable"/>
        <w:tblW w:w="0" w:type="auto"/>
        <w:tblLook w:val="04A0" w:firstRow="1" w:lastRow="0" w:firstColumn="1" w:lastColumn="0" w:noHBand="0" w:noVBand="1"/>
        <w:tblDescription w:val="Table 3 shows the percentage of gonococcal isolates with resistance to azithromycin MIC ≥1.0 mg/L, from Australia, in 2012 to 2020, 1 January to 31 March 2021 and 1 April to 30 June 2021.&#10;"/>
      </w:tblPr>
      <w:tblGrid>
        <w:gridCol w:w="2147"/>
        <w:gridCol w:w="723"/>
        <w:gridCol w:w="725"/>
        <w:gridCol w:w="725"/>
        <w:gridCol w:w="725"/>
        <w:gridCol w:w="725"/>
        <w:gridCol w:w="725"/>
        <w:gridCol w:w="725"/>
        <w:gridCol w:w="725"/>
        <w:gridCol w:w="725"/>
        <w:gridCol w:w="895"/>
        <w:gridCol w:w="895"/>
      </w:tblGrid>
      <w:tr w:rsidR="0044391A" w:rsidRPr="00DB6572" w14:paraId="3E3BE958" w14:textId="77777777" w:rsidTr="007D26B3">
        <w:trPr>
          <w:cnfStyle w:val="100000000000" w:firstRow="1" w:lastRow="0" w:firstColumn="0" w:lastColumn="0" w:oddVBand="0" w:evenVBand="0" w:oddHBand="0" w:evenHBand="0" w:firstRowFirstColumn="0" w:firstRowLastColumn="0" w:lastRowFirstColumn="0" w:lastRowLastColumn="0"/>
        </w:trPr>
        <w:tc>
          <w:tcPr>
            <w:tcW w:w="2150" w:type="dxa"/>
            <w:tcBorders>
              <w:top w:val="single" w:sz="2" w:space="0" w:color="000000" w:themeColor="text1"/>
              <w:left w:val="single" w:sz="2" w:space="0" w:color="000000" w:themeColor="text1"/>
              <w:right w:val="single" w:sz="2" w:space="0" w:color="FFFFFF" w:themeColor="background1"/>
            </w:tcBorders>
            <w:hideMark/>
          </w:tcPr>
          <w:p w14:paraId="67122644" w14:textId="77777777" w:rsidR="0044391A" w:rsidRPr="00DB6572" w:rsidRDefault="0044391A" w:rsidP="00577A14">
            <w:pPr>
              <w:pStyle w:val="NormalWeb"/>
              <w:rPr>
                <w:color w:val="FFFFFF" w:themeColor="background1"/>
                <w:sz w:val="18"/>
                <w:szCs w:val="18"/>
              </w:rPr>
            </w:pPr>
            <w:r w:rsidRPr="00DB6572">
              <w:rPr>
                <w:color w:val="FFFFFF" w:themeColor="background1"/>
                <w:sz w:val="18"/>
                <w:szCs w:val="18"/>
              </w:rPr>
              <w:t>Azithromycin Resistance</w:t>
            </w:r>
          </w:p>
        </w:tc>
        <w:tc>
          <w:tcPr>
            <w:tcW w:w="724" w:type="dxa"/>
            <w:tcBorders>
              <w:top w:val="single" w:sz="2" w:space="0" w:color="000000" w:themeColor="text1"/>
              <w:left w:val="single" w:sz="2" w:space="0" w:color="FFFFFF" w:themeColor="background1"/>
              <w:right w:val="single" w:sz="2" w:space="0" w:color="FFFFFF" w:themeColor="background1"/>
            </w:tcBorders>
            <w:hideMark/>
          </w:tcPr>
          <w:p w14:paraId="3E52F505"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2012</w:t>
            </w:r>
          </w:p>
        </w:tc>
        <w:tc>
          <w:tcPr>
            <w:tcW w:w="725" w:type="dxa"/>
            <w:tcBorders>
              <w:top w:val="single" w:sz="2" w:space="0" w:color="000000" w:themeColor="text1"/>
              <w:left w:val="single" w:sz="2" w:space="0" w:color="FFFFFF" w:themeColor="background1"/>
              <w:right w:val="single" w:sz="2" w:space="0" w:color="FFFFFF" w:themeColor="background1"/>
            </w:tcBorders>
            <w:hideMark/>
          </w:tcPr>
          <w:p w14:paraId="0F8E8408"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2013</w:t>
            </w:r>
          </w:p>
        </w:tc>
        <w:tc>
          <w:tcPr>
            <w:tcW w:w="725" w:type="dxa"/>
            <w:tcBorders>
              <w:top w:val="single" w:sz="2" w:space="0" w:color="000000" w:themeColor="text1"/>
              <w:left w:val="single" w:sz="2" w:space="0" w:color="FFFFFF" w:themeColor="background1"/>
              <w:right w:val="single" w:sz="2" w:space="0" w:color="FFFFFF" w:themeColor="background1"/>
            </w:tcBorders>
            <w:hideMark/>
          </w:tcPr>
          <w:p w14:paraId="696BD7C2"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2014</w:t>
            </w:r>
          </w:p>
        </w:tc>
        <w:tc>
          <w:tcPr>
            <w:tcW w:w="725" w:type="dxa"/>
            <w:tcBorders>
              <w:top w:val="single" w:sz="2" w:space="0" w:color="000000" w:themeColor="text1"/>
              <w:left w:val="single" w:sz="2" w:space="0" w:color="FFFFFF" w:themeColor="background1"/>
              <w:right w:val="single" w:sz="2" w:space="0" w:color="FFFFFF" w:themeColor="background1"/>
            </w:tcBorders>
            <w:hideMark/>
          </w:tcPr>
          <w:p w14:paraId="694117CC"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2015</w:t>
            </w:r>
          </w:p>
        </w:tc>
        <w:tc>
          <w:tcPr>
            <w:tcW w:w="725" w:type="dxa"/>
            <w:tcBorders>
              <w:top w:val="single" w:sz="2" w:space="0" w:color="000000" w:themeColor="text1"/>
              <w:left w:val="single" w:sz="2" w:space="0" w:color="FFFFFF" w:themeColor="background1"/>
              <w:right w:val="single" w:sz="2" w:space="0" w:color="FFFFFF" w:themeColor="background1"/>
            </w:tcBorders>
            <w:hideMark/>
          </w:tcPr>
          <w:p w14:paraId="013AE3A6"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2016</w:t>
            </w:r>
          </w:p>
        </w:tc>
        <w:tc>
          <w:tcPr>
            <w:tcW w:w="725" w:type="dxa"/>
            <w:tcBorders>
              <w:top w:val="single" w:sz="2" w:space="0" w:color="000000" w:themeColor="text1"/>
              <w:left w:val="single" w:sz="2" w:space="0" w:color="FFFFFF" w:themeColor="background1"/>
              <w:right w:val="single" w:sz="2" w:space="0" w:color="FFFFFF" w:themeColor="background1"/>
            </w:tcBorders>
            <w:hideMark/>
          </w:tcPr>
          <w:p w14:paraId="4B3C186B"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2017</w:t>
            </w:r>
          </w:p>
        </w:tc>
        <w:tc>
          <w:tcPr>
            <w:tcW w:w="725" w:type="dxa"/>
            <w:tcBorders>
              <w:top w:val="single" w:sz="2" w:space="0" w:color="000000" w:themeColor="text1"/>
              <w:left w:val="single" w:sz="2" w:space="0" w:color="FFFFFF" w:themeColor="background1"/>
              <w:right w:val="single" w:sz="2" w:space="0" w:color="FFFFFF" w:themeColor="background1"/>
            </w:tcBorders>
            <w:hideMark/>
          </w:tcPr>
          <w:p w14:paraId="5B8194CA"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2018</w:t>
            </w:r>
          </w:p>
        </w:tc>
        <w:tc>
          <w:tcPr>
            <w:tcW w:w="725" w:type="dxa"/>
            <w:tcBorders>
              <w:top w:val="single" w:sz="2" w:space="0" w:color="000000" w:themeColor="text1"/>
              <w:left w:val="single" w:sz="2" w:space="0" w:color="FFFFFF" w:themeColor="background1"/>
              <w:right w:val="single" w:sz="2" w:space="0" w:color="FFFFFF" w:themeColor="background1"/>
            </w:tcBorders>
            <w:hideMark/>
          </w:tcPr>
          <w:p w14:paraId="1535FF79"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2019</w:t>
            </w:r>
          </w:p>
        </w:tc>
        <w:tc>
          <w:tcPr>
            <w:tcW w:w="725" w:type="dxa"/>
            <w:tcBorders>
              <w:top w:val="single" w:sz="2" w:space="0" w:color="000000" w:themeColor="text1"/>
              <w:left w:val="single" w:sz="2" w:space="0" w:color="FFFFFF" w:themeColor="background1"/>
              <w:right w:val="single" w:sz="2" w:space="0" w:color="FFFFFF" w:themeColor="background1"/>
            </w:tcBorders>
            <w:hideMark/>
          </w:tcPr>
          <w:p w14:paraId="5396829F"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2020</w:t>
            </w:r>
          </w:p>
        </w:tc>
        <w:tc>
          <w:tcPr>
            <w:tcW w:w="896" w:type="dxa"/>
            <w:tcBorders>
              <w:top w:val="single" w:sz="2" w:space="0" w:color="000000" w:themeColor="text1"/>
              <w:left w:val="single" w:sz="2" w:space="0" w:color="FFFFFF" w:themeColor="background1"/>
              <w:right w:val="single" w:sz="2" w:space="0" w:color="FFFFFF" w:themeColor="background1"/>
            </w:tcBorders>
            <w:hideMark/>
          </w:tcPr>
          <w:p w14:paraId="501DFA68"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2021 Q1</w:t>
            </w:r>
          </w:p>
        </w:tc>
        <w:tc>
          <w:tcPr>
            <w:tcW w:w="896" w:type="dxa"/>
            <w:tcBorders>
              <w:top w:val="single" w:sz="2" w:space="0" w:color="000000" w:themeColor="text1"/>
              <w:left w:val="single" w:sz="2" w:space="0" w:color="FFFFFF" w:themeColor="background1"/>
              <w:right w:val="single" w:sz="2" w:space="0" w:color="000000" w:themeColor="text1"/>
            </w:tcBorders>
            <w:hideMark/>
          </w:tcPr>
          <w:p w14:paraId="291C5028" w14:textId="77777777" w:rsidR="0044391A" w:rsidRPr="00DB6572" w:rsidRDefault="0044391A" w:rsidP="00577A14">
            <w:pPr>
              <w:pStyle w:val="NormalWeb"/>
              <w:jc w:val="center"/>
              <w:rPr>
                <w:color w:val="FFFFFF" w:themeColor="background1"/>
                <w:sz w:val="18"/>
                <w:szCs w:val="18"/>
              </w:rPr>
            </w:pPr>
            <w:r w:rsidRPr="00DB6572">
              <w:rPr>
                <w:color w:val="FFFFFF" w:themeColor="background1"/>
                <w:sz w:val="18"/>
                <w:szCs w:val="18"/>
              </w:rPr>
              <w:t>2021 Q2</w:t>
            </w:r>
          </w:p>
        </w:tc>
      </w:tr>
      <w:tr w:rsidR="0044391A" w:rsidRPr="00DB6572" w14:paraId="1B15EB00" w14:textId="77777777" w:rsidTr="007D26B3">
        <w:tblPrEx>
          <w:tblCellMar>
            <w:top w:w="57" w:type="dxa"/>
            <w:left w:w="57" w:type="dxa"/>
            <w:bottom w:w="57" w:type="dxa"/>
            <w:right w:w="57" w:type="dxa"/>
          </w:tblCellMar>
        </w:tblPrEx>
        <w:trPr>
          <w:trHeight w:val="373"/>
        </w:trPr>
        <w:tc>
          <w:tcPr>
            <w:tcW w:w="2150"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1B73B481" w14:textId="77777777" w:rsidR="0044391A" w:rsidRPr="00DB6572" w:rsidRDefault="0044391A" w:rsidP="00577A14">
            <w:pPr>
              <w:pStyle w:val="NormalWeb"/>
              <w:rPr>
                <w:sz w:val="18"/>
                <w:szCs w:val="18"/>
              </w:rPr>
            </w:pPr>
            <w:r w:rsidRPr="00DB6572">
              <w:rPr>
                <w:sz w:val="18"/>
                <w:szCs w:val="18"/>
              </w:rPr>
              <w:t>MIC ≥ 1 mg/L</w:t>
            </w:r>
          </w:p>
        </w:tc>
        <w:tc>
          <w:tcPr>
            <w:tcW w:w="724"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40E0830B" w14:textId="77777777" w:rsidR="0044391A" w:rsidRPr="00DB6572" w:rsidRDefault="0044391A" w:rsidP="00577A14">
            <w:pPr>
              <w:pStyle w:val="NormalWeb"/>
              <w:jc w:val="center"/>
              <w:rPr>
                <w:sz w:val="18"/>
                <w:szCs w:val="18"/>
              </w:rPr>
            </w:pPr>
            <w:r w:rsidRPr="00DB6572">
              <w:rPr>
                <w:sz w:val="18"/>
                <w:szCs w:val="18"/>
              </w:rPr>
              <w:t>1.3%</w:t>
            </w:r>
          </w:p>
        </w:tc>
        <w:tc>
          <w:tcPr>
            <w:tcW w:w="725"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00101019" w14:textId="77777777" w:rsidR="0044391A" w:rsidRPr="00DB6572" w:rsidRDefault="0044391A" w:rsidP="00577A14">
            <w:pPr>
              <w:pStyle w:val="NormalWeb"/>
              <w:jc w:val="center"/>
              <w:rPr>
                <w:sz w:val="18"/>
                <w:szCs w:val="18"/>
              </w:rPr>
            </w:pPr>
            <w:r w:rsidRPr="00DB6572">
              <w:rPr>
                <w:sz w:val="18"/>
                <w:szCs w:val="18"/>
              </w:rPr>
              <w:t>2.1%</w:t>
            </w:r>
          </w:p>
        </w:tc>
        <w:tc>
          <w:tcPr>
            <w:tcW w:w="725"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03462D0F" w14:textId="77777777" w:rsidR="0044391A" w:rsidRPr="00DB6572" w:rsidRDefault="0044391A" w:rsidP="00577A14">
            <w:pPr>
              <w:pStyle w:val="NormalWeb"/>
              <w:jc w:val="center"/>
              <w:rPr>
                <w:sz w:val="18"/>
                <w:szCs w:val="18"/>
              </w:rPr>
            </w:pPr>
            <w:r w:rsidRPr="00DB6572">
              <w:rPr>
                <w:sz w:val="18"/>
                <w:szCs w:val="18"/>
              </w:rPr>
              <w:t>2.5%</w:t>
            </w:r>
          </w:p>
        </w:tc>
        <w:tc>
          <w:tcPr>
            <w:tcW w:w="725"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363B3EBD" w14:textId="77777777" w:rsidR="0044391A" w:rsidRPr="00DB6572" w:rsidRDefault="0044391A" w:rsidP="00577A14">
            <w:pPr>
              <w:pStyle w:val="NormalWeb"/>
              <w:jc w:val="center"/>
              <w:rPr>
                <w:sz w:val="18"/>
                <w:szCs w:val="18"/>
              </w:rPr>
            </w:pPr>
            <w:r w:rsidRPr="00DB6572">
              <w:rPr>
                <w:sz w:val="18"/>
                <w:szCs w:val="18"/>
              </w:rPr>
              <w:t>2.6%</w:t>
            </w:r>
          </w:p>
        </w:tc>
        <w:tc>
          <w:tcPr>
            <w:tcW w:w="725"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19E2B930" w14:textId="77777777" w:rsidR="0044391A" w:rsidRPr="00DB6572" w:rsidRDefault="0044391A" w:rsidP="00577A14">
            <w:pPr>
              <w:pStyle w:val="NormalWeb"/>
              <w:jc w:val="center"/>
              <w:rPr>
                <w:sz w:val="18"/>
                <w:szCs w:val="18"/>
              </w:rPr>
            </w:pPr>
            <w:r w:rsidRPr="00DB6572">
              <w:rPr>
                <w:sz w:val="18"/>
                <w:szCs w:val="18"/>
              </w:rPr>
              <w:t>5.0%</w:t>
            </w:r>
          </w:p>
        </w:tc>
        <w:tc>
          <w:tcPr>
            <w:tcW w:w="725"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29E7369D" w14:textId="77777777" w:rsidR="0044391A" w:rsidRPr="00DB6572" w:rsidRDefault="0044391A" w:rsidP="00577A14">
            <w:pPr>
              <w:pStyle w:val="NormalWeb"/>
              <w:jc w:val="center"/>
              <w:rPr>
                <w:sz w:val="18"/>
                <w:szCs w:val="18"/>
              </w:rPr>
            </w:pPr>
            <w:r w:rsidRPr="00DB6572">
              <w:rPr>
                <w:sz w:val="18"/>
                <w:szCs w:val="18"/>
              </w:rPr>
              <w:t>9.3%</w:t>
            </w:r>
          </w:p>
        </w:tc>
        <w:tc>
          <w:tcPr>
            <w:tcW w:w="725"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2626E626" w14:textId="77777777" w:rsidR="0044391A" w:rsidRPr="00DB6572" w:rsidRDefault="0044391A" w:rsidP="00577A14">
            <w:pPr>
              <w:pStyle w:val="NormalWeb"/>
              <w:jc w:val="center"/>
              <w:rPr>
                <w:sz w:val="18"/>
                <w:szCs w:val="18"/>
              </w:rPr>
            </w:pPr>
            <w:r w:rsidRPr="00DB6572">
              <w:rPr>
                <w:sz w:val="18"/>
                <w:szCs w:val="18"/>
              </w:rPr>
              <w:t>6.2%</w:t>
            </w:r>
          </w:p>
        </w:tc>
        <w:tc>
          <w:tcPr>
            <w:tcW w:w="725"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3D5813BA" w14:textId="77777777" w:rsidR="0044391A" w:rsidRPr="00DB6572" w:rsidRDefault="0044391A" w:rsidP="00577A14">
            <w:pPr>
              <w:pStyle w:val="NormalWeb"/>
              <w:jc w:val="center"/>
              <w:rPr>
                <w:sz w:val="18"/>
                <w:szCs w:val="18"/>
              </w:rPr>
            </w:pPr>
            <w:r w:rsidRPr="00DB6572">
              <w:rPr>
                <w:sz w:val="18"/>
                <w:szCs w:val="18"/>
              </w:rPr>
              <w:t>4.6%</w:t>
            </w:r>
          </w:p>
        </w:tc>
        <w:tc>
          <w:tcPr>
            <w:tcW w:w="725"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76F98AD4" w14:textId="77777777" w:rsidR="0044391A" w:rsidRPr="00DB6572" w:rsidRDefault="0044391A" w:rsidP="00577A14">
            <w:pPr>
              <w:pStyle w:val="NormalWeb"/>
              <w:jc w:val="center"/>
              <w:rPr>
                <w:sz w:val="18"/>
                <w:szCs w:val="18"/>
              </w:rPr>
            </w:pPr>
            <w:r w:rsidRPr="00DB6572">
              <w:rPr>
                <w:sz w:val="18"/>
                <w:szCs w:val="18"/>
              </w:rPr>
              <w:t>3.9%</w:t>
            </w:r>
          </w:p>
        </w:tc>
        <w:tc>
          <w:tcPr>
            <w:tcW w:w="896"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5E4FD310" w14:textId="77777777" w:rsidR="0044391A" w:rsidRPr="00DB6572" w:rsidRDefault="0044391A" w:rsidP="00577A14">
            <w:pPr>
              <w:pStyle w:val="NormalWeb"/>
              <w:jc w:val="center"/>
              <w:rPr>
                <w:sz w:val="18"/>
                <w:szCs w:val="18"/>
              </w:rPr>
            </w:pPr>
            <w:r w:rsidRPr="00DB6572">
              <w:rPr>
                <w:sz w:val="18"/>
                <w:szCs w:val="18"/>
              </w:rPr>
              <w:t>4.8%</w:t>
            </w:r>
          </w:p>
        </w:tc>
        <w:tc>
          <w:tcPr>
            <w:tcW w:w="896" w:type="dxa"/>
            <w:tcBorders>
              <w:left w:val="single" w:sz="2" w:space="0" w:color="0D0D0D" w:themeColor="text1" w:themeTint="F2"/>
              <w:bottom w:val="single" w:sz="2" w:space="0" w:color="0D0D0D" w:themeColor="text1" w:themeTint="F2"/>
              <w:right w:val="single" w:sz="2" w:space="0" w:color="0D0D0D" w:themeColor="text1" w:themeTint="F2"/>
            </w:tcBorders>
            <w:hideMark/>
          </w:tcPr>
          <w:p w14:paraId="3760E3F4" w14:textId="77777777" w:rsidR="0044391A" w:rsidRPr="00DB6572" w:rsidRDefault="0044391A" w:rsidP="00577A14">
            <w:pPr>
              <w:pStyle w:val="NormalWeb"/>
              <w:jc w:val="center"/>
              <w:rPr>
                <w:sz w:val="18"/>
                <w:szCs w:val="18"/>
              </w:rPr>
            </w:pPr>
            <w:r w:rsidRPr="00DB6572">
              <w:rPr>
                <w:sz w:val="18"/>
                <w:szCs w:val="18"/>
              </w:rPr>
              <w:t>4.2%</w:t>
            </w:r>
          </w:p>
        </w:tc>
      </w:tr>
    </w:tbl>
    <w:p w14:paraId="6769CB58" w14:textId="77777777" w:rsidR="00686F93" w:rsidRDefault="00686F93">
      <w:pPr>
        <w:pStyle w:val="NormalWeb"/>
      </w:pPr>
      <w: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test of cure cultures collected. Continued surveillance to monitor </w:t>
      </w:r>
      <w:r w:rsidRPr="00EC1466">
        <w:rPr>
          <w:rStyle w:val="Emphasis"/>
          <w:b w:val="0"/>
          <w:bCs w:val="0"/>
        </w:rPr>
        <w:t>N. gonorrhoeae</w:t>
      </w:r>
      <w:r>
        <w:t xml:space="preserve"> with elevated MIC values, coupled with sentinel site surveillance in high-risk populations, remains essential to inform therapeutic strategies, to identify incursion of resistant strains, and to detect instances of treatment failure.</w:t>
      </w:r>
    </w:p>
    <w:p w14:paraId="49669E1A" w14:textId="77777777" w:rsidR="00C90032" w:rsidRDefault="00C90032">
      <w:pPr>
        <w:rPr>
          <w:rFonts w:asciiTheme="majorHAnsi" w:eastAsia="Times New Roman" w:hAnsiTheme="majorHAnsi" w:cstheme="majorBidi"/>
          <w:b/>
          <w:bCs/>
          <w:sz w:val="32"/>
          <w:szCs w:val="28"/>
        </w:rPr>
      </w:pPr>
      <w:r>
        <w:rPr>
          <w:rFonts w:eastAsia="Times New Roman"/>
        </w:rPr>
        <w:br w:type="page"/>
      </w:r>
    </w:p>
    <w:p w14:paraId="60AAE295" w14:textId="398BF5EF" w:rsidR="00686F93" w:rsidRDefault="00686F93">
      <w:pPr>
        <w:pStyle w:val="Heading1"/>
        <w:rPr>
          <w:rFonts w:eastAsia="Times New Roman"/>
        </w:rPr>
      </w:pPr>
      <w:r>
        <w:rPr>
          <w:rFonts w:eastAsia="Times New Roman"/>
        </w:rPr>
        <w:lastRenderedPageBreak/>
        <w:t>Author details</w:t>
      </w:r>
    </w:p>
    <w:p w14:paraId="16C35263" w14:textId="77777777" w:rsidR="00686F93" w:rsidRDefault="00686F93" w:rsidP="00B1273C">
      <w:pPr>
        <w:pStyle w:val="NoSpacing"/>
      </w:pPr>
      <w:r>
        <w:t xml:space="preserve">Monica M </w:t>
      </w:r>
      <w:proofErr w:type="spellStart"/>
      <w:r>
        <w:t>Lahra</w:t>
      </w:r>
      <w:proofErr w:type="spellEnd"/>
      <w:r>
        <w:t xml:space="preserve"> </w:t>
      </w:r>
      <w:r>
        <w:rPr>
          <w:vertAlign w:val="superscript"/>
        </w:rPr>
        <w:t>1,2</w:t>
      </w:r>
      <w:r>
        <w:t xml:space="preserve"> </w:t>
      </w:r>
    </w:p>
    <w:p w14:paraId="5E3C54CA" w14:textId="77777777" w:rsidR="00686F93" w:rsidRDefault="00686F93" w:rsidP="00B1273C">
      <w:pPr>
        <w:pStyle w:val="NoSpacing"/>
      </w:pPr>
      <w:r>
        <w:t xml:space="preserve">Masoud Shoushtari </w:t>
      </w:r>
      <w:r>
        <w:rPr>
          <w:vertAlign w:val="superscript"/>
        </w:rPr>
        <w:t>1</w:t>
      </w:r>
      <w:r>
        <w:t xml:space="preserve"> </w:t>
      </w:r>
    </w:p>
    <w:p w14:paraId="4B8DA565" w14:textId="77777777" w:rsidR="00686F93" w:rsidRDefault="00686F93" w:rsidP="00B1273C">
      <w:pPr>
        <w:pStyle w:val="NoSpacing"/>
      </w:pPr>
      <w:r>
        <w:t xml:space="preserve">Tiffany R Hogan </w:t>
      </w:r>
      <w:r>
        <w:rPr>
          <w:vertAlign w:val="superscript"/>
        </w:rPr>
        <w:t>1</w:t>
      </w:r>
      <w:r>
        <w:t xml:space="preserve"> </w:t>
      </w:r>
    </w:p>
    <w:p w14:paraId="140EEFA2" w14:textId="77777777" w:rsidR="00686F93" w:rsidRDefault="00686F93" w:rsidP="00686F93">
      <w:pPr>
        <w:numPr>
          <w:ilvl w:val="0"/>
          <w:numId w:val="7"/>
        </w:numPr>
        <w:spacing w:before="100" w:beforeAutospacing="1" w:after="100" w:afterAutospacing="1" w:line="240" w:lineRule="auto"/>
        <w:rPr>
          <w:rFonts w:eastAsia="Times New Roman"/>
        </w:rPr>
      </w:pPr>
      <w:r>
        <w:rPr>
          <w:rFonts w:eastAsia="Times New Roman"/>
        </w:rPr>
        <w:t>The World Health Organisation Collaborating Centre for STI and AMR and Neisseria Reference Laboratory, NSW Health Pathology, Microbiology, The Prince of Wales Hospital, Randwick, NSW, 2031</w:t>
      </w:r>
    </w:p>
    <w:p w14:paraId="1C0BC876" w14:textId="77777777" w:rsidR="00686F93" w:rsidRDefault="00686F93" w:rsidP="00686F93">
      <w:pPr>
        <w:numPr>
          <w:ilvl w:val="0"/>
          <w:numId w:val="7"/>
        </w:numPr>
        <w:spacing w:before="100" w:beforeAutospacing="1" w:after="100" w:afterAutospacing="1" w:line="240" w:lineRule="auto"/>
        <w:rPr>
          <w:rFonts w:eastAsia="Times New Roman"/>
        </w:rPr>
      </w:pPr>
      <w:r>
        <w:rPr>
          <w:rFonts w:eastAsia="Times New Roman"/>
        </w:rPr>
        <w:t>School of Medical Sciences, Faculty of Medicine, the University of New South Wales, Kensington, NSW, 2052</w:t>
      </w:r>
    </w:p>
    <w:p w14:paraId="0B160999" w14:textId="77777777" w:rsidR="00686F93" w:rsidRDefault="00686F93">
      <w:pPr>
        <w:pStyle w:val="Heading2"/>
        <w:rPr>
          <w:rFonts w:eastAsia="Times New Roman"/>
        </w:rPr>
      </w:pPr>
      <w:r>
        <w:rPr>
          <w:rFonts w:eastAsia="Times New Roman"/>
        </w:rPr>
        <w:t>Corresponding author</w:t>
      </w:r>
    </w:p>
    <w:p w14:paraId="677AE4EF" w14:textId="77777777" w:rsidR="00686F93" w:rsidRDefault="00686F93">
      <w:pPr>
        <w:pStyle w:val="NormalWeb"/>
      </w:pPr>
      <w:r>
        <w:t xml:space="preserve">Professor Monica M </w:t>
      </w:r>
      <w:proofErr w:type="spellStart"/>
      <w:r>
        <w:t>Lahra</w:t>
      </w:r>
      <w:proofErr w:type="spellEnd"/>
      <w:r>
        <w:t>,</w:t>
      </w:r>
    </w:p>
    <w:p w14:paraId="70AD810F" w14:textId="77777777" w:rsidR="00686F93" w:rsidRDefault="00686F93">
      <w:pPr>
        <w:pStyle w:val="NormalWeb"/>
      </w:pPr>
      <w:r>
        <w:t>The World Health Organization Collaborating Centre for STI and AMR, Sydney, and Neisseria Reference Laboratory, NSW Health Pathology, Microbiology, The Prince of Wales Hospital, Randwick, NSW, 2031.</w:t>
      </w:r>
    </w:p>
    <w:p w14:paraId="5AC22782" w14:textId="77777777" w:rsidR="00EB52BD" w:rsidRDefault="00686F93" w:rsidP="00EB52BD">
      <w:pPr>
        <w:pStyle w:val="NoSpacing"/>
      </w:pPr>
      <w:r>
        <w:t>Telephone: +61 2 9382 9054</w:t>
      </w:r>
    </w:p>
    <w:p w14:paraId="6E34E027" w14:textId="77777777" w:rsidR="00EB52BD" w:rsidRDefault="00686F93" w:rsidP="00EB52BD">
      <w:pPr>
        <w:pStyle w:val="NoSpacing"/>
      </w:pPr>
      <w:r>
        <w:t>Facsimile: +61 2 9382 9098</w:t>
      </w:r>
    </w:p>
    <w:p w14:paraId="4B3D0D4A" w14:textId="78765201" w:rsidR="00686F93" w:rsidRDefault="00686F93" w:rsidP="00EB52BD">
      <w:pPr>
        <w:pStyle w:val="NoSpacing"/>
      </w:pPr>
      <w:r>
        <w:t>Email: monica.lahra@health.nsw.gov.au</w:t>
      </w:r>
    </w:p>
    <w:p w14:paraId="0033BF01" w14:textId="77777777" w:rsidR="00686F93" w:rsidRDefault="00686F93">
      <w:pPr>
        <w:pStyle w:val="Heading1"/>
        <w:rPr>
          <w:rFonts w:eastAsia="Times New Roman"/>
        </w:rPr>
      </w:pPr>
      <w:r>
        <w:rPr>
          <w:rFonts w:eastAsia="Times New Roman"/>
        </w:rPr>
        <w:t>References</w:t>
      </w:r>
    </w:p>
    <w:p w14:paraId="5C334B26" w14:textId="77777777" w:rsidR="00686F93" w:rsidRDefault="00686F93" w:rsidP="00686F93">
      <w:pPr>
        <w:numPr>
          <w:ilvl w:val="0"/>
          <w:numId w:val="8"/>
        </w:numPr>
        <w:spacing w:before="100" w:beforeAutospacing="1" w:after="100" w:afterAutospacing="1" w:line="240" w:lineRule="auto"/>
        <w:rPr>
          <w:rFonts w:eastAsia="Times New Roman"/>
        </w:rPr>
      </w:pPr>
      <w:proofErr w:type="spellStart"/>
      <w:r>
        <w:rPr>
          <w:rFonts w:eastAsia="Times New Roman"/>
        </w:rPr>
        <w:t>Lahra</w:t>
      </w:r>
      <w:proofErr w:type="spellEnd"/>
      <w:r>
        <w:rPr>
          <w:rFonts w:eastAsia="Times New Roman"/>
        </w:rPr>
        <w:t xml:space="preserve"> MM, Shoushtari M, George CRR, Armstrong BH, Hogan TR. Australian Gonococcal Surveillance Programme Annual Report 2020. </w:t>
      </w:r>
      <w:proofErr w:type="spellStart"/>
      <w:r w:rsidRPr="00EC1466">
        <w:rPr>
          <w:rStyle w:val="Emphasis"/>
          <w:rFonts w:eastAsia="Times New Roman"/>
          <w:b w:val="0"/>
          <w:bCs w:val="0"/>
        </w:rPr>
        <w:t>Commun</w:t>
      </w:r>
      <w:proofErr w:type="spellEnd"/>
      <w:r w:rsidRPr="00EC1466">
        <w:rPr>
          <w:rStyle w:val="Emphasis"/>
          <w:rFonts w:eastAsia="Times New Roman"/>
          <w:b w:val="0"/>
          <w:bCs w:val="0"/>
        </w:rPr>
        <w:t xml:space="preserve"> Dis </w:t>
      </w:r>
      <w:proofErr w:type="spellStart"/>
      <w:r w:rsidRPr="00EC1466">
        <w:rPr>
          <w:rStyle w:val="Emphasis"/>
          <w:rFonts w:eastAsia="Times New Roman"/>
          <w:b w:val="0"/>
          <w:bCs w:val="0"/>
        </w:rPr>
        <w:t>Intell</w:t>
      </w:r>
      <w:proofErr w:type="spellEnd"/>
      <w:r w:rsidRPr="00EC1466">
        <w:rPr>
          <w:rStyle w:val="Emphasis"/>
          <w:rFonts w:eastAsia="Times New Roman"/>
          <w:b w:val="0"/>
          <w:bCs w:val="0"/>
        </w:rPr>
        <w:t xml:space="preserve"> (2018</w:t>
      </w:r>
      <w:proofErr w:type="gramStart"/>
      <w:r w:rsidRPr="00EC1466">
        <w:rPr>
          <w:rStyle w:val="Emphasis"/>
          <w:rFonts w:eastAsia="Times New Roman"/>
          <w:b w:val="0"/>
          <w:bCs w:val="0"/>
        </w:rPr>
        <w:t>)</w:t>
      </w:r>
      <w:r>
        <w:rPr>
          <w:rFonts w:eastAsia="Times New Roman"/>
        </w:rPr>
        <w:t xml:space="preserve"> .</w:t>
      </w:r>
      <w:proofErr w:type="gramEnd"/>
      <w:r>
        <w:rPr>
          <w:rFonts w:eastAsia="Times New Roman"/>
        </w:rPr>
        <w:t xml:space="preserve"> 2021;45. </w:t>
      </w:r>
      <w:proofErr w:type="spellStart"/>
      <w:r>
        <w:rPr>
          <w:rFonts w:eastAsia="Times New Roman"/>
        </w:rPr>
        <w:t>doi</w:t>
      </w:r>
      <w:proofErr w:type="spellEnd"/>
      <w:r>
        <w:rPr>
          <w:rFonts w:eastAsia="Times New Roman"/>
        </w:rPr>
        <w:t>: https://doi.org/10.33321/cdi.2021.45.58.</w:t>
      </w:r>
    </w:p>
    <w:p w14:paraId="36FFF1D1" w14:textId="27C53C70" w:rsidR="008B5348" w:rsidRPr="00435FFB" w:rsidRDefault="00686F93" w:rsidP="00435FFB">
      <w:pPr>
        <w:numPr>
          <w:ilvl w:val="0"/>
          <w:numId w:val="8"/>
        </w:numPr>
        <w:spacing w:before="100" w:beforeAutospacing="1" w:after="100" w:afterAutospacing="1" w:line="240" w:lineRule="auto"/>
        <w:rPr>
          <w:rStyle w:val="A10"/>
          <w:rFonts w:eastAsia="Times New Roman" w:cstheme="minorBidi"/>
          <w:color w:val="auto"/>
        </w:rPr>
        <w:sectPr w:rsidR="008B5348" w:rsidRPr="00435FFB"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roofErr w:type="spellStart"/>
      <w:r>
        <w:rPr>
          <w:rFonts w:eastAsia="Times New Roman"/>
        </w:rPr>
        <w:t>Unemo</w:t>
      </w:r>
      <w:proofErr w:type="spellEnd"/>
      <w:r>
        <w:rPr>
          <w:rFonts w:eastAsia="Times New Roman"/>
        </w:rPr>
        <w:t xml:space="preserve"> M. Current and future antimicrobial treatment of gonorrhoea – the rapidly evolving </w:t>
      </w:r>
      <w:r w:rsidRPr="00EC1466">
        <w:rPr>
          <w:rStyle w:val="Emphasis"/>
          <w:rFonts w:eastAsia="Times New Roman"/>
          <w:b w:val="0"/>
          <w:bCs w:val="0"/>
        </w:rPr>
        <w:t>Neisseria gonorrhoeae</w:t>
      </w:r>
      <w:r>
        <w:rPr>
          <w:rFonts w:eastAsia="Times New Roman"/>
        </w:rPr>
        <w:t xml:space="preserve"> continues to challenge. </w:t>
      </w:r>
      <w:r w:rsidRPr="00EC1466">
        <w:rPr>
          <w:rStyle w:val="Emphasis"/>
          <w:rFonts w:eastAsia="Times New Roman"/>
          <w:b w:val="0"/>
          <w:bCs w:val="0"/>
        </w:rPr>
        <w:t xml:space="preserve">BMC Infect </w:t>
      </w:r>
      <w:proofErr w:type="gramStart"/>
      <w:r w:rsidRPr="00EC1466">
        <w:rPr>
          <w:rStyle w:val="Emphasis"/>
          <w:rFonts w:eastAsia="Times New Roman"/>
          <w:b w:val="0"/>
          <w:bCs w:val="0"/>
        </w:rPr>
        <w:t>Dis</w:t>
      </w:r>
      <w:r>
        <w:rPr>
          <w:rFonts w:eastAsia="Times New Roman"/>
        </w:rPr>
        <w:t xml:space="preserve"> .</w:t>
      </w:r>
      <w:proofErr w:type="gramEnd"/>
      <w:r>
        <w:rPr>
          <w:rFonts w:eastAsia="Times New Roman"/>
        </w:rPr>
        <w:t xml:space="preserve"> </w:t>
      </w:r>
      <w:proofErr w:type="gramStart"/>
      <w:r>
        <w:rPr>
          <w:rFonts w:eastAsia="Times New Roman"/>
        </w:rPr>
        <w:t>2015;15:364</w:t>
      </w:r>
      <w:proofErr w:type="gramEnd"/>
      <w:r>
        <w:rPr>
          <w:rFonts w:eastAsia="Times New Roman"/>
        </w:rPr>
        <w:t>.</w:t>
      </w:r>
    </w:p>
    <w:p w14:paraId="13ECA76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8DE26E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D865C21" w14:textId="77777777" w:rsidR="000A5F42" w:rsidRPr="000606CC" w:rsidRDefault="000A5F42" w:rsidP="000A5F42">
      <w:pPr>
        <w:pStyle w:val="NoSpacing"/>
        <w:rPr>
          <w:rStyle w:val="URI"/>
          <w:rFonts w:cstheme="minorHAnsi"/>
          <w:sz w:val="20"/>
          <w:szCs w:val="18"/>
        </w:rPr>
      </w:pPr>
    </w:p>
    <w:p w14:paraId="2689487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BADB50C" w14:textId="77777777" w:rsidR="000A5F42" w:rsidRPr="000606CC" w:rsidRDefault="000A5F42" w:rsidP="000A5F42">
      <w:pPr>
        <w:pStyle w:val="NoSpacing"/>
        <w:rPr>
          <w:rStyle w:val="Strong"/>
          <w:rFonts w:cstheme="minorHAnsi"/>
          <w:sz w:val="20"/>
          <w:szCs w:val="18"/>
        </w:rPr>
      </w:pPr>
    </w:p>
    <w:p w14:paraId="520799E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08A8E9A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31842E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4CB30D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21EA125" w14:textId="77777777" w:rsidR="000A5F42" w:rsidRPr="000606CC" w:rsidRDefault="000A5F42" w:rsidP="000A5F42">
      <w:pPr>
        <w:pStyle w:val="NoSpacing"/>
        <w:rPr>
          <w:rStyle w:val="Strong"/>
          <w:rFonts w:cstheme="minorHAnsi"/>
          <w:sz w:val="20"/>
          <w:szCs w:val="18"/>
        </w:rPr>
      </w:pPr>
    </w:p>
    <w:p w14:paraId="4C18E2E1" w14:textId="23E64D6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1C4B4CA" w14:textId="77777777" w:rsidR="000A5F42" w:rsidRPr="000606CC" w:rsidRDefault="000A5F42" w:rsidP="000A5F42">
      <w:pPr>
        <w:pStyle w:val="NoSpacing"/>
        <w:rPr>
          <w:rStyle w:val="Strong"/>
          <w:rFonts w:cstheme="minorHAnsi"/>
          <w:sz w:val="20"/>
          <w:szCs w:val="18"/>
        </w:rPr>
      </w:pPr>
    </w:p>
    <w:p w14:paraId="2258AE8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F2C68B4" w14:textId="77777777" w:rsidR="000A5F42" w:rsidRPr="000606CC" w:rsidRDefault="000A5F42" w:rsidP="000A5F42">
      <w:pPr>
        <w:pStyle w:val="NoSpacing"/>
        <w:rPr>
          <w:rStyle w:val="Strong"/>
          <w:rFonts w:cstheme="minorHAnsi"/>
          <w:sz w:val="20"/>
          <w:szCs w:val="18"/>
        </w:rPr>
      </w:pPr>
    </w:p>
    <w:p w14:paraId="25B99E4E" w14:textId="04082F1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CFAD2CD" w14:textId="77777777" w:rsidR="000A5F42" w:rsidRPr="000606CC" w:rsidRDefault="000A5F42" w:rsidP="000A5F42">
      <w:pPr>
        <w:pStyle w:val="NoSpacing"/>
        <w:rPr>
          <w:rStyle w:val="Strong"/>
          <w:rFonts w:cstheme="minorHAnsi"/>
          <w:sz w:val="20"/>
          <w:szCs w:val="18"/>
        </w:rPr>
      </w:pPr>
    </w:p>
    <w:p w14:paraId="1D75F2B8" w14:textId="7A7C42D9"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0ED3411" w14:textId="6669A75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6F344FF" w14:textId="77777777" w:rsidR="000A5F42" w:rsidRPr="000606CC" w:rsidRDefault="000A5F42" w:rsidP="000A5F42">
      <w:pPr>
        <w:pStyle w:val="NoSpacing"/>
        <w:pBdr>
          <w:bottom w:val="single" w:sz="6" w:space="1" w:color="auto"/>
        </w:pBdr>
        <w:rPr>
          <w:rStyle w:val="Strong"/>
          <w:rFonts w:cstheme="minorHAnsi"/>
          <w:sz w:val="12"/>
          <w:szCs w:val="18"/>
        </w:rPr>
      </w:pPr>
    </w:p>
    <w:p w14:paraId="2DAAB5CB" w14:textId="77777777" w:rsidR="000A5F42" w:rsidRPr="000606CC" w:rsidRDefault="000A5F42" w:rsidP="000A5F42">
      <w:pPr>
        <w:pStyle w:val="NoSpacing"/>
        <w:rPr>
          <w:rFonts w:cstheme="minorHAnsi"/>
          <w:sz w:val="20"/>
          <w:szCs w:val="18"/>
        </w:rPr>
      </w:pPr>
    </w:p>
    <w:p w14:paraId="090CE758"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F13D018" w14:textId="77777777" w:rsidR="000A5F42" w:rsidRPr="000606CC" w:rsidRDefault="000A5F42" w:rsidP="000A5F42">
      <w:pPr>
        <w:pStyle w:val="NoSpacing"/>
        <w:rPr>
          <w:rFonts w:cstheme="minorHAnsi"/>
          <w:sz w:val="20"/>
          <w:szCs w:val="18"/>
        </w:rPr>
      </w:pPr>
    </w:p>
    <w:p w14:paraId="4622FA3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6E6E7F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35E384A" w14:textId="165BEEC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0A239E2" w14:textId="77777777" w:rsidR="000A5F42" w:rsidRPr="000606CC" w:rsidRDefault="000A5F42" w:rsidP="000A5F42">
      <w:pPr>
        <w:pStyle w:val="NoSpacing"/>
        <w:rPr>
          <w:rFonts w:cstheme="minorHAnsi"/>
          <w:sz w:val="20"/>
          <w:szCs w:val="18"/>
        </w:rPr>
      </w:pPr>
    </w:p>
    <w:p w14:paraId="1A938C7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98154C7" w14:textId="6AA4AB8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19E271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B4D89A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8A764C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8D2D3B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B117CCF" w14:textId="77777777" w:rsidR="000A5F42" w:rsidRPr="000606CC" w:rsidRDefault="000A5F42" w:rsidP="000A5F42">
      <w:pPr>
        <w:pStyle w:val="NoSpacing"/>
        <w:rPr>
          <w:rStyle w:val="Strong"/>
          <w:rFonts w:cstheme="minorHAnsi"/>
          <w:sz w:val="20"/>
          <w:szCs w:val="18"/>
        </w:rPr>
      </w:pPr>
    </w:p>
    <w:p w14:paraId="08EDDCC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83C88E1" w14:textId="77777777" w:rsidR="000A5F42" w:rsidRPr="000606CC" w:rsidRDefault="000A5F42" w:rsidP="000A5F42">
      <w:pPr>
        <w:pStyle w:val="NoSpacing"/>
        <w:rPr>
          <w:rStyle w:val="Strong"/>
          <w:rFonts w:cstheme="minorHAnsi"/>
          <w:sz w:val="20"/>
          <w:szCs w:val="18"/>
        </w:rPr>
      </w:pPr>
    </w:p>
    <w:p w14:paraId="355BE280" w14:textId="3017954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10D1C46" w14:textId="77777777" w:rsidR="000A5F42" w:rsidRPr="000606CC" w:rsidRDefault="000A5F42" w:rsidP="000A5F42">
      <w:pPr>
        <w:pStyle w:val="NoSpacing"/>
        <w:rPr>
          <w:rStyle w:val="URI"/>
          <w:rFonts w:cstheme="minorHAnsi"/>
          <w:sz w:val="20"/>
          <w:szCs w:val="18"/>
        </w:rPr>
      </w:pPr>
    </w:p>
    <w:p w14:paraId="0F025FC2" w14:textId="79924A0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69203D09"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D0ECC" w14:textId="77777777" w:rsidR="00383F46" w:rsidRDefault="00383F46" w:rsidP="00E54DBA">
      <w:r>
        <w:separator/>
      </w:r>
    </w:p>
    <w:p w14:paraId="100D8BC4" w14:textId="77777777" w:rsidR="00383F46" w:rsidRDefault="00383F46"/>
    <w:p w14:paraId="72B7A801" w14:textId="77777777" w:rsidR="00383F46" w:rsidRDefault="00383F46" w:rsidP="008714B0"/>
  </w:endnote>
  <w:endnote w:type="continuationSeparator" w:id="0">
    <w:p w14:paraId="634CA7E8" w14:textId="77777777" w:rsidR="00383F46" w:rsidRDefault="00383F46" w:rsidP="00E54DBA">
      <w:r>
        <w:continuationSeparator/>
      </w:r>
    </w:p>
    <w:p w14:paraId="0ED2606D" w14:textId="77777777" w:rsidR="00383F46" w:rsidRDefault="00383F46"/>
    <w:p w14:paraId="37C9F3B7" w14:textId="77777777" w:rsidR="00383F46" w:rsidRDefault="00383F4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9B29C" w14:textId="13683F9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EC1466">
      <w:rPr>
        <w:i/>
        <w:sz w:val="18"/>
      </w:rPr>
      <w:t>Commun</w:t>
    </w:r>
    <w:proofErr w:type="spellEnd"/>
    <w:r w:rsidR="00CE342B" w:rsidRPr="00EC1466">
      <w:rPr>
        <w:i/>
        <w:sz w:val="18"/>
      </w:rPr>
      <w:t xml:space="preserve"> Dis </w:t>
    </w:r>
    <w:proofErr w:type="spellStart"/>
    <w:r w:rsidR="00CE342B" w:rsidRPr="00EC1466">
      <w:rPr>
        <w:i/>
        <w:sz w:val="18"/>
      </w:rPr>
      <w:t>Intell</w:t>
    </w:r>
    <w:proofErr w:type="spellEnd"/>
    <w:r w:rsidR="00CE342B" w:rsidRPr="00EC1466">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83F46">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83F46">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55249">
      <w:rPr>
        <w:sz w:val="18"/>
      </w:rPr>
      <w:t>https://doi.org/10.33321/cdi.2021.45.68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55249">
      <w:rPr>
        <w:sz w:val="18"/>
      </w:rPr>
      <w:t>21/12/2021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EB0E8" w14:textId="5396DD1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EC1466">
      <w:rPr>
        <w:i/>
        <w:sz w:val="18"/>
      </w:rPr>
      <w:t>Commun</w:t>
    </w:r>
    <w:proofErr w:type="spellEnd"/>
    <w:r w:rsidR="00A164D5" w:rsidRPr="00EC1466">
      <w:rPr>
        <w:i/>
        <w:sz w:val="18"/>
      </w:rPr>
      <w:t xml:space="preserve"> Dis </w:t>
    </w:r>
    <w:proofErr w:type="spellStart"/>
    <w:r w:rsidR="00A164D5" w:rsidRPr="00EC1466">
      <w:rPr>
        <w:i/>
        <w:sz w:val="18"/>
      </w:rPr>
      <w:t>Intell</w:t>
    </w:r>
    <w:proofErr w:type="spellEnd"/>
    <w:r w:rsidR="00A164D5" w:rsidRPr="00EC1466">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83F46">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83F46">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55249">
      <w:rPr>
        <w:sz w:val="18"/>
      </w:rPr>
      <w:t>https://doi.org/10.33321/cdi.2021.45.68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C55249">
      <w:rPr>
        <w:sz w:val="18"/>
      </w:rPr>
      <w:t>21/12/2021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27EE1" w14:textId="77777777" w:rsidR="00383F46" w:rsidRPr="00B91FB5" w:rsidRDefault="00383F46" w:rsidP="00B91FB5">
      <w:pPr>
        <w:spacing w:after="0" w:line="240" w:lineRule="auto"/>
        <w:rPr>
          <w:sz w:val="18"/>
          <w:szCs w:val="18"/>
        </w:rPr>
      </w:pPr>
      <w:r w:rsidRPr="00B91FB5">
        <w:rPr>
          <w:sz w:val="18"/>
          <w:szCs w:val="18"/>
        </w:rPr>
        <w:separator/>
      </w:r>
    </w:p>
  </w:footnote>
  <w:footnote w:type="continuationSeparator" w:id="0">
    <w:p w14:paraId="21837821" w14:textId="77777777" w:rsidR="00383F46" w:rsidRDefault="00383F46" w:rsidP="00E54DBA">
      <w:r>
        <w:continuationSeparator/>
      </w:r>
    </w:p>
  </w:footnote>
  <w:footnote w:type="continuationNotice" w:id="1">
    <w:p w14:paraId="782720C5" w14:textId="77777777" w:rsidR="00383F46" w:rsidRPr="00224EFF" w:rsidRDefault="00383F4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B5045" w14:textId="0979D7C4" w:rsidR="00257484" w:rsidRPr="00A153B6" w:rsidRDefault="00D0111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6191F">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D28DE"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C96174F" wp14:editId="7508D7E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981B6B"/>
    <w:multiLevelType w:val="multilevel"/>
    <w:tmpl w:val="2278C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3C0EB5"/>
    <w:multiLevelType w:val="multilevel"/>
    <w:tmpl w:val="EB4C5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46"/>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017F"/>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191F"/>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83F46"/>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35FFB"/>
    <w:rsid w:val="0044391A"/>
    <w:rsid w:val="00464A58"/>
    <w:rsid w:val="00473D2D"/>
    <w:rsid w:val="004A2125"/>
    <w:rsid w:val="004A38F6"/>
    <w:rsid w:val="004B4EB6"/>
    <w:rsid w:val="004C083C"/>
    <w:rsid w:val="004C67C6"/>
    <w:rsid w:val="004D29DE"/>
    <w:rsid w:val="00510EAC"/>
    <w:rsid w:val="00511343"/>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171B"/>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86F93"/>
    <w:rsid w:val="006971F3"/>
    <w:rsid w:val="006C74A3"/>
    <w:rsid w:val="006D1381"/>
    <w:rsid w:val="006D31BC"/>
    <w:rsid w:val="006E7943"/>
    <w:rsid w:val="006F24EA"/>
    <w:rsid w:val="006F65C0"/>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D26B3"/>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7D02"/>
    <w:rsid w:val="0092746F"/>
    <w:rsid w:val="00935DC9"/>
    <w:rsid w:val="009446C0"/>
    <w:rsid w:val="0096082E"/>
    <w:rsid w:val="00961347"/>
    <w:rsid w:val="00967410"/>
    <w:rsid w:val="00967D73"/>
    <w:rsid w:val="00970BAA"/>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3ACE"/>
    <w:rsid w:val="00AA50B6"/>
    <w:rsid w:val="00AB3472"/>
    <w:rsid w:val="00AD0762"/>
    <w:rsid w:val="00AE3DCF"/>
    <w:rsid w:val="00AE4452"/>
    <w:rsid w:val="00AE7C38"/>
    <w:rsid w:val="00B01F99"/>
    <w:rsid w:val="00B02B37"/>
    <w:rsid w:val="00B05276"/>
    <w:rsid w:val="00B1273C"/>
    <w:rsid w:val="00B132DB"/>
    <w:rsid w:val="00B31427"/>
    <w:rsid w:val="00B33861"/>
    <w:rsid w:val="00B40DE2"/>
    <w:rsid w:val="00B50210"/>
    <w:rsid w:val="00B53955"/>
    <w:rsid w:val="00B618B1"/>
    <w:rsid w:val="00B6408A"/>
    <w:rsid w:val="00B714B8"/>
    <w:rsid w:val="00B82C2C"/>
    <w:rsid w:val="00B8720B"/>
    <w:rsid w:val="00B876EF"/>
    <w:rsid w:val="00B91FB5"/>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55249"/>
    <w:rsid w:val="00C62EAC"/>
    <w:rsid w:val="00C63F9F"/>
    <w:rsid w:val="00C7723C"/>
    <w:rsid w:val="00C838F5"/>
    <w:rsid w:val="00C841C0"/>
    <w:rsid w:val="00C90032"/>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4910"/>
    <w:rsid w:val="00D65E8F"/>
    <w:rsid w:val="00D74140"/>
    <w:rsid w:val="00D95579"/>
    <w:rsid w:val="00DA6E56"/>
    <w:rsid w:val="00DC2495"/>
    <w:rsid w:val="00DC24E5"/>
    <w:rsid w:val="00DC6705"/>
    <w:rsid w:val="00DD2DE8"/>
    <w:rsid w:val="00DE38B4"/>
    <w:rsid w:val="00DE5D02"/>
    <w:rsid w:val="00E005A9"/>
    <w:rsid w:val="00E01B6E"/>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2795"/>
    <w:rsid w:val="00E9140E"/>
    <w:rsid w:val="00E92237"/>
    <w:rsid w:val="00E951EF"/>
    <w:rsid w:val="00EA3D54"/>
    <w:rsid w:val="00EA56D9"/>
    <w:rsid w:val="00EA5CE3"/>
    <w:rsid w:val="00EB51C1"/>
    <w:rsid w:val="00EB52BD"/>
    <w:rsid w:val="00EB5AE1"/>
    <w:rsid w:val="00EB5E0B"/>
    <w:rsid w:val="00EC1466"/>
    <w:rsid w:val="00EC2171"/>
    <w:rsid w:val="00ED442D"/>
    <w:rsid w:val="00ED70C2"/>
    <w:rsid w:val="00EE088E"/>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9E67FA2"/>
  <w15:docId w15:val="{FD6248DA-3463-487D-A9C0-A35F866E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D65E8F"/>
    <w:rPr>
      <w:sz w:val="16"/>
      <w:szCs w:val="16"/>
    </w:rPr>
  </w:style>
  <w:style w:type="paragraph" w:styleId="CommentText">
    <w:name w:val="annotation text"/>
    <w:basedOn w:val="Normal"/>
    <w:link w:val="CommentTextChar"/>
    <w:uiPriority w:val="99"/>
    <w:semiHidden/>
    <w:unhideWhenUsed/>
    <w:rsid w:val="00D65E8F"/>
    <w:pPr>
      <w:spacing w:line="240" w:lineRule="auto"/>
    </w:pPr>
    <w:rPr>
      <w:sz w:val="20"/>
      <w:szCs w:val="20"/>
    </w:rPr>
  </w:style>
  <w:style w:type="character" w:customStyle="1" w:styleId="CommentTextChar">
    <w:name w:val="Comment Text Char"/>
    <w:basedOn w:val="DefaultParagraphFont"/>
    <w:link w:val="CommentText"/>
    <w:uiPriority w:val="99"/>
    <w:semiHidden/>
    <w:rsid w:val="00D65E8F"/>
    <w:rPr>
      <w:sz w:val="20"/>
      <w:szCs w:val="20"/>
    </w:rPr>
  </w:style>
  <w:style w:type="paragraph" w:styleId="CommentSubject">
    <w:name w:val="annotation subject"/>
    <w:basedOn w:val="CommentText"/>
    <w:next w:val="CommentText"/>
    <w:link w:val="CommentSubjectChar"/>
    <w:uiPriority w:val="99"/>
    <w:semiHidden/>
    <w:unhideWhenUsed/>
    <w:rsid w:val="00D65E8F"/>
    <w:rPr>
      <w:b/>
      <w:bCs/>
    </w:rPr>
  </w:style>
  <w:style w:type="character" w:customStyle="1" w:styleId="CommentSubjectChar">
    <w:name w:val="Comment Subject Char"/>
    <w:basedOn w:val="CommentTextChar"/>
    <w:link w:val="CommentSubject"/>
    <w:uiPriority w:val="99"/>
    <w:semiHidden/>
    <w:rsid w:val="00D65E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10</TotalTime>
  <Pages>4</Pages>
  <Words>1338</Words>
  <Characters>8295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Communicable Diseases Intelligence 2021 - Australian Gonococcal Surveillance Programme</vt:lpstr>
    </vt:vector>
  </TitlesOfParts>
  <Company>Australian Government, Department of Health</Company>
  <LinksUpToDate>false</LinksUpToDate>
  <CharactersWithSpaces>9614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Gonococcal Surveillance Programme</dc:title>
  <dc:subject>The Australian National Neisseria Network (NNN) comprises reference laboratories in each state and territory that report data on susceptibility to an agreed group of antimicrobial agents for the Australian Gonococcal Surveillance Programme (AGSP).</dc:subject>
  <dc:creator>Monica M Lahra; Masoud Shoushtari; Tiffany R Hogan</dc:creator>
  <dc:description>© Commonwealth of Australia CC BY-NC-ND ISSN: 2209-6051 (Online)</dc:description>
  <cp:lastModifiedBy>YOUSEFI, Kasra</cp:lastModifiedBy>
  <cp:revision>7</cp:revision>
  <cp:lastPrinted>2018-05-10T02:19:00Z</cp:lastPrinted>
  <dcterms:created xsi:type="dcterms:W3CDTF">2021-11-25T04:56:00Z</dcterms:created>
  <dcterms:modified xsi:type="dcterms:W3CDTF">2021-12-16T01:55:00Z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21/12/2021</vt:lpwstr>
  </property>
  <property fmtid="{D5CDD505-2E9C-101B-9397-08002B2CF9AE}" pid="5" name="DOI">
    <vt:lpwstr>https://doi.org/10.33321/cdi.2021.45.68</vt:lpwstr>
  </property>
</Properties>
</file>