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4B014" w14:textId="77777777" w:rsidR="00274007" w:rsidRDefault="00274007" w:rsidP="00274007">
      <w:pPr>
        <w:pStyle w:val="Title"/>
        <w:rPr>
          <w:rFonts w:eastAsia="Times New Roman"/>
        </w:rPr>
      </w:pPr>
      <w:r>
        <w:rPr>
          <w:rFonts w:eastAsia="Times New Roman"/>
        </w:rPr>
        <w:t xml:space="preserve">COVID-19 Australia: Epidemiology Report 45 </w:t>
      </w:r>
    </w:p>
    <w:p w14:paraId="3CD3EB92" w14:textId="77777777" w:rsidR="00274007" w:rsidRDefault="00274007" w:rsidP="00274007">
      <w:pPr>
        <w:rPr>
          <w:rFonts w:eastAsia="Times New Roman"/>
        </w:rPr>
      </w:pPr>
      <w:r>
        <w:rPr>
          <w:rFonts w:eastAsia="Times New Roman"/>
        </w:rPr>
        <w:t xml:space="preserve">Reporting period ending 4 July 2021 </w:t>
      </w:r>
    </w:p>
    <w:p w14:paraId="290126FE" w14:textId="12C146AA" w:rsidR="00274007" w:rsidRDefault="00274007" w:rsidP="00274007">
      <w:r>
        <w:t xml:space="preserve">COVID-19 National Incident Room Surveillance Team </w:t>
      </w:r>
    </w:p>
    <w:p w14:paraId="1BC0AEDF" w14:textId="11D1C2E7" w:rsidR="00274007" w:rsidRDefault="00274007" w:rsidP="00274007">
      <w:pPr>
        <w:pStyle w:val="Heading1"/>
      </w:pPr>
      <w:r w:rsidRPr="00274007">
        <w:t>Summary</w:t>
      </w:r>
    </w:p>
    <w:p w14:paraId="372EE10D" w14:textId="367D3FB7" w:rsidR="00C00608" w:rsidRPr="00C00608" w:rsidRDefault="00C00608" w:rsidP="00C00608">
      <w:r>
        <w:rPr>
          <w:noProof/>
        </w:rPr>
        <mc:AlternateContent>
          <mc:Choice Requires="wps">
            <w:drawing>
              <wp:inline distT="0" distB="0" distL="0" distR="0" wp14:anchorId="7E0221E6" wp14:editId="7DA85B37">
                <wp:extent cx="6625558" cy="6239435"/>
                <wp:effectExtent l="0" t="0" r="2349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58" cy="6239435"/>
                        </a:xfrm>
                        <a:prstGeom prst="rect">
                          <a:avLst/>
                        </a:prstGeom>
                        <a:solidFill>
                          <a:srgbClr val="FDEADA">
                            <a:alpha val="20000"/>
                          </a:srgbClr>
                        </a:solidFill>
                        <a:ln w="3175">
                          <a:solidFill>
                            <a:schemeClr val="bg1">
                              <a:lumMod val="75000"/>
                            </a:schemeClr>
                          </a:solidFill>
                          <a:miter lim="800000"/>
                          <a:headEnd/>
                          <a:tailEnd/>
                        </a:ln>
                      </wps:spPr>
                      <wps:txbx>
                        <w:txbxContent>
                          <w:p w14:paraId="28C0F680" w14:textId="77777777" w:rsidR="003B4869" w:rsidRDefault="003B4869" w:rsidP="003D6C15">
                            <w:pPr>
                              <w:rPr>
                                <w:sz w:val="24"/>
                                <w:szCs w:val="24"/>
                              </w:rPr>
                            </w:pPr>
                            <w:r>
                              <w:rPr>
                                <w:rStyle w:val="Strong"/>
                              </w:rPr>
                              <w:t xml:space="preserve">Trends – </w:t>
                            </w:r>
                            <w:r w:rsidRPr="00C00608">
                              <w:rPr>
                                <w:rStyle w:val="Strong"/>
                                <w:b w:val="0"/>
                                <w:bCs w:val="0"/>
                              </w:rPr>
                              <w:t>T</w:t>
                            </w:r>
                            <w:r>
                              <w:t xml:space="preserve">here has been an increasing trend in locally-acquired cases this fortnight. The daily average number of cases for this reporting period was 29 compared to an average of nine cases per day in the previous fortnight. There were 407 cases of COVID-19 this fortnight, bringing the cumulative case count since the start of the epidemic to 30,485 cases. </w:t>
                            </w:r>
                          </w:p>
                          <w:p w14:paraId="0DBD48AC" w14:textId="77777777" w:rsidR="003B4869" w:rsidRDefault="003B4869" w:rsidP="003D6C15">
                            <w:r>
                              <w:rPr>
                                <w:rStyle w:val="Strong"/>
                              </w:rPr>
                              <w:t>Local cases –</w:t>
                            </w:r>
                            <w:r>
                              <w:t xml:space="preserve"> There were 338 locally-acquired cases reported in Australia this fortnight, representing 83% (338/407) of cases overall. The majority of </w:t>
                            </w:r>
                            <w:proofErr w:type="gramStart"/>
                            <w:r>
                              <w:t>locally-acquired</w:t>
                            </w:r>
                            <w:proofErr w:type="gramEnd"/>
                            <w:r>
                              <w:t xml:space="preserve"> cases were from New South Wales (87%; 295/338), followed by Queensland (7%; 23/338). </w:t>
                            </w:r>
                          </w:p>
                          <w:p w14:paraId="31999C7E" w14:textId="77777777" w:rsidR="003B4869" w:rsidRDefault="003B4869" w:rsidP="003D6C15">
                            <w:r>
                              <w:rPr>
                                <w:rStyle w:val="Strong"/>
                              </w:rPr>
                              <w:t xml:space="preserve">Clusters and high-risk settings – </w:t>
                            </w:r>
                            <w:r>
                              <w:t xml:space="preserve">Nearly all locally-acquired cases reported in New South Wales in the reporting period were linked to the ongoing outbreak in the Bondi area of Sydney. The first case in the cluster, reported on 16 June 2021, was a driver transporting international flight crew. Genomic testing results show that this case had the ‘Delta’ SARS-CoV-2 variant of concern (B.1.617.2). Most </w:t>
                            </w:r>
                            <w:proofErr w:type="gramStart"/>
                            <w:r>
                              <w:t>locally-acquired</w:t>
                            </w:r>
                            <w:proofErr w:type="gramEnd"/>
                            <w:r>
                              <w:t xml:space="preserve"> cases reported in Queensland during the reporting period were associated with a hotel quarantine transmission event that was detected in the community. The first case in this cluster was reported on </w:t>
                            </w:r>
                            <w:proofErr w:type="gramStart"/>
                            <w:r>
                              <w:t>20 June 2021, and</w:t>
                            </w:r>
                            <w:proofErr w:type="gramEnd"/>
                            <w:r>
                              <w:t xml:space="preserve"> was genomically linked to international aircrew infected with the ‘Alpha’ variant (B.1.1.7), after quarantining in the same hotel quarantine facility. All </w:t>
                            </w:r>
                            <w:proofErr w:type="gramStart"/>
                            <w:r>
                              <w:t>locally-acquired</w:t>
                            </w:r>
                            <w:proofErr w:type="gramEnd"/>
                            <w:r>
                              <w:t xml:space="preserve"> cases reported in the Northern Territory during the reporting period were part of an outbreak in a Northern Territory gold mine. The first case in this cluster was reported on </w:t>
                            </w:r>
                            <w:proofErr w:type="gramStart"/>
                            <w:r>
                              <w:t>26 June 2021, and</w:t>
                            </w:r>
                            <w:proofErr w:type="gramEnd"/>
                            <w:r>
                              <w:t xml:space="preserve"> had acquired their infection in hotel quarantine in Queensland. Several interstate cases were also linked to this cluster. </w:t>
                            </w:r>
                          </w:p>
                          <w:p w14:paraId="6D15557A" w14:textId="77777777" w:rsidR="003B4869" w:rsidRDefault="003B4869" w:rsidP="003D6C15">
                            <w:r>
                              <w:rPr>
                                <w:rStyle w:val="Strong"/>
                              </w:rPr>
                              <w:t>Overseas-acquired cases –</w:t>
                            </w:r>
                            <w:r>
                              <w:t xml:space="preserve"> There were 67 overseas-acquired cases this reporting period, with the equal largest numbers of cases reported in New South Wales and Victoria, each contributing 33% (22/67) of cases. </w:t>
                            </w:r>
                          </w:p>
                          <w:p w14:paraId="667D2300" w14:textId="77777777" w:rsidR="003B4869" w:rsidRDefault="003B4869" w:rsidP="003D6C15">
                            <w:r>
                              <w:rPr>
                                <w:rStyle w:val="Strong"/>
                              </w:rPr>
                              <w:t xml:space="preserve">Aboriginal and Torres Strait Islander persons – </w:t>
                            </w:r>
                            <w:r>
                              <w:t xml:space="preserve">Five new Aboriginal and Torres Strait Islander cases were notified this reporting period, all of which were from New South Wales. </w:t>
                            </w:r>
                          </w:p>
                          <w:p w14:paraId="69B4B69A" w14:textId="77777777" w:rsidR="003B4869" w:rsidRDefault="003B4869" w:rsidP="003D6C15">
                            <w:r>
                              <w:rPr>
                                <w:rStyle w:val="Strong"/>
                              </w:rPr>
                              <w:t>Demographics –</w:t>
                            </w:r>
                            <w:r>
                              <w:t xml:space="preserve"> Among cases notified in this calendar year, the notification rate has been higher among males than females in all age groups, except those aged 10–29 years and those over 90 years of age. </w:t>
                            </w:r>
                          </w:p>
                          <w:p w14:paraId="5537AD7C" w14:textId="262B6419" w:rsidR="003B4869" w:rsidRDefault="003B4869" w:rsidP="003D6C15">
                            <w:r>
                              <w:rPr>
                                <w:rStyle w:val="Strong"/>
                              </w:rPr>
                              <w:t>Vaccinations –</w:t>
                            </w:r>
                            <w:r>
                              <w:t xml:space="preserve"> As at 4 July 2021, there have been 8,255,473 doses of COVID-19 vaccine administered in Australia.</w:t>
                            </w:r>
                          </w:p>
                        </w:txbxContent>
                      </wps:txbx>
                      <wps:bodyPr rot="0" vert="horz" wrap="square" lIns="180000" tIns="180000" rIns="180000" bIns="180000" anchor="t" anchorCtr="0">
                        <a:noAutofit/>
                      </wps:bodyPr>
                    </wps:wsp>
                  </a:graphicData>
                </a:graphic>
              </wp:inline>
            </w:drawing>
          </mc:Choice>
          <mc:Fallback>
            <w:pict>
              <v:shapetype w14:anchorId="7E0221E6" id="_x0000_t202" coordsize="21600,21600" o:spt="202" path="m,l,21600r21600,l21600,xe">
                <v:stroke joinstyle="miter"/>
                <v:path gradientshapeok="t" o:connecttype="rect"/>
              </v:shapetype>
              <v:shape id="Text Box 2" o:spid="_x0000_s1026" type="#_x0000_t202" style="width:521.7pt;height:49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" fillcolor="#fdeada" strokecolor="#bfbfbf [2412]" strokeweight=".25pt">
                <v:fill opacity="13107f"/>
                <v:textbox inset="5mm,5mm,5mm,5mm">
                  <w:txbxContent>
                    <w:p w14:paraId="28C0F680" w14:textId="77777777" w:rsidR="003B4869" w:rsidRDefault="003B4869" w:rsidP="003D6C15">
                      <w:pPr>
                        <w:rPr>
                          <w:sz w:val="24"/>
                          <w:szCs w:val="24"/>
                        </w:rPr>
                      </w:pPr>
                      <w:r>
                        <w:rPr>
                          <w:rStyle w:val="Strong"/>
                        </w:rPr>
                        <w:t xml:space="preserve">Trends – </w:t>
                      </w:r>
                      <w:r w:rsidRPr="00C00608">
                        <w:rPr>
                          <w:rStyle w:val="Strong"/>
                          <w:b w:val="0"/>
                          <w:bCs w:val="0"/>
                        </w:rPr>
                        <w:t>T</w:t>
                      </w:r>
                      <w:r>
                        <w:t xml:space="preserve">here has been an increasing trend in locally-acquired cases this fortnight. The daily average number of cases for this reporting period was 29 compared to an average of nine cases per day in the previous fortnight. There were 407 cases of COVID-19 this fortnight, bringing the cumulative case count since the start of the epidemic to 30,485 cases. </w:t>
                      </w:r>
                    </w:p>
                    <w:p w14:paraId="0DBD48AC" w14:textId="77777777" w:rsidR="003B4869" w:rsidRDefault="003B4869" w:rsidP="003D6C15">
                      <w:r>
                        <w:rPr>
                          <w:rStyle w:val="Strong"/>
                        </w:rPr>
                        <w:t>Local cases –</w:t>
                      </w:r>
                      <w:r>
                        <w:t xml:space="preserve"> There were 338 locally-acquired cases reported in Australia this fortnight, representing 83% (338/407) of cases overall. The majority of </w:t>
                      </w:r>
                      <w:proofErr w:type="gramStart"/>
                      <w:r>
                        <w:t>locally-acquired</w:t>
                      </w:r>
                      <w:proofErr w:type="gramEnd"/>
                      <w:r>
                        <w:t xml:space="preserve"> cases were from New South Wales (87%; 295/338), followed by Queensland (7%; 23/338). </w:t>
                      </w:r>
                    </w:p>
                    <w:p w14:paraId="31999C7E" w14:textId="77777777" w:rsidR="003B4869" w:rsidRDefault="003B4869" w:rsidP="003D6C15">
                      <w:r>
                        <w:rPr>
                          <w:rStyle w:val="Strong"/>
                        </w:rPr>
                        <w:t xml:space="preserve">Clusters and high-risk settings – </w:t>
                      </w:r>
                      <w:r>
                        <w:t xml:space="preserve">Nearly all locally-acquired cases reported in New South Wales in the reporting period were linked to the ongoing outbreak in the Bondi area of Sydney. The first case in the cluster, reported on 16 June 2021, was a driver transporting international flight crew. Genomic testing results show that this case had the ‘Delta’ SARS-CoV-2 variant of concern (B.1.617.2). Most </w:t>
                      </w:r>
                      <w:proofErr w:type="gramStart"/>
                      <w:r>
                        <w:t>locally-acquired</w:t>
                      </w:r>
                      <w:proofErr w:type="gramEnd"/>
                      <w:r>
                        <w:t xml:space="preserve"> cases reported in Queensland during the reporting period were associated with a hotel quarantine transmission event that was detected in the community. The first case in this cluster was reported on </w:t>
                      </w:r>
                      <w:proofErr w:type="gramStart"/>
                      <w:r>
                        <w:t>20 June 2021, and</w:t>
                      </w:r>
                      <w:proofErr w:type="gramEnd"/>
                      <w:r>
                        <w:t xml:space="preserve"> was genomically linked to international aircrew infected with the ‘Alpha’ variant (B.1.1.7), after quarantining in the same hotel quarantine facility. All </w:t>
                      </w:r>
                      <w:proofErr w:type="gramStart"/>
                      <w:r>
                        <w:t>locally-acquired</w:t>
                      </w:r>
                      <w:proofErr w:type="gramEnd"/>
                      <w:r>
                        <w:t xml:space="preserve"> cases reported in the Northern Territory during the reporting period were part of an outbreak in a Northern Territory gold mine. The first case in this cluster was reported on </w:t>
                      </w:r>
                      <w:proofErr w:type="gramStart"/>
                      <w:r>
                        <w:t>26 June 2021, and</w:t>
                      </w:r>
                      <w:proofErr w:type="gramEnd"/>
                      <w:r>
                        <w:t xml:space="preserve"> had acquired their infection in hotel quarantine in Queensland. Several interstate cases were also linked to this cluster. </w:t>
                      </w:r>
                    </w:p>
                    <w:p w14:paraId="6D15557A" w14:textId="77777777" w:rsidR="003B4869" w:rsidRDefault="003B4869" w:rsidP="003D6C15">
                      <w:r>
                        <w:rPr>
                          <w:rStyle w:val="Strong"/>
                        </w:rPr>
                        <w:t>Overseas-acquired cases –</w:t>
                      </w:r>
                      <w:r>
                        <w:t xml:space="preserve"> There were 67 overseas-acquired cases this reporting period, with the equal largest numbers of cases reported in New South Wales and Victoria, each contributing 33% (22/67) of cases. </w:t>
                      </w:r>
                    </w:p>
                    <w:p w14:paraId="667D2300" w14:textId="77777777" w:rsidR="003B4869" w:rsidRDefault="003B4869" w:rsidP="003D6C15">
                      <w:r>
                        <w:rPr>
                          <w:rStyle w:val="Strong"/>
                        </w:rPr>
                        <w:t xml:space="preserve">Aboriginal and Torres Strait Islander persons – </w:t>
                      </w:r>
                      <w:r>
                        <w:t xml:space="preserve">Five new Aboriginal and Torres Strait Islander cases were notified this reporting period, all of which were from New South Wales. </w:t>
                      </w:r>
                    </w:p>
                    <w:p w14:paraId="69B4B69A" w14:textId="77777777" w:rsidR="003B4869" w:rsidRDefault="003B4869" w:rsidP="003D6C15">
                      <w:r>
                        <w:rPr>
                          <w:rStyle w:val="Strong"/>
                        </w:rPr>
                        <w:t>Demographics –</w:t>
                      </w:r>
                      <w:r>
                        <w:t xml:space="preserve"> Among cases notified in this calendar year, the notification rate has been higher among males than females in all age groups, except those aged 10–29 years and those over 90 years of age. </w:t>
                      </w:r>
                    </w:p>
                    <w:p w14:paraId="5537AD7C" w14:textId="262B6419" w:rsidR="003B4869" w:rsidRDefault="003B4869" w:rsidP="003D6C15">
                      <w:r>
                        <w:rPr>
                          <w:rStyle w:val="Strong"/>
                        </w:rPr>
                        <w:t>Vaccinations –</w:t>
                      </w:r>
                      <w:r>
                        <w:t xml:space="preserve"> As at 4 July 2021, there have been 8,255,473 doses of COVID-19 vaccine administered in Australia.</w:t>
                      </w:r>
                    </w:p>
                  </w:txbxContent>
                </v:textbox>
                <w10:anchorlock/>
              </v:shape>
            </w:pict>
          </mc:Fallback>
        </mc:AlternateContent>
      </w:r>
    </w:p>
    <w:p w14:paraId="6DCE5E66" w14:textId="77777777" w:rsidR="00274007" w:rsidRDefault="00274007" w:rsidP="003D6C15">
      <w:r>
        <w:t xml:space="preserve">Keywords: SARS-CoV-2; novel coronavirus; 2019-nCoV; coronavirus disease 2019; COVID-19; acute respiratory disease; epidemiology; Australia </w:t>
      </w:r>
    </w:p>
    <w:p w14:paraId="433BA017" w14:textId="77777777" w:rsidR="002473D9" w:rsidRDefault="002473D9">
      <w:r>
        <w:br w:type="page"/>
      </w:r>
    </w:p>
    <w:p w14:paraId="2108587B" w14:textId="446FBB97" w:rsidR="00274007" w:rsidRDefault="00274007" w:rsidP="003D6C15">
      <w:r>
        <w:lastRenderedPageBreak/>
        <w:t>This reporting period covers the last two weeks (21 June – 4 July 2021). The previous reporting period is the preceding two weeks (7–20 June 2021).</w:t>
      </w:r>
      <w:r>
        <w:rPr>
          <w:vertAlign w:val="superscript"/>
        </w:rPr>
        <w:t>1</w:t>
      </w:r>
      <w:r>
        <w:t xml:space="preserve"> As Australia continues to experience low numbers of COVID-19 cases, this report has transitioned to a brief update on case numbers each fortnight and a more detailed analysis every four weeks. Acute respiratory illness, severity, testing, public health response measures, virology and the international situation are reported in detail on a four-weekly basis and are not included in this report. The latest information on these topics can be found in Epidemiology Report 44,</w:t>
      </w:r>
      <w:r>
        <w:rPr>
          <w:vertAlign w:val="superscript"/>
        </w:rPr>
        <w:t>1</w:t>
      </w:r>
      <w:r>
        <w:t xml:space="preserve"> state and territory health websites,</w:t>
      </w:r>
      <w:r w:rsidR="0054054C">
        <w:rPr>
          <w:rStyle w:val="FootnoteReference"/>
        </w:rPr>
        <w:footnoteReference w:id="2"/>
      </w:r>
      <w:r>
        <w:t xml:space="preserve"> the World Health Organization’s weekly situation reports</w:t>
      </w:r>
      <w:r w:rsidR="003B4869">
        <w:t>,</w:t>
      </w:r>
      <w:r w:rsidR="00547765">
        <w:rPr>
          <w:rStyle w:val="FootnoteReference"/>
        </w:rPr>
        <w:footnoteReference w:id="3"/>
      </w:r>
      <w:r>
        <w:t xml:space="preserve"> and the Department of Health’s current situation and case numbers webpage.</w:t>
      </w:r>
      <w:r w:rsidR="00CE10E0">
        <w:rPr>
          <w:rStyle w:val="FootnoteReference"/>
        </w:rPr>
        <w:footnoteReference w:id="4"/>
      </w:r>
      <w:r>
        <w:t xml:space="preserve"> </w:t>
      </w:r>
    </w:p>
    <w:p w14:paraId="5837300A" w14:textId="77777777" w:rsidR="00274007" w:rsidRDefault="00274007" w:rsidP="003D6C15">
      <w:r>
        <w:t xml:space="preserve">These reports focus on the epidemiological situation in Australia since the beginning of this year, 2021. Readers are encouraged to consult prior reports for information on the epidemiology of cases in Australia in 2020. </w:t>
      </w:r>
    </w:p>
    <w:p w14:paraId="583AC2CD" w14:textId="77777777" w:rsidR="00274007" w:rsidRPr="003D6C15" w:rsidRDefault="00274007" w:rsidP="003D6C15">
      <w:pPr>
        <w:pStyle w:val="Heading1"/>
      </w:pPr>
      <w:r w:rsidRPr="003D6C15">
        <w:t xml:space="preserve">Background and data sources </w:t>
      </w:r>
    </w:p>
    <w:p w14:paraId="61502423" w14:textId="77777777" w:rsidR="00274007" w:rsidRDefault="00274007" w:rsidP="003D6C15">
      <w:r>
        <w:t xml:space="preserve">See the Technical Supplement for information on coronavirus disease 19 (COVID-19) including modes of transmission, common </w:t>
      </w:r>
      <w:proofErr w:type="gramStart"/>
      <w:r>
        <w:t>symptoms</w:t>
      </w:r>
      <w:proofErr w:type="gramEnd"/>
      <w:r>
        <w:t xml:space="preserve"> and severity.</w:t>
      </w:r>
      <w:r>
        <w:rPr>
          <w:vertAlign w:val="superscript"/>
        </w:rPr>
        <w:t xml:space="preserve">2 </w:t>
      </w:r>
    </w:p>
    <w:p w14:paraId="5A87419B" w14:textId="77777777" w:rsidR="00274007" w:rsidRPr="00274007" w:rsidRDefault="00274007" w:rsidP="00274007">
      <w:pPr>
        <w:pStyle w:val="Heading1"/>
      </w:pPr>
      <w:r w:rsidRPr="00274007">
        <w:t xml:space="preserve">Activity </w:t>
      </w:r>
    </w:p>
    <w:p w14:paraId="11ECD0EC" w14:textId="77777777" w:rsidR="00274007" w:rsidRPr="00274007" w:rsidRDefault="00274007" w:rsidP="00274007">
      <w:pPr>
        <w:pStyle w:val="Heading2"/>
      </w:pPr>
      <w:r w:rsidRPr="00274007">
        <w:t xml:space="preserve">COVID-19 trends </w:t>
      </w:r>
    </w:p>
    <w:p w14:paraId="451799A4" w14:textId="77777777" w:rsidR="00274007" w:rsidRPr="00681019" w:rsidRDefault="00274007" w:rsidP="00274007">
      <w:pPr>
        <w:pStyle w:val="Heading3"/>
        <w:rPr>
          <w:b w:val="0"/>
          <w:bCs w:val="0"/>
          <w:i/>
          <w:iCs/>
        </w:rPr>
      </w:pPr>
      <w:r w:rsidRPr="00681019">
        <w:rPr>
          <w:b w:val="0"/>
          <w:bCs w:val="0"/>
          <w:i/>
          <w:iCs/>
        </w:rPr>
        <w:t xml:space="preserve">(NNDSS) </w:t>
      </w:r>
    </w:p>
    <w:p w14:paraId="356E135A" w14:textId="12D4AA59" w:rsidR="00274007" w:rsidRDefault="00274007" w:rsidP="003D6C15">
      <w:r>
        <w:t xml:space="preserve">In this two-week reporting period, from 21 June to 4 July 2021, there were 407 cases reported. On average, 29 cases were diagnosed each day over this reporting period, representing a greater than threefold increase on the previous reporting period when an average of nine cases were diagnosed each day. The largest number of cases diagnosed this fortnight was from New South Wales (78%; 317/407), followed by Queensland (9%; 36/407) and Victoria (7%; 28/407) (Table 1). </w:t>
      </w:r>
    </w:p>
    <w:p w14:paraId="41E1DF9F" w14:textId="77777777" w:rsidR="002473D9" w:rsidRDefault="002473D9">
      <w:pPr>
        <w:rPr>
          <w:rStyle w:val="Strong"/>
          <w:bCs w:val="0"/>
        </w:rPr>
      </w:pPr>
      <w:r>
        <w:rPr>
          <w:rStyle w:val="Strong"/>
          <w:b w:val="0"/>
          <w:bCs w:val="0"/>
        </w:rPr>
        <w:br w:type="page"/>
      </w:r>
    </w:p>
    <w:p w14:paraId="74413589" w14:textId="0BEA9850" w:rsidR="00803B9F" w:rsidRPr="00125039" w:rsidRDefault="00803B9F" w:rsidP="00803B9F">
      <w:pPr>
        <w:pStyle w:val="CDIFigures"/>
      </w:pPr>
      <w:r w:rsidRPr="00125039">
        <w:rPr>
          <w:rStyle w:val="Strong"/>
          <w:b/>
          <w:bCs w:val="0"/>
        </w:rPr>
        <w:lastRenderedPageBreak/>
        <w:t>Table 1: COVID-19 notifications by jurisdiction and source of acquisition, with a diagnosis date from 21 June to 4 July 2021</w:t>
      </w:r>
      <w:r w:rsidRPr="00125039">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with a diagnosis date within the current fortnightly reporting period. The largest number of new COVID-19 notifications (317/407) has been reported in New South Wales, 295 of which were acquired locally (278 of known source; one acquired interstate and of unknown source; and 16 under ongoing investigation) and the other 22 acquired overseas. Queensland reported 36 cases, 23 of which were acquired locally (17 of known source; one of unknown source; one further case acquired interstate and of known source; and four under ongoing investigation), with 11 cases acquired overseas and two under initial investigation. Victoria reported 28 cases, 22 of which were acquired overseas with the other six acquired locally of known source. South Australia reported 16 cases, ten acquired overseas and six acquired locally of known source. Western Australia reported five cases, two acquired locally of known source, one acquired interstate of known source, and two acquired overseas. The Northern Territory also reported five cases, all acquired locally of known source. Tasmania and the Australian Capital Territory did not report any cases in this reporting period."/>
      </w:tblPr>
      <w:tblGrid>
        <w:gridCol w:w="2696"/>
        <w:gridCol w:w="832"/>
        <w:gridCol w:w="833"/>
        <w:gridCol w:w="832"/>
        <w:gridCol w:w="833"/>
        <w:gridCol w:w="832"/>
        <w:gridCol w:w="833"/>
        <w:gridCol w:w="832"/>
        <w:gridCol w:w="833"/>
        <w:gridCol w:w="1084"/>
      </w:tblGrid>
      <w:tr w:rsidR="001C5A09" w:rsidRPr="0077454B" w14:paraId="04D884F0" w14:textId="77777777" w:rsidTr="001C5A09">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4AFCE12" w14:textId="77777777" w:rsidR="00803B9F" w:rsidRPr="0077454B" w:rsidRDefault="00803B9F" w:rsidP="003B4869">
            <w:pPr>
              <w:pStyle w:val="NormalWeb"/>
              <w:rPr>
                <w:color w:val="FFFFFF" w:themeColor="background1"/>
              </w:rPr>
            </w:pPr>
            <w:r w:rsidRPr="0077454B">
              <w:rPr>
                <w:color w:val="FFFFFF" w:themeColor="background1"/>
              </w:rPr>
              <w:t>Source</w:t>
            </w:r>
          </w:p>
        </w:tc>
        <w:tc>
          <w:tcPr>
            <w:tcW w:w="832" w:type="dxa"/>
            <w:tcBorders>
              <w:left w:val="single" w:sz="2" w:space="0" w:color="FFFFFF" w:themeColor="background1"/>
              <w:right w:val="single" w:sz="2" w:space="0" w:color="FFFFFF" w:themeColor="background1"/>
            </w:tcBorders>
            <w:hideMark/>
          </w:tcPr>
          <w:p w14:paraId="67814168" w14:textId="77777777" w:rsidR="00803B9F" w:rsidRPr="0077454B" w:rsidRDefault="00803B9F" w:rsidP="003B4869">
            <w:pPr>
              <w:pStyle w:val="NormalWeb"/>
              <w:jc w:val="center"/>
              <w:rPr>
                <w:color w:val="FFFFFF" w:themeColor="background1"/>
              </w:rPr>
            </w:pPr>
            <w:r w:rsidRPr="0077454B">
              <w:rPr>
                <w:color w:val="FFFFFF" w:themeColor="background1"/>
              </w:rPr>
              <w:t>ACT</w:t>
            </w:r>
          </w:p>
        </w:tc>
        <w:tc>
          <w:tcPr>
            <w:tcW w:w="833" w:type="dxa"/>
            <w:tcBorders>
              <w:left w:val="single" w:sz="2" w:space="0" w:color="FFFFFF" w:themeColor="background1"/>
              <w:right w:val="single" w:sz="2" w:space="0" w:color="FFFFFF" w:themeColor="background1"/>
            </w:tcBorders>
            <w:hideMark/>
          </w:tcPr>
          <w:p w14:paraId="64B72DD0" w14:textId="77777777" w:rsidR="00803B9F" w:rsidRPr="0077454B" w:rsidRDefault="00803B9F" w:rsidP="003B4869">
            <w:pPr>
              <w:pStyle w:val="NormalWeb"/>
              <w:jc w:val="center"/>
              <w:rPr>
                <w:color w:val="FFFFFF" w:themeColor="background1"/>
              </w:rPr>
            </w:pPr>
            <w:r w:rsidRPr="0077454B">
              <w:rPr>
                <w:color w:val="FFFFFF" w:themeColor="background1"/>
              </w:rPr>
              <w:t>NSW</w:t>
            </w:r>
          </w:p>
        </w:tc>
        <w:tc>
          <w:tcPr>
            <w:tcW w:w="832" w:type="dxa"/>
            <w:tcBorders>
              <w:left w:val="single" w:sz="2" w:space="0" w:color="FFFFFF" w:themeColor="background1"/>
              <w:right w:val="single" w:sz="2" w:space="0" w:color="FFFFFF" w:themeColor="background1"/>
            </w:tcBorders>
            <w:hideMark/>
          </w:tcPr>
          <w:p w14:paraId="62656824" w14:textId="77777777" w:rsidR="00803B9F" w:rsidRPr="0077454B" w:rsidRDefault="00803B9F" w:rsidP="003B4869">
            <w:pPr>
              <w:pStyle w:val="NormalWeb"/>
              <w:jc w:val="center"/>
              <w:rPr>
                <w:color w:val="FFFFFF" w:themeColor="background1"/>
              </w:rPr>
            </w:pPr>
            <w:r w:rsidRPr="0077454B">
              <w:rPr>
                <w:color w:val="FFFFFF" w:themeColor="background1"/>
              </w:rPr>
              <w:t>NT</w:t>
            </w:r>
          </w:p>
        </w:tc>
        <w:tc>
          <w:tcPr>
            <w:tcW w:w="833" w:type="dxa"/>
            <w:tcBorders>
              <w:left w:val="single" w:sz="2" w:space="0" w:color="FFFFFF" w:themeColor="background1"/>
              <w:right w:val="single" w:sz="2" w:space="0" w:color="FFFFFF" w:themeColor="background1"/>
            </w:tcBorders>
            <w:hideMark/>
          </w:tcPr>
          <w:p w14:paraId="67591646" w14:textId="77777777" w:rsidR="00803B9F" w:rsidRPr="0077454B" w:rsidRDefault="00803B9F" w:rsidP="003B4869">
            <w:pPr>
              <w:pStyle w:val="NormalWeb"/>
              <w:jc w:val="center"/>
              <w:rPr>
                <w:color w:val="FFFFFF" w:themeColor="background1"/>
              </w:rPr>
            </w:pPr>
            <w:r w:rsidRPr="0077454B">
              <w:rPr>
                <w:color w:val="FFFFFF" w:themeColor="background1"/>
              </w:rPr>
              <w:t>Qld</w:t>
            </w:r>
          </w:p>
        </w:tc>
        <w:tc>
          <w:tcPr>
            <w:tcW w:w="832" w:type="dxa"/>
            <w:tcBorders>
              <w:left w:val="single" w:sz="2" w:space="0" w:color="FFFFFF" w:themeColor="background1"/>
              <w:right w:val="single" w:sz="2" w:space="0" w:color="FFFFFF" w:themeColor="background1"/>
            </w:tcBorders>
            <w:hideMark/>
          </w:tcPr>
          <w:p w14:paraId="5FB87C88" w14:textId="77777777" w:rsidR="00803B9F" w:rsidRPr="0077454B" w:rsidRDefault="00803B9F" w:rsidP="003B4869">
            <w:pPr>
              <w:pStyle w:val="NormalWeb"/>
              <w:jc w:val="center"/>
              <w:rPr>
                <w:color w:val="FFFFFF" w:themeColor="background1"/>
              </w:rPr>
            </w:pPr>
            <w:r w:rsidRPr="0077454B">
              <w:rPr>
                <w:color w:val="FFFFFF" w:themeColor="background1"/>
              </w:rPr>
              <w:t>SA</w:t>
            </w:r>
          </w:p>
        </w:tc>
        <w:tc>
          <w:tcPr>
            <w:tcW w:w="833" w:type="dxa"/>
            <w:tcBorders>
              <w:left w:val="single" w:sz="2" w:space="0" w:color="FFFFFF" w:themeColor="background1"/>
              <w:right w:val="single" w:sz="2" w:space="0" w:color="FFFFFF" w:themeColor="background1"/>
            </w:tcBorders>
            <w:hideMark/>
          </w:tcPr>
          <w:p w14:paraId="438E45F9" w14:textId="77777777" w:rsidR="00803B9F" w:rsidRPr="0077454B" w:rsidRDefault="00803B9F" w:rsidP="003B4869">
            <w:pPr>
              <w:pStyle w:val="NormalWeb"/>
              <w:jc w:val="center"/>
              <w:rPr>
                <w:color w:val="FFFFFF" w:themeColor="background1"/>
              </w:rPr>
            </w:pPr>
            <w:r w:rsidRPr="0077454B">
              <w:rPr>
                <w:color w:val="FFFFFF" w:themeColor="background1"/>
              </w:rPr>
              <w:t>Tas.</w:t>
            </w:r>
          </w:p>
        </w:tc>
        <w:tc>
          <w:tcPr>
            <w:tcW w:w="832" w:type="dxa"/>
            <w:tcBorders>
              <w:left w:val="single" w:sz="2" w:space="0" w:color="FFFFFF" w:themeColor="background1"/>
              <w:right w:val="single" w:sz="2" w:space="0" w:color="FFFFFF" w:themeColor="background1"/>
            </w:tcBorders>
            <w:hideMark/>
          </w:tcPr>
          <w:p w14:paraId="441F2FC2" w14:textId="77777777" w:rsidR="00803B9F" w:rsidRPr="0077454B" w:rsidRDefault="00803B9F" w:rsidP="003B4869">
            <w:pPr>
              <w:pStyle w:val="NormalWeb"/>
              <w:jc w:val="center"/>
              <w:rPr>
                <w:color w:val="FFFFFF" w:themeColor="background1"/>
              </w:rPr>
            </w:pPr>
            <w:r w:rsidRPr="0077454B">
              <w:rPr>
                <w:color w:val="FFFFFF" w:themeColor="background1"/>
              </w:rPr>
              <w:t>Vic.</w:t>
            </w:r>
          </w:p>
        </w:tc>
        <w:tc>
          <w:tcPr>
            <w:tcW w:w="833" w:type="dxa"/>
            <w:tcBorders>
              <w:left w:val="single" w:sz="2" w:space="0" w:color="FFFFFF" w:themeColor="background1"/>
              <w:right w:val="single" w:sz="2" w:space="0" w:color="FFFFFF" w:themeColor="background1"/>
            </w:tcBorders>
            <w:hideMark/>
          </w:tcPr>
          <w:p w14:paraId="7B77F832" w14:textId="77777777" w:rsidR="00803B9F" w:rsidRPr="0077454B" w:rsidRDefault="00803B9F" w:rsidP="003B4869">
            <w:pPr>
              <w:pStyle w:val="NormalWeb"/>
              <w:jc w:val="center"/>
              <w:rPr>
                <w:color w:val="FFFFFF" w:themeColor="background1"/>
              </w:rPr>
            </w:pPr>
            <w:r w:rsidRPr="0077454B">
              <w:rPr>
                <w:color w:val="FFFFFF" w:themeColor="background1"/>
              </w:rPr>
              <w:t>WA</w:t>
            </w:r>
          </w:p>
        </w:tc>
        <w:tc>
          <w:tcPr>
            <w:tcW w:w="1084" w:type="dxa"/>
            <w:tcBorders>
              <w:left w:val="single" w:sz="2" w:space="0" w:color="FFFFFF" w:themeColor="background1"/>
            </w:tcBorders>
            <w:hideMark/>
          </w:tcPr>
          <w:p w14:paraId="44798462" w14:textId="77777777" w:rsidR="00803B9F" w:rsidRPr="0077454B" w:rsidRDefault="00803B9F" w:rsidP="003B4869">
            <w:pPr>
              <w:pStyle w:val="NormalWeb"/>
              <w:jc w:val="center"/>
              <w:rPr>
                <w:color w:val="FFFFFF" w:themeColor="background1"/>
              </w:rPr>
            </w:pPr>
            <w:r w:rsidRPr="0077454B">
              <w:rPr>
                <w:color w:val="FFFFFF" w:themeColor="background1"/>
              </w:rPr>
              <w:t>Australia</w:t>
            </w:r>
          </w:p>
        </w:tc>
      </w:tr>
      <w:tr w:rsidR="00803B9F" w14:paraId="1DBA64CC" w14:textId="77777777" w:rsidTr="001C5A09">
        <w:tc>
          <w:tcPr>
            <w:tcW w:w="0" w:type="auto"/>
            <w:hideMark/>
          </w:tcPr>
          <w:p w14:paraId="01709CCB" w14:textId="77777777" w:rsidR="00803B9F" w:rsidRDefault="00803B9F" w:rsidP="003B4869">
            <w:pPr>
              <w:pStyle w:val="NormalWeb"/>
            </w:pPr>
            <w:r>
              <w:t>Overseas</w:t>
            </w:r>
          </w:p>
        </w:tc>
        <w:tc>
          <w:tcPr>
            <w:tcW w:w="832" w:type="dxa"/>
            <w:hideMark/>
          </w:tcPr>
          <w:p w14:paraId="583BD4A9" w14:textId="77777777" w:rsidR="00803B9F" w:rsidRDefault="00803B9F" w:rsidP="003B4869">
            <w:pPr>
              <w:pStyle w:val="NormalWeb"/>
              <w:jc w:val="center"/>
            </w:pPr>
            <w:r>
              <w:t>0</w:t>
            </w:r>
          </w:p>
        </w:tc>
        <w:tc>
          <w:tcPr>
            <w:tcW w:w="833" w:type="dxa"/>
            <w:hideMark/>
          </w:tcPr>
          <w:p w14:paraId="0A5A4B17" w14:textId="77777777" w:rsidR="00803B9F" w:rsidRDefault="00803B9F" w:rsidP="003B4869">
            <w:pPr>
              <w:pStyle w:val="NormalWeb"/>
              <w:jc w:val="center"/>
            </w:pPr>
            <w:r>
              <w:t>22</w:t>
            </w:r>
          </w:p>
        </w:tc>
        <w:tc>
          <w:tcPr>
            <w:tcW w:w="832" w:type="dxa"/>
            <w:hideMark/>
          </w:tcPr>
          <w:p w14:paraId="44FF5B51" w14:textId="77777777" w:rsidR="00803B9F" w:rsidRDefault="00803B9F" w:rsidP="003B4869">
            <w:pPr>
              <w:pStyle w:val="NormalWeb"/>
              <w:jc w:val="center"/>
            </w:pPr>
            <w:r>
              <w:t>0</w:t>
            </w:r>
          </w:p>
        </w:tc>
        <w:tc>
          <w:tcPr>
            <w:tcW w:w="833" w:type="dxa"/>
            <w:hideMark/>
          </w:tcPr>
          <w:p w14:paraId="135F017A" w14:textId="77777777" w:rsidR="00803B9F" w:rsidRDefault="00803B9F" w:rsidP="003B4869">
            <w:pPr>
              <w:pStyle w:val="NormalWeb"/>
              <w:jc w:val="center"/>
            </w:pPr>
            <w:r>
              <w:t>11</w:t>
            </w:r>
          </w:p>
        </w:tc>
        <w:tc>
          <w:tcPr>
            <w:tcW w:w="832" w:type="dxa"/>
            <w:hideMark/>
          </w:tcPr>
          <w:p w14:paraId="3EC87100" w14:textId="77777777" w:rsidR="00803B9F" w:rsidRDefault="00803B9F" w:rsidP="003B4869">
            <w:pPr>
              <w:pStyle w:val="NormalWeb"/>
              <w:jc w:val="center"/>
            </w:pPr>
            <w:r>
              <w:t>10</w:t>
            </w:r>
          </w:p>
        </w:tc>
        <w:tc>
          <w:tcPr>
            <w:tcW w:w="833" w:type="dxa"/>
            <w:hideMark/>
          </w:tcPr>
          <w:p w14:paraId="2AA3D203" w14:textId="77777777" w:rsidR="00803B9F" w:rsidRDefault="00803B9F" w:rsidP="003B4869">
            <w:pPr>
              <w:pStyle w:val="NormalWeb"/>
              <w:jc w:val="center"/>
            </w:pPr>
            <w:r>
              <w:t>0</w:t>
            </w:r>
          </w:p>
        </w:tc>
        <w:tc>
          <w:tcPr>
            <w:tcW w:w="832" w:type="dxa"/>
            <w:hideMark/>
          </w:tcPr>
          <w:p w14:paraId="69BC7BBA" w14:textId="77777777" w:rsidR="00803B9F" w:rsidRDefault="00803B9F" w:rsidP="003B4869">
            <w:pPr>
              <w:pStyle w:val="NormalWeb"/>
              <w:jc w:val="center"/>
            </w:pPr>
            <w:r>
              <w:t>22</w:t>
            </w:r>
          </w:p>
        </w:tc>
        <w:tc>
          <w:tcPr>
            <w:tcW w:w="833" w:type="dxa"/>
            <w:hideMark/>
          </w:tcPr>
          <w:p w14:paraId="7EE38913" w14:textId="77777777" w:rsidR="00803B9F" w:rsidRDefault="00803B9F" w:rsidP="003B4869">
            <w:pPr>
              <w:pStyle w:val="NormalWeb"/>
              <w:jc w:val="center"/>
            </w:pPr>
            <w:r>
              <w:t>2</w:t>
            </w:r>
          </w:p>
        </w:tc>
        <w:tc>
          <w:tcPr>
            <w:tcW w:w="1084" w:type="dxa"/>
            <w:hideMark/>
          </w:tcPr>
          <w:p w14:paraId="7A0E9D6D" w14:textId="77777777" w:rsidR="00803B9F" w:rsidRDefault="00803B9F" w:rsidP="003B4869">
            <w:pPr>
              <w:pStyle w:val="NormalWeb"/>
              <w:jc w:val="center"/>
            </w:pPr>
            <w:r>
              <w:t>67</w:t>
            </w:r>
          </w:p>
        </w:tc>
      </w:tr>
      <w:tr w:rsidR="00803B9F" w14:paraId="78D7C72E" w14:textId="77777777" w:rsidTr="001C5A09">
        <w:trPr>
          <w:cnfStyle w:val="000000010000" w:firstRow="0" w:lastRow="0" w:firstColumn="0" w:lastColumn="0" w:oddVBand="0" w:evenVBand="0" w:oddHBand="0" w:evenHBand="1" w:firstRowFirstColumn="0" w:firstRowLastColumn="0" w:lastRowFirstColumn="0" w:lastRowLastColumn="0"/>
        </w:trPr>
        <w:tc>
          <w:tcPr>
            <w:tcW w:w="0" w:type="auto"/>
            <w:hideMark/>
          </w:tcPr>
          <w:p w14:paraId="12B9A5E0" w14:textId="77777777" w:rsidR="00803B9F" w:rsidRDefault="00803B9F" w:rsidP="003B4869">
            <w:pPr>
              <w:pStyle w:val="NormalWeb"/>
            </w:pPr>
            <w:r>
              <w:t>Local</w:t>
            </w:r>
          </w:p>
        </w:tc>
        <w:tc>
          <w:tcPr>
            <w:tcW w:w="832" w:type="dxa"/>
            <w:hideMark/>
          </w:tcPr>
          <w:p w14:paraId="771D4BF4" w14:textId="77777777" w:rsidR="00803B9F" w:rsidRDefault="00803B9F" w:rsidP="003B4869">
            <w:pPr>
              <w:pStyle w:val="NormalWeb"/>
              <w:jc w:val="center"/>
            </w:pPr>
            <w:r>
              <w:t>0</w:t>
            </w:r>
          </w:p>
        </w:tc>
        <w:tc>
          <w:tcPr>
            <w:tcW w:w="833" w:type="dxa"/>
            <w:hideMark/>
          </w:tcPr>
          <w:p w14:paraId="39F7B7B7" w14:textId="77777777" w:rsidR="00803B9F" w:rsidRDefault="00803B9F" w:rsidP="003B4869">
            <w:pPr>
              <w:pStyle w:val="NormalWeb"/>
              <w:jc w:val="center"/>
            </w:pPr>
            <w:r>
              <w:t>295</w:t>
            </w:r>
          </w:p>
        </w:tc>
        <w:tc>
          <w:tcPr>
            <w:tcW w:w="832" w:type="dxa"/>
            <w:hideMark/>
          </w:tcPr>
          <w:p w14:paraId="6F4FCCDB" w14:textId="77777777" w:rsidR="00803B9F" w:rsidRDefault="00803B9F" w:rsidP="003B4869">
            <w:pPr>
              <w:pStyle w:val="NormalWeb"/>
              <w:jc w:val="center"/>
            </w:pPr>
            <w:r>
              <w:t>5</w:t>
            </w:r>
          </w:p>
        </w:tc>
        <w:tc>
          <w:tcPr>
            <w:tcW w:w="833" w:type="dxa"/>
            <w:hideMark/>
          </w:tcPr>
          <w:p w14:paraId="6372E48B" w14:textId="77777777" w:rsidR="00803B9F" w:rsidRDefault="00803B9F" w:rsidP="003B4869">
            <w:pPr>
              <w:pStyle w:val="NormalWeb"/>
              <w:jc w:val="center"/>
            </w:pPr>
            <w:r>
              <w:t>23</w:t>
            </w:r>
          </w:p>
        </w:tc>
        <w:tc>
          <w:tcPr>
            <w:tcW w:w="832" w:type="dxa"/>
            <w:hideMark/>
          </w:tcPr>
          <w:p w14:paraId="49B6936B" w14:textId="77777777" w:rsidR="00803B9F" w:rsidRDefault="00803B9F" w:rsidP="003B4869">
            <w:pPr>
              <w:pStyle w:val="NormalWeb"/>
              <w:jc w:val="center"/>
            </w:pPr>
            <w:r>
              <w:t>6</w:t>
            </w:r>
          </w:p>
        </w:tc>
        <w:tc>
          <w:tcPr>
            <w:tcW w:w="833" w:type="dxa"/>
            <w:hideMark/>
          </w:tcPr>
          <w:p w14:paraId="7C42516D" w14:textId="77777777" w:rsidR="00803B9F" w:rsidRDefault="00803B9F" w:rsidP="003B4869">
            <w:pPr>
              <w:pStyle w:val="NormalWeb"/>
              <w:jc w:val="center"/>
            </w:pPr>
            <w:r>
              <w:t>0</w:t>
            </w:r>
          </w:p>
        </w:tc>
        <w:tc>
          <w:tcPr>
            <w:tcW w:w="832" w:type="dxa"/>
            <w:hideMark/>
          </w:tcPr>
          <w:p w14:paraId="173AAF79" w14:textId="77777777" w:rsidR="00803B9F" w:rsidRDefault="00803B9F" w:rsidP="003B4869">
            <w:pPr>
              <w:pStyle w:val="NormalWeb"/>
              <w:jc w:val="center"/>
            </w:pPr>
            <w:r>
              <w:t>6</w:t>
            </w:r>
          </w:p>
        </w:tc>
        <w:tc>
          <w:tcPr>
            <w:tcW w:w="833" w:type="dxa"/>
            <w:hideMark/>
          </w:tcPr>
          <w:p w14:paraId="416A6596" w14:textId="77777777" w:rsidR="00803B9F" w:rsidRDefault="00803B9F" w:rsidP="003B4869">
            <w:pPr>
              <w:pStyle w:val="NormalWeb"/>
              <w:jc w:val="center"/>
            </w:pPr>
            <w:r>
              <w:t>3</w:t>
            </w:r>
          </w:p>
        </w:tc>
        <w:tc>
          <w:tcPr>
            <w:tcW w:w="1084" w:type="dxa"/>
            <w:hideMark/>
          </w:tcPr>
          <w:p w14:paraId="29C800EA" w14:textId="77777777" w:rsidR="00803B9F" w:rsidRDefault="00803B9F" w:rsidP="003B4869">
            <w:pPr>
              <w:pStyle w:val="NormalWeb"/>
              <w:jc w:val="center"/>
            </w:pPr>
            <w:r>
              <w:t>338</w:t>
            </w:r>
          </w:p>
        </w:tc>
      </w:tr>
      <w:tr w:rsidR="00803B9F" w14:paraId="57DDB1E9" w14:textId="77777777" w:rsidTr="001C5A09">
        <w:tc>
          <w:tcPr>
            <w:tcW w:w="0" w:type="auto"/>
            <w:hideMark/>
          </w:tcPr>
          <w:p w14:paraId="09011611" w14:textId="77777777" w:rsidR="00803B9F" w:rsidRPr="00874E76" w:rsidRDefault="00803B9F" w:rsidP="00874E76">
            <w:pPr>
              <w:pStyle w:val="NormalWeb"/>
              <w:jc w:val="right"/>
              <w:rPr>
                <w:i/>
                <w:iCs/>
              </w:rPr>
            </w:pPr>
            <w:r w:rsidRPr="00874E76">
              <w:rPr>
                <w:i/>
                <w:iCs/>
              </w:rPr>
              <w:t>source known</w:t>
            </w:r>
          </w:p>
        </w:tc>
        <w:tc>
          <w:tcPr>
            <w:tcW w:w="832" w:type="dxa"/>
            <w:hideMark/>
          </w:tcPr>
          <w:p w14:paraId="09B84273" w14:textId="77777777" w:rsidR="00803B9F" w:rsidRPr="003B4869" w:rsidRDefault="00803B9F" w:rsidP="003B4869">
            <w:pPr>
              <w:pStyle w:val="NormalWeb"/>
              <w:jc w:val="center"/>
              <w:rPr>
                <w:i/>
                <w:iCs/>
              </w:rPr>
            </w:pPr>
            <w:r w:rsidRPr="003B4869">
              <w:rPr>
                <w:i/>
                <w:iCs/>
              </w:rPr>
              <w:t>0</w:t>
            </w:r>
          </w:p>
        </w:tc>
        <w:tc>
          <w:tcPr>
            <w:tcW w:w="833" w:type="dxa"/>
            <w:hideMark/>
          </w:tcPr>
          <w:p w14:paraId="7CD9F90F" w14:textId="77777777" w:rsidR="00803B9F" w:rsidRPr="003B4869" w:rsidRDefault="00803B9F" w:rsidP="003B4869">
            <w:pPr>
              <w:pStyle w:val="NormalWeb"/>
              <w:jc w:val="center"/>
              <w:rPr>
                <w:i/>
                <w:iCs/>
              </w:rPr>
            </w:pPr>
            <w:r w:rsidRPr="003B4869">
              <w:rPr>
                <w:i/>
                <w:iCs/>
              </w:rPr>
              <w:t>278</w:t>
            </w:r>
          </w:p>
        </w:tc>
        <w:tc>
          <w:tcPr>
            <w:tcW w:w="832" w:type="dxa"/>
            <w:hideMark/>
          </w:tcPr>
          <w:p w14:paraId="5134B8FF" w14:textId="77777777" w:rsidR="00803B9F" w:rsidRPr="003B4869" w:rsidRDefault="00803B9F" w:rsidP="003B4869">
            <w:pPr>
              <w:pStyle w:val="NormalWeb"/>
              <w:jc w:val="center"/>
              <w:rPr>
                <w:i/>
                <w:iCs/>
              </w:rPr>
            </w:pPr>
            <w:r w:rsidRPr="003B4869">
              <w:rPr>
                <w:i/>
                <w:iCs/>
              </w:rPr>
              <w:t>5</w:t>
            </w:r>
          </w:p>
        </w:tc>
        <w:tc>
          <w:tcPr>
            <w:tcW w:w="833" w:type="dxa"/>
            <w:hideMark/>
          </w:tcPr>
          <w:p w14:paraId="6EA9F4E9" w14:textId="77777777" w:rsidR="00803B9F" w:rsidRPr="003B4869" w:rsidRDefault="00803B9F" w:rsidP="003B4869">
            <w:pPr>
              <w:pStyle w:val="NormalWeb"/>
              <w:jc w:val="center"/>
              <w:rPr>
                <w:i/>
                <w:iCs/>
              </w:rPr>
            </w:pPr>
            <w:r w:rsidRPr="003B4869">
              <w:rPr>
                <w:i/>
                <w:iCs/>
              </w:rPr>
              <w:t>17</w:t>
            </w:r>
          </w:p>
        </w:tc>
        <w:tc>
          <w:tcPr>
            <w:tcW w:w="832" w:type="dxa"/>
            <w:hideMark/>
          </w:tcPr>
          <w:p w14:paraId="09258C87" w14:textId="77777777" w:rsidR="00803B9F" w:rsidRPr="003B4869" w:rsidRDefault="00803B9F" w:rsidP="003B4869">
            <w:pPr>
              <w:pStyle w:val="NormalWeb"/>
              <w:jc w:val="center"/>
              <w:rPr>
                <w:i/>
                <w:iCs/>
              </w:rPr>
            </w:pPr>
            <w:r w:rsidRPr="003B4869">
              <w:rPr>
                <w:i/>
                <w:iCs/>
              </w:rPr>
              <w:t>6</w:t>
            </w:r>
          </w:p>
        </w:tc>
        <w:tc>
          <w:tcPr>
            <w:tcW w:w="833" w:type="dxa"/>
            <w:hideMark/>
          </w:tcPr>
          <w:p w14:paraId="008CD084" w14:textId="77777777" w:rsidR="00803B9F" w:rsidRPr="003B4869" w:rsidRDefault="00803B9F" w:rsidP="003B4869">
            <w:pPr>
              <w:pStyle w:val="NormalWeb"/>
              <w:jc w:val="center"/>
              <w:rPr>
                <w:i/>
                <w:iCs/>
              </w:rPr>
            </w:pPr>
            <w:r w:rsidRPr="003B4869">
              <w:rPr>
                <w:i/>
                <w:iCs/>
              </w:rPr>
              <w:t>0</w:t>
            </w:r>
          </w:p>
        </w:tc>
        <w:tc>
          <w:tcPr>
            <w:tcW w:w="832" w:type="dxa"/>
            <w:hideMark/>
          </w:tcPr>
          <w:p w14:paraId="352817A5" w14:textId="77777777" w:rsidR="00803B9F" w:rsidRPr="003B4869" w:rsidRDefault="00803B9F" w:rsidP="003B4869">
            <w:pPr>
              <w:pStyle w:val="NormalWeb"/>
              <w:jc w:val="center"/>
              <w:rPr>
                <w:i/>
                <w:iCs/>
              </w:rPr>
            </w:pPr>
            <w:r w:rsidRPr="003B4869">
              <w:rPr>
                <w:i/>
                <w:iCs/>
              </w:rPr>
              <w:t>6</w:t>
            </w:r>
          </w:p>
        </w:tc>
        <w:tc>
          <w:tcPr>
            <w:tcW w:w="833" w:type="dxa"/>
            <w:hideMark/>
          </w:tcPr>
          <w:p w14:paraId="5E1FD78D" w14:textId="77777777" w:rsidR="00803B9F" w:rsidRPr="003B4869" w:rsidRDefault="00803B9F" w:rsidP="003B4869">
            <w:pPr>
              <w:pStyle w:val="NormalWeb"/>
              <w:jc w:val="center"/>
              <w:rPr>
                <w:i/>
                <w:iCs/>
              </w:rPr>
            </w:pPr>
            <w:r w:rsidRPr="003B4869">
              <w:rPr>
                <w:i/>
                <w:iCs/>
              </w:rPr>
              <w:t>2</w:t>
            </w:r>
          </w:p>
        </w:tc>
        <w:tc>
          <w:tcPr>
            <w:tcW w:w="1084" w:type="dxa"/>
            <w:hideMark/>
          </w:tcPr>
          <w:p w14:paraId="069D33ED" w14:textId="77777777" w:rsidR="00803B9F" w:rsidRPr="003B4869" w:rsidRDefault="00803B9F" w:rsidP="003B4869">
            <w:pPr>
              <w:pStyle w:val="NormalWeb"/>
              <w:jc w:val="center"/>
              <w:rPr>
                <w:i/>
                <w:iCs/>
              </w:rPr>
            </w:pPr>
            <w:r w:rsidRPr="003B4869">
              <w:rPr>
                <w:i/>
                <w:iCs/>
              </w:rPr>
              <w:t>314</w:t>
            </w:r>
          </w:p>
        </w:tc>
      </w:tr>
      <w:tr w:rsidR="00803B9F" w14:paraId="11B428FB" w14:textId="77777777" w:rsidTr="001C5A09">
        <w:trPr>
          <w:cnfStyle w:val="000000010000" w:firstRow="0" w:lastRow="0" w:firstColumn="0" w:lastColumn="0" w:oddVBand="0" w:evenVBand="0" w:oddHBand="0" w:evenHBand="1" w:firstRowFirstColumn="0" w:firstRowLastColumn="0" w:lastRowFirstColumn="0" w:lastRowLastColumn="0"/>
        </w:trPr>
        <w:tc>
          <w:tcPr>
            <w:tcW w:w="0" w:type="auto"/>
            <w:hideMark/>
          </w:tcPr>
          <w:p w14:paraId="6EFF14ED" w14:textId="77777777" w:rsidR="00803B9F" w:rsidRPr="00874E76" w:rsidRDefault="00803B9F" w:rsidP="00874E76">
            <w:pPr>
              <w:pStyle w:val="NormalWeb"/>
              <w:jc w:val="right"/>
              <w:rPr>
                <w:i/>
                <w:iCs/>
              </w:rPr>
            </w:pPr>
            <w:r w:rsidRPr="00874E76">
              <w:rPr>
                <w:i/>
                <w:iCs/>
              </w:rPr>
              <w:t>source unknown</w:t>
            </w:r>
          </w:p>
        </w:tc>
        <w:tc>
          <w:tcPr>
            <w:tcW w:w="832" w:type="dxa"/>
            <w:hideMark/>
          </w:tcPr>
          <w:p w14:paraId="4AD2CDC5" w14:textId="77777777" w:rsidR="00803B9F" w:rsidRPr="003B4869" w:rsidRDefault="00803B9F" w:rsidP="003B4869">
            <w:pPr>
              <w:pStyle w:val="NormalWeb"/>
              <w:jc w:val="center"/>
              <w:rPr>
                <w:i/>
                <w:iCs/>
              </w:rPr>
            </w:pPr>
            <w:r w:rsidRPr="003B4869">
              <w:rPr>
                <w:i/>
                <w:iCs/>
              </w:rPr>
              <w:t>0</w:t>
            </w:r>
          </w:p>
        </w:tc>
        <w:tc>
          <w:tcPr>
            <w:tcW w:w="833" w:type="dxa"/>
            <w:hideMark/>
          </w:tcPr>
          <w:p w14:paraId="142CDA35" w14:textId="77777777" w:rsidR="00803B9F" w:rsidRPr="003B4869" w:rsidRDefault="00803B9F" w:rsidP="003B4869">
            <w:pPr>
              <w:pStyle w:val="NormalWeb"/>
              <w:jc w:val="center"/>
              <w:rPr>
                <w:i/>
                <w:iCs/>
              </w:rPr>
            </w:pPr>
            <w:r w:rsidRPr="003B4869">
              <w:rPr>
                <w:i/>
                <w:iCs/>
              </w:rPr>
              <w:t>0</w:t>
            </w:r>
          </w:p>
        </w:tc>
        <w:tc>
          <w:tcPr>
            <w:tcW w:w="832" w:type="dxa"/>
            <w:hideMark/>
          </w:tcPr>
          <w:p w14:paraId="17BBDC5A" w14:textId="77777777" w:rsidR="00803B9F" w:rsidRPr="003B4869" w:rsidRDefault="00803B9F" w:rsidP="003B4869">
            <w:pPr>
              <w:pStyle w:val="NormalWeb"/>
              <w:jc w:val="center"/>
              <w:rPr>
                <w:i/>
                <w:iCs/>
              </w:rPr>
            </w:pPr>
            <w:r w:rsidRPr="003B4869">
              <w:rPr>
                <w:i/>
                <w:iCs/>
              </w:rPr>
              <w:t>0</w:t>
            </w:r>
          </w:p>
        </w:tc>
        <w:tc>
          <w:tcPr>
            <w:tcW w:w="833" w:type="dxa"/>
            <w:hideMark/>
          </w:tcPr>
          <w:p w14:paraId="1D012BE9" w14:textId="77777777" w:rsidR="00803B9F" w:rsidRPr="003B4869" w:rsidRDefault="00803B9F" w:rsidP="003B4869">
            <w:pPr>
              <w:pStyle w:val="NormalWeb"/>
              <w:jc w:val="center"/>
              <w:rPr>
                <w:i/>
                <w:iCs/>
              </w:rPr>
            </w:pPr>
            <w:r w:rsidRPr="003B4869">
              <w:rPr>
                <w:i/>
                <w:iCs/>
              </w:rPr>
              <w:t>1</w:t>
            </w:r>
          </w:p>
        </w:tc>
        <w:tc>
          <w:tcPr>
            <w:tcW w:w="832" w:type="dxa"/>
            <w:hideMark/>
          </w:tcPr>
          <w:p w14:paraId="50FE3A7F" w14:textId="77777777" w:rsidR="00803B9F" w:rsidRPr="003B4869" w:rsidRDefault="00803B9F" w:rsidP="003B4869">
            <w:pPr>
              <w:pStyle w:val="NormalWeb"/>
              <w:jc w:val="center"/>
              <w:rPr>
                <w:i/>
                <w:iCs/>
              </w:rPr>
            </w:pPr>
            <w:r w:rsidRPr="003B4869">
              <w:rPr>
                <w:i/>
                <w:iCs/>
              </w:rPr>
              <w:t>0</w:t>
            </w:r>
          </w:p>
        </w:tc>
        <w:tc>
          <w:tcPr>
            <w:tcW w:w="833" w:type="dxa"/>
            <w:hideMark/>
          </w:tcPr>
          <w:p w14:paraId="44170476" w14:textId="77777777" w:rsidR="00803B9F" w:rsidRPr="003B4869" w:rsidRDefault="00803B9F" w:rsidP="003B4869">
            <w:pPr>
              <w:pStyle w:val="NormalWeb"/>
              <w:jc w:val="center"/>
              <w:rPr>
                <w:i/>
                <w:iCs/>
              </w:rPr>
            </w:pPr>
            <w:r w:rsidRPr="003B4869">
              <w:rPr>
                <w:i/>
                <w:iCs/>
              </w:rPr>
              <w:t>0</w:t>
            </w:r>
          </w:p>
        </w:tc>
        <w:tc>
          <w:tcPr>
            <w:tcW w:w="832" w:type="dxa"/>
            <w:hideMark/>
          </w:tcPr>
          <w:p w14:paraId="4212F30A" w14:textId="77777777" w:rsidR="00803B9F" w:rsidRPr="003B4869" w:rsidRDefault="00803B9F" w:rsidP="003B4869">
            <w:pPr>
              <w:pStyle w:val="NormalWeb"/>
              <w:jc w:val="center"/>
              <w:rPr>
                <w:i/>
                <w:iCs/>
              </w:rPr>
            </w:pPr>
            <w:r w:rsidRPr="003B4869">
              <w:rPr>
                <w:i/>
                <w:iCs/>
              </w:rPr>
              <w:t>0</w:t>
            </w:r>
          </w:p>
        </w:tc>
        <w:tc>
          <w:tcPr>
            <w:tcW w:w="833" w:type="dxa"/>
            <w:hideMark/>
          </w:tcPr>
          <w:p w14:paraId="6C02AE1B" w14:textId="77777777" w:rsidR="00803B9F" w:rsidRPr="003B4869" w:rsidRDefault="00803B9F" w:rsidP="003B4869">
            <w:pPr>
              <w:pStyle w:val="NormalWeb"/>
              <w:jc w:val="center"/>
              <w:rPr>
                <w:i/>
                <w:iCs/>
              </w:rPr>
            </w:pPr>
            <w:r w:rsidRPr="003B4869">
              <w:rPr>
                <w:i/>
                <w:iCs/>
              </w:rPr>
              <w:t>0</w:t>
            </w:r>
          </w:p>
        </w:tc>
        <w:tc>
          <w:tcPr>
            <w:tcW w:w="1084" w:type="dxa"/>
            <w:hideMark/>
          </w:tcPr>
          <w:p w14:paraId="3DDE3C18" w14:textId="77777777" w:rsidR="00803B9F" w:rsidRPr="003B4869" w:rsidRDefault="00803B9F" w:rsidP="003B4869">
            <w:pPr>
              <w:pStyle w:val="NormalWeb"/>
              <w:jc w:val="center"/>
              <w:rPr>
                <w:i/>
                <w:iCs/>
              </w:rPr>
            </w:pPr>
            <w:r w:rsidRPr="003B4869">
              <w:rPr>
                <w:i/>
                <w:iCs/>
              </w:rPr>
              <w:t>1</w:t>
            </w:r>
          </w:p>
        </w:tc>
      </w:tr>
      <w:tr w:rsidR="00803B9F" w14:paraId="24AA36A7" w14:textId="77777777" w:rsidTr="001C5A09">
        <w:tc>
          <w:tcPr>
            <w:tcW w:w="0" w:type="auto"/>
            <w:hideMark/>
          </w:tcPr>
          <w:p w14:paraId="4794EADE" w14:textId="77777777" w:rsidR="00803B9F" w:rsidRPr="00874E76" w:rsidRDefault="00803B9F" w:rsidP="00874E76">
            <w:pPr>
              <w:pStyle w:val="NormalWeb"/>
              <w:jc w:val="right"/>
              <w:rPr>
                <w:i/>
                <w:iCs/>
              </w:rPr>
            </w:pPr>
            <w:r w:rsidRPr="00874E76">
              <w:rPr>
                <w:i/>
                <w:iCs/>
              </w:rPr>
              <w:t>interstate, source known</w:t>
            </w:r>
          </w:p>
        </w:tc>
        <w:tc>
          <w:tcPr>
            <w:tcW w:w="832" w:type="dxa"/>
            <w:hideMark/>
          </w:tcPr>
          <w:p w14:paraId="37031DA4" w14:textId="77777777" w:rsidR="00803B9F" w:rsidRPr="003B4869" w:rsidRDefault="00803B9F" w:rsidP="003B4869">
            <w:pPr>
              <w:pStyle w:val="NormalWeb"/>
              <w:jc w:val="center"/>
              <w:rPr>
                <w:i/>
                <w:iCs/>
              </w:rPr>
            </w:pPr>
            <w:r w:rsidRPr="003B4869">
              <w:rPr>
                <w:i/>
                <w:iCs/>
              </w:rPr>
              <w:t>0</w:t>
            </w:r>
          </w:p>
        </w:tc>
        <w:tc>
          <w:tcPr>
            <w:tcW w:w="833" w:type="dxa"/>
            <w:hideMark/>
          </w:tcPr>
          <w:p w14:paraId="0D94F200" w14:textId="77777777" w:rsidR="00803B9F" w:rsidRPr="003B4869" w:rsidRDefault="00803B9F" w:rsidP="003B4869">
            <w:pPr>
              <w:pStyle w:val="NormalWeb"/>
              <w:jc w:val="center"/>
              <w:rPr>
                <w:i/>
                <w:iCs/>
              </w:rPr>
            </w:pPr>
            <w:r w:rsidRPr="003B4869">
              <w:rPr>
                <w:i/>
                <w:iCs/>
              </w:rPr>
              <w:t>1</w:t>
            </w:r>
          </w:p>
        </w:tc>
        <w:tc>
          <w:tcPr>
            <w:tcW w:w="832" w:type="dxa"/>
            <w:hideMark/>
          </w:tcPr>
          <w:p w14:paraId="2614A02D" w14:textId="77777777" w:rsidR="00803B9F" w:rsidRPr="003B4869" w:rsidRDefault="00803B9F" w:rsidP="003B4869">
            <w:pPr>
              <w:pStyle w:val="NormalWeb"/>
              <w:jc w:val="center"/>
              <w:rPr>
                <w:i/>
                <w:iCs/>
              </w:rPr>
            </w:pPr>
            <w:r w:rsidRPr="003B4869">
              <w:rPr>
                <w:i/>
                <w:iCs/>
              </w:rPr>
              <w:t>0</w:t>
            </w:r>
          </w:p>
        </w:tc>
        <w:tc>
          <w:tcPr>
            <w:tcW w:w="833" w:type="dxa"/>
            <w:hideMark/>
          </w:tcPr>
          <w:p w14:paraId="00519E57" w14:textId="77777777" w:rsidR="00803B9F" w:rsidRPr="003B4869" w:rsidRDefault="00803B9F" w:rsidP="003B4869">
            <w:pPr>
              <w:pStyle w:val="NormalWeb"/>
              <w:jc w:val="center"/>
              <w:rPr>
                <w:i/>
                <w:iCs/>
              </w:rPr>
            </w:pPr>
            <w:r w:rsidRPr="003B4869">
              <w:rPr>
                <w:i/>
                <w:iCs/>
              </w:rPr>
              <w:t>1</w:t>
            </w:r>
          </w:p>
        </w:tc>
        <w:tc>
          <w:tcPr>
            <w:tcW w:w="832" w:type="dxa"/>
            <w:hideMark/>
          </w:tcPr>
          <w:p w14:paraId="563427BA" w14:textId="77777777" w:rsidR="00803B9F" w:rsidRPr="003B4869" w:rsidRDefault="00803B9F" w:rsidP="003B4869">
            <w:pPr>
              <w:pStyle w:val="NormalWeb"/>
              <w:jc w:val="center"/>
              <w:rPr>
                <w:i/>
                <w:iCs/>
              </w:rPr>
            </w:pPr>
            <w:r w:rsidRPr="003B4869">
              <w:rPr>
                <w:i/>
                <w:iCs/>
              </w:rPr>
              <w:t>0</w:t>
            </w:r>
          </w:p>
        </w:tc>
        <w:tc>
          <w:tcPr>
            <w:tcW w:w="833" w:type="dxa"/>
            <w:hideMark/>
          </w:tcPr>
          <w:p w14:paraId="29E4E649" w14:textId="77777777" w:rsidR="00803B9F" w:rsidRPr="003B4869" w:rsidRDefault="00803B9F" w:rsidP="003B4869">
            <w:pPr>
              <w:pStyle w:val="NormalWeb"/>
              <w:jc w:val="center"/>
              <w:rPr>
                <w:i/>
                <w:iCs/>
              </w:rPr>
            </w:pPr>
            <w:r w:rsidRPr="003B4869">
              <w:rPr>
                <w:i/>
                <w:iCs/>
              </w:rPr>
              <w:t>0</w:t>
            </w:r>
          </w:p>
        </w:tc>
        <w:tc>
          <w:tcPr>
            <w:tcW w:w="832" w:type="dxa"/>
            <w:hideMark/>
          </w:tcPr>
          <w:p w14:paraId="4D634CF8" w14:textId="77777777" w:rsidR="00803B9F" w:rsidRPr="003B4869" w:rsidRDefault="00803B9F" w:rsidP="003B4869">
            <w:pPr>
              <w:pStyle w:val="NormalWeb"/>
              <w:jc w:val="center"/>
              <w:rPr>
                <w:i/>
                <w:iCs/>
              </w:rPr>
            </w:pPr>
            <w:r w:rsidRPr="003B4869">
              <w:rPr>
                <w:i/>
                <w:iCs/>
              </w:rPr>
              <w:t>0</w:t>
            </w:r>
          </w:p>
        </w:tc>
        <w:tc>
          <w:tcPr>
            <w:tcW w:w="833" w:type="dxa"/>
            <w:hideMark/>
          </w:tcPr>
          <w:p w14:paraId="758CA6C0" w14:textId="77777777" w:rsidR="00803B9F" w:rsidRPr="003B4869" w:rsidRDefault="00803B9F" w:rsidP="003B4869">
            <w:pPr>
              <w:pStyle w:val="NormalWeb"/>
              <w:jc w:val="center"/>
              <w:rPr>
                <w:i/>
                <w:iCs/>
              </w:rPr>
            </w:pPr>
            <w:r w:rsidRPr="003B4869">
              <w:rPr>
                <w:i/>
                <w:iCs/>
              </w:rPr>
              <w:t>1</w:t>
            </w:r>
          </w:p>
        </w:tc>
        <w:tc>
          <w:tcPr>
            <w:tcW w:w="1084" w:type="dxa"/>
            <w:hideMark/>
          </w:tcPr>
          <w:p w14:paraId="2FE5F9BB" w14:textId="77777777" w:rsidR="00803B9F" w:rsidRPr="003B4869" w:rsidRDefault="00803B9F" w:rsidP="003B4869">
            <w:pPr>
              <w:pStyle w:val="NormalWeb"/>
              <w:jc w:val="center"/>
              <w:rPr>
                <w:i/>
                <w:iCs/>
              </w:rPr>
            </w:pPr>
            <w:r w:rsidRPr="003B4869">
              <w:rPr>
                <w:i/>
                <w:iCs/>
              </w:rPr>
              <w:t>3</w:t>
            </w:r>
          </w:p>
        </w:tc>
      </w:tr>
      <w:tr w:rsidR="00803B9F" w14:paraId="4CD5346D" w14:textId="77777777" w:rsidTr="001C5A09">
        <w:trPr>
          <w:cnfStyle w:val="000000010000" w:firstRow="0" w:lastRow="0" w:firstColumn="0" w:lastColumn="0" w:oddVBand="0" w:evenVBand="0" w:oddHBand="0" w:evenHBand="1" w:firstRowFirstColumn="0" w:firstRowLastColumn="0" w:lastRowFirstColumn="0" w:lastRowLastColumn="0"/>
        </w:trPr>
        <w:tc>
          <w:tcPr>
            <w:tcW w:w="0" w:type="auto"/>
            <w:hideMark/>
          </w:tcPr>
          <w:p w14:paraId="30FF7597" w14:textId="77777777" w:rsidR="00803B9F" w:rsidRPr="00874E76" w:rsidRDefault="00803B9F" w:rsidP="00874E76">
            <w:pPr>
              <w:pStyle w:val="NormalWeb"/>
              <w:jc w:val="right"/>
              <w:rPr>
                <w:i/>
                <w:iCs/>
              </w:rPr>
            </w:pPr>
            <w:r w:rsidRPr="00874E76">
              <w:rPr>
                <w:i/>
                <w:iCs/>
              </w:rPr>
              <w:t>interstate, source unknown</w:t>
            </w:r>
          </w:p>
        </w:tc>
        <w:tc>
          <w:tcPr>
            <w:tcW w:w="832" w:type="dxa"/>
            <w:hideMark/>
          </w:tcPr>
          <w:p w14:paraId="534F024A" w14:textId="77777777" w:rsidR="00803B9F" w:rsidRPr="003B4869" w:rsidRDefault="00803B9F" w:rsidP="003B4869">
            <w:pPr>
              <w:pStyle w:val="NormalWeb"/>
              <w:jc w:val="center"/>
              <w:rPr>
                <w:i/>
                <w:iCs/>
              </w:rPr>
            </w:pPr>
            <w:r w:rsidRPr="003B4869">
              <w:rPr>
                <w:i/>
                <w:iCs/>
              </w:rPr>
              <w:t>0</w:t>
            </w:r>
          </w:p>
        </w:tc>
        <w:tc>
          <w:tcPr>
            <w:tcW w:w="833" w:type="dxa"/>
            <w:hideMark/>
          </w:tcPr>
          <w:p w14:paraId="1917A1F5" w14:textId="77777777" w:rsidR="00803B9F" w:rsidRPr="003B4869" w:rsidRDefault="00803B9F" w:rsidP="003B4869">
            <w:pPr>
              <w:pStyle w:val="NormalWeb"/>
              <w:jc w:val="center"/>
              <w:rPr>
                <w:i/>
                <w:iCs/>
              </w:rPr>
            </w:pPr>
            <w:r w:rsidRPr="003B4869">
              <w:rPr>
                <w:i/>
                <w:iCs/>
              </w:rPr>
              <w:t>0</w:t>
            </w:r>
          </w:p>
        </w:tc>
        <w:tc>
          <w:tcPr>
            <w:tcW w:w="832" w:type="dxa"/>
            <w:hideMark/>
          </w:tcPr>
          <w:p w14:paraId="3AACFC03" w14:textId="77777777" w:rsidR="00803B9F" w:rsidRPr="003B4869" w:rsidRDefault="00803B9F" w:rsidP="003B4869">
            <w:pPr>
              <w:pStyle w:val="NormalWeb"/>
              <w:jc w:val="center"/>
              <w:rPr>
                <w:i/>
                <w:iCs/>
              </w:rPr>
            </w:pPr>
            <w:r w:rsidRPr="003B4869">
              <w:rPr>
                <w:i/>
                <w:iCs/>
              </w:rPr>
              <w:t>0</w:t>
            </w:r>
          </w:p>
        </w:tc>
        <w:tc>
          <w:tcPr>
            <w:tcW w:w="833" w:type="dxa"/>
            <w:hideMark/>
          </w:tcPr>
          <w:p w14:paraId="194CC7EC" w14:textId="77777777" w:rsidR="00803B9F" w:rsidRPr="003B4869" w:rsidRDefault="00803B9F" w:rsidP="003B4869">
            <w:pPr>
              <w:pStyle w:val="NormalWeb"/>
              <w:jc w:val="center"/>
              <w:rPr>
                <w:i/>
                <w:iCs/>
              </w:rPr>
            </w:pPr>
            <w:r w:rsidRPr="003B4869">
              <w:rPr>
                <w:i/>
                <w:iCs/>
              </w:rPr>
              <w:t>0</w:t>
            </w:r>
          </w:p>
        </w:tc>
        <w:tc>
          <w:tcPr>
            <w:tcW w:w="832" w:type="dxa"/>
            <w:hideMark/>
          </w:tcPr>
          <w:p w14:paraId="319E717E" w14:textId="77777777" w:rsidR="00803B9F" w:rsidRPr="003B4869" w:rsidRDefault="00803B9F" w:rsidP="003B4869">
            <w:pPr>
              <w:pStyle w:val="NormalWeb"/>
              <w:jc w:val="center"/>
              <w:rPr>
                <w:i/>
                <w:iCs/>
              </w:rPr>
            </w:pPr>
            <w:r w:rsidRPr="003B4869">
              <w:rPr>
                <w:i/>
                <w:iCs/>
              </w:rPr>
              <w:t>0</w:t>
            </w:r>
          </w:p>
        </w:tc>
        <w:tc>
          <w:tcPr>
            <w:tcW w:w="833" w:type="dxa"/>
            <w:hideMark/>
          </w:tcPr>
          <w:p w14:paraId="2674B090" w14:textId="77777777" w:rsidR="00803B9F" w:rsidRPr="003B4869" w:rsidRDefault="00803B9F" w:rsidP="003B4869">
            <w:pPr>
              <w:pStyle w:val="NormalWeb"/>
              <w:jc w:val="center"/>
              <w:rPr>
                <w:i/>
                <w:iCs/>
              </w:rPr>
            </w:pPr>
            <w:r w:rsidRPr="003B4869">
              <w:rPr>
                <w:i/>
                <w:iCs/>
              </w:rPr>
              <w:t>0</w:t>
            </w:r>
          </w:p>
        </w:tc>
        <w:tc>
          <w:tcPr>
            <w:tcW w:w="832" w:type="dxa"/>
            <w:hideMark/>
          </w:tcPr>
          <w:p w14:paraId="65A64A38" w14:textId="77777777" w:rsidR="00803B9F" w:rsidRPr="003B4869" w:rsidRDefault="00803B9F" w:rsidP="003B4869">
            <w:pPr>
              <w:pStyle w:val="NormalWeb"/>
              <w:jc w:val="center"/>
              <w:rPr>
                <w:i/>
                <w:iCs/>
              </w:rPr>
            </w:pPr>
            <w:r w:rsidRPr="003B4869">
              <w:rPr>
                <w:i/>
                <w:iCs/>
              </w:rPr>
              <w:t>0</w:t>
            </w:r>
          </w:p>
        </w:tc>
        <w:tc>
          <w:tcPr>
            <w:tcW w:w="833" w:type="dxa"/>
            <w:hideMark/>
          </w:tcPr>
          <w:p w14:paraId="377A323E" w14:textId="77777777" w:rsidR="00803B9F" w:rsidRPr="003B4869" w:rsidRDefault="00803B9F" w:rsidP="003B4869">
            <w:pPr>
              <w:pStyle w:val="NormalWeb"/>
              <w:jc w:val="center"/>
              <w:rPr>
                <w:i/>
                <w:iCs/>
              </w:rPr>
            </w:pPr>
            <w:r w:rsidRPr="003B4869">
              <w:rPr>
                <w:i/>
                <w:iCs/>
              </w:rPr>
              <w:t>0</w:t>
            </w:r>
          </w:p>
        </w:tc>
        <w:tc>
          <w:tcPr>
            <w:tcW w:w="1084" w:type="dxa"/>
            <w:hideMark/>
          </w:tcPr>
          <w:p w14:paraId="65E63D94" w14:textId="77777777" w:rsidR="00803B9F" w:rsidRPr="003B4869" w:rsidRDefault="00803B9F" w:rsidP="003B4869">
            <w:pPr>
              <w:pStyle w:val="NormalWeb"/>
              <w:jc w:val="center"/>
              <w:rPr>
                <w:i/>
                <w:iCs/>
              </w:rPr>
            </w:pPr>
            <w:r w:rsidRPr="003B4869">
              <w:rPr>
                <w:i/>
                <w:iCs/>
              </w:rPr>
              <w:t>0</w:t>
            </w:r>
          </w:p>
        </w:tc>
      </w:tr>
      <w:tr w:rsidR="00803B9F" w14:paraId="27C69DEF" w14:textId="77777777" w:rsidTr="001C5A09">
        <w:tc>
          <w:tcPr>
            <w:tcW w:w="0" w:type="auto"/>
            <w:hideMark/>
          </w:tcPr>
          <w:p w14:paraId="2A491563" w14:textId="77777777" w:rsidR="00803B9F" w:rsidRPr="00874E76" w:rsidRDefault="00803B9F" w:rsidP="00874E76">
            <w:pPr>
              <w:pStyle w:val="NormalWeb"/>
              <w:jc w:val="right"/>
              <w:rPr>
                <w:i/>
                <w:iCs/>
              </w:rPr>
            </w:pPr>
            <w:r w:rsidRPr="00874E76">
              <w:rPr>
                <w:i/>
                <w:iCs/>
              </w:rPr>
              <w:t>investigation ongoing</w:t>
            </w:r>
          </w:p>
        </w:tc>
        <w:tc>
          <w:tcPr>
            <w:tcW w:w="832" w:type="dxa"/>
            <w:hideMark/>
          </w:tcPr>
          <w:p w14:paraId="50C63DFF" w14:textId="77777777" w:rsidR="00803B9F" w:rsidRPr="003B4869" w:rsidRDefault="00803B9F" w:rsidP="003B4869">
            <w:pPr>
              <w:pStyle w:val="NormalWeb"/>
              <w:jc w:val="center"/>
              <w:rPr>
                <w:i/>
                <w:iCs/>
              </w:rPr>
            </w:pPr>
            <w:r w:rsidRPr="003B4869">
              <w:rPr>
                <w:i/>
                <w:iCs/>
              </w:rPr>
              <w:t>0</w:t>
            </w:r>
          </w:p>
        </w:tc>
        <w:tc>
          <w:tcPr>
            <w:tcW w:w="833" w:type="dxa"/>
            <w:hideMark/>
          </w:tcPr>
          <w:p w14:paraId="604540F8" w14:textId="77777777" w:rsidR="00803B9F" w:rsidRPr="003B4869" w:rsidRDefault="00803B9F" w:rsidP="003B4869">
            <w:pPr>
              <w:pStyle w:val="NormalWeb"/>
              <w:jc w:val="center"/>
              <w:rPr>
                <w:i/>
                <w:iCs/>
              </w:rPr>
            </w:pPr>
            <w:r w:rsidRPr="003B4869">
              <w:rPr>
                <w:i/>
                <w:iCs/>
              </w:rPr>
              <w:t>16</w:t>
            </w:r>
          </w:p>
        </w:tc>
        <w:tc>
          <w:tcPr>
            <w:tcW w:w="832" w:type="dxa"/>
            <w:hideMark/>
          </w:tcPr>
          <w:p w14:paraId="5BDA420F" w14:textId="77777777" w:rsidR="00803B9F" w:rsidRPr="003B4869" w:rsidRDefault="00803B9F" w:rsidP="003B4869">
            <w:pPr>
              <w:pStyle w:val="NormalWeb"/>
              <w:jc w:val="center"/>
              <w:rPr>
                <w:i/>
                <w:iCs/>
              </w:rPr>
            </w:pPr>
            <w:r w:rsidRPr="003B4869">
              <w:rPr>
                <w:i/>
                <w:iCs/>
              </w:rPr>
              <w:t>0</w:t>
            </w:r>
          </w:p>
        </w:tc>
        <w:tc>
          <w:tcPr>
            <w:tcW w:w="833" w:type="dxa"/>
            <w:hideMark/>
          </w:tcPr>
          <w:p w14:paraId="5F251CBA" w14:textId="77777777" w:rsidR="00803B9F" w:rsidRPr="003B4869" w:rsidRDefault="00803B9F" w:rsidP="003B4869">
            <w:pPr>
              <w:pStyle w:val="NormalWeb"/>
              <w:jc w:val="center"/>
              <w:rPr>
                <w:i/>
                <w:iCs/>
              </w:rPr>
            </w:pPr>
            <w:r w:rsidRPr="003B4869">
              <w:rPr>
                <w:i/>
                <w:iCs/>
              </w:rPr>
              <w:t>4</w:t>
            </w:r>
          </w:p>
        </w:tc>
        <w:tc>
          <w:tcPr>
            <w:tcW w:w="832" w:type="dxa"/>
            <w:hideMark/>
          </w:tcPr>
          <w:p w14:paraId="2DCBFF43" w14:textId="77777777" w:rsidR="00803B9F" w:rsidRPr="003B4869" w:rsidRDefault="00803B9F" w:rsidP="003B4869">
            <w:pPr>
              <w:pStyle w:val="NormalWeb"/>
              <w:jc w:val="center"/>
              <w:rPr>
                <w:i/>
                <w:iCs/>
              </w:rPr>
            </w:pPr>
            <w:r w:rsidRPr="003B4869">
              <w:rPr>
                <w:i/>
                <w:iCs/>
              </w:rPr>
              <w:t>0</w:t>
            </w:r>
          </w:p>
        </w:tc>
        <w:tc>
          <w:tcPr>
            <w:tcW w:w="833" w:type="dxa"/>
            <w:hideMark/>
          </w:tcPr>
          <w:p w14:paraId="060C7234" w14:textId="77777777" w:rsidR="00803B9F" w:rsidRPr="003B4869" w:rsidRDefault="00803B9F" w:rsidP="003B4869">
            <w:pPr>
              <w:pStyle w:val="NormalWeb"/>
              <w:jc w:val="center"/>
              <w:rPr>
                <w:i/>
                <w:iCs/>
              </w:rPr>
            </w:pPr>
            <w:r w:rsidRPr="003B4869">
              <w:rPr>
                <w:i/>
                <w:iCs/>
              </w:rPr>
              <w:t>0</w:t>
            </w:r>
          </w:p>
        </w:tc>
        <w:tc>
          <w:tcPr>
            <w:tcW w:w="832" w:type="dxa"/>
            <w:hideMark/>
          </w:tcPr>
          <w:p w14:paraId="2685E599" w14:textId="77777777" w:rsidR="00803B9F" w:rsidRPr="003B4869" w:rsidRDefault="00803B9F" w:rsidP="003B4869">
            <w:pPr>
              <w:pStyle w:val="NormalWeb"/>
              <w:jc w:val="center"/>
              <w:rPr>
                <w:i/>
                <w:iCs/>
              </w:rPr>
            </w:pPr>
            <w:r w:rsidRPr="003B4869">
              <w:rPr>
                <w:i/>
                <w:iCs/>
              </w:rPr>
              <w:t>0</w:t>
            </w:r>
          </w:p>
        </w:tc>
        <w:tc>
          <w:tcPr>
            <w:tcW w:w="833" w:type="dxa"/>
            <w:hideMark/>
          </w:tcPr>
          <w:p w14:paraId="79C5D49A" w14:textId="77777777" w:rsidR="00803B9F" w:rsidRPr="003B4869" w:rsidRDefault="00803B9F" w:rsidP="003B4869">
            <w:pPr>
              <w:pStyle w:val="NormalWeb"/>
              <w:jc w:val="center"/>
              <w:rPr>
                <w:i/>
                <w:iCs/>
              </w:rPr>
            </w:pPr>
            <w:r w:rsidRPr="003B4869">
              <w:rPr>
                <w:i/>
                <w:iCs/>
              </w:rPr>
              <w:t>0</w:t>
            </w:r>
          </w:p>
        </w:tc>
        <w:tc>
          <w:tcPr>
            <w:tcW w:w="1084" w:type="dxa"/>
            <w:hideMark/>
          </w:tcPr>
          <w:p w14:paraId="357A16BA" w14:textId="77777777" w:rsidR="00803B9F" w:rsidRPr="003B4869" w:rsidRDefault="00803B9F" w:rsidP="003B4869">
            <w:pPr>
              <w:pStyle w:val="NormalWeb"/>
              <w:jc w:val="center"/>
              <w:rPr>
                <w:i/>
                <w:iCs/>
              </w:rPr>
            </w:pPr>
            <w:r w:rsidRPr="003B4869">
              <w:rPr>
                <w:i/>
                <w:iCs/>
              </w:rPr>
              <w:t>20</w:t>
            </w:r>
          </w:p>
        </w:tc>
      </w:tr>
      <w:tr w:rsidR="00803B9F" w14:paraId="022BD9EE" w14:textId="77777777" w:rsidTr="001C5A09">
        <w:trPr>
          <w:cnfStyle w:val="000000010000" w:firstRow="0" w:lastRow="0" w:firstColumn="0" w:lastColumn="0" w:oddVBand="0" w:evenVBand="0" w:oddHBand="0" w:evenHBand="1" w:firstRowFirstColumn="0" w:firstRowLastColumn="0" w:lastRowFirstColumn="0" w:lastRowLastColumn="0"/>
        </w:trPr>
        <w:tc>
          <w:tcPr>
            <w:tcW w:w="0" w:type="auto"/>
            <w:hideMark/>
          </w:tcPr>
          <w:p w14:paraId="09A5B4CA" w14:textId="77777777" w:rsidR="00803B9F" w:rsidRDefault="00803B9F" w:rsidP="00874E76">
            <w:pPr>
              <w:pStyle w:val="NormalWeb"/>
            </w:pPr>
            <w:r>
              <w:t>Under initial investigation</w:t>
            </w:r>
          </w:p>
        </w:tc>
        <w:tc>
          <w:tcPr>
            <w:tcW w:w="832" w:type="dxa"/>
            <w:hideMark/>
          </w:tcPr>
          <w:p w14:paraId="3515707E" w14:textId="77777777" w:rsidR="00803B9F" w:rsidRDefault="00803B9F" w:rsidP="003B4869">
            <w:pPr>
              <w:pStyle w:val="NormalWeb"/>
              <w:jc w:val="center"/>
            </w:pPr>
            <w:r>
              <w:t>0</w:t>
            </w:r>
          </w:p>
        </w:tc>
        <w:tc>
          <w:tcPr>
            <w:tcW w:w="833" w:type="dxa"/>
            <w:hideMark/>
          </w:tcPr>
          <w:p w14:paraId="128953B7" w14:textId="77777777" w:rsidR="00803B9F" w:rsidRDefault="00803B9F" w:rsidP="003B4869">
            <w:pPr>
              <w:pStyle w:val="NormalWeb"/>
              <w:jc w:val="center"/>
            </w:pPr>
            <w:r>
              <w:t>0</w:t>
            </w:r>
          </w:p>
        </w:tc>
        <w:tc>
          <w:tcPr>
            <w:tcW w:w="832" w:type="dxa"/>
            <w:hideMark/>
          </w:tcPr>
          <w:p w14:paraId="395D40F6" w14:textId="77777777" w:rsidR="00803B9F" w:rsidRDefault="00803B9F" w:rsidP="003B4869">
            <w:pPr>
              <w:pStyle w:val="NormalWeb"/>
              <w:jc w:val="center"/>
            </w:pPr>
            <w:r>
              <w:t>0</w:t>
            </w:r>
          </w:p>
        </w:tc>
        <w:tc>
          <w:tcPr>
            <w:tcW w:w="833" w:type="dxa"/>
            <w:hideMark/>
          </w:tcPr>
          <w:p w14:paraId="49920106" w14:textId="77777777" w:rsidR="00803B9F" w:rsidRDefault="00803B9F" w:rsidP="003B4869">
            <w:pPr>
              <w:pStyle w:val="NormalWeb"/>
              <w:jc w:val="center"/>
            </w:pPr>
            <w:r>
              <w:t>2</w:t>
            </w:r>
          </w:p>
        </w:tc>
        <w:tc>
          <w:tcPr>
            <w:tcW w:w="832" w:type="dxa"/>
            <w:hideMark/>
          </w:tcPr>
          <w:p w14:paraId="013E0CFD" w14:textId="77777777" w:rsidR="00803B9F" w:rsidRDefault="00803B9F" w:rsidP="003B4869">
            <w:pPr>
              <w:pStyle w:val="NormalWeb"/>
              <w:jc w:val="center"/>
            </w:pPr>
            <w:r>
              <w:t>0</w:t>
            </w:r>
          </w:p>
        </w:tc>
        <w:tc>
          <w:tcPr>
            <w:tcW w:w="833" w:type="dxa"/>
            <w:hideMark/>
          </w:tcPr>
          <w:p w14:paraId="4484F62A" w14:textId="77777777" w:rsidR="00803B9F" w:rsidRDefault="00803B9F" w:rsidP="003B4869">
            <w:pPr>
              <w:pStyle w:val="NormalWeb"/>
              <w:jc w:val="center"/>
            </w:pPr>
            <w:r>
              <w:t>0</w:t>
            </w:r>
          </w:p>
        </w:tc>
        <w:tc>
          <w:tcPr>
            <w:tcW w:w="832" w:type="dxa"/>
            <w:hideMark/>
          </w:tcPr>
          <w:p w14:paraId="3BE48233" w14:textId="77777777" w:rsidR="00803B9F" w:rsidRDefault="00803B9F" w:rsidP="003B4869">
            <w:pPr>
              <w:pStyle w:val="NormalWeb"/>
              <w:jc w:val="center"/>
            </w:pPr>
            <w:r>
              <w:t>0</w:t>
            </w:r>
          </w:p>
        </w:tc>
        <w:tc>
          <w:tcPr>
            <w:tcW w:w="833" w:type="dxa"/>
            <w:hideMark/>
          </w:tcPr>
          <w:p w14:paraId="4863B4C5" w14:textId="77777777" w:rsidR="00803B9F" w:rsidRDefault="00803B9F" w:rsidP="003B4869">
            <w:pPr>
              <w:pStyle w:val="NormalWeb"/>
              <w:jc w:val="center"/>
            </w:pPr>
            <w:r>
              <w:t>0</w:t>
            </w:r>
          </w:p>
        </w:tc>
        <w:tc>
          <w:tcPr>
            <w:tcW w:w="1084" w:type="dxa"/>
            <w:hideMark/>
          </w:tcPr>
          <w:p w14:paraId="341AC607" w14:textId="77777777" w:rsidR="00803B9F" w:rsidRDefault="00803B9F" w:rsidP="003B4869">
            <w:pPr>
              <w:pStyle w:val="NormalWeb"/>
              <w:jc w:val="center"/>
            </w:pPr>
            <w:r>
              <w:t>2</w:t>
            </w:r>
          </w:p>
        </w:tc>
      </w:tr>
      <w:tr w:rsidR="00803B9F" w14:paraId="2B733FDE" w14:textId="77777777" w:rsidTr="001C5A09">
        <w:tc>
          <w:tcPr>
            <w:tcW w:w="0" w:type="auto"/>
            <w:hideMark/>
          </w:tcPr>
          <w:p w14:paraId="67543BB4" w14:textId="77777777" w:rsidR="00803B9F" w:rsidRDefault="00803B9F" w:rsidP="003B4869">
            <w:pPr>
              <w:pStyle w:val="NormalWeb"/>
            </w:pPr>
            <w:r>
              <w:t>Missing source of acquisition</w:t>
            </w:r>
          </w:p>
        </w:tc>
        <w:tc>
          <w:tcPr>
            <w:tcW w:w="832" w:type="dxa"/>
            <w:hideMark/>
          </w:tcPr>
          <w:p w14:paraId="258343BC" w14:textId="77777777" w:rsidR="00803B9F" w:rsidRDefault="00803B9F" w:rsidP="003B4869">
            <w:pPr>
              <w:pStyle w:val="NormalWeb"/>
              <w:jc w:val="center"/>
            </w:pPr>
            <w:r>
              <w:t>0</w:t>
            </w:r>
          </w:p>
        </w:tc>
        <w:tc>
          <w:tcPr>
            <w:tcW w:w="833" w:type="dxa"/>
            <w:hideMark/>
          </w:tcPr>
          <w:p w14:paraId="37CA3786" w14:textId="77777777" w:rsidR="00803B9F" w:rsidRDefault="00803B9F" w:rsidP="003B4869">
            <w:pPr>
              <w:pStyle w:val="NormalWeb"/>
              <w:jc w:val="center"/>
            </w:pPr>
            <w:r>
              <w:t>0</w:t>
            </w:r>
          </w:p>
        </w:tc>
        <w:tc>
          <w:tcPr>
            <w:tcW w:w="832" w:type="dxa"/>
            <w:hideMark/>
          </w:tcPr>
          <w:p w14:paraId="63C0DA4E" w14:textId="77777777" w:rsidR="00803B9F" w:rsidRDefault="00803B9F" w:rsidP="003B4869">
            <w:pPr>
              <w:pStyle w:val="NormalWeb"/>
              <w:jc w:val="center"/>
            </w:pPr>
            <w:r>
              <w:t>0</w:t>
            </w:r>
          </w:p>
        </w:tc>
        <w:tc>
          <w:tcPr>
            <w:tcW w:w="833" w:type="dxa"/>
            <w:hideMark/>
          </w:tcPr>
          <w:p w14:paraId="7883DF3D" w14:textId="77777777" w:rsidR="00803B9F" w:rsidRDefault="00803B9F" w:rsidP="003B4869">
            <w:pPr>
              <w:pStyle w:val="NormalWeb"/>
              <w:jc w:val="center"/>
            </w:pPr>
            <w:r>
              <w:t>0</w:t>
            </w:r>
          </w:p>
        </w:tc>
        <w:tc>
          <w:tcPr>
            <w:tcW w:w="832" w:type="dxa"/>
            <w:hideMark/>
          </w:tcPr>
          <w:p w14:paraId="76181F7E" w14:textId="77777777" w:rsidR="00803B9F" w:rsidRDefault="00803B9F" w:rsidP="003B4869">
            <w:pPr>
              <w:pStyle w:val="NormalWeb"/>
              <w:jc w:val="center"/>
            </w:pPr>
            <w:r>
              <w:t>0</w:t>
            </w:r>
          </w:p>
        </w:tc>
        <w:tc>
          <w:tcPr>
            <w:tcW w:w="833" w:type="dxa"/>
            <w:hideMark/>
          </w:tcPr>
          <w:p w14:paraId="167D1A30" w14:textId="77777777" w:rsidR="00803B9F" w:rsidRDefault="00803B9F" w:rsidP="003B4869">
            <w:pPr>
              <w:pStyle w:val="NormalWeb"/>
              <w:jc w:val="center"/>
            </w:pPr>
            <w:r>
              <w:t>0</w:t>
            </w:r>
          </w:p>
        </w:tc>
        <w:tc>
          <w:tcPr>
            <w:tcW w:w="832" w:type="dxa"/>
            <w:hideMark/>
          </w:tcPr>
          <w:p w14:paraId="58626F30" w14:textId="77777777" w:rsidR="00803B9F" w:rsidRDefault="00803B9F" w:rsidP="003B4869">
            <w:pPr>
              <w:pStyle w:val="NormalWeb"/>
              <w:jc w:val="center"/>
            </w:pPr>
            <w:r>
              <w:t>0</w:t>
            </w:r>
          </w:p>
        </w:tc>
        <w:tc>
          <w:tcPr>
            <w:tcW w:w="833" w:type="dxa"/>
            <w:hideMark/>
          </w:tcPr>
          <w:p w14:paraId="535076C7" w14:textId="77777777" w:rsidR="00803B9F" w:rsidRDefault="00803B9F" w:rsidP="003B4869">
            <w:pPr>
              <w:pStyle w:val="NormalWeb"/>
              <w:jc w:val="center"/>
            </w:pPr>
            <w:r>
              <w:t>0</w:t>
            </w:r>
          </w:p>
        </w:tc>
        <w:tc>
          <w:tcPr>
            <w:tcW w:w="1084" w:type="dxa"/>
            <w:hideMark/>
          </w:tcPr>
          <w:p w14:paraId="50E9912D" w14:textId="77777777" w:rsidR="00803B9F" w:rsidRDefault="00803B9F" w:rsidP="003B4869">
            <w:pPr>
              <w:pStyle w:val="NormalWeb"/>
              <w:jc w:val="center"/>
            </w:pPr>
            <w:r>
              <w:t>0</w:t>
            </w:r>
          </w:p>
        </w:tc>
      </w:tr>
      <w:tr w:rsidR="00803B9F" w:rsidRPr="008504C1" w14:paraId="4D531D78" w14:textId="77777777" w:rsidTr="001C5A0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F65FD4A" w14:textId="77777777" w:rsidR="00803B9F" w:rsidRPr="008504C1" w:rsidRDefault="00803B9F" w:rsidP="003B4869">
            <w:pPr>
              <w:pStyle w:val="NormalWeb"/>
              <w:rPr>
                <w:b/>
                <w:bCs/>
              </w:rPr>
            </w:pPr>
            <w:r w:rsidRPr="008504C1">
              <w:rPr>
                <w:b/>
                <w:bCs/>
              </w:rPr>
              <w:t>Total</w:t>
            </w:r>
          </w:p>
        </w:tc>
        <w:tc>
          <w:tcPr>
            <w:tcW w:w="832" w:type="dxa"/>
            <w:shd w:val="clear" w:color="auto" w:fill="FDE9D9" w:themeFill="accent6" w:themeFillTint="33"/>
            <w:hideMark/>
          </w:tcPr>
          <w:p w14:paraId="06B2F154" w14:textId="77777777" w:rsidR="00803B9F" w:rsidRPr="008504C1" w:rsidRDefault="00803B9F" w:rsidP="003B4869">
            <w:pPr>
              <w:pStyle w:val="NormalWeb"/>
              <w:jc w:val="center"/>
              <w:rPr>
                <w:b/>
                <w:bCs/>
              </w:rPr>
            </w:pPr>
            <w:r w:rsidRPr="008504C1">
              <w:rPr>
                <w:b/>
                <w:bCs/>
              </w:rPr>
              <w:t>0</w:t>
            </w:r>
          </w:p>
        </w:tc>
        <w:tc>
          <w:tcPr>
            <w:tcW w:w="833" w:type="dxa"/>
            <w:shd w:val="clear" w:color="auto" w:fill="FDE9D9" w:themeFill="accent6" w:themeFillTint="33"/>
            <w:hideMark/>
          </w:tcPr>
          <w:p w14:paraId="19E0D74B" w14:textId="77777777" w:rsidR="00803B9F" w:rsidRPr="008504C1" w:rsidRDefault="00803B9F" w:rsidP="003B4869">
            <w:pPr>
              <w:pStyle w:val="NormalWeb"/>
              <w:jc w:val="center"/>
              <w:rPr>
                <w:b/>
                <w:bCs/>
              </w:rPr>
            </w:pPr>
            <w:r w:rsidRPr="008504C1">
              <w:rPr>
                <w:b/>
                <w:bCs/>
              </w:rPr>
              <w:t>317</w:t>
            </w:r>
          </w:p>
        </w:tc>
        <w:tc>
          <w:tcPr>
            <w:tcW w:w="832" w:type="dxa"/>
            <w:shd w:val="clear" w:color="auto" w:fill="FDE9D9" w:themeFill="accent6" w:themeFillTint="33"/>
            <w:hideMark/>
          </w:tcPr>
          <w:p w14:paraId="61B01F6D" w14:textId="77777777" w:rsidR="00803B9F" w:rsidRPr="008504C1" w:rsidRDefault="00803B9F" w:rsidP="003B4869">
            <w:pPr>
              <w:pStyle w:val="NormalWeb"/>
              <w:jc w:val="center"/>
              <w:rPr>
                <w:b/>
                <w:bCs/>
              </w:rPr>
            </w:pPr>
            <w:r w:rsidRPr="008504C1">
              <w:rPr>
                <w:b/>
                <w:bCs/>
              </w:rPr>
              <w:t>5</w:t>
            </w:r>
          </w:p>
        </w:tc>
        <w:tc>
          <w:tcPr>
            <w:tcW w:w="833" w:type="dxa"/>
            <w:shd w:val="clear" w:color="auto" w:fill="FDE9D9" w:themeFill="accent6" w:themeFillTint="33"/>
            <w:hideMark/>
          </w:tcPr>
          <w:p w14:paraId="3CB287DE" w14:textId="77777777" w:rsidR="00803B9F" w:rsidRPr="008504C1" w:rsidRDefault="00803B9F" w:rsidP="003B4869">
            <w:pPr>
              <w:pStyle w:val="NormalWeb"/>
              <w:jc w:val="center"/>
              <w:rPr>
                <w:b/>
                <w:bCs/>
              </w:rPr>
            </w:pPr>
            <w:r w:rsidRPr="008504C1">
              <w:rPr>
                <w:b/>
                <w:bCs/>
              </w:rPr>
              <w:t>36</w:t>
            </w:r>
          </w:p>
        </w:tc>
        <w:tc>
          <w:tcPr>
            <w:tcW w:w="832" w:type="dxa"/>
            <w:shd w:val="clear" w:color="auto" w:fill="FDE9D9" w:themeFill="accent6" w:themeFillTint="33"/>
            <w:hideMark/>
          </w:tcPr>
          <w:p w14:paraId="28131F60" w14:textId="77777777" w:rsidR="00803B9F" w:rsidRPr="008504C1" w:rsidRDefault="00803B9F" w:rsidP="003B4869">
            <w:pPr>
              <w:pStyle w:val="NormalWeb"/>
              <w:jc w:val="center"/>
              <w:rPr>
                <w:b/>
                <w:bCs/>
              </w:rPr>
            </w:pPr>
            <w:r w:rsidRPr="008504C1">
              <w:rPr>
                <w:b/>
                <w:bCs/>
              </w:rPr>
              <w:t>16</w:t>
            </w:r>
          </w:p>
        </w:tc>
        <w:tc>
          <w:tcPr>
            <w:tcW w:w="833" w:type="dxa"/>
            <w:shd w:val="clear" w:color="auto" w:fill="FDE9D9" w:themeFill="accent6" w:themeFillTint="33"/>
            <w:hideMark/>
          </w:tcPr>
          <w:p w14:paraId="00A7638C" w14:textId="77777777" w:rsidR="00803B9F" w:rsidRPr="008504C1" w:rsidRDefault="00803B9F" w:rsidP="003B4869">
            <w:pPr>
              <w:pStyle w:val="NormalWeb"/>
              <w:jc w:val="center"/>
              <w:rPr>
                <w:b/>
                <w:bCs/>
              </w:rPr>
            </w:pPr>
            <w:r w:rsidRPr="008504C1">
              <w:rPr>
                <w:b/>
                <w:bCs/>
              </w:rPr>
              <w:t>0</w:t>
            </w:r>
          </w:p>
        </w:tc>
        <w:tc>
          <w:tcPr>
            <w:tcW w:w="832" w:type="dxa"/>
            <w:shd w:val="clear" w:color="auto" w:fill="FDE9D9" w:themeFill="accent6" w:themeFillTint="33"/>
            <w:hideMark/>
          </w:tcPr>
          <w:p w14:paraId="30A291C8" w14:textId="77777777" w:rsidR="00803B9F" w:rsidRPr="008504C1" w:rsidRDefault="00803B9F" w:rsidP="003B4869">
            <w:pPr>
              <w:pStyle w:val="NormalWeb"/>
              <w:jc w:val="center"/>
              <w:rPr>
                <w:b/>
                <w:bCs/>
              </w:rPr>
            </w:pPr>
            <w:r w:rsidRPr="008504C1">
              <w:rPr>
                <w:b/>
                <w:bCs/>
              </w:rPr>
              <w:t>28</w:t>
            </w:r>
          </w:p>
        </w:tc>
        <w:tc>
          <w:tcPr>
            <w:tcW w:w="833" w:type="dxa"/>
            <w:shd w:val="clear" w:color="auto" w:fill="FDE9D9" w:themeFill="accent6" w:themeFillTint="33"/>
            <w:hideMark/>
          </w:tcPr>
          <w:p w14:paraId="67BF67AB" w14:textId="77777777" w:rsidR="00803B9F" w:rsidRPr="008504C1" w:rsidRDefault="00803B9F" w:rsidP="003B4869">
            <w:pPr>
              <w:pStyle w:val="NormalWeb"/>
              <w:jc w:val="center"/>
              <w:rPr>
                <w:b/>
                <w:bCs/>
              </w:rPr>
            </w:pPr>
            <w:r w:rsidRPr="008504C1">
              <w:rPr>
                <w:b/>
                <w:bCs/>
              </w:rPr>
              <w:t>5</w:t>
            </w:r>
          </w:p>
        </w:tc>
        <w:tc>
          <w:tcPr>
            <w:tcW w:w="1084" w:type="dxa"/>
            <w:shd w:val="clear" w:color="auto" w:fill="FDE9D9" w:themeFill="accent6" w:themeFillTint="33"/>
            <w:hideMark/>
          </w:tcPr>
          <w:p w14:paraId="34F8F170" w14:textId="77777777" w:rsidR="00803B9F" w:rsidRPr="008504C1" w:rsidRDefault="00803B9F" w:rsidP="003B4869">
            <w:pPr>
              <w:pStyle w:val="NormalWeb"/>
              <w:jc w:val="center"/>
              <w:rPr>
                <w:b/>
                <w:bCs/>
              </w:rPr>
            </w:pPr>
            <w:r w:rsidRPr="008504C1">
              <w:rPr>
                <w:b/>
                <w:bCs/>
              </w:rPr>
              <w:t>407</w:t>
            </w:r>
          </w:p>
        </w:tc>
      </w:tr>
    </w:tbl>
    <w:p w14:paraId="089E5EE3" w14:textId="77777777" w:rsidR="00803B9F" w:rsidRDefault="00803B9F" w:rsidP="00803B9F">
      <w:pPr>
        <w:pStyle w:val="CDIfootnotes"/>
        <w:rPr>
          <w:lang w:val="en-GB"/>
        </w:rPr>
      </w:pPr>
      <w:r>
        <w:rPr>
          <w:lang w:val="en-GB"/>
        </w:rPr>
        <w:t>a</w:t>
      </w:r>
      <w:r>
        <w:rPr>
          <w:lang w:val="en-GB"/>
        </w:rPr>
        <w:tab/>
        <w:t>Source: National Notifiable Diseases Surveillance System (NNDSS), extract from 6 July 2021 for notifications up to 4 July 2021.</w:t>
      </w:r>
    </w:p>
    <w:p w14:paraId="14AD29C3" w14:textId="5227EAF1" w:rsidR="00C34BB9" w:rsidRDefault="00274007" w:rsidP="003D6C15">
      <w:r>
        <w:t xml:space="preserve">In the year to date, from 1 January 2021 to the end of this reporting period, 4 July 2021, there have been 1,986 COVID-19 cases reported nationally. Cases notified weekly have remained low this year, ranging from approximately 30 to 220 cases per week (Figure 1). This </w:t>
      </w:r>
      <w:proofErr w:type="gramStart"/>
      <w:r>
        <w:t>is in contrast to</w:t>
      </w:r>
      <w:proofErr w:type="gramEnd"/>
      <w:r>
        <w:t xml:space="preserve"> the two distinct peaks in March 2020 and July 2020, with weekly notifications reaching approximately 2,700 and 3,000, respectively (Figure 2). </w:t>
      </w:r>
    </w:p>
    <w:p w14:paraId="3FFBED2D" w14:textId="606CF5DE" w:rsidR="00274007" w:rsidRDefault="00274007" w:rsidP="003D6C15">
      <w:r>
        <w:t xml:space="preserve">Cumulatively since the beginning of the epidemic in Australia, there have been 30,485 COVID-19 cases reported nationally (Figure 2). </w:t>
      </w:r>
    </w:p>
    <w:p w14:paraId="6C82274A" w14:textId="77777777" w:rsidR="00512F16" w:rsidRDefault="00512F16">
      <w:pPr>
        <w:rPr>
          <w:rStyle w:val="Strong"/>
          <w:bCs w:val="0"/>
        </w:rPr>
      </w:pPr>
      <w:r>
        <w:rPr>
          <w:rStyle w:val="Strong"/>
          <w:b w:val="0"/>
          <w:bCs w:val="0"/>
        </w:rPr>
        <w:br w:type="page"/>
      </w:r>
    </w:p>
    <w:p w14:paraId="4631BF87" w14:textId="5D24EC17" w:rsidR="00C34BB9" w:rsidRPr="00AC2B1F" w:rsidRDefault="00C34BB9" w:rsidP="00C34BB9">
      <w:pPr>
        <w:pStyle w:val="CDIFigures"/>
      </w:pPr>
      <w:r w:rsidRPr="00AC2B1F">
        <w:rPr>
          <w:rStyle w:val="Strong"/>
          <w:b/>
          <w:bCs w:val="0"/>
        </w:rPr>
        <w:lastRenderedPageBreak/>
        <w:t>Figure 1: COVID-19 notified cases by source of acquisition and diagnosis date, 28 December 2020 – 4 July 2021</w:t>
      </w:r>
      <w:r w:rsidRPr="00AC2B1F">
        <w:rPr>
          <w:rStyle w:val="Strong"/>
          <w:b/>
          <w:bCs w:val="0"/>
          <w:vertAlign w:val="superscript"/>
        </w:rPr>
        <w:t>a</w:t>
      </w:r>
    </w:p>
    <w:p w14:paraId="7D8D8105" w14:textId="77777777" w:rsidR="00C34BB9" w:rsidRDefault="00C34BB9" w:rsidP="00C34BB9">
      <w:pPr>
        <w:rPr>
          <w:rFonts w:eastAsia="Times New Roman"/>
          <w:lang w:val="en-GB"/>
        </w:rPr>
      </w:pPr>
      <w:r>
        <w:rPr>
          <w:rFonts w:eastAsia="Times New Roman"/>
          <w:noProof/>
          <w:lang w:val="en-GB"/>
        </w:rPr>
        <w:drawing>
          <wp:inline distT="0" distB="0" distL="0" distR="0" wp14:anchorId="4495FDFB" wp14:editId="1B51DB2D">
            <wp:extent cx="6625558" cy="4371877"/>
            <wp:effectExtent l="0" t="0" r="4445" b="0"/>
            <wp:docPr id="4" name="Picture 4" descr="A bar chart of new case notifications in Australia, by week of illness diagnosis and source of acquisition, for the calendar year to date. For the first twenty weeks of 2021, notified cases for each week were dominated by those acquired overseas, with total cases seldom exceeding 100 cases per week. A significant outbreak saw the week ending 30 May 2021 dominated by more than 50 locally-acquired cases. The majority of cases diagnosed in each week of the current reporting fortnight were also locally acquired, with more than 200 cases in total with a diagnosis date in the week ending 27 June 2021, the highest caseload for any week of the calendar year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r chart of new case notifications in Australia, by week of illness diagnosis and source of acquisition, for the calendar year to date. For the first twenty weeks of 2021, notified cases for each week were dominated by those acquired overseas, with total cases seldom exceeding 100 cases per week. A significant outbreak saw the week ending 30 May 2021 dominated by more than 50 locally-acquired cases. The majority of cases diagnosed in each week of the current reporting fortnight were also locally acquired, with more than 200 cases in total with a diagnosis date in the week ending 27 June 2021, the highest caseload for any week of the calendar year to dat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652" cy="4374578"/>
                    </a:xfrm>
                    <a:prstGeom prst="rect">
                      <a:avLst/>
                    </a:prstGeom>
                  </pic:spPr>
                </pic:pic>
              </a:graphicData>
            </a:graphic>
          </wp:inline>
        </w:drawing>
      </w:r>
    </w:p>
    <w:p w14:paraId="3ED246CD" w14:textId="42F78498" w:rsidR="00EC3300" w:rsidRPr="008B23CF" w:rsidRDefault="00C34BB9" w:rsidP="00D83DF0">
      <w:pPr>
        <w:pStyle w:val="CDIfootnotes"/>
        <w:rPr>
          <w:rStyle w:val="Strong"/>
          <w:b w:val="0"/>
          <w:bCs w:val="0"/>
          <w:lang w:val="en-GB"/>
        </w:rPr>
      </w:pPr>
      <w:r>
        <w:rPr>
          <w:lang w:val="en-GB"/>
        </w:rPr>
        <w:t>a</w:t>
      </w:r>
      <w:r>
        <w:rPr>
          <w:lang w:val="en-GB"/>
        </w:rPr>
        <w:tab/>
        <w:t>Source: NNDSS, extract from 6 July 2021 for notifications up to 4 July 2021.</w:t>
      </w:r>
    </w:p>
    <w:p w14:paraId="374CB3C8" w14:textId="77777777" w:rsidR="009539F0" w:rsidRDefault="009539F0">
      <w:pPr>
        <w:rPr>
          <w:rStyle w:val="Strong"/>
          <w:bCs w:val="0"/>
        </w:rPr>
      </w:pPr>
      <w:r>
        <w:rPr>
          <w:rStyle w:val="Strong"/>
          <w:b w:val="0"/>
          <w:bCs w:val="0"/>
        </w:rPr>
        <w:br w:type="page"/>
      </w:r>
    </w:p>
    <w:p w14:paraId="60EE2060" w14:textId="6E93CDD7" w:rsidR="00C34BB9" w:rsidRPr="002D5500" w:rsidRDefault="00C34BB9" w:rsidP="00C34BB9">
      <w:pPr>
        <w:pStyle w:val="CDIFigures"/>
      </w:pPr>
      <w:r w:rsidRPr="002D5500">
        <w:rPr>
          <w:rStyle w:val="Strong"/>
          <w:b/>
          <w:bCs w:val="0"/>
        </w:rPr>
        <w:lastRenderedPageBreak/>
        <w:t>Figure 2: Cumulative COVID-19 notified cases by source of acquisition and diagnosis date, 2 March 2020 – 4 July 2021</w:t>
      </w:r>
      <w:r w:rsidRPr="002D5500">
        <w:rPr>
          <w:rStyle w:val="Strong"/>
          <w:b/>
          <w:bCs w:val="0"/>
          <w:vertAlign w:val="superscript"/>
        </w:rPr>
        <w:t>a</w:t>
      </w:r>
    </w:p>
    <w:p w14:paraId="37022990" w14:textId="08F29B1A" w:rsidR="00C34BB9" w:rsidRPr="008B23CF" w:rsidRDefault="00C34BB9" w:rsidP="003D6C15">
      <w:pPr>
        <w:rPr>
          <w:rFonts w:eastAsia="Times New Roman"/>
          <w:lang w:val="en-GB"/>
        </w:rPr>
      </w:pPr>
      <w:r>
        <w:rPr>
          <w:rFonts w:eastAsia="Times New Roman"/>
          <w:noProof/>
          <w:lang w:val="en-GB"/>
        </w:rPr>
        <w:drawing>
          <wp:inline distT="0" distB="0" distL="0" distR="0" wp14:anchorId="4BA27B14" wp14:editId="7658D862">
            <wp:extent cx="6585656" cy="4344361"/>
            <wp:effectExtent l="0" t="0" r="5715"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For most of 2021 to date, overseas-acquired cases have remained dominant; an increase in the number of locally-acquired cases has occurred in the current reporting fortnight, though case notifications during this fortnight remain well below those seen during the two peaks report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For most of 2021 to date, overseas-acquired cases have remained dominant; an increase in the number of locally-acquired cases has occurred in the current reporting fortnight, though case notifications during this fortnight remain well below those seen during the two peaks reported in 20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85656" cy="4344361"/>
                    </a:xfrm>
                    <a:prstGeom prst="rect">
                      <a:avLst/>
                    </a:prstGeom>
                  </pic:spPr>
                </pic:pic>
              </a:graphicData>
            </a:graphic>
          </wp:inline>
        </w:drawing>
      </w:r>
    </w:p>
    <w:p w14:paraId="364AAB88" w14:textId="77777777" w:rsidR="003B4869" w:rsidRPr="00512F16" w:rsidRDefault="003B4869" w:rsidP="003B4869">
      <w:pPr>
        <w:pStyle w:val="CDIfootnotes"/>
        <w:rPr>
          <w:lang w:val="en-GB"/>
        </w:rPr>
      </w:pPr>
      <w:r>
        <w:rPr>
          <w:lang w:val="en-GB"/>
        </w:rPr>
        <w:t>a</w:t>
      </w:r>
      <w:r>
        <w:rPr>
          <w:lang w:val="en-GB"/>
        </w:rPr>
        <w:tab/>
        <w:t>Source: NNDSS, extract from 6 July 2021 for notifications up to 4 July 2021.</w:t>
      </w:r>
    </w:p>
    <w:p w14:paraId="3EC6AD84" w14:textId="77777777" w:rsidR="00274007" w:rsidRPr="00274007" w:rsidRDefault="00274007" w:rsidP="00274007">
      <w:pPr>
        <w:pStyle w:val="Heading2"/>
      </w:pPr>
      <w:r w:rsidRPr="00274007">
        <w:t xml:space="preserve">Source of acquisition </w:t>
      </w:r>
    </w:p>
    <w:p w14:paraId="66FB7672" w14:textId="77777777" w:rsidR="00274007" w:rsidRPr="00681019" w:rsidRDefault="00274007" w:rsidP="00274007">
      <w:pPr>
        <w:pStyle w:val="Heading3"/>
        <w:rPr>
          <w:b w:val="0"/>
          <w:bCs w:val="0"/>
          <w:i/>
          <w:iCs/>
        </w:rPr>
      </w:pPr>
      <w:r w:rsidRPr="00681019">
        <w:rPr>
          <w:b w:val="0"/>
          <w:bCs w:val="0"/>
          <w:i/>
          <w:iCs/>
        </w:rPr>
        <w:t xml:space="preserve">(NNDSS) </w:t>
      </w:r>
    </w:p>
    <w:p w14:paraId="57FBD6EB" w14:textId="77777777" w:rsidR="00274007" w:rsidRDefault="00274007" w:rsidP="003D6C15">
      <w:r>
        <w:t xml:space="preserve">In this reporting period, the majority of cases were reported as locally acquired (83%; 338/407), with all states and territories except the Australian Capital Territory and Tasmania reporting </w:t>
      </w:r>
      <w:proofErr w:type="gramStart"/>
      <w:r>
        <w:t>locally-acquired</w:t>
      </w:r>
      <w:proofErr w:type="gramEnd"/>
      <w:r>
        <w:t xml:space="preserve"> cases. In this fortnight, 314 </w:t>
      </w:r>
      <w:proofErr w:type="gramStart"/>
      <w:r>
        <w:t>locally-acquired</w:t>
      </w:r>
      <w:proofErr w:type="gramEnd"/>
      <w:r>
        <w:t xml:space="preserve"> cases had a known contact or cluster source; one case from Queensland had an unknown source; and investigations into the source of infection for 20 cases (16 in New South Wales and four in Queensland) were ongoing. At the end of this reporting period, two cases from Queensland were classified as under initial investigation (Table 1). </w:t>
      </w:r>
    </w:p>
    <w:p w14:paraId="7370D799" w14:textId="77777777" w:rsidR="00274007" w:rsidRDefault="00274007" w:rsidP="003D6C15">
      <w:r>
        <w:t xml:space="preserve">There were 67 overseas-acquired cases reported in this reporting period, with the largest numbers of cases reported in New South Wales and Victoria, each contributing 33% (22/67) of cases. </w:t>
      </w:r>
    </w:p>
    <w:p w14:paraId="4B0C0DCE" w14:textId="77777777" w:rsidR="00274007" w:rsidRDefault="00274007" w:rsidP="003D6C15">
      <w:r>
        <w:t xml:space="preserve">Of overseas-acquired cases that reported a country of acquisition, the largest number in this reporting period were from Afghanistan (25%; 14/57), followed by South Africa (18%; 10/57). The country of acquisition was reported as unknown for 15% (10/67) of overseas-acquired cases. The number of cases by country is influenced by travel patterns of returning Australians, by restrictions on travel enforced by the Australian government, </w:t>
      </w:r>
      <w:proofErr w:type="gramStart"/>
      <w:r>
        <w:t>and also</w:t>
      </w:r>
      <w:proofErr w:type="gramEnd"/>
      <w:r>
        <w:t xml:space="preserve"> by the prevalence of COVID-19 in the country the person arrived from. </w:t>
      </w:r>
    </w:p>
    <w:p w14:paraId="287A702E" w14:textId="35A87CFA" w:rsidR="00274007" w:rsidRDefault="00274007" w:rsidP="003D6C15">
      <w:r>
        <w:lastRenderedPageBreak/>
        <w:t xml:space="preserve">For 2021 to date, New South Wales had the highest infection rate for </w:t>
      </w:r>
      <w:proofErr w:type="gramStart"/>
      <w:r>
        <w:t>locally-acquired</w:t>
      </w:r>
      <w:proofErr w:type="gramEnd"/>
      <w:r>
        <w:t xml:space="preserve"> cases with 4.35 infections per 100,000 population (Table 2). At the end of this reporting period, there had been zero days since the last </w:t>
      </w:r>
      <w:proofErr w:type="gramStart"/>
      <w:r>
        <w:t>locally-acquired</w:t>
      </w:r>
      <w:proofErr w:type="gramEnd"/>
      <w:r>
        <w:t xml:space="preserve"> case of known source and two days since the last locally-acquired case of unknown source (Table 3). </w:t>
      </w:r>
    </w:p>
    <w:p w14:paraId="7B708497" w14:textId="4AFDBA3C" w:rsidR="002B143A" w:rsidRDefault="002B143A" w:rsidP="002B143A">
      <w:pPr>
        <w:pStyle w:val="CDIFigures"/>
        <w:rPr>
          <w:lang w:val="en-GB"/>
        </w:rPr>
      </w:pPr>
      <w:r>
        <w:rPr>
          <w:lang w:val="en-GB"/>
        </w:rPr>
        <w:t xml:space="preserve">Table 2: </w:t>
      </w:r>
      <w:proofErr w:type="gramStart"/>
      <w:r>
        <w:rPr>
          <w:lang w:val="en-GB"/>
        </w:rPr>
        <w:t>Locally-acquired</w:t>
      </w:r>
      <w:proofErr w:type="gramEnd"/>
      <w:r>
        <w:rPr>
          <w:lang w:val="en-GB"/>
        </w:rPr>
        <w:t xml:space="preserve"> COVID-19 case numbers and rates per 100,000 population by jurisdiction and reporting period, Australia, with a diagnosis date from 1 January to 4 July 2021</w:t>
      </w:r>
      <w:r w:rsidRPr="00172896">
        <w:rPr>
          <w:vertAlign w:val="superscript"/>
          <w:lang w:val="en-GB"/>
        </w:rPr>
        <w:t>a</w:t>
      </w:r>
    </w:p>
    <w:tbl>
      <w:tblPr>
        <w:tblStyle w:val="CDI-StandardTable"/>
        <w:tblW w:w="10429" w:type="dxa"/>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cases with a diagnosis date within the current two-week reporting period, the previous two-week reporting period, and the 2021 case numbers and rates per 100,000 population for each jurisdiction. For this reporting period, there were 338 locally-acquired cases: 295 in New South Wales, 23 in Queensland, six each in South Australia and Victoria, five in the Northern Territory and three in Western Australia. Locally-acquired cases in the preceding reporting period were also concentrated in New South Wales (24), with a further 16 in Victoria and four in Queensland. Of 586 locally-acquired cases reported in the year to date, more than half (355) have been reported in New South Wales, with the remainder reported in Victoria (154), Queensland (54), Western Australia (12), South Australia (6) and the Northern Territory (5). The jurisdiction with the highest locally-acquired case rate for the calendar year to date is New South Wales with 4.35 cases per 100,000 population. Nationwide, the locally-acquired case rate for the calendar year to date is 2.28 cases per 100,000 population."/>
      </w:tblPr>
      <w:tblGrid>
        <w:gridCol w:w="1156"/>
        <w:gridCol w:w="2318"/>
        <w:gridCol w:w="2319"/>
        <w:gridCol w:w="2316"/>
        <w:gridCol w:w="2320"/>
      </w:tblGrid>
      <w:tr w:rsidR="002B143A" w:rsidRPr="00D218A3" w14:paraId="1B84ADD6" w14:textId="77777777" w:rsidTr="003B486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69B9D14" w14:textId="77777777" w:rsidR="002B143A" w:rsidRPr="00D218A3" w:rsidRDefault="002B143A" w:rsidP="003B4869">
            <w:pPr>
              <w:pStyle w:val="NormalWeb"/>
              <w:rPr>
                <w:color w:val="FFFFFF" w:themeColor="background1"/>
              </w:rPr>
            </w:pPr>
            <w:r w:rsidRPr="00D218A3">
              <w:rPr>
                <w:color w:val="FFFFFF" w:themeColor="background1"/>
              </w:rPr>
              <w:t>Jurisdiction</w:t>
            </w:r>
          </w:p>
        </w:tc>
        <w:tc>
          <w:tcPr>
            <w:tcW w:w="2318" w:type="dxa"/>
            <w:tcBorders>
              <w:left w:val="single" w:sz="2" w:space="0" w:color="FFFFFF" w:themeColor="background1"/>
              <w:bottom w:val="single" w:sz="2" w:space="0" w:color="FFFFFF" w:themeColor="background1"/>
              <w:right w:val="single" w:sz="2" w:space="0" w:color="FFFFFF" w:themeColor="background1"/>
            </w:tcBorders>
            <w:hideMark/>
          </w:tcPr>
          <w:p w14:paraId="3AE5C46F" w14:textId="77777777" w:rsidR="002B143A" w:rsidRPr="00D218A3" w:rsidRDefault="002B143A" w:rsidP="003B4869">
            <w:pPr>
              <w:pStyle w:val="NormalWeb"/>
              <w:jc w:val="center"/>
              <w:rPr>
                <w:color w:val="FFFFFF" w:themeColor="background1"/>
              </w:rPr>
            </w:pPr>
            <w:r w:rsidRPr="00D218A3">
              <w:rPr>
                <w:color w:val="FFFFFF" w:themeColor="background1"/>
              </w:rPr>
              <w:t>Reporting period</w:t>
            </w:r>
            <w:r w:rsidRPr="00D218A3">
              <w:rPr>
                <w:color w:val="FFFFFF" w:themeColor="background1"/>
              </w:rPr>
              <w:br/>
              <w:t>21 June – 4 July 2021</w:t>
            </w:r>
          </w:p>
        </w:tc>
        <w:tc>
          <w:tcPr>
            <w:tcW w:w="2319" w:type="dxa"/>
            <w:tcBorders>
              <w:left w:val="single" w:sz="2" w:space="0" w:color="FFFFFF" w:themeColor="background1"/>
              <w:bottom w:val="single" w:sz="2" w:space="0" w:color="FFFFFF" w:themeColor="background1"/>
              <w:right w:val="single" w:sz="2" w:space="0" w:color="FFFFFF" w:themeColor="background1"/>
            </w:tcBorders>
            <w:hideMark/>
          </w:tcPr>
          <w:p w14:paraId="1BADAAB2" w14:textId="77777777" w:rsidR="002B143A" w:rsidRPr="00D218A3" w:rsidRDefault="002B143A" w:rsidP="003B4869">
            <w:pPr>
              <w:pStyle w:val="NormalWeb"/>
              <w:jc w:val="center"/>
              <w:rPr>
                <w:color w:val="FFFFFF" w:themeColor="background1"/>
              </w:rPr>
            </w:pPr>
            <w:r w:rsidRPr="00D218A3">
              <w:rPr>
                <w:color w:val="FFFFFF" w:themeColor="background1"/>
              </w:rPr>
              <w:t>Reporting period</w:t>
            </w:r>
            <w:r w:rsidRPr="00D218A3">
              <w:rPr>
                <w:color w:val="FFFFFF" w:themeColor="background1"/>
              </w:rPr>
              <w:br/>
              <w:t>7–20 June 2021</w:t>
            </w:r>
          </w:p>
        </w:tc>
        <w:tc>
          <w:tcPr>
            <w:tcW w:w="4636" w:type="dxa"/>
            <w:gridSpan w:val="2"/>
            <w:tcBorders>
              <w:left w:val="single" w:sz="2" w:space="0" w:color="FFFFFF" w:themeColor="background1"/>
              <w:bottom w:val="single" w:sz="2" w:space="0" w:color="FFFFFF" w:themeColor="background1"/>
            </w:tcBorders>
            <w:hideMark/>
          </w:tcPr>
          <w:p w14:paraId="707A365E" w14:textId="77777777" w:rsidR="002B143A" w:rsidRPr="00D218A3" w:rsidRDefault="002B143A" w:rsidP="003B4869">
            <w:pPr>
              <w:pStyle w:val="NormalWeb"/>
              <w:jc w:val="center"/>
              <w:rPr>
                <w:color w:val="FFFFFF" w:themeColor="background1"/>
              </w:rPr>
            </w:pPr>
            <w:r w:rsidRPr="00D218A3">
              <w:rPr>
                <w:color w:val="FFFFFF" w:themeColor="background1"/>
              </w:rPr>
              <w:t>Cases this year</w:t>
            </w:r>
            <w:r w:rsidRPr="00D218A3">
              <w:rPr>
                <w:color w:val="FFFFFF" w:themeColor="background1"/>
              </w:rPr>
              <w:br/>
              <w:t>1 January 2021 – 4 July 2021</w:t>
            </w:r>
          </w:p>
        </w:tc>
      </w:tr>
      <w:tr w:rsidR="002B143A" w:rsidRPr="00D218A3" w14:paraId="45067799" w14:textId="77777777" w:rsidTr="003B486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C0D9D9E" w14:textId="77777777" w:rsidR="002B143A" w:rsidRPr="00D218A3" w:rsidRDefault="002B143A" w:rsidP="003B4869">
            <w:pPr>
              <w:rPr>
                <w:color w:val="FFFFFF" w:themeColor="background1"/>
                <w:sz w:val="24"/>
                <w:szCs w:val="24"/>
              </w:rPr>
            </w:pPr>
          </w:p>
        </w:tc>
        <w:tc>
          <w:tcPr>
            <w:tcW w:w="2318" w:type="dxa"/>
            <w:tcBorders>
              <w:top w:val="single" w:sz="2" w:space="0" w:color="FFFFFF" w:themeColor="background1"/>
              <w:left w:val="single" w:sz="2" w:space="0" w:color="FFFFFF" w:themeColor="background1"/>
              <w:right w:val="single" w:sz="2" w:space="0" w:color="FFFFFF" w:themeColor="background1"/>
            </w:tcBorders>
            <w:hideMark/>
          </w:tcPr>
          <w:p w14:paraId="41649D0D" w14:textId="77777777" w:rsidR="002B143A" w:rsidRPr="00D218A3" w:rsidRDefault="002B143A" w:rsidP="003B4869">
            <w:pPr>
              <w:pStyle w:val="NormalWeb"/>
              <w:jc w:val="center"/>
              <w:rPr>
                <w:color w:val="FFFFFF" w:themeColor="background1"/>
              </w:rPr>
            </w:pPr>
            <w:r w:rsidRPr="00D218A3">
              <w:rPr>
                <w:color w:val="FFFFFF" w:themeColor="background1"/>
              </w:rPr>
              <w:t xml:space="preserve">Number of </w:t>
            </w:r>
            <w:proofErr w:type="spellStart"/>
            <w:r w:rsidRPr="00D218A3">
              <w:rPr>
                <w:color w:val="FFFFFF" w:themeColor="background1"/>
              </w:rPr>
              <w:t>cases</w:t>
            </w:r>
            <w:r w:rsidRPr="00D218A3">
              <w:rPr>
                <w:color w:val="FFFFFF" w:themeColor="background1"/>
                <w:vertAlign w:val="superscript"/>
              </w:rPr>
              <w:t>b</w:t>
            </w:r>
            <w:proofErr w:type="spellEnd"/>
          </w:p>
        </w:tc>
        <w:tc>
          <w:tcPr>
            <w:tcW w:w="2317" w:type="dxa"/>
            <w:tcBorders>
              <w:top w:val="single" w:sz="2" w:space="0" w:color="FFFFFF" w:themeColor="background1"/>
              <w:left w:val="single" w:sz="2" w:space="0" w:color="FFFFFF" w:themeColor="background1"/>
              <w:right w:val="single" w:sz="2" w:space="0" w:color="FFFFFF" w:themeColor="background1"/>
            </w:tcBorders>
            <w:hideMark/>
          </w:tcPr>
          <w:p w14:paraId="4BE9CFB8" w14:textId="77777777" w:rsidR="002B143A" w:rsidRPr="00D218A3" w:rsidRDefault="002B143A" w:rsidP="003B4869">
            <w:pPr>
              <w:pStyle w:val="NormalWeb"/>
              <w:jc w:val="center"/>
              <w:rPr>
                <w:color w:val="FFFFFF" w:themeColor="background1"/>
              </w:rPr>
            </w:pPr>
            <w:r w:rsidRPr="00D218A3">
              <w:rPr>
                <w:color w:val="FFFFFF" w:themeColor="background1"/>
              </w:rPr>
              <w:t xml:space="preserve">Number of </w:t>
            </w:r>
            <w:proofErr w:type="spellStart"/>
            <w:r w:rsidRPr="00D218A3">
              <w:rPr>
                <w:color w:val="FFFFFF" w:themeColor="background1"/>
              </w:rPr>
              <w:t>cases</w:t>
            </w:r>
            <w:r w:rsidRPr="00D218A3">
              <w:rPr>
                <w:color w:val="FFFFFF" w:themeColor="background1"/>
                <w:vertAlign w:val="superscript"/>
              </w:rPr>
              <w:t>b</w:t>
            </w:r>
            <w:proofErr w:type="spellEnd"/>
          </w:p>
        </w:tc>
        <w:tc>
          <w:tcPr>
            <w:tcW w:w="2316" w:type="dxa"/>
            <w:tcBorders>
              <w:top w:val="single" w:sz="2" w:space="0" w:color="FFFFFF" w:themeColor="background1"/>
              <w:left w:val="single" w:sz="2" w:space="0" w:color="FFFFFF" w:themeColor="background1"/>
              <w:right w:val="single" w:sz="2" w:space="0" w:color="FFFFFF" w:themeColor="background1"/>
            </w:tcBorders>
            <w:hideMark/>
          </w:tcPr>
          <w:p w14:paraId="63D29112" w14:textId="77777777" w:rsidR="002B143A" w:rsidRPr="00D218A3" w:rsidRDefault="002B143A" w:rsidP="003B4869">
            <w:pPr>
              <w:pStyle w:val="NormalWeb"/>
              <w:jc w:val="center"/>
              <w:rPr>
                <w:color w:val="FFFFFF" w:themeColor="background1"/>
              </w:rPr>
            </w:pPr>
            <w:r w:rsidRPr="00D218A3">
              <w:rPr>
                <w:color w:val="FFFFFF" w:themeColor="background1"/>
              </w:rPr>
              <w:t xml:space="preserve">Number of </w:t>
            </w:r>
            <w:proofErr w:type="spellStart"/>
            <w:r w:rsidRPr="00D218A3">
              <w:rPr>
                <w:color w:val="FFFFFF" w:themeColor="background1"/>
              </w:rPr>
              <w:t>cases</w:t>
            </w:r>
            <w:r w:rsidRPr="00D218A3">
              <w:rPr>
                <w:color w:val="FFFFFF" w:themeColor="background1"/>
                <w:vertAlign w:val="superscript"/>
              </w:rPr>
              <w:t>b</w:t>
            </w:r>
            <w:proofErr w:type="spellEnd"/>
          </w:p>
        </w:tc>
        <w:tc>
          <w:tcPr>
            <w:tcW w:w="2318" w:type="dxa"/>
            <w:tcBorders>
              <w:top w:val="single" w:sz="2" w:space="0" w:color="FFFFFF" w:themeColor="background1"/>
              <w:left w:val="single" w:sz="2" w:space="0" w:color="FFFFFF" w:themeColor="background1"/>
            </w:tcBorders>
            <w:hideMark/>
          </w:tcPr>
          <w:p w14:paraId="20144778" w14:textId="77777777" w:rsidR="002B143A" w:rsidRPr="00D218A3" w:rsidRDefault="002B143A" w:rsidP="003B4869">
            <w:pPr>
              <w:pStyle w:val="NormalWeb"/>
              <w:jc w:val="center"/>
              <w:rPr>
                <w:color w:val="FFFFFF" w:themeColor="background1"/>
              </w:rPr>
            </w:pPr>
            <w:r w:rsidRPr="00D218A3">
              <w:rPr>
                <w:color w:val="FFFFFF" w:themeColor="background1"/>
              </w:rPr>
              <w:t xml:space="preserve">Rate per 100,000 </w:t>
            </w:r>
            <w:proofErr w:type="spellStart"/>
            <w:r w:rsidRPr="00D218A3">
              <w:rPr>
                <w:color w:val="FFFFFF" w:themeColor="background1"/>
              </w:rPr>
              <w:t>population</w:t>
            </w:r>
            <w:r w:rsidRPr="00D218A3">
              <w:rPr>
                <w:color w:val="FFFFFF" w:themeColor="background1"/>
                <w:vertAlign w:val="superscript"/>
              </w:rPr>
              <w:t>c</w:t>
            </w:r>
            <w:proofErr w:type="spellEnd"/>
          </w:p>
        </w:tc>
      </w:tr>
      <w:tr w:rsidR="002B143A" w14:paraId="1250CEE9" w14:textId="77777777" w:rsidTr="003B4869">
        <w:tc>
          <w:tcPr>
            <w:tcW w:w="0" w:type="auto"/>
            <w:hideMark/>
          </w:tcPr>
          <w:p w14:paraId="2426FA7B" w14:textId="77777777" w:rsidR="002B143A" w:rsidRDefault="002B143A" w:rsidP="003B4869">
            <w:pPr>
              <w:pStyle w:val="NormalWeb"/>
            </w:pPr>
            <w:r>
              <w:t>ACT</w:t>
            </w:r>
          </w:p>
        </w:tc>
        <w:tc>
          <w:tcPr>
            <w:tcW w:w="2318" w:type="dxa"/>
            <w:hideMark/>
          </w:tcPr>
          <w:p w14:paraId="0664089E" w14:textId="77777777" w:rsidR="002B143A" w:rsidRDefault="002B143A" w:rsidP="003B4869">
            <w:pPr>
              <w:pStyle w:val="NormalWeb"/>
              <w:jc w:val="center"/>
            </w:pPr>
            <w:r>
              <w:t>0</w:t>
            </w:r>
          </w:p>
        </w:tc>
        <w:tc>
          <w:tcPr>
            <w:tcW w:w="2317" w:type="dxa"/>
            <w:hideMark/>
          </w:tcPr>
          <w:p w14:paraId="46AB5743" w14:textId="77777777" w:rsidR="002B143A" w:rsidRDefault="002B143A" w:rsidP="003B4869">
            <w:pPr>
              <w:pStyle w:val="NormalWeb"/>
              <w:jc w:val="center"/>
            </w:pPr>
            <w:r>
              <w:t>0</w:t>
            </w:r>
          </w:p>
        </w:tc>
        <w:tc>
          <w:tcPr>
            <w:tcW w:w="2316" w:type="dxa"/>
            <w:hideMark/>
          </w:tcPr>
          <w:p w14:paraId="363F7238" w14:textId="77777777" w:rsidR="002B143A" w:rsidRDefault="002B143A" w:rsidP="003B4869">
            <w:pPr>
              <w:pStyle w:val="NormalWeb"/>
              <w:jc w:val="center"/>
            </w:pPr>
            <w:r>
              <w:t>0</w:t>
            </w:r>
          </w:p>
        </w:tc>
        <w:tc>
          <w:tcPr>
            <w:tcW w:w="2318" w:type="dxa"/>
            <w:hideMark/>
          </w:tcPr>
          <w:p w14:paraId="3B0D8FC2" w14:textId="77777777" w:rsidR="002B143A" w:rsidRDefault="002B143A" w:rsidP="003B4869">
            <w:pPr>
              <w:pStyle w:val="NormalWeb"/>
              <w:jc w:val="center"/>
            </w:pPr>
            <w:r>
              <w:t>—</w:t>
            </w:r>
          </w:p>
        </w:tc>
      </w:tr>
      <w:tr w:rsidR="002B143A" w14:paraId="717F4554" w14:textId="77777777" w:rsidTr="003B4869">
        <w:trPr>
          <w:cnfStyle w:val="000000010000" w:firstRow="0" w:lastRow="0" w:firstColumn="0" w:lastColumn="0" w:oddVBand="0" w:evenVBand="0" w:oddHBand="0" w:evenHBand="1" w:firstRowFirstColumn="0" w:firstRowLastColumn="0" w:lastRowFirstColumn="0" w:lastRowLastColumn="0"/>
        </w:trPr>
        <w:tc>
          <w:tcPr>
            <w:tcW w:w="0" w:type="auto"/>
            <w:hideMark/>
          </w:tcPr>
          <w:p w14:paraId="411E746C" w14:textId="77777777" w:rsidR="002B143A" w:rsidRDefault="002B143A" w:rsidP="003B4869">
            <w:pPr>
              <w:pStyle w:val="NormalWeb"/>
            </w:pPr>
            <w:r>
              <w:t>NSW</w:t>
            </w:r>
          </w:p>
        </w:tc>
        <w:tc>
          <w:tcPr>
            <w:tcW w:w="2318" w:type="dxa"/>
            <w:hideMark/>
          </w:tcPr>
          <w:p w14:paraId="48651A6B" w14:textId="77777777" w:rsidR="002B143A" w:rsidRDefault="002B143A" w:rsidP="003B4869">
            <w:pPr>
              <w:pStyle w:val="NormalWeb"/>
              <w:jc w:val="center"/>
            </w:pPr>
            <w:r>
              <w:t>295</w:t>
            </w:r>
          </w:p>
        </w:tc>
        <w:tc>
          <w:tcPr>
            <w:tcW w:w="2317" w:type="dxa"/>
            <w:hideMark/>
          </w:tcPr>
          <w:p w14:paraId="69B343C6" w14:textId="77777777" w:rsidR="002B143A" w:rsidRDefault="002B143A" w:rsidP="003B4869">
            <w:pPr>
              <w:pStyle w:val="NormalWeb"/>
              <w:jc w:val="center"/>
            </w:pPr>
            <w:r>
              <w:t>24</w:t>
            </w:r>
          </w:p>
        </w:tc>
        <w:tc>
          <w:tcPr>
            <w:tcW w:w="2316" w:type="dxa"/>
            <w:hideMark/>
          </w:tcPr>
          <w:p w14:paraId="1D3BF905" w14:textId="77777777" w:rsidR="002B143A" w:rsidRDefault="002B143A" w:rsidP="003B4869">
            <w:pPr>
              <w:pStyle w:val="NormalWeb"/>
              <w:jc w:val="center"/>
            </w:pPr>
            <w:r>
              <w:t>355</w:t>
            </w:r>
          </w:p>
        </w:tc>
        <w:tc>
          <w:tcPr>
            <w:tcW w:w="2318" w:type="dxa"/>
            <w:hideMark/>
          </w:tcPr>
          <w:p w14:paraId="20CCF27C" w14:textId="77777777" w:rsidR="002B143A" w:rsidRDefault="002B143A" w:rsidP="003B4869">
            <w:pPr>
              <w:pStyle w:val="NormalWeb"/>
              <w:jc w:val="center"/>
            </w:pPr>
            <w:r>
              <w:t>4.35</w:t>
            </w:r>
          </w:p>
        </w:tc>
      </w:tr>
      <w:tr w:rsidR="002B143A" w14:paraId="55E31578" w14:textId="77777777" w:rsidTr="003B4869">
        <w:tc>
          <w:tcPr>
            <w:tcW w:w="0" w:type="auto"/>
            <w:hideMark/>
          </w:tcPr>
          <w:p w14:paraId="3A938FE4" w14:textId="77777777" w:rsidR="002B143A" w:rsidRDefault="002B143A" w:rsidP="003B4869">
            <w:pPr>
              <w:pStyle w:val="NormalWeb"/>
            </w:pPr>
            <w:r>
              <w:t>NT</w:t>
            </w:r>
          </w:p>
        </w:tc>
        <w:tc>
          <w:tcPr>
            <w:tcW w:w="2318" w:type="dxa"/>
            <w:hideMark/>
          </w:tcPr>
          <w:p w14:paraId="4A03F8B7" w14:textId="77777777" w:rsidR="002B143A" w:rsidRDefault="002B143A" w:rsidP="003B4869">
            <w:pPr>
              <w:pStyle w:val="NormalWeb"/>
              <w:jc w:val="center"/>
            </w:pPr>
            <w:r>
              <w:t>5</w:t>
            </w:r>
          </w:p>
        </w:tc>
        <w:tc>
          <w:tcPr>
            <w:tcW w:w="2317" w:type="dxa"/>
            <w:hideMark/>
          </w:tcPr>
          <w:p w14:paraId="15696AFC" w14:textId="77777777" w:rsidR="002B143A" w:rsidRDefault="002B143A" w:rsidP="003B4869">
            <w:pPr>
              <w:pStyle w:val="NormalWeb"/>
              <w:jc w:val="center"/>
            </w:pPr>
            <w:r>
              <w:t>0</w:t>
            </w:r>
          </w:p>
        </w:tc>
        <w:tc>
          <w:tcPr>
            <w:tcW w:w="2316" w:type="dxa"/>
            <w:hideMark/>
          </w:tcPr>
          <w:p w14:paraId="083A0B9C" w14:textId="77777777" w:rsidR="002B143A" w:rsidRDefault="002B143A" w:rsidP="003B4869">
            <w:pPr>
              <w:pStyle w:val="NormalWeb"/>
              <w:jc w:val="center"/>
            </w:pPr>
            <w:r>
              <w:t>5</w:t>
            </w:r>
          </w:p>
        </w:tc>
        <w:tc>
          <w:tcPr>
            <w:tcW w:w="2318" w:type="dxa"/>
            <w:hideMark/>
          </w:tcPr>
          <w:p w14:paraId="35DC0CC8" w14:textId="77777777" w:rsidR="002B143A" w:rsidRDefault="002B143A" w:rsidP="003B4869">
            <w:pPr>
              <w:pStyle w:val="NormalWeb"/>
              <w:jc w:val="center"/>
            </w:pPr>
            <w:r>
              <w:t>2.03</w:t>
            </w:r>
          </w:p>
        </w:tc>
      </w:tr>
      <w:tr w:rsidR="002B143A" w14:paraId="6BB4EF01" w14:textId="77777777" w:rsidTr="003B4869">
        <w:trPr>
          <w:cnfStyle w:val="000000010000" w:firstRow="0" w:lastRow="0" w:firstColumn="0" w:lastColumn="0" w:oddVBand="0" w:evenVBand="0" w:oddHBand="0" w:evenHBand="1" w:firstRowFirstColumn="0" w:firstRowLastColumn="0" w:lastRowFirstColumn="0" w:lastRowLastColumn="0"/>
        </w:trPr>
        <w:tc>
          <w:tcPr>
            <w:tcW w:w="0" w:type="auto"/>
            <w:hideMark/>
          </w:tcPr>
          <w:p w14:paraId="03BB7B02" w14:textId="77777777" w:rsidR="002B143A" w:rsidRDefault="002B143A" w:rsidP="003B4869">
            <w:pPr>
              <w:pStyle w:val="NormalWeb"/>
            </w:pPr>
            <w:r>
              <w:t>Qld</w:t>
            </w:r>
          </w:p>
        </w:tc>
        <w:tc>
          <w:tcPr>
            <w:tcW w:w="2318" w:type="dxa"/>
            <w:hideMark/>
          </w:tcPr>
          <w:p w14:paraId="4A6AAA1B" w14:textId="77777777" w:rsidR="002B143A" w:rsidRDefault="002B143A" w:rsidP="003B4869">
            <w:pPr>
              <w:pStyle w:val="NormalWeb"/>
              <w:jc w:val="center"/>
            </w:pPr>
            <w:r>
              <w:t>23</w:t>
            </w:r>
          </w:p>
        </w:tc>
        <w:tc>
          <w:tcPr>
            <w:tcW w:w="2317" w:type="dxa"/>
            <w:hideMark/>
          </w:tcPr>
          <w:p w14:paraId="790CB85A" w14:textId="77777777" w:rsidR="002B143A" w:rsidRDefault="002B143A" w:rsidP="003B4869">
            <w:pPr>
              <w:pStyle w:val="NormalWeb"/>
              <w:jc w:val="center"/>
            </w:pPr>
            <w:r>
              <w:t>4</w:t>
            </w:r>
          </w:p>
        </w:tc>
        <w:tc>
          <w:tcPr>
            <w:tcW w:w="2316" w:type="dxa"/>
            <w:hideMark/>
          </w:tcPr>
          <w:p w14:paraId="78096022" w14:textId="77777777" w:rsidR="002B143A" w:rsidRDefault="002B143A" w:rsidP="003B4869">
            <w:pPr>
              <w:pStyle w:val="NormalWeb"/>
              <w:jc w:val="center"/>
            </w:pPr>
            <w:r>
              <w:t>54</w:t>
            </w:r>
          </w:p>
        </w:tc>
        <w:tc>
          <w:tcPr>
            <w:tcW w:w="2318" w:type="dxa"/>
            <w:hideMark/>
          </w:tcPr>
          <w:p w14:paraId="1AB9F9E8" w14:textId="77777777" w:rsidR="002B143A" w:rsidRDefault="002B143A" w:rsidP="003B4869">
            <w:pPr>
              <w:pStyle w:val="NormalWeb"/>
              <w:jc w:val="center"/>
            </w:pPr>
            <w:r>
              <w:t>1.04</w:t>
            </w:r>
          </w:p>
        </w:tc>
      </w:tr>
      <w:tr w:rsidR="002B143A" w14:paraId="36144BD3" w14:textId="77777777" w:rsidTr="003B4869">
        <w:tc>
          <w:tcPr>
            <w:tcW w:w="0" w:type="auto"/>
            <w:hideMark/>
          </w:tcPr>
          <w:p w14:paraId="1741DC45" w14:textId="77777777" w:rsidR="002B143A" w:rsidRDefault="002B143A" w:rsidP="003B4869">
            <w:pPr>
              <w:pStyle w:val="NormalWeb"/>
            </w:pPr>
            <w:r>
              <w:t>SA</w:t>
            </w:r>
          </w:p>
        </w:tc>
        <w:tc>
          <w:tcPr>
            <w:tcW w:w="2318" w:type="dxa"/>
            <w:hideMark/>
          </w:tcPr>
          <w:p w14:paraId="54AC13EA" w14:textId="77777777" w:rsidR="002B143A" w:rsidRDefault="002B143A" w:rsidP="003B4869">
            <w:pPr>
              <w:pStyle w:val="NormalWeb"/>
              <w:jc w:val="center"/>
            </w:pPr>
            <w:r>
              <w:t>6</w:t>
            </w:r>
          </w:p>
        </w:tc>
        <w:tc>
          <w:tcPr>
            <w:tcW w:w="2317" w:type="dxa"/>
            <w:hideMark/>
          </w:tcPr>
          <w:p w14:paraId="6884D178" w14:textId="77777777" w:rsidR="002B143A" w:rsidRDefault="002B143A" w:rsidP="003B4869">
            <w:pPr>
              <w:pStyle w:val="NormalWeb"/>
              <w:jc w:val="center"/>
            </w:pPr>
            <w:r>
              <w:t>0</w:t>
            </w:r>
          </w:p>
        </w:tc>
        <w:tc>
          <w:tcPr>
            <w:tcW w:w="2316" w:type="dxa"/>
            <w:hideMark/>
          </w:tcPr>
          <w:p w14:paraId="4A64E426" w14:textId="77777777" w:rsidR="002B143A" w:rsidRDefault="002B143A" w:rsidP="003B4869">
            <w:pPr>
              <w:pStyle w:val="NormalWeb"/>
              <w:jc w:val="center"/>
            </w:pPr>
            <w:r>
              <w:t>6</w:t>
            </w:r>
          </w:p>
        </w:tc>
        <w:tc>
          <w:tcPr>
            <w:tcW w:w="2318" w:type="dxa"/>
            <w:hideMark/>
          </w:tcPr>
          <w:p w14:paraId="1B9173CD" w14:textId="77777777" w:rsidR="002B143A" w:rsidRDefault="002B143A" w:rsidP="003B4869">
            <w:pPr>
              <w:pStyle w:val="NormalWeb"/>
              <w:jc w:val="center"/>
            </w:pPr>
            <w:r>
              <w:t>0.34</w:t>
            </w:r>
          </w:p>
        </w:tc>
      </w:tr>
      <w:tr w:rsidR="002B143A" w14:paraId="1859A542" w14:textId="77777777" w:rsidTr="003B4869">
        <w:trPr>
          <w:cnfStyle w:val="000000010000" w:firstRow="0" w:lastRow="0" w:firstColumn="0" w:lastColumn="0" w:oddVBand="0" w:evenVBand="0" w:oddHBand="0" w:evenHBand="1" w:firstRowFirstColumn="0" w:firstRowLastColumn="0" w:lastRowFirstColumn="0" w:lastRowLastColumn="0"/>
        </w:trPr>
        <w:tc>
          <w:tcPr>
            <w:tcW w:w="0" w:type="auto"/>
            <w:hideMark/>
          </w:tcPr>
          <w:p w14:paraId="43ADBB03" w14:textId="77777777" w:rsidR="002B143A" w:rsidRDefault="002B143A" w:rsidP="003B4869">
            <w:pPr>
              <w:pStyle w:val="NormalWeb"/>
            </w:pPr>
            <w:r>
              <w:t>Tas.</w:t>
            </w:r>
          </w:p>
        </w:tc>
        <w:tc>
          <w:tcPr>
            <w:tcW w:w="2318" w:type="dxa"/>
            <w:hideMark/>
          </w:tcPr>
          <w:p w14:paraId="7AEC485D" w14:textId="77777777" w:rsidR="002B143A" w:rsidRDefault="002B143A" w:rsidP="003B4869">
            <w:pPr>
              <w:pStyle w:val="NormalWeb"/>
              <w:jc w:val="center"/>
            </w:pPr>
            <w:r>
              <w:t>0</w:t>
            </w:r>
          </w:p>
        </w:tc>
        <w:tc>
          <w:tcPr>
            <w:tcW w:w="2317" w:type="dxa"/>
            <w:hideMark/>
          </w:tcPr>
          <w:p w14:paraId="55A115AA" w14:textId="77777777" w:rsidR="002B143A" w:rsidRDefault="002B143A" w:rsidP="003B4869">
            <w:pPr>
              <w:pStyle w:val="NormalWeb"/>
              <w:jc w:val="center"/>
            </w:pPr>
            <w:r>
              <w:t>0</w:t>
            </w:r>
          </w:p>
        </w:tc>
        <w:tc>
          <w:tcPr>
            <w:tcW w:w="2316" w:type="dxa"/>
            <w:hideMark/>
          </w:tcPr>
          <w:p w14:paraId="1FC8FA98" w14:textId="77777777" w:rsidR="002B143A" w:rsidRDefault="002B143A" w:rsidP="003B4869">
            <w:pPr>
              <w:pStyle w:val="NormalWeb"/>
              <w:jc w:val="center"/>
            </w:pPr>
            <w:r>
              <w:t>0</w:t>
            </w:r>
          </w:p>
        </w:tc>
        <w:tc>
          <w:tcPr>
            <w:tcW w:w="2318" w:type="dxa"/>
            <w:hideMark/>
          </w:tcPr>
          <w:p w14:paraId="7C4258E8" w14:textId="77777777" w:rsidR="002B143A" w:rsidRDefault="002B143A" w:rsidP="003B4869">
            <w:pPr>
              <w:pStyle w:val="NormalWeb"/>
              <w:jc w:val="center"/>
            </w:pPr>
            <w:r>
              <w:t>—</w:t>
            </w:r>
          </w:p>
        </w:tc>
      </w:tr>
      <w:tr w:rsidR="002B143A" w14:paraId="6F6CC361" w14:textId="77777777" w:rsidTr="003B4869">
        <w:tc>
          <w:tcPr>
            <w:tcW w:w="0" w:type="auto"/>
            <w:hideMark/>
          </w:tcPr>
          <w:p w14:paraId="42259AE3" w14:textId="77777777" w:rsidR="002B143A" w:rsidRDefault="002B143A" w:rsidP="003B4869">
            <w:pPr>
              <w:pStyle w:val="NormalWeb"/>
            </w:pPr>
            <w:r>
              <w:t>Vic.</w:t>
            </w:r>
          </w:p>
        </w:tc>
        <w:tc>
          <w:tcPr>
            <w:tcW w:w="2318" w:type="dxa"/>
            <w:hideMark/>
          </w:tcPr>
          <w:p w14:paraId="37B3BC00" w14:textId="77777777" w:rsidR="002B143A" w:rsidRDefault="002B143A" w:rsidP="003B4869">
            <w:pPr>
              <w:pStyle w:val="NormalWeb"/>
              <w:jc w:val="center"/>
            </w:pPr>
            <w:r>
              <w:t>6</w:t>
            </w:r>
          </w:p>
        </w:tc>
        <w:tc>
          <w:tcPr>
            <w:tcW w:w="2317" w:type="dxa"/>
            <w:hideMark/>
          </w:tcPr>
          <w:p w14:paraId="0540150F" w14:textId="77777777" w:rsidR="002B143A" w:rsidRDefault="002B143A" w:rsidP="003B4869">
            <w:pPr>
              <w:pStyle w:val="NormalWeb"/>
              <w:jc w:val="center"/>
            </w:pPr>
            <w:r>
              <w:t>16</w:t>
            </w:r>
          </w:p>
        </w:tc>
        <w:tc>
          <w:tcPr>
            <w:tcW w:w="2316" w:type="dxa"/>
            <w:hideMark/>
          </w:tcPr>
          <w:p w14:paraId="067497C0" w14:textId="77777777" w:rsidR="002B143A" w:rsidRDefault="002B143A" w:rsidP="003B4869">
            <w:pPr>
              <w:pStyle w:val="NormalWeb"/>
              <w:jc w:val="center"/>
            </w:pPr>
            <w:r>
              <w:t>154</w:t>
            </w:r>
          </w:p>
        </w:tc>
        <w:tc>
          <w:tcPr>
            <w:tcW w:w="2318" w:type="dxa"/>
            <w:hideMark/>
          </w:tcPr>
          <w:p w14:paraId="41EE562D" w14:textId="77777777" w:rsidR="002B143A" w:rsidRDefault="002B143A" w:rsidP="003B4869">
            <w:pPr>
              <w:pStyle w:val="NormalWeb"/>
              <w:jc w:val="center"/>
            </w:pPr>
            <w:r>
              <w:t>2.30</w:t>
            </w:r>
          </w:p>
        </w:tc>
      </w:tr>
      <w:tr w:rsidR="002B143A" w14:paraId="5BB36388" w14:textId="77777777" w:rsidTr="003B4869">
        <w:trPr>
          <w:cnfStyle w:val="000000010000" w:firstRow="0" w:lastRow="0" w:firstColumn="0" w:lastColumn="0" w:oddVBand="0" w:evenVBand="0" w:oddHBand="0" w:evenHBand="1" w:firstRowFirstColumn="0" w:firstRowLastColumn="0" w:lastRowFirstColumn="0" w:lastRowLastColumn="0"/>
        </w:trPr>
        <w:tc>
          <w:tcPr>
            <w:tcW w:w="0" w:type="auto"/>
            <w:hideMark/>
          </w:tcPr>
          <w:p w14:paraId="3A904192" w14:textId="77777777" w:rsidR="002B143A" w:rsidRDefault="002B143A" w:rsidP="003B4869">
            <w:pPr>
              <w:pStyle w:val="NormalWeb"/>
            </w:pPr>
            <w:r>
              <w:t>WA</w:t>
            </w:r>
          </w:p>
        </w:tc>
        <w:tc>
          <w:tcPr>
            <w:tcW w:w="2318" w:type="dxa"/>
            <w:hideMark/>
          </w:tcPr>
          <w:p w14:paraId="4B305614" w14:textId="77777777" w:rsidR="002B143A" w:rsidRDefault="002B143A" w:rsidP="003B4869">
            <w:pPr>
              <w:pStyle w:val="NormalWeb"/>
              <w:jc w:val="center"/>
            </w:pPr>
            <w:r>
              <w:t>3</w:t>
            </w:r>
          </w:p>
        </w:tc>
        <w:tc>
          <w:tcPr>
            <w:tcW w:w="2317" w:type="dxa"/>
            <w:hideMark/>
          </w:tcPr>
          <w:p w14:paraId="18632784" w14:textId="77777777" w:rsidR="002B143A" w:rsidRDefault="002B143A" w:rsidP="003B4869">
            <w:pPr>
              <w:pStyle w:val="NormalWeb"/>
              <w:jc w:val="center"/>
            </w:pPr>
            <w:r>
              <w:t>0</w:t>
            </w:r>
          </w:p>
        </w:tc>
        <w:tc>
          <w:tcPr>
            <w:tcW w:w="2316" w:type="dxa"/>
            <w:hideMark/>
          </w:tcPr>
          <w:p w14:paraId="2EEFBC29" w14:textId="77777777" w:rsidR="002B143A" w:rsidRDefault="002B143A" w:rsidP="003B4869">
            <w:pPr>
              <w:pStyle w:val="NormalWeb"/>
              <w:jc w:val="center"/>
            </w:pPr>
            <w:r>
              <w:t>12</w:t>
            </w:r>
          </w:p>
        </w:tc>
        <w:tc>
          <w:tcPr>
            <w:tcW w:w="2318" w:type="dxa"/>
            <w:hideMark/>
          </w:tcPr>
          <w:p w14:paraId="3E123621" w14:textId="77777777" w:rsidR="002B143A" w:rsidRDefault="002B143A" w:rsidP="003B4869">
            <w:pPr>
              <w:pStyle w:val="NormalWeb"/>
              <w:jc w:val="center"/>
            </w:pPr>
            <w:r>
              <w:t>0.45</w:t>
            </w:r>
          </w:p>
        </w:tc>
      </w:tr>
      <w:tr w:rsidR="002B143A" w:rsidRPr="00D218A3" w14:paraId="6EA990F9" w14:textId="77777777" w:rsidTr="003B4869">
        <w:tc>
          <w:tcPr>
            <w:tcW w:w="0" w:type="auto"/>
            <w:shd w:val="clear" w:color="auto" w:fill="FDE9D9" w:themeFill="accent6" w:themeFillTint="33"/>
            <w:hideMark/>
          </w:tcPr>
          <w:p w14:paraId="0BFE468E" w14:textId="77777777" w:rsidR="002B143A" w:rsidRPr="00D218A3" w:rsidRDefault="002B143A" w:rsidP="003B4869">
            <w:pPr>
              <w:pStyle w:val="NormalWeb"/>
              <w:rPr>
                <w:b/>
                <w:bCs/>
              </w:rPr>
            </w:pPr>
            <w:r w:rsidRPr="00D218A3">
              <w:rPr>
                <w:b/>
                <w:bCs/>
              </w:rPr>
              <w:t>Australia</w:t>
            </w:r>
          </w:p>
        </w:tc>
        <w:tc>
          <w:tcPr>
            <w:tcW w:w="2318" w:type="dxa"/>
            <w:shd w:val="clear" w:color="auto" w:fill="FDE9D9" w:themeFill="accent6" w:themeFillTint="33"/>
            <w:hideMark/>
          </w:tcPr>
          <w:p w14:paraId="34E56983" w14:textId="77777777" w:rsidR="002B143A" w:rsidRPr="00D218A3" w:rsidRDefault="002B143A" w:rsidP="003B4869">
            <w:pPr>
              <w:pStyle w:val="NormalWeb"/>
              <w:jc w:val="center"/>
              <w:rPr>
                <w:b/>
                <w:bCs/>
              </w:rPr>
            </w:pPr>
            <w:r w:rsidRPr="00D218A3">
              <w:rPr>
                <w:b/>
                <w:bCs/>
              </w:rPr>
              <w:t>338</w:t>
            </w:r>
          </w:p>
        </w:tc>
        <w:tc>
          <w:tcPr>
            <w:tcW w:w="2317" w:type="dxa"/>
            <w:shd w:val="clear" w:color="auto" w:fill="FDE9D9" w:themeFill="accent6" w:themeFillTint="33"/>
            <w:hideMark/>
          </w:tcPr>
          <w:p w14:paraId="600D9BB5" w14:textId="77777777" w:rsidR="002B143A" w:rsidRPr="00D218A3" w:rsidRDefault="002B143A" w:rsidP="003B4869">
            <w:pPr>
              <w:pStyle w:val="NormalWeb"/>
              <w:jc w:val="center"/>
              <w:rPr>
                <w:b/>
                <w:bCs/>
              </w:rPr>
            </w:pPr>
            <w:r w:rsidRPr="00D218A3">
              <w:rPr>
                <w:b/>
                <w:bCs/>
              </w:rPr>
              <w:t>44</w:t>
            </w:r>
          </w:p>
        </w:tc>
        <w:tc>
          <w:tcPr>
            <w:tcW w:w="2316" w:type="dxa"/>
            <w:shd w:val="clear" w:color="auto" w:fill="FDE9D9" w:themeFill="accent6" w:themeFillTint="33"/>
            <w:hideMark/>
          </w:tcPr>
          <w:p w14:paraId="051B55C9" w14:textId="77777777" w:rsidR="002B143A" w:rsidRPr="00D218A3" w:rsidRDefault="002B143A" w:rsidP="003B4869">
            <w:pPr>
              <w:pStyle w:val="NormalWeb"/>
              <w:jc w:val="center"/>
              <w:rPr>
                <w:b/>
                <w:bCs/>
              </w:rPr>
            </w:pPr>
            <w:r w:rsidRPr="00D218A3">
              <w:rPr>
                <w:b/>
                <w:bCs/>
              </w:rPr>
              <w:t>586</w:t>
            </w:r>
          </w:p>
        </w:tc>
        <w:tc>
          <w:tcPr>
            <w:tcW w:w="2318" w:type="dxa"/>
            <w:shd w:val="clear" w:color="auto" w:fill="FDE9D9" w:themeFill="accent6" w:themeFillTint="33"/>
            <w:hideMark/>
          </w:tcPr>
          <w:p w14:paraId="04B6AA22" w14:textId="77777777" w:rsidR="002B143A" w:rsidRPr="00D218A3" w:rsidRDefault="002B143A" w:rsidP="003B4869">
            <w:pPr>
              <w:pStyle w:val="NormalWeb"/>
              <w:jc w:val="center"/>
              <w:rPr>
                <w:b/>
                <w:bCs/>
              </w:rPr>
            </w:pPr>
            <w:r w:rsidRPr="00D218A3">
              <w:rPr>
                <w:b/>
                <w:bCs/>
              </w:rPr>
              <w:t>2.28</w:t>
            </w:r>
          </w:p>
        </w:tc>
      </w:tr>
    </w:tbl>
    <w:p w14:paraId="7A2B8A41" w14:textId="77777777" w:rsidR="002B143A" w:rsidRPr="0060685E" w:rsidRDefault="002B143A" w:rsidP="0060685E">
      <w:pPr>
        <w:pStyle w:val="CDIfootnotes"/>
      </w:pPr>
      <w:r w:rsidRPr="0060685E">
        <w:t>a</w:t>
      </w:r>
      <w:r w:rsidRPr="0060685E">
        <w:tab/>
        <w:t>Source: NNDSS, extract from 6 July 2021 for notifications up to 4 July 2021.</w:t>
      </w:r>
    </w:p>
    <w:p w14:paraId="7363CBBB" w14:textId="77777777" w:rsidR="002B143A" w:rsidRPr="0060685E" w:rsidRDefault="002B143A" w:rsidP="0060685E">
      <w:pPr>
        <w:pStyle w:val="CDIfootnotes"/>
      </w:pPr>
      <w:r w:rsidRPr="0060685E">
        <w:t>b</w:t>
      </w:r>
      <w:r w:rsidRPr="0060685E">
        <w:tab/>
        <w:t>This total does not include cases that are under initial investigation.</w:t>
      </w:r>
    </w:p>
    <w:p w14:paraId="568BC955" w14:textId="77777777" w:rsidR="002B143A" w:rsidRPr="0060685E" w:rsidRDefault="002B143A" w:rsidP="0060685E">
      <w:pPr>
        <w:pStyle w:val="CDIfootnotes"/>
      </w:pPr>
      <w:r w:rsidRPr="0060685E">
        <w:t>c</w:t>
      </w:r>
      <w:r w:rsidRPr="0060685E">
        <w:tab/>
        <w:t>Population data based on Australian Bureau of Statistics (ABS) Estimated Resident Population (ERP) as at June 2020.</w:t>
      </w:r>
    </w:p>
    <w:p w14:paraId="3A56F9BB" w14:textId="77777777" w:rsidR="003B4869" w:rsidRDefault="003B4869">
      <w:pPr>
        <w:rPr>
          <w:b/>
          <w:lang w:val="en-GB"/>
        </w:rPr>
      </w:pPr>
      <w:r>
        <w:rPr>
          <w:lang w:val="en-GB"/>
        </w:rPr>
        <w:br w:type="page"/>
      </w:r>
    </w:p>
    <w:p w14:paraId="56D5060D" w14:textId="69A3573F" w:rsidR="002B143A" w:rsidRDefault="002B143A" w:rsidP="002B143A">
      <w:pPr>
        <w:pStyle w:val="CDIFigures"/>
        <w:rPr>
          <w:lang w:val="en-GB"/>
        </w:rPr>
      </w:pPr>
      <w:r>
        <w:rPr>
          <w:lang w:val="en-GB"/>
        </w:rPr>
        <w:lastRenderedPageBreak/>
        <w:t>Table 3: Days since last locally-acquired COVID-19 case (source unknown and source known), by jurisdiction and diagnosis date, 4 July 2021</w:t>
      </w:r>
      <w:proofErr w:type="gramStart"/>
      <w:r w:rsidRPr="00AD7BBB">
        <w:rPr>
          <w:vertAlign w:val="superscript"/>
          <w:lang w:val="en-GB"/>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diagnosis of the last locally-acquired COVID-19 case with known source, and with unknown source, by jurisdiction. Within the past 300 days, only three jurisdictions have reported locally-acquired cases of source unknown: New South Wales (2 days since last such case at the end of this reporting period), Queensland (3 days) and Victoria (34 days). The most recent reports of locally-acquired cases with known source within each jurisdiction have been: New South Wales and Queensland (each with 0 days since last such case at the end of this reporting period); South Australia (4 days); Victoria (5 days); and the Northern Territory and Western Australia (7 days each). There have been no locally-acquired cases with known source in Tasmania and the Australian Capital Territory within the past 350 days."/>
      </w:tblPr>
      <w:tblGrid>
        <w:gridCol w:w="1156"/>
        <w:gridCol w:w="2321"/>
        <w:gridCol w:w="2321"/>
        <w:gridCol w:w="2321"/>
        <w:gridCol w:w="2321"/>
      </w:tblGrid>
      <w:tr w:rsidR="002B143A" w:rsidRPr="00985B64" w14:paraId="5158AAF9" w14:textId="77777777" w:rsidTr="003D753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5560461" w14:textId="77777777" w:rsidR="002B143A" w:rsidRPr="00985B64" w:rsidRDefault="002B143A" w:rsidP="003B4869">
            <w:pPr>
              <w:pStyle w:val="NormalWeb"/>
              <w:rPr>
                <w:color w:val="FFFFFF" w:themeColor="background1"/>
              </w:rPr>
            </w:pPr>
            <w:r w:rsidRPr="00985B64">
              <w:rPr>
                <w:color w:val="FFFFFF" w:themeColor="background1"/>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14:paraId="0FF2C70C" w14:textId="77777777" w:rsidR="002B143A" w:rsidRPr="00985B64" w:rsidRDefault="002B143A" w:rsidP="003B4869">
            <w:pPr>
              <w:pStyle w:val="NormalWeb"/>
              <w:jc w:val="center"/>
              <w:rPr>
                <w:color w:val="FFFFFF" w:themeColor="background1"/>
              </w:rPr>
            </w:pPr>
            <w:r w:rsidRPr="00985B64">
              <w:rPr>
                <w:color w:val="FFFFFF" w:themeColor="background1"/>
              </w:rPr>
              <w:t>Locally acquired — source unknown</w:t>
            </w:r>
          </w:p>
        </w:tc>
        <w:tc>
          <w:tcPr>
            <w:tcW w:w="4642" w:type="dxa"/>
            <w:gridSpan w:val="2"/>
            <w:tcBorders>
              <w:left w:val="single" w:sz="2" w:space="0" w:color="FFFFFF" w:themeColor="background1"/>
              <w:bottom w:val="single" w:sz="2" w:space="0" w:color="FFFFFF" w:themeColor="background1"/>
            </w:tcBorders>
            <w:hideMark/>
          </w:tcPr>
          <w:p w14:paraId="6FCAC79C" w14:textId="77777777" w:rsidR="002B143A" w:rsidRPr="00985B64" w:rsidRDefault="002B143A" w:rsidP="003B4869">
            <w:pPr>
              <w:pStyle w:val="NormalWeb"/>
              <w:jc w:val="center"/>
              <w:rPr>
                <w:color w:val="FFFFFF" w:themeColor="background1"/>
              </w:rPr>
            </w:pPr>
            <w:r w:rsidRPr="00985B64">
              <w:rPr>
                <w:color w:val="FFFFFF" w:themeColor="background1"/>
              </w:rPr>
              <w:t>Locally acquired — source known</w:t>
            </w:r>
          </w:p>
        </w:tc>
      </w:tr>
      <w:tr w:rsidR="002B143A" w:rsidRPr="00985B64" w14:paraId="77EF122C" w14:textId="77777777" w:rsidTr="003D753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1A403AC" w14:textId="77777777" w:rsidR="002B143A" w:rsidRPr="00985B64" w:rsidRDefault="002B143A" w:rsidP="003B4869">
            <w:pPr>
              <w:rPr>
                <w:color w:val="FFFFFF" w:themeColor="background1"/>
                <w:sz w:val="24"/>
                <w:szCs w:val="24"/>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1C2DC8EF" w14:textId="77777777" w:rsidR="002B143A" w:rsidRPr="00985B64" w:rsidRDefault="002B143A" w:rsidP="003B4869">
            <w:pPr>
              <w:pStyle w:val="NormalWeb"/>
              <w:jc w:val="center"/>
              <w:rPr>
                <w:color w:val="FFFFFF" w:themeColor="background1"/>
              </w:rPr>
            </w:pPr>
            <w:r w:rsidRPr="00985B64">
              <w:rPr>
                <w:color w:val="FFFFFF" w:themeColor="background1"/>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23823E6F" w14:textId="77777777" w:rsidR="002B143A" w:rsidRPr="00985B64" w:rsidRDefault="002B143A" w:rsidP="003B4869">
            <w:pPr>
              <w:pStyle w:val="NormalWeb"/>
              <w:jc w:val="center"/>
              <w:rPr>
                <w:color w:val="FFFFFF" w:themeColor="background1"/>
              </w:rPr>
            </w:pPr>
            <w:r w:rsidRPr="00985B64">
              <w:rPr>
                <w:color w:val="FFFFFF" w:themeColor="background1"/>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56A1F859" w14:textId="77777777" w:rsidR="002B143A" w:rsidRPr="00985B64" w:rsidRDefault="002B143A" w:rsidP="003B4869">
            <w:pPr>
              <w:pStyle w:val="NormalWeb"/>
              <w:jc w:val="center"/>
              <w:rPr>
                <w:color w:val="FFFFFF" w:themeColor="background1"/>
              </w:rPr>
            </w:pPr>
            <w:r w:rsidRPr="00985B64">
              <w:rPr>
                <w:color w:val="FFFFFF" w:themeColor="background1"/>
              </w:rPr>
              <w:t>Date of last case</w:t>
            </w:r>
          </w:p>
        </w:tc>
        <w:tc>
          <w:tcPr>
            <w:tcW w:w="2321" w:type="dxa"/>
            <w:tcBorders>
              <w:top w:val="single" w:sz="2" w:space="0" w:color="FFFFFF" w:themeColor="background1"/>
              <w:left w:val="single" w:sz="2" w:space="0" w:color="FFFFFF" w:themeColor="background1"/>
            </w:tcBorders>
            <w:hideMark/>
          </w:tcPr>
          <w:p w14:paraId="1EC147E0" w14:textId="77777777" w:rsidR="002B143A" w:rsidRPr="00985B64" w:rsidRDefault="002B143A" w:rsidP="003B4869">
            <w:pPr>
              <w:pStyle w:val="NormalWeb"/>
              <w:jc w:val="center"/>
              <w:rPr>
                <w:color w:val="FFFFFF" w:themeColor="background1"/>
              </w:rPr>
            </w:pPr>
            <w:r w:rsidRPr="00985B64">
              <w:rPr>
                <w:color w:val="FFFFFF" w:themeColor="background1"/>
              </w:rPr>
              <w:t>Days since last case</w:t>
            </w:r>
          </w:p>
        </w:tc>
      </w:tr>
      <w:tr w:rsidR="002B143A" w14:paraId="0172D0B2" w14:textId="77777777" w:rsidTr="003D7535">
        <w:tc>
          <w:tcPr>
            <w:tcW w:w="0" w:type="auto"/>
            <w:hideMark/>
          </w:tcPr>
          <w:p w14:paraId="29990BDC" w14:textId="77777777" w:rsidR="002B143A" w:rsidRDefault="002B143A" w:rsidP="003B4869">
            <w:pPr>
              <w:pStyle w:val="NormalWeb"/>
            </w:pPr>
            <w:r>
              <w:t>ACT</w:t>
            </w:r>
          </w:p>
        </w:tc>
        <w:tc>
          <w:tcPr>
            <w:tcW w:w="2321" w:type="dxa"/>
            <w:hideMark/>
          </w:tcPr>
          <w:p w14:paraId="6F68C3B9" w14:textId="77777777" w:rsidR="002B143A" w:rsidRDefault="002B143A" w:rsidP="003B4869">
            <w:pPr>
              <w:pStyle w:val="NormalWeb"/>
              <w:jc w:val="center"/>
            </w:pPr>
            <w:r>
              <w:t>21 March 2020</w:t>
            </w:r>
          </w:p>
        </w:tc>
        <w:tc>
          <w:tcPr>
            <w:tcW w:w="2321" w:type="dxa"/>
            <w:hideMark/>
          </w:tcPr>
          <w:p w14:paraId="21297104" w14:textId="77777777" w:rsidR="002B143A" w:rsidRDefault="002B143A" w:rsidP="003B4869">
            <w:pPr>
              <w:pStyle w:val="NormalWeb"/>
              <w:jc w:val="center"/>
            </w:pPr>
            <w:r>
              <w:t>470</w:t>
            </w:r>
          </w:p>
        </w:tc>
        <w:tc>
          <w:tcPr>
            <w:tcW w:w="2321" w:type="dxa"/>
            <w:hideMark/>
          </w:tcPr>
          <w:p w14:paraId="4DE17401" w14:textId="77777777" w:rsidR="002B143A" w:rsidRDefault="002B143A" w:rsidP="003B4869">
            <w:pPr>
              <w:pStyle w:val="NormalWeb"/>
              <w:jc w:val="center"/>
            </w:pPr>
            <w:r>
              <w:t>7 July 2020</w:t>
            </w:r>
          </w:p>
        </w:tc>
        <w:tc>
          <w:tcPr>
            <w:tcW w:w="2321" w:type="dxa"/>
            <w:hideMark/>
          </w:tcPr>
          <w:p w14:paraId="5D2C2420" w14:textId="77777777" w:rsidR="002B143A" w:rsidRDefault="002B143A" w:rsidP="003B4869">
            <w:pPr>
              <w:pStyle w:val="NormalWeb"/>
              <w:jc w:val="center"/>
            </w:pPr>
            <w:r>
              <w:t>362</w:t>
            </w:r>
          </w:p>
        </w:tc>
      </w:tr>
      <w:tr w:rsidR="002B143A" w14:paraId="43CA66EE" w14:textId="77777777" w:rsidTr="003D7535">
        <w:trPr>
          <w:cnfStyle w:val="000000010000" w:firstRow="0" w:lastRow="0" w:firstColumn="0" w:lastColumn="0" w:oddVBand="0" w:evenVBand="0" w:oddHBand="0" w:evenHBand="1" w:firstRowFirstColumn="0" w:firstRowLastColumn="0" w:lastRowFirstColumn="0" w:lastRowLastColumn="0"/>
        </w:trPr>
        <w:tc>
          <w:tcPr>
            <w:tcW w:w="0" w:type="auto"/>
            <w:hideMark/>
          </w:tcPr>
          <w:p w14:paraId="2CBCF3D0" w14:textId="77777777" w:rsidR="002B143A" w:rsidRDefault="002B143A" w:rsidP="003B4869">
            <w:pPr>
              <w:pStyle w:val="NormalWeb"/>
            </w:pPr>
            <w:r>
              <w:t>NSW</w:t>
            </w:r>
          </w:p>
        </w:tc>
        <w:tc>
          <w:tcPr>
            <w:tcW w:w="2321" w:type="dxa"/>
            <w:hideMark/>
          </w:tcPr>
          <w:p w14:paraId="67E24069" w14:textId="77777777" w:rsidR="002B143A" w:rsidRDefault="002B143A" w:rsidP="003B4869">
            <w:pPr>
              <w:pStyle w:val="NormalWeb"/>
              <w:jc w:val="center"/>
            </w:pPr>
            <w:r>
              <w:t>2 July 2021</w:t>
            </w:r>
          </w:p>
        </w:tc>
        <w:tc>
          <w:tcPr>
            <w:tcW w:w="2321" w:type="dxa"/>
            <w:hideMark/>
          </w:tcPr>
          <w:p w14:paraId="6DCDFD48" w14:textId="77777777" w:rsidR="002B143A" w:rsidRDefault="002B143A" w:rsidP="003B4869">
            <w:pPr>
              <w:pStyle w:val="NormalWeb"/>
              <w:jc w:val="center"/>
            </w:pPr>
            <w:r>
              <w:t>2</w:t>
            </w:r>
          </w:p>
        </w:tc>
        <w:tc>
          <w:tcPr>
            <w:tcW w:w="2321" w:type="dxa"/>
            <w:hideMark/>
          </w:tcPr>
          <w:p w14:paraId="127AA25A" w14:textId="77777777" w:rsidR="002B143A" w:rsidRDefault="002B143A" w:rsidP="003B4869">
            <w:pPr>
              <w:pStyle w:val="NormalWeb"/>
              <w:jc w:val="center"/>
            </w:pPr>
            <w:r>
              <w:t>4 July 2021</w:t>
            </w:r>
          </w:p>
        </w:tc>
        <w:tc>
          <w:tcPr>
            <w:tcW w:w="2321" w:type="dxa"/>
            <w:hideMark/>
          </w:tcPr>
          <w:p w14:paraId="05B31F74" w14:textId="77777777" w:rsidR="002B143A" w:rsidRDefault="002B143A" w:rsidP="003B4869">
            <w:pPr>
              <w:pStyle w:val="NormalWeb"/>
              <w:jc w:val="center"/>
            </w:pPr>
            <w:r>
              <w:t>0</w:t>
            </w:r>
          </w:p>
        </w:tc>
      </w:tr>
      <w:tr w:rsidR="002B143A" w14:paraId="676DD711" w14:textId="77777777" w:rsidTr="003D7535">
        <w:tc>
          <w:tcPr>
            <w:tcW w:w="0" w:type="auto"/>
            <w:hideMark/>
          </w:tcPr>
          <w:p w14:paraId="46DB7E5E" w14:textId="77777777" w:rsidR="002B143A" w:rsidRDefault="002B143A" w:rsidP="003B4869">
            <w:pPr>
              <w:pStyle w:val="NormalWeb"/>
            </w:pPr>
            <w:r>
              <w:t>NT</w:t>
            </w:r>
          </w:p>
        </w:tc>
        <w:tc>
          <w:tcPr>
            <w:tcW w:w="2321" w:type="dxa"/>
            <w:hideMark/>
          </w:tcPr>
          <w:p w14:paraId="6D8BC80B" w14:textId="77777777" w:rsidR="002B143A" w:rsidRDefault="002B143A" w:rsidP="003B4869">
            <w:pPr>
              <w:pStyle w:val="NormalWeb"/>
              <w:jc w:val="center"/>
            </w:pPr>
            <w:proofErr w:type="spellStart"/>
            <w:r>
              <w:t>NA</w:t>
            </w:r>
            <w:r w:rsidRPr="00F35496">
              <w:rPr>
                <w:vertAlign w:val="superscript"/>
              </w:rPr>
              <w:t>c</w:t>
            </w:r>
            <w:proofErr w:type="spellEnd"/>
          </w:p>
        </w:tc>
        <w:tc>
          <w:tcPr>
            <w:tcW w:w="2321" w:type="dxa"/>
            <w:hideMark/>
          </w:tcPr>
          <w:p w14:paraId="26863D6B" w14:textId="77777777" w:rsidR="002B143A" w:rsidRDefault="002B143A" w:rsidP="003B4869">
            <w:pPr>
              <w:pStyle w:val="NormalWeb"/>
              <w:jc w:val="center"/>
            </w:pPr>
            <w:proofErr w:type="spellStart"/>
            <w:r>
              <w:t>NA</w:t>
            </w:r>
            <w:r w:rsidRPr="00F35496">
              <w:rPr>
                <w:vertAlign w:val="superscript"/>
              </w:rPr>
              <w:t>c</w:t>
            </w:r>
            <w:proofErr w:type="spellEnd"/>
          </w:p>
        </w:tc>
        <w:tc>
          <w:tcPr>
            <w:tcW w:w="2321" w:type="dxa"/>
            <w:hideMark/>
          </w:tcPr>
          <w:p w14:paraId="06EEE93F" w14:textId="77777777" w:rsidR="002B143A" w:rsidRDefault="002B143A" w:rsidP="003B4869">
            <w:pPr>
              <w:pStyle w:val="NormalWeb"/>
              <w:jc w:val="center"/>
            </w:pPr>
            <w:r>
              <w:t>27 June 2021</w:t>
            </w:r>
          </w:p>
        </w:tc>
        <w:tc>
          <w:tcPr>
            <w:tcW w:w="2321" w:type="dxa"/>
            <w:hideMark/>
          </w:tcPr>
          <w:p w14:paraId="1676D248" w14:textId="77777777" w:rsidR="002B143A" w:rsidRDefault="002B143A" w:rsidP="003B4869">
            <w:pPr>
              <w:pStyle w:val="NormalWeb"/>
              <w:jc w:val="center"/>
            </w:pPr>
            <w:r>
              <w:t>7</w:t>
            </w:r>
          </w:p>
        </w:tc>
      </w:tr>
      <w:tr w:rsidR="002B143A" w14:paraId="432E80FA" w14:textId="77777777" w:rsidTr="003D7535">
        <w:trPr>
          <w:cnfStyle w:val="000000010000" w:firstRow="0" w:lastRow="0" w:firstColumn="0" w:lastColumn="0" w:oddVBand="0" w:evenVBand="0" w:oddHBand="0" w:evenHBand="1" w:firstRowFirstColumn="0" w:firstRowLastColumn="0" w:lastRowFirstColumn="0" w:lastRowLastColumn="0"/>
        </w:trPr>
        <w:tc>
          <w:tcPr>
            <w:tcW w:w="0" w:type="auto"/>
            <w:hideMark/>
          </w:tcPr>
          <w:p w14:paraId="7BE088E1" w14:textId="77777777" w:rsidR="002B143A" w:rsidRDefault="002B143A" w:rsidP="003B4869">
            <w:pPr>
              <w:pStyle w:val="NormalWeb"/>
            </w:pPr>
            <w:r>
              <w:t>Qld</w:t>
            </w:r>
          </w:p>
        </w:tc>
        <w:tc>
          <w:tcPr>
            <w:tcW w:w="2321" w:type="dxa"/>
            <w:hideMark/>
          </w:tcPr>
          <w:p w14:paraId="6FF01A8B" w14:textId="77777777" w:rsidR="002B143A" w:rsidRDefault="002B143A" w:rsidP="003B4869">
            <w:pPr>
              <w:pStyle w:val="NormalWeb"/>
              <w:jc w:val="center"/>
            </w:pPr>
            <w:r>
              <w:t>1 July 2021</w:t>
            </w:r>
          </w:p>
        </w:tc>
        <w:tc>
          <w:tcPr>
            <w:tcW w:w="2321" w:type="dxa"/>
            <w:hideMark/>
          </w:tcPr>
          <w:p w14:paraId="69373B9B" w14:textId="77777777" w:rsidR="002B143A" w:rsidRDefault="002B143A" w:rsidP="003B4869">
            <w:pPr>
              <w:pStyle w:val="NormalWeb"/>
              <w:jc w:val="center"/>
            </w:pPr>
            <w:r>
              <w:t>3</w:t>
            </w:r>
          </w:p>
        </w:tc>
        <w:tc>
          <w:tcPr>
            <w:tcW w:w="2321" w:type="dxa"/>
            <w:hideMark/>
          </w:tcPr>
          <w:p w14:paraId="06F6A5EB" w14:textId="77777777" w:rsidR="002B143A" w:rsidRDefault="002B143A" w:rsidP="003B4869">
            <w:pPr>
              <w:pStyle w:val="NormalWeb"/>
              <w:jc w:val="center"/>
            </w:pPr>
            <w:r>
              <w:t>4 July 2021</w:t>
            </w:r>
          </w:p>
        </w:tc>
        <w:tc>
          <w:tcPr>
            <w:tcW w:w="2321" w:type="dxa"/>
            <w:hideMark/>
          </w:tcPr>
          <w:p w14:paraId="3F47DE78" w14:textId="77777777" w:rsidR="002B143A" w:rsidRDefault="002B143A" w:rsidP="003B4869">
            <w:pPr>
              <w:pStyle w:val="NormalWeb"/>
              <w:jc w:val="center"/>
            </w:pPr>
            <w:r>
              <w:t>0</w:t>
            </w:r>
          </w:p>
        </w:tc>
      </w:tr>
      <w:tr w:rsidR="002B143A" w14:paraId="2851D184" w14:textId="77777777" w:rsidTr="003D7535">
        <w:tc>
          <w:tcPr>
            <w:tcW w:w="0" w:type="auto"/>
            <w:hideMark/>
          </w:tcPr>
          <w:p w14:paraId="6A16D96C" w14:textId="77777777" w:rsidR="002B143A" w:rsidRDefault="002B143A" w:rsidP="003B4869">
            <w:pPr>
              <w:pStyle w:val="NormalWeb"/>
            </w:pPr>
            <w:r>
              <w:t>SA</w:t>
            </w:r>
          </w:p>
        </w:tc>
        <w:tc>
          <w:tcPr>
            <w:tcW w:w="2321" w:type="dxa"/>
            <w:hideMark/>
          </w:tcPr>
          <w:p w14:paraId="09A005F0" w14:textId="77777777" w:rsidR="002B143A" w:rsidRDefault="002B143A" w:rsidP="003B4869">
            <w:pPr>
              <w:pStyle w:val="NormalWeb"/>
              <w:jc w:val="center"/>
            </w:pPr>
            <w:r>
              <w:t>24 March 2020</w:t>
            </w:r>
          </w:p>
        </w:tc>
        <w:tc>
          <w:tcPr>
            <w:tcW w:w="2321" w:type="dxa"/>
            <w:hideMark/>
          </w:tcPr>
          <w:p w14:paraId="5B108BC6" w14:textId="77777777" w:rsidR="002B143A" w:rsidRDefault="002B143A" w:rsidP="003B4869">
            <w:pPr>
              <w:pStyle w:val="NormalWeb"/>
              <w:jc w:val="center"/>
            </w:pPr>
            <w:r>
              <w:t>467</w:t>
            </w:r>
          </w:p>
        </w:tc>
        <w:tc>
          <w:tcPr>
            <w:tcW w:w="2321" w:type="dxa"/>
            <w:hideMark/>
          </w:tcPr>
          <w:p w14:paraId="24CEFEA0" w14:textId="77777777" w:rsidR="002B143A" w:rsidRDefault="002B143A" w:rsidP="003B4869">
            <w:pPr>
              <w:pStyle w:val="NormalWeb"/>
              <w:jc w:val="center"/>
            </w:pPr>
            <w:r>
              <w:t>30 June 2021</w:t>
            </w:r>
          </w:p>
        </w:tc>
        <w:tc>
          <w:tcPr>
            <w:tcW w:w="2321" w:type="dxa"/>
            <w:hideMark/>
          </w:tcPr>
          <w:p w14:paraId="340B15D8" w14:textId="77777777" w:rsidR="002B143A" w:rsidRDefault="002B143A" w:rsidP="003B4869">
            <w:pPr>
              <w:pStyle w:val="NormalWeb"/>
              <w:jc w:val="center"/>
            </w:pPr>
            <w:r>
              <w:t>4</w:t>
            </w:r>
          </w:p>
        </w:tc>
      </w:tr>
      <w:tr w:rsidR="002B143A" w14:paraId="75FE60E5" w14:textId="77777777" w:rsidTr="003D7535">
        <w:trPr>
          <w:cnfStyle w:val="000000010000" w:firstRow="0" w:lastRow="0" w:firstColumn="0" w:lastColumn="0" w:oddVBand="0" w:evenVBand="0" w:oddHBand="0" w:evenHBand="1" w:firstRowFirstColumn="0" w:firstRowLastColumn="0" w:lastRowFirstColumn="0" w:lastRowLastColumn="0"/>
        </w:trPr>
        <w:tc>
          <w:tcPr>
            <w:tcW w:w="0" w:type="auto"/>
            <w:hideMark/>
          </w:tcPr>
          <w:p w14:paraId="65DF8AD2" w14:textId="77777777" w:rsidR="002B143A" w:rsidRDefault="002B143A" w:rsidP="003B4869">
            <w:pPr>
              <w:pStyle w:val="NormalWeb"/>
            </w:pPr>
            <w:r>
              <w:t>Tas.</w:t>
            </w:r>
          </w:p>
        </w:tc>
        <w:tc>
          <w:tcPr>
            <w:tcW w:w="2321" w:type="dxa"/>
            <w:hideMark/>
          </w:tcPr>
          <w:p w14:paraId="4BDD7A46" w14:textId="77777777" w:rsidR="002B143A" w:rsidRDefault="002B143A" w:rsidP="003B4869">
            <w:pPr>
              <w:pStyle w:val="NormalWeb"/>
              <w:jc w:val="center"/>
            </w:pPr>
            <w:r>
              <w:t>9 August 2020</w:t>
            </w:r>
          </w:p>
        </w:tc>
        <w:tc>
          <w:tcPr>
            <w:tcW w:w="2321" w:type="dxa"/>
            <w:hideMark/>
          </w:tcPr>
          <w:p w14:paraId="0AA89D0F" w14:textId="77777777" w:rsidR="002B143A" w:rsidRDefault="002B143A" w:rsidP="003B4869">
            <w:pPr>
              <w:pStyle w:val="NormalWeb"/>
              <w:jc w:val="center"/>
            </w:pPr>
            <w:r>
              <w:t>329</w:t>
            </w:r>
          </w:p>
        </w:tc>
        <w:tc>
          <w:tcPr>
            <w:tcW w:w="2321" w:type="dxa"/>
            <w:hideMark/>
          </w:tcPr>
          <w:p w14:paraId="019E02D3" w14:textId="77777777" w:rsidR="002B143A" w:rsidRDefault="002B143A" w:rsidP="003B4869">
            <w:pPr>
              <w:pStyle w:val="NormalWeb"/>
              <w:jc w:val="center"/>
            </w:pPr>
            <w:r>
              <w:t>24 April 2020</w:t>
            </w:r>
          </w:p>
        </w:tc>
        <w:tc>
          <w:tcPr>
            <w:tcW w:w="2321" w:type="dxa"/>
            <w:hideMark/>
          </w:tcPr>
          <w:p w14:paraId="25DEF8E0" w14:textId="77777777" w:rsidR="002B143A" w:rsidRDefault="002B143A" w:rsidP="003B4869">
            <w:pPr>
              <w:pStyle w:val="NormalWeb"/>
              <w:jc w:val="center"/>
            </w:pPr>
            <w:r>
              <w:t>436</w:t>
            </w:r>
          </w:p>
        </w:tc>
      </w:tr>
      <w:tr w:rsidR="002B143A" w14:paraId="35622B92" w14:textId="77777777" w:rsidTr="003D7535">
        <w:tc>
          <w:tcPr>
            <w:tcW w:w="0" w:type="auto"/>
            <w:hideMark/>
          </w:tcPr>
          <w:p w14:paraId="3AD82D63" w14:textId="77777777" w:rsidR="002B143A" w:rsidRDefault="002B143A" w:rsidP="003B4869">
            <w:pPr>
              <w:pStyle w:val="NormalWeb"/>
            </w:pPr>
            <w:r>
              <w:t>Vic.</w:t>
            </w:r>
          </w:p>
        </w:tc>
        <w:tc>
          <w:tcPr>
            <w:tcW w:w="2321" w:type="dxa"/>
            <w:hideMark/>
          </w:tcPr>
          <w:p w14:paraId="1251F853" w14:textId="77777777" w:rsidR="002B143A" w:rsidRDefault="002B143A" w:rsidP="003B4869">
            <w:pPr>
              <w:pStyle w:val="NormalWeb"/>
              <w:jc w:val="center"/>
            </w:pPr>
            <w:r>
              <w:t>31 May 2021</w:t>
            </w:r>
          </w:p>
        </w:tc>
        <w:tc>
          <w:tcPr>
            <w:tcW w:w="2321" w:type="dxa"/>
            <w:hideMark/>
          </w:tcPr>
          <w:p w14:paraId="6DB034F5" w14:textId="77777777" w:rsidR="002B143A" w:rsidRDefault="002B143A" w:rsidP="003B4869">
            <w:pPr>
              <w:pStyle w:val="NormalWeb"/>
              <w:jc w:val="center"/>
            </w:pPr>
            <w:r>
              <w:t>34</w:t>
            </w:r>
          </w:p>
        </w:tc>
        <w:tc>
          <w:tcPr>
            <w:tcW w:w="2321" w:type="dxa"/>
            <w:hideMark/>
          </w:tcPr>
          <w:p w14:paraId="1BEC8CAC" w14:textId="77777777" w:rsidR="002B143A" w:rsidRDefault="002B143A" w:rsidP="003B4869">
            <w:pPr>
              <w:pStyle w:val="NormalWeb"/>
              <w:jc w:val="center"/>
            </w:pPr>
            <w:r>
              <w:t>29 June 2021</w:t>
            </w:r>
          </w:p>
        </w:tc>
        <w:tc>
          <w:tcPr>
            <w:tcW w:w="2321" w:type="dxa"/>
            <w:hideMark/>
          </w:tcPr>
          <w:p w14:paraId="5CDD6B17" w14:textId="77777777" w:rsidR="002B143A" w:rsidRDefault="002B143A" w:rsidP="003B4869">
            <w:pPr>
              <w:pStyle w:val="NormalWeb"/>
              <w:jc w:val="center"/>
            </w:pPr>
            <w:r>
              <w:t>5</w:t>
            </w:r>
          </w:p>
        </w:tc>
      </w:tr>
      <w:tr w:rsidR="002B143A" w14:paraId="55E3A0E6" w14:textId="77777777" w:rsidTr="003D7535">
        <w:trPr>
          <w:cnfStyle w:val="000000010000" w:firstRow="0" w:lastRow="0" w:firstColumn="0" w:lastColumn="0" w:oddVBand="0" w:evenVBand="0" w:oddHBand="0" w:evenHBand="1" w:firstRowFirstColumn="0" w:firstRowLastColumn="0" w:lastRowFirstColumn="0" w:lastRowLastColumn="0"/>
        </w:trPr>
        <w:tc>
          <w:tcPr>
            <w:tcW w:w="0" w:type="auto"/>
            <w:hideMark/>
          </w:tcPr>
          <w:p w14:paraId="122E4E31" w14:textId="77777777" w:rsidR="002B143A" w:rsidRDefault="002B143A" w:rsidP="003B4869">
            <w:pPr>
              <w:pStyle w:val="NormalWeb"/>
            </w:pPr>
            <w:r>
              <w:t>WA</w:t>
            </w:r>
          </w:p>
        </w:tc>
        <w:tc>
          <w:tcPr>
            <w:tcW w:w="2321" w:type="dxa"/>
            <w:hideMark/>
          </w:tcPr>
          <w:p w14:paraId="157A7296" w14:textId="77777777" w:rsidR="002B143A" w:rsidRDefault="002B143A" w:rsidP="003B4869">
            <w:pPr>
              <w:pStyle w:val="NormalWeb"/>
              <w:jc w:val="center"/>
            </w:pPr>
            <w:r>
              <w:t>3 April 2020</w:t>
            </w:r>
          </w:p>
        </w:tc>
        <w:tc>
          <w:tcPr>
            <w:tcW w:w="2321" w:type="dxa"/>
            <w:hideMark/>
          </w:tcPr>
          <w:p w14:paraId="158AB498" w14:textId="77777777" w:rsidR="002B143A" w:rsidRDefault="002B143A" w:rsidP="003B4869">
            <w:pPr>
              <w:pStyle w:val="NormalWeb"/>
              <w:jc w:val="center"/>
            </w:pPr>
            <w:r>
              <w:t>457</w:t>
            </w:r>
          </w:p>
        </w:tc>
        <w:tc>
          <w:tcPr>
            <w:tcW w:w="2321" w:type="dxa"/>
            <w:hideMark/>
          </w:tcPr>
          <w:p w14:paraId="053EE55E" w14:textId="77777777" w:rsidR="002B143A" w:rsidRDefault="002B143A" w:rsidP="003B4869">
            <w:pPr>
              <w:pStyle w:val="NormalWeb"/>
              <w:jc w:val="center"/>
            </w:pPr>
            <w:r>
              <w:t>27 June 2021</w:t>
            </w:r>
          </w:p>
        </w:tc>
        <w:tc>
          <w:tcPr>
            <w:tcW w:w="2321" w:type="dxa"/>
            <w:hideMark/>
          </w:tcPr>
          <w:p w14:paraId="58F1F8D3" w14:textId="77777777" w:rsidR="002B143A" w:rsidRDefault="002B143A" w:rsidP="003B4869">
            <w:pPr>
              <w:pStyle w:val="NormalWeb"/>
              <w:jc w:val="center"/>
            </w:pPr>
            <w:r>
              <w:t>7</w:t>
            </w:r>
          </w:p>
        </w:tc>
      </w:tr>
    </w:tbl>
    <w:p w14:paraId="18A08720" w14:textId="77777777" w:rsidR="002B143A" w:rsidRDefault="002B143A" w:rsidP="002B143A">
      <w:pPr>
        <w:pStyle w:val="CDIfootnotes"/>
        <w:rPr>
          <w:lang w:val="en-GB"/>
        </w:rPr>
      </w:pPr>
      <w:r>
        <w:rPr>
          <w:lang w:val="en-GB"/>
        </w:rPr>
        <w:t>a</w:t>
      </w:r>
      <w:r>
        <w:rPr>
          <w:lang w:val="en-GB"/>
        </w:rPr>
        <w:tab/>
        <w:t>Source: NNDSS, extract from 6 July 2021 for notifications up to 4 July 2021.</w:t>
      </w:r>
    </w:p>
    <w:p w14:paraId="616C9BDB" w14:textId="77777777" w:rsidR="002B143A" w:rsidRDefault="002B143A" w:rsidP="002B143A">
      <w:pPr>
        <w:pStyle w:val="CDIfootnotes"/>
        <w:rPr>
          <w:lang w:val="en-GB"/>
        </w:rPr>
      </w:pPr>
      <w:r>
        <w:rPr>
          <w:lang w:val="en-GB"/>
        </w:rPr>
        <w:t>b</w:t>
      </w:r>
      <w:r>
        <w:rPr>
          <w:lang w:val="en-GB"/>
        </w:rPr>
        <w:tab/>
        <w:t>This table does not include interstate-acquired cases as those do not represent the acquisition risk for the jurisdiction in which they were identified.</w:t>
      </w:r>
    </w:p>
    <w:p w14:paraId="1EA41A78" w14:textId="77777777" w:rsidR="002B143A" w:rsidRDefault="002B143A" w:rsidP="002B143A">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1BCF5159" w14:textId="35B75FB7" w:rsidR="00CC6810" w:rsidRDefault="00CC6810"/>
    <w:p w14:paraId="7C2E4E1A" w14:textId="77777777" w:rsidR="00274007" w:rsidRPr="00274007" w:rsidRDefault="00274007" w:rsidP="00274007">
      <w:pPr>
        <w:pStyle w:val="Heading2"/>
      </w:pPr>
      <w:r w:rsidRPr="00274007">
        <w:t xml:space="preserve">Demographic features </w:t>
      </w:r>
    </w:p>
    <w:p w14:paraId="177740E5" w14:textId="77777777" w:rsidR="00274007" w:rsidRPr="00681019" w:rsidRDefault="00274007" w:rsidP="00274007">
      <w:pPr>
        <w:pStyle w:val="Heading3"/>
        <w:rPr>
          <w:b w:val="0"/>
          <w:bCs w:val="0"/>
          <w:i/>
          <w:iCs/>
        </w:rPr>
      </w:pPr>
      <w:r w:rsidRPr="00681019">
        <w:rPr>
          <w:b w:val="0"/>
          <w:bCs w:val="0"/>
          <w:i/>
          <w:iCs/>
        </w:rPr>
        <w:t xml:space="preserve">(NNDSS) </w:t>
      </w:r>
    </w:p>
    <w:p w14:paraId="550157FF" w14:textId="3137800B" w:rsidR="00274007" w:rsidRDefault="00274007" w:rsidP="00274007">
      <w:r>
        <w:t xml:space="preserve">In this reporting period, the largest number of cases occurred in those aged 20 to 39 years (41%; 168/407 cases). For notifications this year, the highest rate of infection is in those aged 30 to 39 years, with a rate of 13.5 infections per 100,000 population (Figure 3; Appendix A, Table A.1). Adults over 80 years of age have the lowest rate of infection this year. </w:t>
      </w:r>
    </w:p>
    <w:p w14:paraId="5E3EAE5F" w14:textId="77777777" w:rsidR="003B4869" w:rsidRDefault="003B4869">
      <w:pPr>
        <w:rPr>
          <w:b/>
          <w:lang w:val="en-GB"/>
        </w:rPr>
      </w:pPr>
      <w:r>
        <w:rPr>
          <w:lang w:val="en-GB"/>
        </w:rPr>
        <w:br w:type="page"/>
      </w:r>
    </w:p>
    <w:p w14:paraId="34FF7F2C" w14:textId="56DFAEB8" w:rsidR="002B143A" w:rsidRDefault="002B143A" w:rsidP="002B143A">
      <w:pPr>
        <w:pStyle w:val="CDIFigures"/>
        <w:rPr>
          <w:lang w:val="en-GB"/>
        </w:rPr>
      </w:pPr>
      <w:r>
        <w:rPr>
          <w:lang w:val="en-GB"/>
        </w:rPr>
        <w:lastRenderedPageBreak/>
        <w:t>Figure 3: Cumulative COVID-19 cases for the calendar year to date, by age group and sex, Australia, 1 January 2021</w:t>
      </w:r>
      <w:r w:rsidR="006C638D">
        <w:rPr>
          <w:lang w:val="en-GB"/>
        </w:rPr>
        <w:t> </w:t>
      </w:r>
      <w:r>
        <w:rPr>
          <w:lang w:val="en-GB"/>
        </w:rPr>
        <w:t>to 4 July 2021</w:t>
      </w:r>
      <w:r w:rsidRPr="00A8692A">
        <w:rPr>
          <w:vertAlign w:val="superscript"/>
          <w:lang w:val="en-GB"/>
        </w:rPr>
        <w:t>a</w:t>
      </w:r>
    </w:p>
    <w:p w14:paraId="48BE93C6" w14:textId="77777777" w:rsidR="002B143A" w:rsidRDefault="002B143A" w:rsidP="002B143A">
      <w:pPr>
        <w:pStyle w:val="NormalWeb"/>
        <w:rPr>
          <w:lang w:val="en-GB"/>
        </w:rPr>
      </w:pPr>
      <w:r>
        <w:rPr>
          <w:noProof/>
          <w:lang w:val="en-GB"/>
        </w:rPr>
        <w:drawing>
          <wp:inline distT="0" distB="0" distL="0" distR="0" wp14:anchorId="47EA6313" wp14:editId="0B70BE67">
            <wp:extent cx="6633995" cy="4093669"/>
            <wp:effectExtent l="0" t="0" r="0" b="2540"/>
            <wp:docPr id="3" name="Picture 3" descr="A bar chart showing the cumulative rates per 100,000 population of confirmed COVID-19 cases, for this calendar year to date, as at 4 July 2021 by 10-year age group and sex. For this calendar year, the highest notification rate has been in the 30 to 39 year age group, followed by the 20 to 29 and 40 to 49 age groups. In cases aged 10 to 29 years, females have a higher rate than males among cases notified in 2021 to date; in those aged 90 years and older, the 2021-notified case rate is the same for males as for females; males have the higher rate in 2021-notified cases in all oth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showing the cumulative rates per 100,000 population of confirmed COVID-19 cases, for this calendar year to date, as at 4 July 2021 by 10-year age group and sex. For this calendar year, the highest notification rate has been in the 30 to 39 year age group, followed by the 20 to 29 and 40 to 49 age groups. In cases aged 10 to 29 years, females have a higher rate than males among cases notified in 2021 to date; in those aged 90 years and older, the 2021-notified case rate is the same for males as for females; males have the higher rate in 2021-notified cases in all other age group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9159" cy="4096855"/>
                    </a:xfrm>
                    <a:prstGeom prst="rect">
                      <a:avLst/>
                    </a:prstGeom>
                  </pic:spPr>
                </pic:pic>
              </a:graphicData>
            </a:graphic>
          </wp:inline>
        </w:drawing>
      </w:r>
    </w:p>
    <w:p w14:paraId="39380408" w14:textId="23F30B8E" w:rsidR="002B143A" w:rsidRPr="00E42F99" w:rsidRDefault="002B143A" w:rsidP="00E42F99">
      <w:pPr>
        <w:pStyle w:val="CDIfootnotes"/>
      </w:pPr>
      <w:r w:rsidRPr="00E42F99">
        <w:t>a</w:t>
      </w:r>
      <w:r w:rsidRPr="00E42F99">
        <w:tab/>
        <w:t>Source: NNDSS, extract from 6 July 2021 for notifications up to 4 July 2021.</w:t>
      </w:r>
    </w:p>
    <w:p w14:paraId="2F99C46E" w14:textId="77777777" w:rsidR="00274007" w:rsidRDefault="00274007" w:rsidP="00274007">
      <w:r>
        <w:t xml:space="preserve">Focusing on cases in this year only, the notification rate is higher in males than females in all age groups except those 10 to 29 years old and those aged 90 years and over (Figure 3). The largest difference in rates this year is in the 40 to 49 years age group, where the cumulative rate among males is 13.2 cases per 100,000 population and among females is 6.3 cases per 100,000 population (Appendix A, Table A.1). The median age of cases in this reporting period is 32 years (range: 1 to 97). </w:t>
      </w:r>
    </w:p>
    <w:p w14:paraId="39116DED" w14:textId="77777777" w:rsidR="00274007" w:rsidRPr="00274007" w:rsidRDefault="00274007" w:rsidP="00274007">
      <w:pPr>
        <w:pStyle w:val="Heading2"/>
      </w:pPr>
      <w:r w:rsidRPr="00274007">
        <w:t xml:space="preserve">Aboriginal and Torres Strait Islander persons </w:t>
      </w:r>
    </w:p>
    <w:p w14:paraId="6CB2FF40" w14:textId="77777777" w:rsidR="00274007" w:rsidRPr="00681019" w:rsidRDefault="00274007" w:rsidP="00274007">
      <w:pPr>
        <w:pStyle w:val="Heading3"/>
        <w:rPr>
          <w:b w:val="0"/>
          <w:bCs w:val="0"/>
          <w:i/>
          <w:iCs/>
        </w:rPr>
      </w:pPr>
      <w:r w:rsidRPr="00681019">
        <w:rPr>
          <w:b w:val="0"/>
          <w:bCs w:val="0"/>
          <w:i/>
          <w:iCs/>
        </w:rPr>
        <w:t xml:space="preserve">(NNDSS) </w:t>
      </w:r>
    </w:p>
    <w:p w14:paraId="29F73881" w14:textId="77777777" w:rsidR="00274007" w:rsidRDefault="00274007" w:rsidP="00274007">
      <w:r>
        <w:t xml:space="preserve">There have been ten confirmed cases of COVID-19 notified in Aboriginal and Torres Strait Islander people since the beginning of 2021. Five new Aboriginal and Torres Strait Islander cases were notified with a diagnosis date within this reporting period, all of which were from New South Wales. Overall, Aboriginal and Torres Strait Islander people represent 0.5% (10/1,887) of all confirmed cases with Indigenous status known this year. The Indigenous status is unknown for 5.0% (99/1,986) of all cases reported this year. </w:t>
      </w:r>
      <w:proofErr w:type="gramStart"/>
      <w:r>
        <w:t>The majority of</w:t>
      </w:r>
      <w:proofErr w:type="gramEnd"/>
      <w:r>
        <w:t xml:space="preserve"> cases in Aboriginal and Torres Strait Islander people in 2021 have been locally acquired (60%; 6/10). The age range of COVID-19 cases in Aboriginal and Torres Strait Islander people in 2021 is 3 to 66 years. </w:t>
      </w:r>
    </w:p>
    <w:p w14:paraId="11970239" w14:textId="77777777" w:rsidR="003B4869" w:rsidRDefault="003B4869">
      <w:pPr>
        <w:rPr>
          <w:rFonts w:asciiTheme="majorHAnsi" w:eastAsiaTheme="majorEastAsia" w:hAnsiTheme="majorHAnsi" w:cstheme="majorBidi"/>
          <w:b/>
          <w:bCs/>
          <w:sz w:val="26"/>
          <w:szCs w:val="26"/>
        </w:rPr>
      </w:pPr>
      <w:r>
        <w:br w:type="page"/>
      </w:r>
    </w:p>
    <w:p w14:paraId="0C3F8941" w14:textId="25B45113" w:rsidR="00274007" w:rsidRPr="00274007" w:rsidRDefault="00274007" w:rsidP="00274007">
      <w:pPr>
        <w:pStyle w:val="Heading2"/>
      </w:pPr>
      <w:r w:rsidRPr="00274007">
        <w:lastRenderedPageBreak/>
        <w:t xml:space="preserve">Clusters and high-risk settings </w:t>
      </w:r>
    </w:p>
    <w:p w14:paraId="7C8134A9" w14:textId="77777777" w:rsidR="00274007" w:rsidRPr="009539F0" w:rsidRDefault="00274007" w:rsidP="009539F0">
      <w:pPr>
        <w:pStyle w:val="Heading3"/>
      </w:pPr>
      <w:r w:rsidRPr="009539F0">
        <w:t xml:space="preserve">Sydney Metropolitan Outbreak </w:t>
      </w:r>
    </w:p>
    <w:p w14:paraId="03CE447D" w14:textId="77777777" w:rsidR="00274007" w:rsidRDefault="00274007" w:rsidP="00274007">
      <w:r>
        <w:t xml:space="preserve">Nearly all </w:t>
      </w:r>
      <w:proofErr w:type="gramStart"/>
      <w:r>
        <w:t>locally-acquired</w:t>
      </w:r>
      <w:proofErr w:type="gramEnd"/>
      <w:r>
        <w:t xml:space="preserve"> cases reported in New South Wales in the reporting period were linked to the ongoing outbreak in the Bondi area of Sydney. The first case in the cluster, reported on 16 June 2021, was a driver transporting international flight crew. Genomic testing results show that this case had the ‘Delta’ variant of concern (B.1.617.2); however, the sequence did not match the Victorian ‘Delta’ variant outbreak cases. The same sequence had not been seen in Australia previously, but matches one from the United States of America. </w:t>
      </w:r>
    </w:p>
    <w:p w14:paraId="1B262416" w14:textId="77777777" w:rsidR="00274007" w:rsidRDefault="00274007" w:rsidP="00274007">
      <w:r>
        <w:t xml:space="preserve">Up to 4 July 2021, in New South Wales there have been 277 </w:t>
      </w:r>
      <w:proofErr w:type="gramStart"/>
      <w:r>
        <w:t>locally-acquired</w:t>
      </w:r>
      <w:proofErr w:type="gramEnd"/>
      <w:r>
        <w:t xml:space="preserve"> cases reported since 16 June 2021, when the first case of the Bondi cluster was reported. Of these, 222 have a direct epidemiological link to other cases in the cluster, and a further 38 have direct links to other known cases. Additionally, several </w:t>
      </w:r>
      <w:proofErr w:type="gramStart"/>
      <w:r>
        <w:t>interstate</w:t>
      </w:r>
      <w:proofErr w:type="gramEnd"/>
      <w:r>
        <w:t xml:space="preserve"> acquired-cases have been linked to this cluster, including six in Western Australia, two in Victoria and one in Queensland. </w:t>
      </w:r>
    </w:p>
    <w:p w14:paraId="21432E12" w14:textId="77777777" w:rsidR="00274007" w:rsidRPr="00274007" w:rsidRDefault="00274007" w:rsidP="00274007">
      <w:pPr>
        <w:pStyle w:val="Heading3"/>
      </w:pPr>
      <w:r w:rsidRPr="00274007">
        <w:t xml:space="preserve">Queensland Alpha cluster </w:t>
      </w:r>
    </w:p>
    <w:p w14:paraId="294B265B" w14:textId="77777777" w:rsidR="00274007" w:rsidRDefault="00274007" w:rsidP="00274007">
      <w:r>
        <w:t xml:space="preserve">Most </w:t>
      </w:r>
      <w:proofErr w:type="gramStart"/>
      <w:r>
        <w:t>locally-acquired</w:t>
      </w:r>
      <w:proofErr w:type="gramEnd"/>
      <w:r>
        <w:t xml:space="preserve"> cases reported in Queensland during the reporting period were associated with a hotel quarantine transmission event that was detected in the community. The first case in this cluster was reported on </w:t>
      </w:r>
      <w:proofErr w:type="gramStart"/>
      <w:r>
        <w:t>20 June 2021, and</w:t>
      </w:r>
      <w:proofErr w:type="gramEnd"/>
      <w:r>
        <w:t xml:space="preserve"> was an international flight crew member who tested positive in the community after completing hotel quarantine. Genomic testing has identified this case as having the ‘Alpha’ variant (B.1.1.7) and has linked this case to other international aircrew quarantining in the same hotel quarantine facility. There are </w:t>
      </w:r>
      <w:proofErr w:type="gramStart"/>
      <w:r>
        <w:t>a number of</w:t>
      </w:r>
      <w:proofErr w:type="gramEnd"/>
      <w:r>
        <w:t xml:space="preserve"> genomically-linked outbreaks within this cluster, and investigations are ongoing to establish epidemiological links for a number of cases. As at 4 July 2021, there were 20 cases reported as part of this cluster. </w:t>
      </w:r>
    </w:p>
    <w:p w14:paraId="430B4547" w14:textId="77777777" w:rsidR="00274007" w:rsidRPr="00274007" w:rsidRDefault="00274007" w:rsidP="00274007">
      <w:pPr>
        <w:pStyle w:val="Heading3"/>
      </w:pPr>
      <w:r w:rsidRPr="00274007">
        <w:t xml:space="preserve">Northern Territory mine outbreak </w:t>
      </w:r>
    </w:p>
    <w:p w14:paraId="226D94EE" w14:textId="64AAA189" w:rsidR="00274007" w:rsidRDefault="00274007" w:rsidP="00274007">
      <w:r>
        <w:t xml:space="preserve">All </w:t>
      </w:r>
      <w:proofErr w:type="gramStart"/>
      <w:r>
        <w:t>locally-acquired</w:t>
      </w:r>
      <w:proofErr w:type="gramEnd"/>
      <w:r>
        <w:t xml:space="preserve"> cases reported in the Northern Territory during the reporting period were part of an outbreak in a Northern Territory gold mine. The first case in this cluster was reported on </w:t>
      </w:r>
      <w:proofErr w:type="gramStart"/>
      <w:r>
        <w:t>26 June 2021, and</w:t>
      </w:r>
      <w:proofErr w:type="gramEnd"/>
      <w:r>
        <w:t xml:space="preserve"> had acquired their infection in hotel quarantine in Queensland. Eight </w:t>
      </w:r>
      <w:proofErr w:type="gramStart"/>
      <w:r>
        <w:t>locally-acquired</w:t>
      </w:r>
      <w:proofErr w:type="gramEnd"/>
      <w:r>
        <w:t xml:space="preserve"> cases from the Northern Territory were associated with this cluster.</w:t>
      </w:r>
      <w:r w:rsidR="00264000">
        <w:rPr>
          <w:rStyle w:val="FootnoteReference"/>
        </w:rPr>
        <w:footnoteReference w:id="5"/>
      </w:r>
      <w:r>
        <w:t xml:space="preserve"> Several interstate-acquired cases have also been linked to the cluster, including six in South Australia, two in Queensland and one in New South Wales. The Queensland and New South Wales cases have been identified as having the ‘Delta’ variant. As at 4 July 2021, there were 17 cases reported as part of this cluster. </w:t>
      </w:r>
    </w:p>
    <w:p w14:paraId="60F723A9" w14:textId="77777777" w:rsidR="00274007" w:rsidRPr="004340BF" w:rsidRDefault="00274007" w:rsidP="004340BF">
      <w:pPr>
        <w:pStyle w:val="Heading2"/>
      </w:pPr>
      <w:r w:rsidRPr="004340BF">
        <w:t xml:space="preserve">Vaccinations </w:t>
      </w:r>
    </w:p>
    <w:p w14:paraId="041FE2E4" w14:textId="77777777" w:rsidR="00274007" w:rsidRPr="004340BF" w:rsidRDefault="00274007" w:rsidP="004340BF">
      <w:pPr>
        <w:pStyle w:val="Heading3"/>
      </w:pPr>
      <w:r w:rsidRPr="004340BF">
        <w:t xml:space="preserve">(Department of Health) </w:t>
      </w:r>
    </w:p>
    <w:p w14:paraId="564FE5CC" w14:textId="77777777" w:rsidR="00274007" w:rsidRDefault="00274007" w:rsidP="004340BF">
      <w:r>
        <w:t xml:space="preserve">As of 4 July 2021, a total of 8,255,473 doses of COVID-19 vaccine have been administered (Table 4), including 444,223 doses provided to aged care and disability residents. </w:t>
      </w:r>
    </w:p>
    <w:p w14:paraId="456531C2" w14:textId="77777777" w:rsidR="00D45AFC" w:rsidRDefault="00D45AFC">
      <w:pPr>
        <w:rPr>
          <w:rFonts w:asciiTheme="majorHAnsi" w:eastAsiaTheme="majorEastAsia" w:hAnsiTheme="majorHAnsi" w:cstheme="majorBidi"/>
          <w:b/>
          <w:bCs/>
          <w:sz w:val="32"/>
          <w:szCs w:val="28"/>
        </w:rPr>
      </w:pPr>
      <w:r>
        <w:br w:type="page"/>
      </w:r>
    </w:p>
    <w:p w14:paraId="575D5C11" w14:textId="77777777" w:rsidR="004406B9" w:rsidRPr="00A26DA4" w:rsidRDefault="004406B9" w:rsidP="004406B9">
      <w:pPr>
        <w:pStyle w:val="CDIFigures"/>
        <w:rPr>
          <w:highlight w:val="yellow"/>
        </w:rPr>
      </w:pPr>
      <w:r w:rsidRPr="00A26DA4">
        <w:rPr>
          <w:rStyle w:val="Strong"/>
          <w:b/>
          <w:bCs w:val="0"/>
        </w:rPr>
        <w:lastRenderedPageBreak/>
        <w:t>Table 4: Total number of vaccinations administered, by jurisdiction, Australia, 4 July 2021</w:t>
      </w:r>
      <w:r w:rsidRPr="00A26DA4">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COVID-19 vaccine doses administered as at 4 July 2021, by jurisdiction. A total of 8,255,473 doses have been administered, of which more than half were in settings administered through the Commonwealth: 4,260,991 doses to those in primary care settings, and 444,223 doses to those in aged care and residential disability facilities. Of vaccines administered through the state and territory health departments, the largest number (1,166,277 doses) were administered in Victoria, followed by New South Wales and Queensland with 921,659 and 615,144 doses respectively."/>
      </w:tblPr>
      <w:tblGrid>
        <w:gridCol w:w="4820"/>
        <w:gridCol w:w="5620"/>
      </w:tblGrid>
      <w:tr w:rsidR="004406B9" w:rsidRPr="00BC35DC" w14:paraId="0AB55B7B" w14:textId="77777777" w:rsidTr="003B4869">
        <w:trPr>
          <w:cnfStyle w:val="100000000000" w:firstRow="1" w:lastRow="0" w:firstColumn="0" w:lastColumn="0" w:oddVBand="0" w:evenVBand="0" w:oddHBand="0" w:evenHBand="0" w:firstRowFirstColumn="0" w:firstRowLastColumn="0" w:lastRowFirstColumn="0" w:lastRowLastColumn="0"/>
        </w:trPr>
        <w:tc>
          <w:tcPr>
            <w:tcW w:w="4820" w:type="dxa"/>
            <w:tcBorders>
              <w:right w:val="single" w:sz="2" w:space="0" w:color="FFFFFF" w:themeColor="background1"/>
            </w:tcBorders>
            <w:hideMark/>
          </w:tcPr>
          <w:p w14:paraId="33A1E592" w14:textId="77777777" w:rsidR="004406B9" w:rsidRPr="00793CB8" w:rsidRDefault="004406B9" w:rsidP="003B4869">
            <w:pPr>
              <w:pStyle w:val="NormalWeb"/>
              <w:rPr>
                <w:color w:val="FFFFFF" w:themeColor="background1"/>
              </w:rPr>
            </w:pPr>
            <w:r w:rsidRPr="00793CB8">
              <w:rPr>
                <w:color w:val="FFFFFF" w:themeColor="background1"/>
              </w:rPr>
              <w:t>Jurisdiction</w:t>
            </w:r>
          </w:p>
        </w:tc>
        <w:tc>
          <w:tcPr>
            <w:tcW w:w="5620" w:type="dxa"/>
            <w:tcBorders>
              <w:left w:val="single" w:sz="2" w:space="0" w:color="FFFFFF" w:themeColor="background1"/>
            </w:tcBorders>
            <w:hideMark/>
          </w:tcPr>
          <w:p w14:paraId="64F0F35E" w14:textId="77777777" w:rsidR="004406B9" w:rsidRPr="00793CB8" w:rsidRDefault="004406B9" w:rsidP="003B4869">
            <w:pPr>
              <w:pStyle w:val="NormalWeb"/>
              <w:jc w:val="center"/>
              <w:rPr>
                <w:color w:val="FFFFFF" w:themeColor="background1"/>
              </w:rPr>
            </w:pPr>
            <w:r w:rsidRPr="00793CB8">
              <w:rPr>
                <w:color w:val="FFFFFF" w:themeColor="background1"/>
              </w:rPr>
              <w:t>Total number of doses administered</w:t>
            </w:r>
          </w:p>
        </w:tc>
      </w:tr>
      <w:tr w:rsidR="004406B9" w:rsidRPr="00BC35DC" w14:paraId="1360894B" w14:textId="77777777" w:rsidTr="003B4869">
        <w:tc>
          <w:tcPr>
            <w:tcW w:w="4820" w:type="dxa"/>
            <w:hideMark/>
          </w:tcPr>
          <w:p w14:paraId="6A833A99" w14:textId="77777777" w:rsidR="004406B9" w:rsidRPr="00E5710F" w:rsidRDefault="004406B9" w:rsidP="003B4869">
            <w:pPr>
              <w:pStyle w:val="NormalWeb"/>
            </w:pPr>
            <w:r w:rsidRPr="00E5710F">
              <w:t>ACT</w:t>
            </w:r>
          </w:p>
        </w:tc>
        <w:tc>
          <w:tcPr>
            <w:tcW w:w="5620" w:type="dxa"/>
            <w:hideMark/>
          </w:tcPr>
          <w:p w14:paraId="476BF345" w14:textId="77777777" w:rsidR="004406B9" w:rsidRPr="00E5710F" w:rsidRDefault="004406B9" w:rsidP="003B4869">
            <w:pPr>
              <w:pStyle w:val="NormalWeb"/>
              <w:jc w:val="center"/>
            </w:pPr>
            <w:r w:rsidRPr="00E5710F">
              <w:t>91,190</w:t>
            </w:r>
          </w:p>
        </w:tc>
      </w:tr>
      <w:tr w:rsidR="004406B9" w:rsidRPr="00BC35DC" w14:paraId="461D8240" w14:textId="77777777" w:rsidTr="003B4869">
        <w:trPr>
          <w:cnfStyle w:val="000000010000" w:firstRow="0" w:lastRow="0" w:firstColumn="0" w:lastColumn="0" w:oddVBand="0" w:evenVBand="0" w:oddHBand="0" w:evenHBand="1" w:firstRowFirstColumn="0" w:firstRowLastColumn="0" w:lastRowFirstColumn="0" w:lastRowLastColumn="0"/>
        </w:trPr>
        <w:tc>
          <w:tcPr>
            <w:tcW w:w="4820" w:type="dxa"/>
            <w:hideMark/>
          </w:tcPr>
          <w:p w14:paraId="797FB2F2" w14:textId="77777777" w:rsidR="004406B9" w:rsidRPr="00E5710F" w:rsidRDefault="004406B9" w:rsidP="003B4869">
            <w:pPr>
              <w:pStyle w:val="NormalWeb"/>
            </w:pPr>
            <w:r w:rsidRPr="00E5710F">
              <w:t>NSW</w:t>
            </w:r>
          </w:p>
        </w:tc>
        <w:tc>
          <w:tcPr>
            <w:tcW w:w="5620" w:type="dxa"/>
            <w:hideMark/>
          </w:tcPr>
          <w:p w14:paraId="3300F0AA" w14:textId="77777777" w:rsidR="004406B9" w:rsidRPr="00E5710F" w:rsidRDefault="004406B9" w:rsidP="003B4869">
            <w:pPr>
              <w:pStyle w:val="NormalWeb"/>
              <w:jc w:val="center"/>
            </w:pPr>
            <w:r w:rsidRPr="00E5710F">
              <w:t>921,659</w:t>
            </w:r>
          </w:p>
        </w:tc>
      </w:tr>
      <w:tr w:rsidR="004406B9" w:rsidRPr="00BC35DC" w14:paraId="2B4DB204" w14:textId="77777777" w:rsidTr="003B4869">
        <w:tc>
          <w:tcPr>
            <w:tcW w:w="4820" w:type="dxa"/>
            <w:hideMark/>
          </w:tcPr>
          <w:p w14:paraId="751A9894" w14:textId="77777777" w:rsidR="004406B9" w:rsidRPr="00E5710F" w:rsidRDefault="004406B9" w:rsidP="003B4869">
            <w:pPr>
              <w:pStyle w:val="NormalWeb"/>
            </w:pPr>
            <w:r w:rsidRPr="00E5710F">
              <w:t>NT</w:t>
            </w:r>
          </w:p>
        </w:tc>
        <w:tc>
          <w:tcPr>
            <w:tcW w:w="5620" w:type="dxa"/>
            <w:hideMark/>
          </w:tcPr>
          <w:p w14:paraId="185C62F9" w14:textId="77777777" w:rsidR="004406B9" w:rsidRPr="00E5710F" w:rsidRDefault="004406B9" w:rsidP="003B4869">
            <w:pPr>
              <w:pStyle w:val="NormalWeb"/>
              <w:jc w:val="center"/>
            </w:pPr>
            <w:r w:rsidRPr="00E5710F">
              <w:t>64,243</w:t>
            </w:r>
          </w:p>
        </w:tc>
      </w:tr>
      <w:tr w:rsidR="004406B9" w:rsidRPr="00BC35DC" w14:paraId="25F4FF9D" w14:textId="77777777" w:rsidTr="003B4869">
        <w:trPr>
          <w:cnfStyle w:val="000000010000" w:firstRow="0" w:lastRow="0" w:firstColumn="0" w:lastColumn="0" w:oddVBand="0" w:evenVBand="0" w:oddHBand="0" w:evenHBand="1" w:firstRowFirstColumn="0" w:firstRowLastColumn="0" w:lastRowFirstColumn="0" w:lastRowLastColumn="0"/>
        </w:trPr>
        <w:tc>
          <w:tcPr>
            <w:tcW w:w="4820" w:type="dxa"/>
            <w:hideMark/>
          </w:tcPr>
          <w:p w14:paraId="5EB308D6" w14:textId="77777777" w:rsidR="004406B9" w:rsidRPr="00E5710F" w:rsidRDefault="004406B9" w:rsidP="003B4869">
            <w:pPr>
              <w:pStyle w:val="NormalWeb"/>
            </w:pPr>
            <w:r w:rsidRPr="00E5710F">
              <w:t>Qld</w:t>
            </w:r>
          </w:p>
        </w:tc>
        <w:tc>
          <w:tcPr>
            <w:tcW w:w="5620" w:type="dxa"/>
            <w:hideMark/>
          </w:tcPr>
          <w:p w14:paraId="1566DB3A" w14:textId="77777777" w:rsidR="004406B9" w:rsidRPr="00E5710F" w:rsidRDefault="004406B9" w:rsidP="003B4869">
            <w:pPr>
              <w:pStyle w:val="NormalWeb"/>
              <w:jc w:val="center"/>
            </w:pPr>
            <w:r w:rsidRPr="00E5710F">
              <w:t>615,144</w:t>
            </w:r>
          </w:p>
        </w:tc>
      </w:tr>
      <w:tr w:rsidR="004406B9" w:rsidRPr="00BC35DC" w14:paraId="519DCDFB" w14:textId="77777777" w:rsidTr="003B4869">
        <w:tc>
          <w:tcPr>
            <w:tcW w:w="4820" w:type="dxa"/>
            <w:hideMark/>
          </w:tcPr>
          <w:p w14:paraId="42FEDEB6" w14:textId="77777777" w:rsidR="004406B9" w:rsidRPr="00E5710F" w:rsidRDefault="004406B9" w:rsidP="003B4869">
            <w:pPr>
              <w:pStyle w:val="NormalWeb"/>
            </w:pPr>
            <w:r w:rsidRPr="00E5710F">
              <w:t>SA</w:t>
            </w:r>
          </w:p>
        </w:tc>
        <w:tc>
          <w:tcPr>
            <w:tcW w:w="5620" w:type="dxa"/>
            <w:hideMark/>
          </w:tcPr>
          <w:p w14:paraId="46B2BA31" w14:textId="77777777" w:rsidR="004406B9" w:rsidRPr="00E5710F" w:rsidRDefault="004406B9" w:rsidP="003B4869">
            <w:pPr>
              <w:pStyle w:val="NormalWeb"/>
              <w:jc w:val="center"/>
            </w:pPr>
            <w:r w:rsidRPr="00E5710F">
              <w:t>251,411</w:t>
            </w:r>
          </w:p>
        </w:tc>
      </w:tr>
      <w:tr w:rsidR="004406B9" w:rsidRPr="00BC35DC" w14:paraId="666969C8" w14:textId="77777777" w:rsidTr="003B4869">
        <w:trPr>
          <w:cnfStyle w:val="000000010000" w:firstRow="0" w:lastRow="0" w:firstColumn="0" w:lastColumn="0" w:oddVBand="0" w:evenVBand="0" w:oddHBand="0" w:evenHBand="1" w:firstRowFirstColumn="0" w:firstRowLastColumn="0" w:lastRowFirstColumn="0" w:lastRowLastColumn="0"/>
        </w:trPr>
        <w:tc>
          <w:tcPr>
            <w:tcW w:w="4820" w:type="dxa"/>
            <w:hideMark/>
          </w:tcPr>
          <w:p w14:paraId="2DF3EA68" w14:textId="77777777" w:rsidR="004406B9" w:rsidRPr="00E5710F" w:rsidRDefault="004406B9" w:rsidP="003B4869">
            <w:pPr>
              <w:pStyle w:val="NormalWeb"/>
            </w:pPr>
            <w:r w:rsidRPr="00E5710F">
              <w:t>Tas.</w:t>
            </w:r>
          </w:p>
        </w:tc>
        <w:tc>
          <w:tcPr>
            <w:tcW w:w="5620" w:type="dxa"/>
            <w:hideMark/>
          </w:tcPr>
          <w:p w14:paraId="0174518E" w14:textId="77777777" w:rsidR="004406B9" w:rsidRPr="00E5710F" w:rsidRDefault="004406B9" w:rsidP="003B4869">
            <w:pPr>
              <w:pStyle w:val="NormalWeb"/>
              <w:jc w:val="center"/>
            </w:pPr>
            <w:r w:rsidRPr="00E5710F">
              <w:t>119,344</w:t>
            </w:r>
          </w:p>
        </w:tc>
      </w:tr>
      <w:tr w:rsidR="004406B9" w:rsidRPr="00BC35DC" w14:paraId="024BC4DE" w14:textId="77777777" w:rsidTr="003B4869">
        <w:tc>
          <w:tcPr>
            <w:tcW w:w="4820" w:type="dxa"/>
            <w:hideMark/>
          </w:tcPr>
          <w:p w14:paraId="750C1C82" w14:textId="77777777" w:rsidR="004406B9" w:rsidRPr="00E5710F" w:rsidRDefault="004406B9" w:rsidP="003B4869">
            <w:pPr>
              <w:pStyle w:val="NormalWeb"/>
            </w:pPr>
            <w:r w:rsidRPr="00E5710F">
              <w:t>Vic.</w:t>
            </w:r>
          </w:p>
        </w:tc>
        <w:tc>
          <w:tcPr>
            <w:tcW w:w="5620" w:type="dxa"/>
            <w:hideMark/>
          </w:tcPr>
          <w:p w14:paraId="6CAEA062" w14:textId="77777777" w:rsidR="004406B9" w:rsidRPr="00E5710F" w:rsidRDefault="004406B9" w:rsidP="003B4869">
            <w:pPr>
              <w:pStyle w:val="NormalWeb"/>
              <w:jc w:val="center"/>
            </w:pPr>
            <w:r w:rsidRPr="00E5710F">
              <w:t>1,166,277</w:t>
            </w:r>
          </w:p>
        </w:tc>
      </w:tr>
      <w:tr w:rsidR="004406B9" w:rsidRPr="00BC35DC" w14:paraId="178BFDEB" w14:textId="77777777" w:rsidTr="003B4869">
        <w:trPr>
          <w:cnfStyle w:val="000000010000" w:firstRow="0" w:lastRow="0" w:firstColumn="0" w:lastColumn="0" w:oddVBand="0" w:evenVBand="0" w:oddHBand="0" w:evenHBand="1" w:firstRowFirstColumn="0" w:firstRowLastColumn="0" w:lastRowFirstColumn="0" w:lastRowLastColumn="0"/>
        </w:trPr>
        <w:tc>
          <w:tcPr>
            <w:tcW w:w="4820" w:type="dxa"/>
            <w:hideMark/>
          </w:tcPr>
          <w:p w14:paraId="2FCC3677" w14:textId="77777777" w:rsidR="004406B9" w:rsidRPr="00E5710F" w:rsidRDefault="004406B9" w:rsidP="003B4869">
            <w:pPr>
              <w:pStyle w:val="NormalWeb"/>
            </w:pPr>
            <w:r w:rsidRPr="00E5710F">
              <w:t>WA</w:t>
            </w:r>
          </w:p>
        </w:tc>
        <w:tc>
          <w:tcPr>
            <w:tcW w:w="5620" w:type="dxa"/>
            <w:hideMark/>
          </w:tcPr>
          <w:p w14:paraId="48524774" w14:textId="77777777" w:rsidR="004406B9" w:rsidRPr="00E5710F" w:rsidRDefault="004406B9" w:rsidP="003B4869">
            <w:pPr>
              <w:pStyle w:val="NormalWeb"/>
              <w:jc w:val="center"/>
            </w:pPr>
            <w:r w:rsidRPr="00E5710F">
              <w:t>320,991</w:t>
            </w:r>
          </w:p>
        </w:tc>
      </w:tr>
      <w:tr w:rsidR="004406B9" w:rsidRPr="00BC35DC" w14:paraId="272C8DF8" w14:textId="77777777" w:rsidTr="003B4869">
        <w:tc>
          <w:tcPr>
            <w:tcW w:w="4820" w:type="dxa"/>
            <w:hideMark/>
          </w:tcPr>
          <w:p w14:paraId="7098CC80" w14:textId="77777777" w:rsidR="004406B9" w:rsidRPr="00E5710F" w:rsidRDefault="004406B9" w:rsidP="003B4869">
            <w:pPr>
              <w:pStyle w:val="NormalWeb"/>
            </w:pPr>
            <w:r w:rsidRPr="00E5710F">
              <w:t xml:space="preserve">Aged care and disability </w:t>
            </w:r>
            <w:proofErr w:type="spellStart"/>
            <w:r w:rsidRPr="00E5710F">
              <w:t>facilities</w:t>
            </w:r>
            <w:r w:rsidRPr="00E5710F">
              <w:rPr>
                <w:vertAlign w:val="superscript"/>
              </w:rPr>
              <w:t>b</w:t>
            </w:r>
            <w:proofErr w:type="spellEnd"/>
          </w:p>
        </w:tc>
        <w:tc>
          <w:tcPr>
            <w:tcW w:w="5620" w:type="dxa"/>
            <w:hideMark/>
          </w:tcPr>
          <w:p w14:paraId="30EA4A2E" w14:textId="77777777" w:rsidR="004406B9" w:rsidRPr="00E5710F" w:rsidRDefault="004406B9" w:rsidP="003B4869">
            <w:pPr>
              <w:pStyle w:val="NormalWeb"/>
              <w:jc w:val="center"/>
            </w:pPr>
            <w:r w:rsidRPr="00E5710F">
              <w:t>444,223</w:t>
            </w:r>
          </w:p>
        </w:tc>
      </w:tr>
      <w:tr w:rsidR="004406B9" w:rsidRPr="00BC35DC" w14:paraId="35C3D425" w14:textId="77777777" w:rsidTr="003B4869">
        <w:trPr>
          <w:cnfStyle w:val="000000010000" w:firstRow="0" w:lastRow="0" w:firstColumn="0" w:lastColumn="0" w:oddVBand="0" w:evenVBand="0" w:oddHBand="0" w:evenHBand="1" w:firstRowFirstColumn="0" w:firstRowLastColumn="0" w:lastRowFirstColumn="0" w:lastRowLastColumn="0"/>
        </w:trPr>
        <w:tc>
          <w:tcPr>
            <w:tcW w:w="4820" w:type="dxa"/>
            <w:hideMark/>
          </w:tcPr>
          <w:p w14:paraId="734F32F7" w14:textId="77777777" w:rsidR="004406B9" w:rsidRPr="00E5710F" w:rsidRDefault="004406B9" w:rsidP="003B4869">
            <w:pPr>
              <w:pStyle w:val="NormalWeb"/>
            </w:pPr>
            <w:r w:rsidRPr="00E5710F">
              <w:t xml:space="preserve">Primary </w:t>
            </w:r>
            <w:proofErr w:type="spellStart"/>
            <w:r w:rsidRPr="00E5710F">
              <w:t>care</w:t>
            </w:r>
            <w:r w:rsidRPr="00E5710F">
              <w:rPr>
                <w:vertAlign w:val="superscript"/>
              </w:rPr>
              <w:t>c</w:t>
            </w:r>
            <w:proofErr w:type="spellEnd"/>
          </w:p>
        </w:tc>
        <w:tc>
          <w:tcPr>
            <w:tcW w:w="5620" w:type="dxa"/>
            <w:hideMark/>
          </w:tcPr>
          <w:p w14:paraId="40631FB2" w14:textId="77777777" w:rsidR="004406B9" w:rsidRPr="00E5710F" w:rsidRDefault="004406B9" w:rsidP="003B4869">
            <w:pPr>
              <w:pStyle w:val="NormalWeb"/>
              <w:jc w:val="center"/>
            </w:pPr>
            <w:r w:rsidRPr="00E5710F">
              <w:t>4,260,991</w:t>
            </w:r>
          </w:p>
        </w:tc>
      </w:tr>
      <w:tr w:rsidR="004406B9" w:rsidRPr="00BC35DC" w14:paraId="4E146FE9" w14:textId="77777777" w:rsidTr="003B4869">
        <w:tc>
          <w:tcPr>
            <w:tcW w:w="4820" w:type="dxa"/>
            <w:shd w:val="clear" w:color="auto" w:fill="FDE9D9" w:themeFill="accent6" w:themeFillTint="33"/>
            <w:hideMark/>
          </w:tcPr>
          <w:p w14:paraId="34AE592C" w14:textId="77777777" w:rsidR="004406B9" w:rsidRPr="00E5710F" w:rsidRDefault="004406B9" w:rsidP="003B4869">
            <w:pPr>
              <w:pStyle w:val="NormalWeb"/>
              <w:rPr>
                <w:b/>
                <w:bCs/>
              </w:rPr>
            </w:pPr>
            <w:r w:rsidRPr="00E5710F">
              <w:rPr>
                <w:b/>
                <w:bCs/>
              </w:rPr>
              <w:t>Total</w:t>
            </w:r>
          </w:p>
        </w:tc>
        <w:tc>
          <w:tcPr>
            <w:tcW w:w="5620" w:type="dxa"/>
            <w:shd w:val="clear" w:color="auto" w:fill="FDE9D9" w:themeFill="accent6" w:themeFillTint="33"/>
            <w:hideMark/>
          </w:tcPr>
          <w:p w14:paraId="1F9FBCA3" w14:textId="77777777" w:rsidR="004406B9" w:rsidRPr="00E5710F" w:rsidRDefault="004406B9" w:rsidP="003B4869">
            <w:pPr>
              <w:pStyle w:val="NormalWeb"/>
              <w:jc w:val="center"/>
              <w:rPr>
                <w:b/>
                <w:bCs/>
              </w:rPr>
            </w:pPr>
            <w:r w:rsidRPr="00E5710F">
              <w:rPr>
                <w:b/>
                <w:bCs/>
              </w:rPr>
              <w:t>8,255,473</w:t>
            </w:r>
          </w:p>
        </w:tc>
      </w:tr>
    </w:tbl>
    <w:p w14:paraId="01162E6A" w14:textId="77777777" w:rsidR="004406B9" w:rsidRPr="00A26DA4" w:rsidRDefault="004406B9" w:rsidP="004406B9">
      <w:pPr>
        <w:pStyle w:val="CDIfootnotes"/>
      </w:pPr>
      <w:r w:rsidRPr="00A26DA4">
        <w:t>a</w:t>
      </w:r>
      <w:r w:rsidRPr="00A26DA4">
        <w:tab/>
        <w:t>Source: Australian Government Department of Health website.3</w:t>
      </w:r>
    </w:p>
    <w:p w14:paraId="4AFF5A25" w14:textId="77777777" w:rsidR="004406B9" w:rsidRPr="00A26DA4" w:rsidRDefault="004406B9" w:rsidP="004406B9">
      <w:pPr>
        <w:pStyle w:val="CDIfootnotes"/>
      </w:pPr>
      <w:r w:rsidRPr="00A26DA4">
        <w:t>b</w:t>
      </w:r>
      <w:r w:rsidRPr="00A26DA4">
        <w:tab/>
        <w:t>Commonwealth vaccine doses administered in aged care and disability facilities.</w:t>
      </w:r>
    </w:p>
    <w:p w14:paraId="4F10ECE8" w14:textId="343823F7" w:rsidR="004406B9" w:rsidRDefault="004406B9" w:rsidP="004406B9">
      <w:pPr>
        <w:pStyle w:val="CDIfootnotes"/>
      </w:pPr>
      <w:r w:rsidRPr="00A26DA4">
        <w:t>c</w:t>
      </w:r>
      <w:r w:rsidRPr="00A26DA4">
        <w:tab/>
        <w:t>Commonwealth vaccine doses administered in primary care settings.</w:t>
      </w:r>
    </w:p>
    <w:p w14:paraId="522F99F3" w14:textId="1C6AFA4C" w:rsidR="00274007" w:rsidRPr="004340BF" w:rsidRDefault="00274007" w:rsidP="004340BF">
      <w:pPr>
        <w:pStyle w:val="Heading1"/>
      </w:pPr>
      <w:r w:rsidRPr="004340BF">
        <w:t xml:space="preserve">Acknowledgements </w:t>
      </w:r>
    </w:p>
    <w:p w14:paraId="0731ED20" w14:textId="77777777" w:rsidR="00274007" w:rsidRDefault="00274007" w:rsidP="004340BF">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2162A30B" w14:textId="77777777" w:rsidR="00274007" w:rsidRPr="004340BF" w:rsidRDefault="00274007" w:rsidP="004340BF">
      <w:pPr>
        <w:pStyle w:val="Heading1"/>
      </w:pPr>
      <w:r w:rsidRPr="004340BF">
        <w:t xml:space="preserve">Author details </w:t>
      </w:r>
    </w:p>
    <w:p w14:paraId="60159C3C" w14:textId="77777777" w:rsidR="00274007" w:rsidRPr="004340BF" w:rsidRDefault="00274007" w:rsidP="004340BF">
      <w:pPr>
        <w:pStyle w:val="Heading2"/>
      </w:pPr>
      <w:r w:rsidRPr="004340BF">
        <w:t xml:space="preserve">Corresponding author </w:t>
      </w:r>
    </w:p>
    <w:p w14:paraId="38178F53" w14:textId="77777777" w:rsidR="00274007" w:rsidRDefault="00274007" w:rsidP="004340BF">
      <w:r>
        <w:t xml:space="preserve">COVID-19 National Incident Room Surveillance Team </w:t>
      </w:r>
    </w:p>
    <w:p w14:paraId="7AE241B5" w14:textId="12D203E2" w:rsidR="00274007" w:rsidRDefault="00274007" w:rsidP="004340BF">
      <w:r>
        <w:t>Australian Government Department of Health, GPO Box 9484, MDP 14, Canberra, ACT 2601.</w:t>
      </w:r>
      <w:r w:rsidR="006B5C9A">
        <w:br/>
      </w:r>
      <w:r>
        <w:t>Email: epi.coronavirus@health.gov.au</w:t>
      </w:r>
    </w:p>
    <w:p w14:paraId="54FFC5CC" w14:textId="77777777" w:rsidR="00274007" w:rsidRPr="004340BF" w:rsidRDefault="00274007" w:rsidP="004340BF">
      <w:pPr>
        <w:pStyle w:val="Heading1"/>
      </w:pPr>
      <w:r w:rsidRPr="004340BF">
        <w:t xml:space="preserve">References </w:t>
      </w:r>
    </w:p>
    <w:p w14:paraId="7354057D" w14:textId="77777777" w:rsidR="00274007" w:rsidRPr="00CF167F" w:rsidRDefault="00274007" w:rsidP="004277D0">
      <w:pPr>
        <w:pStyle w:val="ListParagraph"/>
        <w:numPr>
          <w:ilvl w:val="0"/>
          <w:numId w:val="9"/>
        </w:numPr>
        <w:spacing w:line="240" w:lineRule="auto"/>
        <w:rPr>
          <w:rFonts w:eastAsia="Times New Roman"/>
        </w:rPr>
      </w:pPr>
      <w:r w:rsidRPr="00CF167F">
        <w:rPr>
          <w:rFonts w:eastAsia="Times New Roman"/>
        </w:rPr>
        <w:t xml:space="preserve">COVID-19 National Incident Room Surveillance Team. COVID-19 Australia: Epidemiology Report 44: Fortnightly reporting period ending 20 June 2021. </w:t>
      </w:r>
      <w:proofErr w:type="spellStart"/>
      <w:r w:rsidRPr="00CF167F">
        <w:rPr>
          <w:rStyle w:val="Emphasis"/>
          <w:rFonts w:eastAsia="Times New Roman"/>
          <w:b w:val="0"/>
          <w:bCs w:val="0"/>
        </w:rPr>
        <w:t>Commun</w:t>
      </w:r>
      <w:proofErr w:type="spellEnd"/>
      <w:r w:rsidRPr="00CF167F">
        <w:rPr>
          <w:rStyle w:val="Emphasis"/>
          <w:rFonts w:eastAsia="Times New Roman"/>
          <w:b w:val="0"/>
          <w:bCs w:val="0"/>
        </w:rPr>
        <w:t xml:space="preserve"> Dis </w:t>
      </w:r>
      <w:proofErr w:type="spellStart"/>
      <w:r w:rsidRPr="00CF167F">
        <w:rPr>
          <w:rStyle w:val="Emphasis"/>
          <w:rFonts w:eastAsia="Times New Roman"/>
          <w:b w:val="0"/>
          <w:bCs w:val="0"/>
        </w:rPr>
        <w:t>Intell</w:t>
      </w:r>
      <w:proofErr w:type="spellEnd"/>
      <w:r w:rsidRPr="00CF167F">
        <w:rPr>
          <w:rStyle w:val="Emphasis"/>
          <w:rFonts w:eastAsia="Times New Roman"/>
          <w:b w:val="0"/>
          <w:bCs w:val="0"/>
        </w:rPr>
        <w:t xml:space="preserve"> (2018)</w:t>
      </w:r>
      <w:r w:rsidRPr="00CF167F">
        <w:rPr>
          <w:rFonts w:eastAsia="Times New Roman"/>
        </w:rPr>
        <w:t xml:space="preserve">. 2021;45. </w:t>
      </w:r>
      <w:proofErr w:type="spellStart"/>
      <w:r w:rsidRPr="00CF167F">
        <w:rPr>
          <w:rFonts w:eastAsia="Times New Roman"/>
        </w:rPr>
        <w:t>doi</w:t>
      </w:r>
      <w:proofErr w:type="spellEnd"/>
      <w:r w:rsidRPr="00CF167F">
        <w:rPr>
          <w:rFonts w:eastAsia="Times New Roman"/>
        </w:rPr>
        <w:t xml:space="preserve">: https://doi.org/10.33321/cdi.2021.45.34. </w:t>
      </w:r>
    </w:p>
    <w:p w14:paraId="79637934" w14:textId="77777777" w:rsidR="00274007" w:rsidRPr="00CF167F" w:rsidRDefault="00274007" w:rsidP="004277D0">
      <w:pPr>
        <w:pStyle w:val="ListParagraph"/>
        <w:numPr>
          <w:ilvl w:val="0"/>
          <w:numId w:val="9"/>
        </w:numPr>
        <w:spacing w:line="240" w:lineRule="auto"/>
        <w:rPr>
          <w:rFonts w:eastAsia="Times New Roman"/>
        </w:rPr>
      </w:pPr>
      <w:r w:rsidRPr="00CF167F">
        <w:rPr>
          <w:rFonts w:eastAsia="Times New Roman"/>
        </w:rPr>
        <w:t xml:space="preserve">COVID-19 National Incident Room Surveillance Team. Technical supplement: COVID-19 Australia: epidemiology reporting. </w:t>
      </w:r>
      <w:proofErr w:type="spellStart"/>
      <w:r w:rsidRPr="00CF167F">
        <w:rPr>
          <w:rStyle w:val="Emphasis"/>
          <w:rFonts w:eastAsia="Times New Roman"/>
          <w:b w:val="0"/>
          <w:bCs w:val="0"/>
        </w:rPr>
        <w:t>Commun</w:t>
      </w:r>
      <w:proofErr w:type="spellEnd"/>
      <w:r w:rsidRPr="00CF167F">
        <w:rPr>
          <w:rStyle w:val="Emphasis"/>
          <w:rFonts w:eastAsia="Times New Roman"/>
          <w:b w:val="0"/>
          <w:bCs w:val="0"/>
        </w:rPr>
        <w:t xml:space="preserve"> Dis </w:t>
      </w:r>
      <w:proofErr w:type="spellStart"/>
      <w:r w:rsidRPr="00CF167F">
        <w:rPr>
          <w:rStyle w:val="Emphasis"/>
          <w:rFonts w:eastAsia="Times New Roman"/>
          <w:b w:val="0"/>
          <w:bCs w:val="0"/>
        </w:rPr>
        <w:t>Intell</w:t>
      </w:r>
      <w:proofErr w:type="spellEnd"/>
      <w:r w:rsidRPr="00CF167F">
        <w:rPr>
          <w:rStyle w:val="Emphasis"/>
          <w:rFonts w:eastAsia="Times New Roman"/>
          <w:b w:val="0"/>
          <w:bCs w:val="0"/>
        </w:rPr>
        <w:t xml:space="preserve"> (2018)</w:t>
      </w:r>
      <w:r w:rsidRPr="00CF167F">
        <w:rPr>
          <w:rFonts w:eastAsia="Times New Roman"/>
        </w:rPr>
        <w:t xml:space="preserve">. 2021;45. </w:t>
      </w:r>
      <w:proofErr w:type="spellStart"/>
      <w:r w:rsidRPr="00CF167F">
        <w:rPr>
          <w:rFonts w:eastAsia="Times New Roman"/>
        </w:rPr>
        <w:t>doi</w:t>
      </w:r>
      <w:proofErr w:type="spellEnd"/>
      <w:r w:rsidRPr="00CF167F">
        <w:rPr>
          <w:rFonts w:eastAsia="Times New Roman"/>
        </w:rPr>
        <w:t xml:space="preserve">: https://doi.org/10.33321/cdi.2021.45.2. </w:t>
      </w:r>
    </w:p>
    <w:p w14:paraId="5FCCE749" w14:textId="52B20477" w:rsidR="00EC3300" w:rsidRPr="00CF167F" w:rsidRDefault="00274007" w:rsidP="004277D0">
      <w:pPr>
        <w:pStyle w:val="ListParagraph"/>
        <w:numPr>
          <w:ilvl w:val="0"/>
          <w:numId w:val="9"/>
        </w:numPr>
        <w:spacing w:line="240" w:lineRule="auto"/>
        <w:rPr>
          <w:rFonts w:eastAsia="Times New Roman"/>
        </w:rPr>
      </w:pPr>
      <w:r w:rsidRPr="00CF167F">
        <w:rPr>
          <w:rFonts w:eastAsia="Times New Roman"/>
        </w:rPr>
        <w:t>Australian Government Department of Health. Getting vaccinated for COVID-19: Australia’s vaccine rollout. [Internet.] Canberra: Australian Government Department of Health; 2021. [Accessed on 13 April 2021.] Available from: https://www.health.gov.au/initiatives-and-programs/covid-19-vaccines/getting-vaccinated-for-covid-19#australias-vaccine-rollout.</w:t>
      </w:r>
    </w:p>
    <w:p w14:paraId="48368B44" w14:textId="77777777" w:rsidR="009B7DC2" w:rsidRDefault="009B7DC2" w:rsidP="00EC3300">
      <w:pPr>
        <w:pStyle w:val="Heading1"/>
        <w:rPr>
          <w:rFonts w:eastAsia="Times New Roman"/>
        </w:rPr>
        <w:sectPr w:rsidR="009B7DC2"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0CB3BB8A" w14:textId="0E254E39" w:rsidR="00274007" w:rsidRPr="000928D1" w:rsidRDefault="00274007" w:rsidP="000928D1">
      <w:pPr>
        <w:pStyle w:val="Heading1"/>
      </w:pPr>
      <w:r w:rsidRPr="000928D1">
        <w:lastRenderedPageBreak/>
        <w:t>Appendix A: Supplementary figures and tables</w:t>
      </w:r>
    </w:p>
    <w:p w14:paraId="7F582491" w14:textId="77777777" w:rsidR="006D18C2" w:rsidRDefault="006D18C2" w:rsidP="006D18C2">
      <w:pPr>
        <w:pStyle w:val="CDIFigures"/>
        <w:rPr>
          <w:lang w:val="en-GB"/>
        </w:rPr>
      </w:pPr>
      <w:r>
        <w:rPr>
          <w:lang w:val="en-GB"/>
        </w:rPr>
        <w:t>Table A.1: COVID-19 case notifications and rates per 100,000 population, by age group and sex, Australia, 4 July 2021</w:t>
      </w:r>
      <w:proofErr w:type="gramStart"/>
      <w:r w:rsidRPr="0059446A">
        <w:rPr>
          <w:vertAlign w:val="superscript"/>
          <w:lang w:val="en-GB"/>
        </w:rPr>
        <w:t>a,b</w:t>
      </w:r>
      <w:proofErr w:type="gramEnd"/>
      <w:r w:rsidRPr="0059446A">
        <w:rPr>
          <w:vertAlign w:val="superscript"/>
          <w:lang w:val="en-GB"/>
        </w:rPr>
        <w:t>,c</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ummarises fortnightly confirmed cases and rates per 100,000 population, as well as cumulative values for the calendar year to date, as a function of age group and sex."/>
      </w:tblPr>
      <w:tblGrid>
        <w:gridCol w:w="1175"/>
        <w:gridCol w:w="1147"/>
        <w:gridCol w:w="1147"/>
        <w:gridCol w:w="1147"/>
        <w:gridCol w:w="1147"/>
        <w:gridCol w:w="1147"/>
        <w:gridCol w:w="1148"/>
        <w:gridCol w:w="1147"/>
        <w:gridCol w:w="1147"/>
        <w:gridCol w:w="1147"/>
        <w:gridCol w:w="1147"/>
        <w:gridCol w:w="1147"/>
        <w:gridCol w:w="1148"/>
      </w:tblGrid>
      <w:tr w:rsidR="006D18C2" w:rsidRPr="002164D6" w14:paraId="0EBE9F40" w14:textId="77777777" w:rsidTr="00E66F2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37FC390" w14:textId="77777777" w:rsidR="006D18C2" w:rsidRPr="002164D6" w:rsidRDefault="006D18C2" w:rsidP="003B4869">
            <w:pPr>
              <w:pStyle w:val="NormalWeb"/>
              <w:rPr>
                <w:color w:val="FFFFFF" w:themeColor="background1"/>
              </w:rPr>
            </w:pPr>
            <w:r w:rsidRPr="002164D6">
              <w:rPr>
                <w:color w:val="FFFFFF" w:themeColor="background1"/>
              </w:rPr>
              <w:t>Age group</w:t>
            </w:r>
          </w:p>
        </w:tc>
        <w:tc>
          <w:tcPr>
            <w:tcW w:w="6883" w:type="dxa"/>
            <w:gridSpan w:val="6"/>
            <w:tcBorders>
              <w:left w:val="single" w:sz="2" w:space="0" w:color="FFFFFF" w:themeColor="background1"/>
              <w:bottom w:val="single" w:sz="2" w:space="0" w:color="FFFFFF" w:themeColor="background1"/>
              <w:right w:val="single" w:sz="2" w:space="0" w:color="FFFFFF" w:themeColor="background1"/>
            </w:tcBorders>
            <w:hideMark/>
          </w:tcPr>
          <w:p w14:paraId="077E52F1" w14:textId="77777777" w:rsidR="006D18C2" w:rsidRPr="002164D6" w:rsidRDefault="006D18C2" w:rsidP="003B4869">
            <w:pPr>
              <w:pStyle w:val="NormalWeb"/>
              <w:jc w:val="center"/>
              <w:rPr>
                <w:color w:val="FFFFFF" w:themeColor="background1"/>
              </w:rPr>
            </w:pPr>
            <w:r w:rsidRPr="002164D6">
              <w:rPr>
                <w:color w:val="FFFFFF" w:themeColor="background1"/>
              </w:rPr>
              <w:t>This reporting period</w:t>
            </w:r>
            <w:r w:rsidRPr="002164D6">
              <w:rPr>
                <w:color w:val="FFFFFF" w:themeColor="background1"/>
              </w:rPr>
              <w:br/>
              <w:t>21 June – 4 July 2021</w:t>
            </w:r>
          </w:p>
        </w:tc>
        <w:tc>
          <w:tcPr>
            <w:tcW w:w="6883" w:type="dxa"/>
            <w:gridSpan w:val="6"/>
            <w:tcBorders>
              <w:left w:val="single" w:sz="2" w:space="0" w:color="FFFFFF" w:themeColor="background1"/>
              <w:bottom w:val="single" w:sz="2" w:space="0" w:color="FFFFFF" w:themeColor="background1"/>
            </w:tcBorders>
            <w:hideMark/>
          </w:tcPr>
          <w:p w14:paraId="1440A31F" w14:textId="77777777" w:rsidR="006D18C2" w:rsidRPr="002164D6" w:rsidRDefault="006D18C2" w:rsidP="003B4869">
            <w:pPr>
              <w:pStyle w:val="NormalWeb"/>
              <w:jc w:val="center"/>
              <w:rPr>
                <w:color w:val="FFFFFF" w:themeColor="background1"/>
              </w:rPr>
            </w:pPr>
            <w:r w:rsidRPr="002164D6">
              <w:rPr>
                <w:color w:val="FFFFFF" w:themeColor="background1"/>
              </w:rPr>
              <w:t xml:space="preserve">This year </w:t>
            </w:r>
            <w:proofErr w:type="spellStart"/>
            <w:r w:rsidRPr="002164D6">
              <w:rPr>
                <w:color w:val="FFFFFF" w:themeColor="background1"/>
              </w:rPr>
              <w:t>only</w:t>
            </w:r>
            <w:r w:rsidRPr="002164D6">
              <w:rPr>
                <w:color w:val="FFFFFF" w:themeColor="background1"/>
                <w:vertAlign w:val="superscript"/>
              </w:rPr>
              <w:t>d</w:t>
            </w:r>
            <w:proofErr w:type="spellEnd"/>
            <w:r w:rsidRPr="002164D6">
              <w:rPr>
                <w:color w:val="FFFFFF" w:themeColor="background1"/>
              </w:rPr>
              <w:br/>
              <w:t>1 January 2021 – 4 July 2021</w:t>
            </w:r>
          </w:p>
        </w:tc>
      </w:tr>
      <w:tr w:rsidR="006D18C2" w:rsidRPr="002164D6" w14:paraId="4036C16B" w14:textId="77777777" w:rsidTr="00E66F2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1F01C90" w14:textId="77777777" w:rsidR="006D18C2" w:rsidRPr="002164D6" w:rsidRDefault="006D18C2" w:rsidP="003B4869">
            <w:pPr>
              <w:rPr>
                <w:color w:val="FFFFFF" w:themeColor="background1"/>
                <w:sz w:val="24"/>
                <w:szCs w:val="24"/>
              </w:rPr>
            </w:pP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38490A3" w14:textId="77777777" w:rsidR="006D18C2" w:rsidRPr="002164D6" w:rsidRDefault="006D18C2" w:rsidP="003B4869">
            <w:pPr>
              <w:pStyle w:val="NormalWeb"/>
              <w:jc w:val="center"/>
              <w:rPr>
                <w:color w:val="FFFFFF" w:themeColor="background1"/>
              </w:rPr>
            </w:pPr>
            <w:r w:rsidRPr="002164D6">
              <w:rPr>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AD8C43" w14:textId="77777777" w:rsidR="006D18C2" w:rsidRPr="002164D6" w:rsidRDefault="006D18C2" w:rsidP="003B4869">
            <w:pPr>
              <w:pStyle w:val="NormalWeb"/>
              <w:jc w:val="center"/>
              <w:rPr>
                <w:color w:val="FFFFFF" w:themeColor="background1"/>
              </w:rPr>
            </w:pPr>
            <w:r w:rsidRPr="002164D6">
              <w:rPr>
                <w:color w:val="FFFFFF" w:themeColor="background1"/>
              </w:rPr>
              <w:t>Rate per 100,000 population</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EAD862" w14:textId="77777777" w:rsidR="006D18C2" w:rsidRPr="002164D6" w:rsidRDefault="006D18C2" w:rsidP="003B4869">
            <w:pPr>
              <w:pStyle w:val="NormalWeb"/>
              <w:jc w:val="center"/>
              <w:rPr>
                <w:color w:val="FFFFFF" w:themeColor="background1"/>
              </w:rPr>
            </w:pPr>
            <w:r w:rsidRPr="002164D6">
              <w:rPr>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tcBorders>
            <w:hideMark/>
          </w:tcPr>
          <w:p w14:paraId="2F7BECC3" w14:textId="77777777" w:rsidR="006D18C2" w:rsidRPr="002164D6" w:rsidRDefault="006D18C2" w:rsidP="003B4869">
            <w:pPr>
              <w:pStyle w:val="NormalWeb"/>
              <w:jc w:val="center"/>
              <w:rPr>
                <w:color w:val="FFFFFF" w:themeColor="background1"/>
              </w:rPr>
            </w:pPr>
            <w:r w:rsidRPr="002164D6">
              <w:rPr>
                <w:color w:val="FFFFFF" w:themeColor="background1"/>
              </w:rPr>
              <w:t>Rate per 100,000 population</w:t>
            </w:r>
          </w:p>
        </w:tc>
      </w:tr>
      <w:tr w:rsidR="004E201B" w:rsidRPr="002164D6" w14:paraId="5B302015" w14:textId="77777777" w:rsidTr="00E66F2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FA6F1C7" w14:textId="77777777" w:rsidR="006D18C2" w:rsidRPr="002164D6" w:rsidRDefault="006D18C2" w:rsidP="003B4869">
            <w:pPr>
              <w:rPr>
                <w:color w:val="FFFFFF" w:themeColor="background1"/>
                <w:sz w:val="24"/>
                <w:szCs w:val="24"/>
              </w:rPr>
            </w:pP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129612D9" w14:textId="77777777" w:rsidR="006D18C2" w:rsidRPr="002164D6" w:rsidRDefault="006D18C2" w:rsidP="003B4869">
            <w:pPr>
              <w:pStyle w:val="NormalWeb"/>
              <w:jc w:val="center"/>
              <w:rPr>
                <w:color w:val="FFFFFF" w:themeColor="background1"/>
              </w:rPr>
            </w:pPr>
            <w:r w:rsidRPr="002164D6">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25DC11C" w14:textId="77777777" w:rsidR="006D18C2" w:rsidRPr="002164D6" w:rsidRDefault="006D18C2" w:rsidP="003B4869">
            <w:pPr>
              <w:pStyle w:val="NormalWeb"/>
              <w:jc w:val="center"/>
              <w:rPr>
                <w:color w:val="FFFFFF" w:themeColor="background1"/>
              </w:rPr>
            </w:pPr>
            <w:r w:rsidRPr="002164D6">
              <w:rPr>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01C62472" w14:textId="77777777" w:rsidR="006D18C2" w:rsidRPr="002164D6" w:rsidRDefault="006D18C2" w:rsidP="003B4869">
            <w:pPr>
              <w:pStyle w:val="NormalWeb"/>
              <w:jc w:val="center"/>
              <w:rPr>
                <w:color w:val="FFFFFF" w:themeColor="background1"/>
              </w:rPr>
            </w:pPr>
            <w:r w:rsidRPr="002164D6">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970D1A7" w14:textId="77777777" w:rsidR="006D18C2" w:rsidRPr="002164D6" w:rsidRDefault="006D18C2" w:rsidP="003B4869">
            <w:pPr>
              <w:pStyle w:val="NormalWeb"/>
              <w:jc w:val="center"/>
              <w:rPr>
                <w:color w:val="FFFFFF" w:themeColor="background1"/>
              </w:rPr>
            </w:pPr>
            <w:r w:rsidRPr="002164D6">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6827BBE6" w14:textId="77777777" w:rsidR="006D18C2" w:rsidRPr="002164D6" w:rsidRDefault="006D18C2" w:rsidP="003B4869">
            <w:pPr>
              <w:pStyle w:val="NormalWeb"/>
              <w:jc w:val="center"/>
              <w:rPr>
                <w:color w:val="FFFFFF" w:themeColor="background1"/>
              </w:rPr>
            </w:pPr>
            <w:r w:rsidRPr="002164D6">
              <w:rPr>
                <w:color w:val="FFFFFF" w:themeColor="background1"/>
              </w:rPr>
              <w:t>Female</w:t>
            </w:r>
          </w:p>
        </w:tc>
        <w:tc>
          <w:tcPr>
            <w:tcW w:w="1148" w:type="dxa"/>
            <w:tcBorders>
              <w:top w:val="single" w:sz="2" w:space="0" w:color="FFFFFF" w:themeColor="background1"/>
              <w:left w:val="single" w:sz="2" w:space="0" w:color="FFFFFF" w:themeColor="background1"/>
              <w:right w:val="single" w:sz="2" w:space="0" w:color="FFFFFF" w:themeColor="background1"/>
            </w:tcBorders>
            <w:hideMark/>
          </w:tcPr>
          <w:p w14:paraId="57605B4B" w14:textId="77777777" w:rsidR="006D18C2" w:rsidRPr="002164D6" w:rsidRDefault="006D18C2" w:rsidP="003B4869">
            <w:pPr>
              <w:pStyle w:val="NormalWeb"/>
              <w:jc w:val="center"/>
              <w:rPr>
                <w:color w:val="FFFFFF" w:themeColor="background1"/>
              </w:rPr>
            </w:pPr>
            <w:r w:rsidRPr="002164D6">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69B25F0" w14:textId="77777777" w:rsidR="006D18C2" w:rsidRPr="002164D6" w:rsidRDefault="006D18C2" w:rsidP="003B4869">
            <w:pPr>
              <w:pStyle w:val="NormalWeb"/>
              <w:jc w:val="center"/>
              <w:rPr>
                <w:color w:val="FFFFFF" w:themeColor="background1"/>
              </w:rPr>
            </w:pPr>
            <w:r w:rsidRPr="002164D6">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90B2BED" w14:textId="77777777" w:rsidR="006D18C2" w:rsidRPr="002164D6" w:rsidRDefault="006D18C2" w:rsidP="003B4869">
            <w:pPr>
              <w:pStyle w:val="NormalWeb"/>
              <w:jc w:val="center"/>
              <w:rPr>
                <w:color w:val="FFFFFF" w:themeColor="background1"/>
              </w:rPr>
            </w:pPr>
            <w:r w:rsidRPr="002164D6">
              <w:rPr>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CA0DE5E" w14:textId="77777777" w:rsidR="006D18C2" w:rsidRPr="002164D6" w:rsidRDefault="006D18C2" w:rsidP="003B4869">
            <w:pPr>
              <w:pStyle w:val="NormalWeb"/>
              <w:jc w:val="center"/>
              <w:rPr>
                <w:color w:val="FFFFFF" w:themeColor="background1"/>
              </w:rPr>
            </w:pPr>
            <w:r w:rsidRPr="002164D6">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327F89A0" w14:textId="77777777" w:rsidR="006D18C2" w:rsidRPr="002164D6" w:rsidRDefault="006D18C2" w:rsidP="003B4869">
            <w:pPr>
              <w:pStyle w:val="NormalWeb"/>
              <w:jc w:val="center"/>
              <w:rPr>
                <w:color w:val="FFFFFF" w:themeColor="background1"/>
              </w:rPr>
            </w:pPr>
            <w:r w:rsidRPr="002164D6">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61CF91EB" w14:textId="77777777" w:rsidR="006D18C2" w:rsidRPr="002164D6" w:rsidRDefault="006D18C2" w:rsidP="003B4869">
            <w:pPr>
              <w:pStyle w:val="NormalWeb"/>
              <w:jc w:val="center"/>
              <w:rPr>
                <w:color w:val="FFFFFF" w:themeColor="background1"/>
              </w:rPr>
            </w:pPr>
            <w:r w:rsidRPr="002164D6">
              <w:rPr>
                <w:color w:val="FFFFFF" w:themeColor="background1"/>
              </w:rPr>
              <w:t>Female</w:t>
            </w:r>
          </w:p>
        </w:tc>
        <w:tc>
          <w:tcPr>
            <w:tcW w:w="1148" w:type="dxa"/>
            <w:tcBorders>
              <w:top w:val="single" w:sz="2" w:space="0" w:color="FFFFFF" w:themeColor="background1"/>
              <w:left w:val="single" w:sz="2" w:space="0" w:color="FFFFFF" w:themeColor="background1"/>
            </w:tcBorders>
            <w:hideMark/>
          </w:tcPr>
          <w:p w14:paraId="731DD98E" w14:textId="77777777" w:rsidR="006D18C2" w:rsidRPr="002164D6" w:rsidRDefault="006D18C2" w:rsidP="003B4869">
            <w:pPr>
              <w:pStyle w:val="NormalWeb"/>
              <w:jc w:val="center"/>
              <w:rPr>
                <w:color w:val="FFFFFF" w:themeColor="background1"/>
              </w:rPr>
            </w:pPr>
            <w:r w:rsidRPr="002164D6">
              <w:rPr>
                <w:color w:val="FFFFFF" w:themeColor="background1"/>
              </w:rPr>
              <w:t>People</w:t>
            </w:r>
          </w:p>
        </w:tc>
      </w:tr>
      <w:tr w:rsidR="009B7DC2" w14:paraId="1E5165EB" w14:textId="77777777" w:rsidTr="00E66F22">
        <w:tc>
          <w:tcPr>
            <w:tcW w:w="0" w:type="auto"/>
            <w:hideMark/>
          </w:tcPr>
          <w:p w14:paraId="604BBD70" w14:textId="77777777" w:rsidR="006D18C2" w:rsidRDefault="006D18C2" w:rsidP="003B4869">
            <w:pPr>
              <w:pStyle w:val="NormalWeb"/>
            </w:pPr>
            <w:r>
              <w:t>0 to 9</w:t>
            </w:r>
          </w:p>
        </w:tc>
        <w:tc>
          <w:tcPr>
            <w:tcW w:w="1147" w:type="dxa"/>
            <w:hideMark/>
          </w:tcPr>
          <w:p w14:paraId="54AF5C89" w14:textId="77777777" w:rsidR="006D18C2" w:rsidRDefault="006D18C2" w:rsidP="003B4869">
            <w:pPr>
              <w:pStyle w:val="NormalWeb"/>
              <w:jc w:val="center"/>
            </w:pPr>
            <w:r>
              <w:t>24</w:t>
            </w:r>
          </w:p>
        </w:tc>
        <w:tc>
          <w:tcPr>
            <w:tcW w:w="1147" w:type="dxa"/>
            <w:hideMark/>
          </w:tcPr>
          <w:p w14:paraId="667DCE5B" w14:textId="77777777" w:rsidR="006D18C2" w:rsidRDefault="006D18C2" w:rsidP="003B4869">
            <w:pPr>
              <w:pStyle w:val="NormalWeb"/>
              <w:jc w:val="center"/>
            </w:pPr>
            <w:r>
              <w:t>16</w:t>
            </w:r>
          </w:p>
        </w:tc>
        <w:tc>
          <w:tcPr>
            <w:tcW w:w="1147" w:type="dxa"/>
            <w:hideMark/>
          </w:tcPr>
          <w:p w14:paraId="03626A0E" w14:textId="77777777" w:rsidR="006D18C2" w:rsidRDefault="006D18C2" w:rsidP="003B4869">
            <w:pPr>
              <w:pStyle w:val="NormalWeb"/>
              <w:jc w:val="center"/>
            </w:pPr>
            <w:r>
              <w:t>40</w:t>
            </w:r>
          </w:p>
        </w:tc>
        <w:tc>
          <w:tcPr>
            <w:tcW w:w="1147" w:type="dxa"/>
            <w:hideMark/>
          </w:tcPr>
          <w:p w14:paraId="718B4B43" w14:textId="77777777" w:rsidR="006D18C2" w:rsidRDefault="006D18C2" w:rsidP="003B4869">
            <w:pPr>
              <w:pStyle w:val="NormalWeb"/>
              <w:jc w:val="center"/>
            </w:pPr>
            <w:r>
              <w:t>1.5</w:t>
            </w:r>
          </w:p>
        </w:tc>
        <w:tc>
          <w:tcPr>
            <w:tcW w:w="1147" w:type="dxa"/>
            <w:hideMark/>
          </w:tcPr>
          <w:p w14:paraId="07D341AE" w14:textId="77777777" w:rsidR="006D18C2" w:rsidRDefault="006D18C2" w:rsidP="003B4869">
            <w:pPr>
              <w:pStyle w:val="NormalWeb"/>
              <w:jc w:val="center"/>
            </w:pPr>
            <w:r>
              <w:t>1</w:t>
            </w:r>
          </w:p>
        </w:tc>
        <w:tc>
          <w:tcPr>
            <w:tcW w:w="1148" w:type="dxa"/>
            <w:hideMark/>
          </w:tcPr>
          <w:p w14:paraId="4E8B58E5" w14:textId="77777777" w:rsidR="006D18C2" w:rsidRDefault="006D18C2" w:rsidP="003B4869">
            <w:pPr>
              <w:pStyle w:val="NormalWeb"/>
              <w:jc w:val="center"/>
            </w:pPr>
            <w:r>
              <w:t>1.3</w:t>
            </w:r>
          </w:p>
        </w:tc>
        <w:tc>
          <w:tcPr>
            <w:tcW w:w="1147" w:type="dxa"/>
            <w:hideMark/>
          </w:tcPr>
          <w:p w14:paraId="52DE3B3B" w14:textId="77777777" w:rsidR="006D18C2" w:rsidRDefault="006D18C2" w:rsidP="003B4869">
            <w:pPr>
              <w:pStyle w:val="NormalWeb"/>
              <w:jc w:val="center"/>
            </w:pPr>
            <w:r>
              <w:t>117</w:t>
            </w:r>
          </w:p>
        </w:tc>
        <w:tc>
          <w:tcPr>
            <w:tcW w:w="1147" w:type="dxa"/>
            <w:hideMark/>
          </w:tcPr>
          <w:p w14:paraId="329331CF" w14:textId="77777777" w:rsidR="006D18C2" w:rsidRDefault="006D18C2" w:rsidP="003B4869">
            <w:pPr>
              <w:pStyle w:val="NormalWeb"/>
              <w:jc w:val="center"/>
            </w:pPr>
            <w:r>
              <w:t>99</w:t>
            </w:r>
          </w:p>
        </w:tc>
        <w:tc>
          <w:tcPr>
            <w:tcW w:w="1147" w:type="dxa"/>
            <w:hideMark/>
          </w:tcPr>
          <w:p w14:paraId="53EA90D7" w14:textId="77777777" w:rsidR="006D18C2" w:rsidRDefault="006D18C2" w:rsidP="003B4869">
            <w:pPr>
              <w:pStyle w:val="NormalWeb"/>
              <w:jc w:val="center"/>
            </w:pPr>
            <w:r>
              <w:t>216</w:t>
            </w:r>
          </w:p>
        </w:tc>
        <w:tc>
          <w:tcPr>
            <w:tcW w:w="1147" w:type="dxa"/>
            <w:hideMark/>
          </w:tcPr>
          <w:p w14:paraId="68C35C3F" w14:textId="77777777" w:rsidR="006D18C2" w:rsidRDefault="006D18C2" w:rsidP="003B4869">
            <w:pPr>
              <w:pStyle w:val="NormalWeb"/>
              <w:jc w:val="center"/>
            </w:pPr>
            <w:r>
              <w:t>7.1</w:t>
            </w:r>
          </w:p>
        </w:tc>
        <w:tc>
          <w:tcPr>
            <w:tcW w:w="1147" w:type="dxa"/>
            <w:hideMark/>
          </w:tcPr>
          <w:p w14:paraId="29B6DC6B" w14:textId="77777777" w:rsidR="006D18C2" w:rsidRDefault="006D18C2" w:rsidP="003B4869">
            <w:pPr>
              <w:pStyle w:val="NormalWeb"/>
              <w:jc w:val="center"/>
            </w:pPr>
            <w:r>
              <w:t>6.4</w:t>
            </w:r>
          </w:p>
        </w:tc>
        <w:tc>
          <w:tcPr>
            <w:tcW w:w="1148" w:type="dxa"/>
            <w:hideMark/>
          </w:tcPr>
          <w:p w14:paraId="6732AE30" w14:textId="77777777" w:rsidR="006D18C2" w:rsidRDefault="006D18C2" w:rsidP="003B4869">
            <w:pPr>
              <w:pStyle w:val="NormalWeb"/>
              <w:jc w:val="center"/>
            </w:pPr>
            <w:r>
              <w:t>6.8</w:t>
            </w:r>
          </w:p>
        </w:tc>
      </w:tr>
      <w:tr w:rsidR="006D18C2" w14:paraId="18881F6C" w14:textId="77777777" w:rsidTr="00E66F22">
        <w:trPr>
          <w:cnfStyle w:val="000000010000" w:firstRow="0" w:lastRow="0" w:firstColumn="0" w:lastColumn="0" w:oddVBand="0" w:evenVBand="0" w:oddHBand="0" w:evenHBand="1" w:firstRowFirstColumn="0" w:firstRowLastColumn="0" w:lastRowFirstColumn="0" w:lastRowLastColumn="0"/>
        </w:trPr>
        <w:tc>
          <w:tcPr>
            <w:tcW w:w="0" w:type="auto"/>
            <w:hideMark/>
          </w:tcPr>
          <w:p w14:paraId="33BFB33A" w14:textId="77777777" w:rsidR="006D18C2" w:rsidRDefault="006D18C2" w:rsidP="003B4869">
            <w:pPr>
              <w:pStyle w:val="NormalWeb"/>
            </w:pPr>
            <w:r>
              <w:t>10 to 19</w:t>
            </w:r>
          </w:p>
        </w:tc>
        <w:tc>
          <w:tcPr>
            <w:tcW w:w="1147" w:type="dxa"/>
            <w:hideMark/>
          </w:tcPr>
          <w:p w14:paraId="5C4B7D27" w14:textId="77777777" w:rsidR="006D18C2" w:rsidRDefault="006D18C2" w:rsidP="003B4869">
            <w:pPr>
              <w:pStyle w:val="NormalWeb"/>
              <w:jc w:val="center"/>
            </w:pPr>
            <w:r>
              <w:t>17</w:t>
            </w:r>
          </w:p>
        </w:tc>
        <w:tc>
          <w:tcPr>
            <w:tcW w:w="1147" w:type="dxa"/>
            <w:hideMark/>
          </w:tcPr>
          <w:p w14:paraId="570D2D23" w14:textId="77777777" w:rsidR="006D18C2" w:rsidRDefault="006D18C2" w:rsidP="003B4869">
            <w:pPr>
              <w:pStyle w:val="NormalWeb"/>
              <w:jc w:val="center"/>
            </w:pPr>
            <w:r>
              <w:t>26</w:t>
            </w:r>
          </w:p>
        </w:tc>
        <w:tc>
          <w:tcPr>
            <w:tcW w:w="1147" w:type="dxa"/>
            <w:hideMark/>
          </w:tcPr>
          <w:p w14:paraId="2F898E1A" w14:textId="77777777" w:rsidR="006D18C2" w:rsidRDefault="006D18C2" w:rsidP="003B4869">
            <w:pPr>
              <w:pStyle w:val="NormalWeb"/>
              <w:jc w:val="center"/>
            </w:pPr>
            <w:r>
              <w:t>43</w:t>
            </w:r>
          </w:p>
        </w:tc>
        <w:tc>
          <w:tcPr>
            <w:tcW w:w="1147" w:type="dxa"/>
            <w:hideMark/>
          </w:tcPr>
          <w:p w14:paraId="4B1D54FC" w14:textId="77777777" w:rsidR="006D18C2" w:rsidRDefault="006D18C2" w:rsidP="003B4869">
            <w:pPr>
              <w:pStyle w:val="NormalWeb"/>
              <w:jc w:val="center"/>
            </w:pPr>
            <w:r>
              <w:t>1.1</w:t>
            </w:r>
          </w:p>
        </w:tc>
        <w:tc>
          <w:tcPr>
            <w:tcW w:w="1147" w:type="dxa"/>
            <w:hideMark/>
          </w:tcPr>
          <w:p w14:paraId="3F5223B6" w14:textId="77777777" w:rsidR="006D18C2" w:rsidRDefault="006D18C2" w:rsidP="003B4869">
            <w:pPr>
              <w:pStyle w:val="NormalWeb"/>
              <w:jc w:val="center"/>
            </w:pPr>
            <w:r>
              <w:t>1.7</w:t>
            </w:r>
          </w:p>
        </w:tc>
        <w:tc>
          <w:tcPr>
            <w:tcW w:w="1148" w:type="dxa"/>
            <w:hideMark/>
          </w:tcPr>
          <w:p w14:paraId="4D30C0A1" w14:textId="77777777" w:rsidR="006D18C2" w:rsidRDefault="006D18C2" w:rsidP="003B4869">
            <w:pPr>
              <w:pStyle w:val="NormalWeb"/>
              <w:jc w:val="center"/>
            </w:pPr>
            <w:r>
              <w:t>1.4</w:t>
            </w:r>
          </w:p>
        </w:tc>
        <w:tc>
          <w:tcPr>
            <w:tcW w:w="1147" w:type="dxa"/>
            <w:hideMark/>
          </w:tcPr>
          <w:p w14:paraId="625AAD37" w14:textId="77777777" w:rsidR="006D18C2" w:rsidRDefault="006D18C2" w:rsidP="003B4869">
            <w:pPr>
              <w:pStyle w:val="NormalWeb"/>
              <w:jc w:val="center"/>
            </w:pPr>
            <w:r>
              <w:t>80</w:t>
            </w:r>
          </w:p>
        </w:tc>
        <w:tc>
          <w:tcPr>
            <w:tcW w:w="1147" w:type="dxa"/>
            <w:hideMark/>
          </w:tcPr>
          <w:p w14:paraId="4BB3F0D2" w14:textId="77777777" w:rsidR="006D18C2" w:rsidRDefault="006D18C2" w:rsidP="003B4869">
            <w:pPr>
              <w:pStyle w:val="NormalWeb"/>
              <w:jc w:val="center"/>
            </w:pPr>
            <w:r>
              <w:t>83</w:t>
            </w:r>
          </w:p>
        </w:tc>
        <w:tc>
          <w:tcPr>
            <w:tcW w:w="1147" w:type="dxa"/>
            <w:hideMark/>
          </w:tcPr>
          <w:p w14:paraId="512A79F6" w14:textId="77777777" w:rsidR="006D18C2" w:rsidRDefault="006D18C2" w:rsidP="003B4869">
            <w:pPr>
              <w:pStyle w:val="NormalWeb"/>
              <w:jc w:val="center"/>
            </w:pPr>
            <w:r>
              <w:t>163</w:t>
            </w:r>
          </w:p>
        </w:tc>
        <w:tc>
          <w:tcPr>
            <w:tcW w:w="1147" w:type="dxa"/>
            <w:hideMark/>
          </w:tcPr>
          <w:p w14:paraId="6595ABC1" w14:textId="77777777" w:rsidR="006D18C2" w:rsidRDefault="006D18C2" w:rsidP="003B4869">
            <w:pPr>
              <w:pStyle w:val="NormalWeb"/>
              <w:jc w:val="center"/>
            </w:pPr>
            <w:r>
              <w:t>5</w:t>
            </w:r>
          </w:p>
        </w:tc>
        <w:tc>
          <w:tcPr>
            <w:tcW w:w="1147" w:type="dxa"/>
            <w:hideMark/>
          </w:tcPr>
          <w:p w14:paraId="39EAFFB4" w14:textId="77777777" w:rsidR="006D18C2" w:rsidRDefault="006D18C2" w:rsidP="003B4869">
            <w:pPr>
              <w:pStyle w:val="NormalWeb"/>
              <w:jc w:val="center"/>
            </w:pPr>
            <w:r>
              <w:t>5.5</w:t>
            </w:r>
          </w:p>
        </w:tc>
        <w:tc>
          <w:tcPr>
            <w:tcW w:w="1148" w:type="dxa"/>
            <w:hideMark/>
          </w:tcPr>
          <w:p w14:paraId="07606826" w14:textId="77777777" w:rsidR="006D18C2" w:rsidRDefault="006D18C2" w:rsidP="003B4869">
            <w:pPr>
              <w:pStyle w:val="NormalWeb"/>
              <w:jc w:val="center"/>
            </w:pPr>
            <w:r>
              <w:t>5.3</w:t>
            </w:r>
          </w:p>
        </w:tc>
      </w:tr>
      <w:tr w:rsidR="009B7DC2" w14:paraId="2472D22B" w14:textId="77777777" w:rsidTr="00E66F22">
        <w:tc>
          <w:tcPr>
            <w:tcW w:w="0" w:type="auto"/>
            <w:hideMark/>
          </w:tcPr>
          <w:p w14:paraId="392A2CC1" w14:textId="77777777" w:rsidR="006D18C2" w:rsidRDefault="006D18C2" w:rsidP="003B4869">
            <w:pPr>
              <w:pStyle w:val="NormalWeb"/>
            </w:pPr>
            <w:r>
              <w:t>20 to 29</w:t>
            </w:r>
          </w:p>
        </w:tc>
        <w:tc>
          <w:tcPr>
            <w:tcW w:w="1147" w:type="dxa"/>
            <w:hideMark/>
          </w:tcPr>
          <w:p w14:paraId="2203BCA2" w14:textId="77777777" w:rsidR="006D18C2" w:rsidRDefault="006D18C2" w:rsidP="003B4869">
            <w:pPr>
              <w:pStyle w:val="NormalWeb"/>
              <w:jc w:val="center"/>
            </w:pPr>
            <w:r>
              <w:t>36</w:t>
            </w:r>
          </w:p>
        </w:tc>
        <w:tc>
          <w:tcPr>
            <w:tcW w:w="1147" w:type="dxa"/>
            <w:hideMark/>
          </w:tcPr>
          <w:p w14:paraId="04686880" w14:textId="77777777" w:rsidR="006D18C2" w:rsidRDefault="006D18C2" w:rsidP="003B4869">
            <w:pPr>
              <w:pStyle w:val="NormalWeb"/>
              <w:jc w:val="center"/>
            </w:pPr>
            <w:r>
              <w:t>48</w:t>
            </w:r>
          </w:p>
        </w:tc>
        <w:tc>
          <w:tcPr>
            <w:tcW w:w="1147" w:type="dxa"/>
            <w:hideMark/>
          </w:tcPr>
          <w:p w14:paraId="347D9B37" w14:textId="77777777" w:rsidR="006D18C2" w:rsidRDefault="006D18C2" w:rsidP="003B4869">
            <w:pPr>
              <w:pStyle w:val="NormalWeb"/>
              <w:jc w:val="center"/>
            </w:pPr>
            <w:r>
              <w:t>84</w:t>
            </w:r>
          </w:p>
        </w:tc>
        <w:tc>
          <w:tcPr>
            <w:tcW w:w="1147" w:type="dxa"/>
            <w:hideMark/>
          </w:tcPr>
          <w:p w14:paraId="51B866F8" w14:textId="77777777" w:rsidR="006D18C2" w:rsidRDefault="006D18C2" w:rsidP="003B4869">
            <w:pPr>
              <w:pStyle w:val="NormalWeb"/>
              <w:jc w:val="center"/>
            </w:pPr>
            <w:r>
              <w:t>2</w:t>
            </w:r>
          </w:p>
        </w:tc>
        <w:tc>
          <w:tcPr>
            <w:tcW w:w="1147" w:type="dxa"/>
            <w:hideMark/>
          </w:tcPr>
          <w:p w14:paraId="2A5317B4" w14:textId="77777777" w:rsidR="006D18C2" w:rsidRDefault="006D18C2" w:rsidP="003B4869">
            <w:pPr>
              <w:pStyle w:val="NormalWeb"/>
              <w:jc w:val="center"/>
            </w:pPr>
            <w:r>
              <w:t>2.7</w:t>
            </w:r>
          </w:p>
        </w:tc>
        <w:tc>
          <w:tcPr>
            <w:tcW w:w="1148" w:type="dxa"/>
            <w:hideMark/>
          </w:tcPr>
          <w:p w14:paraId="50C1258A" w14:textId="77777777" w:rsidR="006D18C2" w:rsidRDefault="006D18C2" w:rsidP="003B4869">
            <w:pPr>
              <w:pStyle w:val="NormalWeb"/>
              <w:jc w:val="center"/>
            </w:pPr>
            <w:r>
              <w:t>2.3</w:t>
            </w:r>
          </w:p>
        </w:tc>
        <w:tc>
          <w:tcPr>
            <w:tcW w:w="1147" w:type="dxa"/>
            <w:hideMark/>
          </w:tcPr>
          <w:p w14:paraId="1CC9EE1C" w14:textId="77777777" w:rsidR="006D18C2" w:rsidRDefault="006D18C2" w:rsidP="003B4869">
            <w:pPr>
              <w:pStyle w:val="NormalWeb"/>
              <w:jc w:val="center"/>
            </w:pPr>
            <w:r>
              <w:t>174</w:t>
            </w:r>
          </w:p>
        </w:tc>
        <w:tc>
          <w:tcPr>
            <w:tcW w:w="1147" w:type="dxa"/>
            <w:hideMark/>
          </w:tcPr>
          <w:p w14:paraId="09C06CE2" w14:textId="77777777" w:rsidR="006D18C2" w:rsidRDefault="006D18C2" w:rsidP="003B4869">
            <w:pPr>
              <w:pStyle w:val="NormalWeb"/>
              <w:jc w:val="center"/>
            </w:pPr>
            <w:r>
              <w:t>208</w:t>
            </w:r>
          </w:p>
        </w:tc>
        <w:tc>
          <w:tcPr>
            <w:tcW w:w="1147" w:type="dxa"/>
            <w:hideMark/>
          </w:tcPr>
          <w:p w14:paraId="361DE33C" w14:textId="77777777" w:rsidR="006D18C2" w:rsidRDefault="006D18C2" w:rsidP="003B4869">
            <w:pPr>
              <w:pStyle w:val="NormalWeb"/>
              <w:jc w:val="center"/>
            </w:pPr>
            <w:r>
              <w:t>382</w:t>
            </w:r>
          </w:p>
        </w:tc>
        <w:tc>
          <w:tcPr>
            <w:tcW w:w="1147" w:type="dxa"/>
            <w:hideMark/>
          </w:tcPr>
          <w:p w14:paraId="33A33310" w14:textId="77777777" w:rsidR="006D18C2" w:rsidRDefault="006D18C2" w:rsidP="003B4869">
            <w:pPr>
              <w:pStyle w:val="NormalWeb"/>
              <w:jc w:val="center"/>
            </w:pPr>
            <w:r>
              <w:t>9.5</w:t>
            </w:r>
          </w:p>
        </w:tc>
        <w:tc>
          <w:tcPr>
            <w:tcW w:w="1147" w:type="dxa"/>
            <w:hideMark/>
          </w:tcPr>
          <w:p w14:paraId="16EAC47B" w14:textId="77777777" w:rsidR="006D18C2" w:rsidRDefault="006D18C2" w:rsidP="003B4869">
            <w:pPr>
              <w:pStyle w:val="NormalWeb"/>
              <w:jc w:val="center"/>
            </w:pPr>
            <w:r>
              <w:t>11.7</w:t>
            </w:r>
          </w:p>
        </w:tc>
        <w:tc>
          <w:tcPr>
            <w:tcW w:w="1148" w:type="dxa"/>
            <w:hideMark/>
          </w:tcPr>
          <w:p w14:paraId="47806A17" w14:textId="77777777" w:rsidR="006D18C2" w:rsidRDefault="006D18C2" w:rsidP="003B4869">
            <w:pPr>
              <w:pStyle w:val="NormalWeb"/>
              <w:jc w:val="center"/>
            </w:pPr>
            <w:r>
              <w:t>10.6</w:t>
            </w:r>
          </w:p>
        </w:tc>
      </w:tr>
      <w:tr w:rsidR="006D18C2" w14:paraId="6939A714" w14:textId="77777777" w:rsidTr="00E66F22">
        <w:trPr>
          <w:cnfStyle w:val="000000010000" w:firstRow="0" w:lastRow="0" w:firstColumn="0" w:lastColumn="0" w:oddVBand="0" w:evenVBand="0" w:oddHBand="0" w:evenHBand="1" w:firstRowFirstColumn="0" w:firstRowLastColumn="0" w:lastRowFirstColumn="0" w:lastRowLastColumn="0"/>
        </w:trPr>
        <w:tc>
          <w:tcPr>
            <w:tcW w:w="0" w:type="auto"/>
            <w:hideMark/>
          </w:tcPr>
          <w:p w14:paraId="63F57EFB" w14:textId="77777777" w:rsidR="006D18C2" w:rsidRDefault="006D18C2" w:rsidP="003B4869">
            <w:pPr>
              <w:pStyle w:val="NormalWeb"/>
            </w:pPr>
            <w:r>
              <w:t>30 to 39</w:t>
            </w:r>
          </w:p>
        </w:tc>
        <w:tc>
          <w:tcPr>
            <w:tcW w:w="1147" w:type="dxa"/>
            <w:hideMark/>
          </w:tcPr>
          <w:p w14:paraId="5C154856" w14:textId="77777777" w:rsidR="006D18C2" w:rsidRDefault="006D18C2" w:rsidP="003B4869">
            <w:pPr>
              <w:pStyle w:val="NormalWeb"/>
              <w:jc w:val="center"/>
            </w:pPr>
            <w:r>
              <w:t>48</w:t>
            </w:r>
          </w:p>
        </w:tc>
        <w:tc>
          <w:tcPr>
            <w:tcW w:w="1147" w:type="dxa"/>
            <w:hideMark/>
          </w:tcPr>
          <w:p w14:paraId="3784ED53" w14:textId="77777777" w:rsidR="006D18C2" w:rsidRDefault="006D18C2" w:rsidP="003B4869">
            <w:pPr>
              <w:pStyle w:val="NormalWeb"/>
              <w:jc w:val="center"/>
            </w:pPr>
            <w:r>
              <w:t>36</w:t>
            </w:r>
          </w:p>
        </w:tc>
        <w:tc>
          <w:tcPr>
            <w:tcW w:w="1147" w:type="dxa"/>
            <w:hideMark/>
          </w:tcPr>
          <w:p w14:paraId="01915A14" w14:textId="77777777" w:rsidR="006D18C2" w:rsidRDefault="006D18C2" w:rsidP="003B4869">
            <w:pPr>
              <w:pStyle w:val="NormalWeb"/>
              <w:jc w:val="center"/>
            </w:pPr>
            <w:r>
              <w:t>84</w:t>
            </w:r>
          </w:p>
        </w:tc>
        <w:tc>
          <w:tcPr>
            <w:tcW w:w="1147" w:type="dxa"/>
            <w:hideMark/>
          </w:tcPr>
          <w:p w14:paraId="40396B56" w14:textId="77777777" w:rsidR="006D18C2" w:rsidRDefault="006D18C2" w:rsidP="003B4869">
            <w:pPr>
              <w:pStyle w:val="NormalWeb"/>
              <w:jc w:val="center"/>
            </w:pPr>
            <w:r>
              <w:t>2.6</w:t>
            </w:r>
          </w:p>
        </w:tc>
        <w:tc>
          <w:tcPr>
            <w:tcW w:w="1147" w:type="dxa"/>
            <w:hideMark/>
          </w:tcPr>
          <w:p w14:paraId="75D79350" w14:textId="77777777" w:rsidR="006D18C2" w:rsidRDefault="006D18C2" w:rsidP="003B4869">
            <w:pPr>
              <w:pStyle w:val="NormalWeb"/>
              <w:jc w:val="center"/>
            </w:pPr>
            <w:r>
              <w:t>1.9</w:t>
            </w:r>
          </w:p>
        </w:tc>
        <w:tc>
          <w:tcPr>
            <w:tcW w:w="1148" w:type="dxa"/>
            <w:hideMark/>
          </w:tcPr>
          <w:p w14:paraId="6A3B5DE5" w14:textId="77777777" w:rsidR="006D18C2" w:rsidRDefault="006D18C2" w:rsidP="003B4869">
            <w:pPr>
              <w:pStyle w:val="NormalWeb"/>
              <w:jc w:val="center"/>
            </w:pPr>
            <w:r>
              <w:t>2.2</w:t>
            </w:r>
          </w:p>
        </w:tc>
        <w:tc>
          <w:tcPr>
            <w:tcW w:w="1147" w:type="dxa"/>
            <w:hideMark/>
          </w:tcPr>
          <w:p w14:paraId="028E0186" w14:textId="77777777" w:rsidR="006D18C2" w:rsidRDefault="006D18C2" w:rsidP="003B4869">
            <w:pPr>
              <w:pStyle w:val="NormalWeb"/>
              <w:jc w:val="center"/>
            </w:pPr>
            <w:r>
              <w:t>276</w:t>
            </w:r>
          </w:p>
        </w:tc>
        <w:tc>
          <w:tcPr>
            <w:tcW w:w="1147" w:type="dxa"/>
            <w:hideMark/>
          </w:tcPr>
          <w:p w14:paraId="1CDD114D" w14:textId="77777777" w:rsidR="006D18C2" w:rsidRDefault="006D18C2" w:rsidP="003B4869">
            <w:pPr>
              <w:pStyle w:val="NormalWeb"/>
              <w:jc w:val="center"/>
            </w:pPr>
            <w:r>
              <w:t>232</w:t>
            </w:r>
          </w:p>
        </w:tc>
        <w:tc>
          <w:tcPr>
            <w:tcW w:w="1147" w:type="dxa"/>
            <w:hideMark/>
          </w:tcPr>
          <w:p w14:paraId="67ED837A" w14:textId="77777777" w:rsidR="006D18C2" w:rsidRDefault="006D18C2" w:rsidP="003B4869">
            <w:pPr>
              <w:pStyle w:val="NormalWeb"/>
              <w:jc w:val="center"/>
            </w:pPr>
            <w:r>
              <w:t>508</w:t>
            </w:r>
          </w:p>
        </w:tc>
        <w:tc>
          <w:tcPr>
            <w:tcW w:w="1147" w:type="dxa"/>
            <w:hideMark/>
          </w:tcPr>
          <w:p w14:paraId="1DD9BB42" w14:textId="77777777" w:rsidR="006D18C2" w:rsidRDefault="006D18C2" w:rsidP="003B4869">
            <w:pPr>
              <w:pStyle w:val="NormalWeb"/>
              <w:jc w:val="center"/>
            </w:pPr>
            <w:r>
              <w:t>14.9</w:t>
            </w:r>
          </w:p>
        </w:tc>
        <w:tc>
          <w:tcPr>
            <w:tcW w:w="1147" w:type="dxa"/>
            <w:hideMark/>
          </w:tcPr>
          <w:p w14:paraId="44F1A7F2" w14:textId="77777777" w:rsidR="006D18C2" w:rsidRDefault="006D18C2" w:rsidP="003B4869">
            <w:pPr>
              <w:pStyle w:val="NormalWeb"/>
              <w:jc w:val="center"/>
            </w:pPr>
            <w:r>
              <w:t>12.2</w:t>
            </w:r>
          </w:p>
        </w:tc>
        <w:tc>
          <w:tcPr>
            <w:tcW w:w="1148" w:type="dxa"/>
            <w:hideMark/>
          </w:tcPr>
          <w:p w14:paraId="05C4C802" w14:textId="77777777" w:rsidR="006D18C2" w:rsidRDefault="006D18C2" w:rsidP="003B4869">
            <w:pPr>
              <w:pStyle w:val="NormalWeb"/>
              <w:jc w:val="center"/>
            </w:pPr>
            <w:r>
              <w:t>13.5</w:t>
            </w:r>
          </w:p>
        </w:tc>
      </w:tr>
      <w:tr w:rsidR="009B7DC2" w14:paraId="71D7032F" w14:textId="77777777" w:rsidTr="00E66F22">
        <w:tc>
          <w:tcPr>
            <w:tcW w:w="0" w:type="auto"/>
            <w:hideMark/>
          </w:tcPr>
          <w:p w14:paraId="63CB8680" w14:textId="77777777" w:rsidR="006D18C2" w:rsidRDefault="006D18C2" w:rsidP="003B4869">
            <w:pPr>
              <w:pStyle w:val="NormalWeb"/>
            </w:pPr>
            <w:r>
              <w:t>40 to 49</w:t>
            </w:r>
          </w:p>
        </w:tc>
        <w:tc>
          <w:tcPr>
            <w:tcW w:w="1147" w:type="dxa"/>
            <w:hideMark/>
          </w:tcPr>
          <w:p w14:paraId="11F3CD58" w14:textId="77777777" w:rsidR="006D18C2" w:rsidRDefault="006D18C2" w:rsidP="003B4869">
            <w:pPr>
              <w:pStyle w:val="NormalWeb"/>
              <w:jc w:val="center"/>
            </w:pPr>
            <w:r>
              <w:t>33</w:t>
            </w:r>
          </w:p>
        </w:tc>
        <w:tc>
          <w:tcPr>
            <w:tcW w:w="1147" w:type="dxa"/>
            <w:hideMark/>
          </w:tcPr>
          <w:p w14:paraId="51197193" w14:textId="77777777" w:rsidR="006D18C2" w:rsidRDefault="006D18C2" w:rsidP="003B4869">
            <w:pPr>
              <w:pStyle w:val="NormalWeb"/>
              <w:jc w:val="center"/>
            </w:pPr>
            <w:r>
              <w:t>25</w:t>
            </w:r>
          </w:p>
        </w:tc>
        <w:tc>
          <w:tcPr>
            <w:tcW w:w="1147" w:type="dxa"/>
            <w:hideMark/>
          </w:tcPr>
          <w:p w14:paraId="5826EE9D" w14:textId="77777777" w:rsidR="006D18C2" w:rsidRDefault="006D18C2" w:rsidP="003B4869">
            <w:pPr>
              <w:pStyle w:val="NormalWeb"/>
              <w:jc w:val="center"/>
            </w:pPr>
            <w:r>
              <w:t>58</w:t>
            </w:r>
          </w:p>
        </w:tc>
        <w:tc>
          <w:tcPr>
            <w:tcW w:w="1147" w:type="dxa"/>
            <w:hideMark/>
          </w:tcPr>
          <w:p w14:paraId="689CF18C" w14:textId="77777777" w:rsidR="006D18C2" w:rsidRDefault="006D18C2" w:rsidP="003B4869">
            <w:pPr>
              <w:pStyle w:val="NormalWeb"/>
              <w:jc w:val="center"/>
            </w:pPr>
            <w:r>
              <w:t>2</w:t>
            </w:r>
          </w:p>
        </w:tc>
        <w:tc>
          <w:tcPr>
            <w:tcW w:w="1147" w:type="dxa"/>
            <w:hideMark/>
          </w:tcPr>
          <w:p w14:paraId="67EB7301" w14:textId="77777777" w:rsidR="006D18C2" w:rsidRDefault="006D18C2" w:rsidP="003B4869">
            <w:pPr>
              <w:pStyle w:val="NormalWeb"/>
              <w:jc w:val="center"/>
            </w:pPr>
            <w:r>
              <w:t>1.5</w:t>
            </w:r>
          </w:p>
        </w:tc>
        <w:tc>
          <w:tcPr>
            <w:tcW w:w="1148" w:type="dxa"/>
            <w:hideMark/>
          </w:tcPr>
          <w:p w14:paraId="4EA7E3D3" w14:textId="77777777" w:rsidR="006D18C2" w:rsidRDefault="006D18C2" w:rsidP="003B4869">
            <w:pPr>
              <w:pStyle w:val="NormalWeb"/>
              <w:jc w:val="center"/>
            </w:pPr>
            <w:r>
              <w:t>1.8</w:t>
            </w:r>
          </w:p>
        </w:tc>
        <w:tc>
          <w:tcPr>
            <w:tcW w:w="1147" w:type="dxa"/>
            <w:hideMark/>
          </w:tcPr>
          <w:p w14:paraId="19DBF62A" w14:textId="77777777" w:rsidR="006D18C2" w:rsidRDefault="006D18C2" w:rsidP="003B4869">
            <w:pPr>
              <w:pStyle w:val="NormalWeb"/>
              <w:jc w:val="center"/>
            </w:pPr>
            <w:r>
              <w:t>214</w:t>
            </w:r>
          </w:p>
        </w:tc>
        <w:tc>
          <w:tcPr>
            <w:tcW w:w="1147" w:type="dxa"/>
            <w:hideMark/>
          </w:tcPr>
          <w:p w14:paraId="267F5AF0" w14:textId="77777777" w:rsidR="006D18C2" w:rsidRDefault="006D18C2" w:rsidP="003B4869">
            <w:pPr>
              <w:pStyle w:val="NormalWeb"/>
              <w:jc w:val="center"/>
            </w:pPr>
            <w:r>
              <w:t>105</w:t>
            </w:r>
          </w:p>
        </w:tc>
        <w:tc>
          <w:tcPr>
            <w:tcW w:w="1147" w:type="dxa"/>
            <w:hideMark/>
          </w:tcPr>
          <w:p w14:paraId="7ED06D12" w14:textId="77777777" w:rsidR="006D18C2" w:rsidRDefault="006D18C2" w:rsidP="003B4869">
            <w:pPr>
              <w:pStyle w:val="NormalWeb"/>
              <w:jc w:val="center"/>
            </w:pPr>
            <w:r>
              <w:t>319</w:t>
            </w:r>
          </w:p>
        </w:tc>
        <w:tc>
          <w:tcPr>
            <w:tcW w:w="1147" w:type="dxa"/>
            <w:hideMark/>
          </w:tcPr>
          <w:p w14:paraId="1CF53B1C" w14:textId="77777777" w:rsidR="006D18C2" w:rsidRDefault="006D18C2" w:rsidP="003B4869">
            <w:pPr>
              <w:pStyle w:val="NormalWeb"/>
              <w:jc w:val="center"/>
            </w:pPr>
            <w:r>
              <w:t>13.1</w:t>
            </w:r>
          </w:p>
        </w:tc>
        <w:tc>
          <w:tcPr>
            <w:tcW w:w="1147" w:type="dxa"/>
            <w:hideMark/>
          </w:tcPr>
          <w:p w14:paraId="06E9667C" w14:textId="77777777" w:rsidR="006D18C2" w:rsidRDefault="006D18C2" w:rsidP="003B4869">
            <w:pPr>
              <w:pStyle w:val="NormalWeb"/>
              <w:jc w:val="center"/>
            </w:pPr>
            <w:r>
              <w:t>6.3</w:t>
            </w:r>
          </w:p>
        </w:tc>
        <w:tc>
          <w:tcPr>
            <w:tcW w:w="1148" w:type="dxa"/>
            <w:hideMark/>
          </w:tcPr>
          <w:p w14:paraId="430D5732" w14:textId="77777777" w:rsidR="006D18C2" w:rsidRDefault="006D18C2" w:rsidP="003B4869">
            <w:pPr>
              <w:pStyle w:val="NormalWeb"/>
              <w:jc w:val="center"/>
            </w:pPr>
            <w:r>
              <w:t>9.7</w:t>
            </w:r>
          </w:p>
        </w:tc>
      </w:tr>
      <w:tr w:rsidR="006D18C2" w14:paraId="42B90AE8" w14:textId="77777777" w:rsidTr="00E66F22">
        <w:trPr>
          <w:cnfStyle w:val="000000010000" w:firstRow="0" w:lastRow="0" w:firstColumn="0" w:lastColumn="0" w:oddVBand="0" w:evenVBand="0" w:oddHBand="0" w:evenHBand="1" w:firstRowFirstColumn="0" w:firstRowLastColumn="0" w:lastRowFirstColumn="0" w:lastRowLastColumn="0"/>
        </w:trPr>
        <w:tc>
          <w:tcPr>
            <w:tcW w:w="0" w:type="auto"/>
            <w:hideMark/>
          </w:tcPr>
          <w:p w14:paraId="60A22319" w14:textId="77777777" w:rsidR="006D18C2" w:rsidRDefault="006D18C2" w:rsidP="003B4869">
            <w:pPr>
              <w:pStyle w:val="NormalWeb"/>
            </w:pPr>
            <w:r>
              <w:t>50 to 59</w:t>
            </w:r>
          </w:p>
        </w:tc>
        <w:tc>
          <w:tcPr>
            <w:tcW w:w="1147" w:type="dxa"/>
            <w:hideMark/>
          </w:tcPr>
          <w:p w14:paraId="47296E31" w14:textId="77777777" w:rsidR="006D18C2" w:rsidRDefault="006D18C2" w:rsidP="003B4869">
            <w:pPr>
              <w:pStyle w:val="NormalWeb"/>
              <w:jc w:val="center"/>
            </w:pPr>
            <w:r>
              <w:t>24</w:t>
            </w:r>
          </w:p>
        </w:tc>
        <w:tc>
          <w:tcPr>
            <w:tcW w:w="1147" w:type="dxa"/>
            <w:hideMark/>
          </w:tcPr>
          <w:p w14:paraId="1B752E29" w14:textId="77777777" w:rsidR="006D18C2" w:rsidRDefault="006D18C2" w:rsidP="003B4869">
            <w:pPr>
              <w:pStyle w:val="NormalWeb"/>
              <w:jc w:val="center"/>
            </w:pPr>
            <w:r>
              <w:t>28</w:t>
            </w:r>
          </w:p>
        </w:tc>
        <w:tc>
          <w:tcPr>
            <w:tcW w:w="1147" w:type="dxa"/>
            <w:hideMark/>
          </w:tcPr>
          <w:p w14:paraId="7978A4FF" w14:textId="77777777" w:rsidR="006D18C2" w:rsidRDefault="006D18C2" w:rsidP="003B4869">
            <w:pPr>
              <w:pStyle w:val="NormalWeb"/>
              <w:jc w:val="center"/>
            </w:pPr>
            <w:r>
              <w:t>52</w:t>
            </w:r>
          </w:p>
        </w:tc>
        <w:tc>
          <w:tcPr>
            <w:tcW w:w="1147" w:type="dxa"/>
            <w:hideMark/>
          </w:tcPr>
          <w:p w14:paraId="245EBD21" w14:textId="77777777" w:rsidR="006D18C2" w:rsidRDefault="006D18C2" w:rsidP="003B4869">
            <w:pPr>
              <w:pStyle w:val="NormalWeb"/>
              <w:jc w:val="center"/>
            </w:pPr>
            <w:r>
              <w:t>1.6</w:t>
            </w:r>
          </w:p>
        </w:tc>
        <w:tc>
          <w:tcPr>
            <w:tcW w:w="1147" w:type="dxa"/>
            <w:hideMark/>
          </w:tcPr>
          <w:p w14:paraId="618A6371" w14:textId="77777777" w:rsidR="006D18C2" w:rsidRDefault="006D18C2" w:rsidP="003B4869">
            <w:pPr>
              <w:pStyle w:val="NormalWeb"/>
              <w:jc w:val="center"/>
            </w:pPr>
            <w:r>
              <w:t>1.8</w:t>
            </w:r>
          </w:p>
        </w:tc>
        <w:tc>
          <w:tcPr>
            <w:tcW w:w="1148" w:type="dxa"/>
            <w:hideMark/>
          </w:tcPr>
          <w:p w14:paraId="1515D8B2" w14:textId="77777777" w:rsidR="006D18C2" w:rsidRDefault="006D18C2" w:rsidP="003B4869">
            <w:pPr>
              <w:pStyle w:val="NormalWeb"/>
              <w:jc w:val="center"/>
            </w:pPr>
            <w:r>
              <w:t>1.7</w:t>
            </w:r>
          </w:p>
        </w:tc>
        <w:tc>
          <w:tcPr>
            <w:tcW w:w="1147" w:type="dxa"/>
            <w:hideMark/>
          </w:tcPr>
          <w:p w14:paraId="0226D4B2" w14:textId="77777777" w:rsidR="006D18C2" w:rsidRDefault="006D18C2" w:rsidP="003B4869">
            <w:pPr>
              <w:pStyle w:val="NormalWeb"/>
              <w:jc w:val="center"/>
            </w:pPr>
            <w:r>
              <w:t>129</w:t>
            </w:r>
          </w:p>
        </w:tc>
        <w:tc>
          <w:tcPr>
            <w:tcW w:w="1147" w:type="dxa"/>
            <w:hideMark/>
          </w:tcPr>
          <w:p w14:paraId="26BA74B3" w14:textId="77777777" w:rsidR="006D18C2" w:rsidRDefault="006D18C2" w:rsidP="003B4869">
            <w:pPr>
              <w:pStyle w:val="NormalWeb"/>
              <w:jc w:val="center"/>
            </w:pPr>
            <w:r>
              <w:t>71</w:t>
            </w:r>
          </w:p>
        </w:tc>
        <w:tc>
          <w:tcPr>
            <w:tcW w:w="1147" w:type="dxa"/>
            <w:hideMark/>
          </w:tcPr>
          <w:p w14:paraId="5A1BCE2C" w14:textId="77777777" w:rsidR="006D18C2" w:rsidRDefault="006D18C2" w:rsidP="003B4869">
            <w:pPr>
              <w:pStyle w:val="NormalWeb"/>
              <w:jc w:val="center"/>
            </w:pPr>
            <w:r>
              <w:t>200</w:t>
            </w:r>
          </w:p>
        </w:tc>
        <w:tc>
          <w:tcPr>
            <w:tcW w:w="1147" w:type="dxa"/>
            <w:hideMark/>
          </w:tcPr>
          <w:p w14:paraId="77C141FA" w14:textId="77777777" w:rsidR="006D18C2" w:rsidRDefault="006D18C2" w:rsidP="003B4869">
            <w:pPr>
              <w:pStyle w:val="NormalWeb"/>
              <w:jc w:val="center"/>
            </w:pPr>
            <w:r>
              <w:t>8.5</w:t>
            </w:r>
          </w:p>
        </w:tc>
        <w:tc>
          <w:tcPr>
            <w:tcW w:w="1147" w:type="dxa"/>
            <w:hideMark/>
          </w:tcPr>
          <w:p w14:paraId="4C0D0569" w14:textId="77777777" w:rsidR="006D18C2" w:rsidRDefault="006D18C2" w:rsidP="003B4869">
            <w:pPr>
              <w:pStyle w:val="NormalWeb"/>
              <w:jc w:val="center"/>
            </w:pPr>
            <w:r>
              <w:t>4.5</w:t>
            </w:r>
          </w:p>
        </w:tc>
        <w:tc>
          <w:tcPr>
            <w:tcW w:w="1148" w:type="dxa"/>
            <w:hideMark/>
          </w:tcPr>
          <w:p w14:paraId="2A957512" w14:textId="77777777" w:rsidR="006D18C2" w:rsidRDefault="006D18C2" w:rsidP="003B4869">
            <w:pPr>
              <w:pStyle w:val="NormalWeb"/>
              <w:jc w:val="center"/>
            </w:pPr>
            <w:r>
              <w:t>6.4</w:t>
            </w:r>
          </w:p>
        </w:tc>
      </w:tr>
      <w:tr w:rsidR="009B7DC2" w14:paraId="2256478C" w14:textId="77777777" w:rsidTr="00E66F22">
        <w:tc>
          <w:tcPr>
            <w:tcW w:w="0" w:type="auto"/>
            <w:hideMark/>
          </w:tcPr>
          <w:p w14:paraId="4FE4382D" w14:textId="77777777" w:rsidR="006D18C2" w:rsidRDefault="006D18C2" w:rsidP="003B4869">
            <w:pPr>
              <w:pStyle w:val="NormalWeb"/>
            </w:pPr>
            <w:r>
              <w:t>60 to 69</w:t>
            </w:r>
          </w:p>
        </w:tc>
        <w:tc>
          <w:tcPr>
            <w:tcW w:w="1147" w:type="dxa"/>
            <w:hideMark/>
          </w:tcPr>
          <w:p w14:paraId="014C04A5" w14:textId="77777777" w:rsidR="006D18C2" w:rsidRDefault="006D18C2" w:rsidP="003B4869">
            <w:pPr>
              <w:pStyle w:val="NormalWeb"/>
              <w:jc w:val="center"/>
            </w:pPr>
            <w:r>
              <w:t>17</w:t>
            </w:r>
          </w:p>
        </w:tc>
        <w:tc>
          <w:tcPr>
            <w:tcW w:w="1147" w:type="dxa"/>
            <w:hideMark/>
          </w:tcPr>
          <w:p w14:paraId="5C5AEFCD" w14:textId="77777777" w:rsidR="006D18C2" w:rsidRDefault="006D18C2" w:rsidP="003B4869">
            <w:pPr>
              <w:pStyle w:val="NormalWeb"/>
              <w:jc w:val="center"/>
            </w:pPr>
            <w:r>
              <w:t>8</w:t>
            </w:r>
          </w:p>
        </w:tc>
        <w:tc>
          <w:tcPr>
            <w:tcW w:w="1147" w:type="dxa"/>
            <w:hideMark/>
          </w:tcPr>
          <w:p w14:paraId="27AE7EB7" w14:textId="77777777" w:rsidR="006D18C2" w:rsidRDefault="006D18C2" w:rsidP="003B4869">
            <w:pPr>
              <w:pStyle w:val="NormalWeb"/>
              <w:jc w:val="center"/>
            </w:pPr>
            <w:r>
              <w:t>25</w:t>
            </w:r>
          </w:p>
        </w:tc>
        <w:tc>
          <w:tcPr>
            <w:tcW w:w="1147" w:type="dxa"/>
            <w:hideMark/>
          </w:tcPr>
          <w:p w14:paraId="6C3FFF5B" w14:textId="77777777" w:rsidR="006D18C2" w:rsidRDefault="006D18C2" w:rsidP="003B4869">
            <w:pPr>
              <w:pStyle w:val="NormalWeb"/>
              <w:jc w:val="center"/>
            </w:pPr>
            <w:r>
              <w:t>1.3</w:t>
            </w:r>
          </w:p>
        </w:tc>
        <w:tc>
          <w:tcPr>
            <w:tcW w:w="1147" w:type="dxa"/>
            <w:hideMark/>
          </w:tcPr>
          <w:p w14:paraId="6E342DD5" w14:textId="77777777" w:rsidR="006D18C2" w:rsidRDefault="006D18C2" w:rsidP="003B4869">
            <w:pPr>
              <w:pStyle w:val="NormalWeb"/>
              <w:jc w:val="center"/>
            </w:pPr>
            <w:r>
              <w:t>0.6</w:t>
            </w:r>
          </w:p>
        </w:tc>
        <w:tc>
          <w:tcPr>
            <w:tcW w:w="1148" w:type="dxa"/>
            <w:hideMark/>
          </w:tcPr>
          <w:p w14:paraId="62CF343F" w14:textId="77777777" w:rsidR="006D18C2" w:rsidRDefault="006D18C2" w:rsidP="003B4869">
            <w:pPr>
              <w:pStyle w:val="NormalWeb"/>
              <w:jc w:val="center"/>
            </w:pPr>
            <w:r>
              <w:t>0.9</w:t>
            </w:r>
          </w:p>
        </w:tc>
        <w:tc>
          <w:tcPr>
            <w:tcW w:w="1147" w:type="dxa"/>
            <w:hideMark/>
          </w:tcPr>
          <w:p w14:paraId="42143612" w14:textId="77777777" w:rsidR="006D18C2" w:rsidRDefault="006D18C2" w:rsidP="003B4869">
            <w:pPr>
              <w:pStyle w:val="NormalWeb"/>
              <w:jc w:val="center"/>
            </w:pPr>
            <w:r>
              <w:t>82</w:t>
            </w:r>
          </w:p>
        </w:tc>
        <w:tc>
          <w:tcPr>
            <w:tcW w:w="1147" w:type="dxa"/>
            <w:hideMark/>
          </w:tcPr>
          <w:p w14:paraId="1C6B1A92" w14:textId="77777777" w:rsidR="006D18C2" w:rsidRDefault="006D18C2" w:rsidP="003B4869">
            <w:pPr>
              <w:pStyle w:val="NormalWeb"/>
              <w:jc w:val="center"/>
            </w:pPr>
            <w:r>
              <w:t>33</w:t>
            </w:r>
          </w:p>
        </w:tc>
        <w:tc>
          <w:tcPr>
            <w:tcW w:w="1147" w:type="dxa"/>
            <w:hideMark/>
          </w:tcPr>
          <w:p w14:paraId="53E71832" w14:textId="77777777" w:rsidR="006D18C2" w:rsidRDefault="006D18C2" w:rsidP="003B4869">
            <w:pPr>
              <w:pStyle w:val="NormalWeb"/>
              <w:jc w:val="center"/>
            </w:pPr>
            <w:r>
              <w:t>115</w:t>
            </w:r>
          </w:p>
        </w:tc>
        <w:tc>
          <w:tcPr>
            <w:tcW w:w="1147" w:type="dxa"/>
            <w:hideMark/>
          </w:tcPr>
          <w:p w14:paraId="6398291A" w14:textId="77777777" w:rsidR="006D18C2" w:rsidRDefault="006D18C2" w:rsidP="003B4869">
            <w:pPr>
              <w:pStyle w:val="NormalWeb"/>
              <w:jc w:val="center"/>
            </w:pPr>
            <w:r>
              <w:t>6.3</w:t>
            </w:r>
          </w:p>
        </w:tc>
        <w:tc>
          <w:tcPr>
            <w:tcW w:w="1147" w:type="dxa"/>
            <w:hideMark/>
          </w:tcPr>
          <w:p w14:paraId="5F6DBCB6" w14:textId="77777777" w:rsidR="006D18C2" w:rsidRDefault="006D18C2" w:rsidP="003B4869">
            <w:pPr>
              <w:pStyle w:val="NormalWeb"/>
              <w:jc w:val="center"/>
            </w:pPr>
            <w:r>
              <w:t>2.4</w:t>
            </w:r>
          </w:p>
        </w:tc>
        <w:tc>
          <w:tcPr>
            <w:tcW w:w="1148" w:type="dxa"/>
            <w:hideMark/>
          </w:tcPr>
          <w:p w14:paraId="0FED6C09" w14:textId="77777777" w:rsidR="006D18C2" w:rsidRDefault="006D18C2" w:rsidP="003B4869">
            <w:pPr>
              <w:pStyle w:val="NormalWeb"/>
              <w:jc w:val="center"/>
            </w:pPr>
            <w:r>
              <w:t>4.3</w:t>
            </w:r>
          </w:p>
        </w:tc>
      </w:tr>
      <w:tr w:rsidR="006D18C2" w14:paraId="4DC74B99" w14:textId="77777777" w:rsidTr="00E66F22">
        <w:trPr>
          <w:cnfStyle w:val="000000010000" w:firstRow="0" w:lastRow="0" w:firstColumn="0" w:lastColumn="0" w:oddVBand="0" w:evenVBand="0" w:oddHBand="0" w:evenHBand="1" w:firstRowFirstColumn="0" w:firstRowLastColumn="0" w:lastRowFirstColumn="0" w:lastRowLastColumn="0"/>
        </w:trPr>
        <w:tc>
          <w:tcPr>
            <w:tcW w:w="0" w:type="auto"/>
            <w:hideMark/>
          </w:tcPr>
          <w:p w14:paraId="63039B20" w14:textId="77777777" w:rsidR="006D18C2" w:rsidRDefault="006D18C2" w:rsidP="003B4869">
            <w:pPr>
              <w:pStyle w:val="NormalWeb"/>
            </w:pPr>
            <w:r>
              <w:t>70 to 79</w:t>
            </w:r>
          </w:p>
        </w:tc>
        <w:tc>
          <w:tcPr>
            <w:tcW w:w="1147" w:type="dxa"/>
            <w:hideMark/>
          </w:tcPr>
          <w:p w14:paraId="1C630F97" w14:textId="77777777" w:rsidR="006D18C2" w:rsidRDefault="006D18C2" w:rsidP="003B4869">
            <w:pPr>
              <w:pStyle w:val="NormalWeb"/>
              <w:jc w:val="center"/>
            </w:pPr>
            <w:r>
              <w:t>5</w:t>
            </w:r>
          </w:p>
        </w:tc>
        <w:tc>
          <w:tcPr>
            <w:tcW w:w="1147" w:type="dxa"/>
            <w:hideMark/>
          </w:tcPr>
          <w:p w14:paraId="1F59DC17" w14:textId="77777777" w:rsidR="006D18C2" w:rsidRDefault="006D18C2" w:rsidP="003B4869">
            <w:pPr>
              <w:pStyle w:val="NormalWeb"/>
              <w:jc w:val="center"/>
            </w:pPr>
            <w:r>
              <w:t>6</w:t>
            </w:r>
          </w:p>
        </w:tc>
        <w:tc>
          <w:tcPr>
            <w:tcW w:w="1147" w:type="dxa"/>
            <w:hideMark/>
          </w:tcPr>
          <w:p w14:paraId="555D15BA" w14:textId="77777777" w:rsidR="006D18C2" w:rsidRDefault="006D18C2" w:rsidP="003B4869">
            <w:pPr>
              <w:pStyle w:val="NormalWeb"/>
              <w:jc w:val="center"/>
            </w:pPr>
            <w:r>
              <w:t>11</w:t>
            </w:r>
          </w:p>
        </w:tc>
        <w:tc>
          <w:tcPr>
            <w:tcW w:w="1147" w:type="dxa"/>
            <w:hideMark/>
          </w:tcPr>
          <w:p w14:paraId="6F176353" w14:textId="77777777" w:rsidR="006D18C2" w:rsidRDefault="006D18C2" w:rsidP="003B4869">
            <w:pPr>
              <w:pStyle w:val="NormalWeb"/>
              <w:jc w:val="center"/>
            </w:pPr>
            <w:r>
              <w:t>0.5</w:t>
            </w:r>
          </w:p>
        </w:tc>
        <w:tc>
          <w:tcPr>
            <w:tcW w:w="1147" w:type="dxa"/>
            <w:hideMark/>
          </w:tcPr>
          <w:p w14:paraId="6F4A506D" w14:textId="77777777" w:rsidR="006D18C2" w:rsidRDefault="006D18C2" w:rsidP="003B4869">
            <w:pPr>
              <w:pStyle w:val="NormalWeb"/>
              <w:jc w:val="center"/>
            </w:pPr>
            <w:r>
              <w:t>0.6</w:t>
            </w:r>
          </w:p>
        </w:tc>
        <w:tc>
          <w:tcPr>
            <w:tcW w:w="1148" w:type="dxa"/>
            <w:hideMark/>
          </w:tcPr>
          <w:p w14:paraId="10FC4762" w14:textId="77777777" w:rsidR="006D18C2" w:rsidRDefault="006D18C2" w:rsidP="003B4869">
            <w:pPr>
              <w:pStyle w:val="NormalWeb"/>
              <w:jc w:val="center"/>
            </w:pPr>
            <w:r>
              <w:t>0.6</w:t>
            </w:r>
          </w:p>
        </w:tc>
        <w:tc>
          <w:tcPr>
            <w:tcW w:w="1147" w:type="dxa"/>
            <w:hideMark/>
          </w:tcPr>
          <w:p w14:paraId="394B2FBA" w14:textId="77777777" w:rsidR="006D18C2" w:rsidRDefault="006D18C2" w:rsidP="003B4869">
            <w:pPr>
              <w:pStyle w:val="NormalWeb"/>
              <w:jc w:val="center"/>
            </w:pPr>
            <w:r>
              <w:t>26</w:t>
            </w:r>
          </w:p>
        </w:tc>
        <w:tc>
          <w:tcPr>
            <w:tcW w:w="1147" w:type="dxa"/>
            <w:hideMark/>
          </w:tcPr>
          <w:p w14:paraId="1472C418" w14:textId="77777777" w:rsidR="006D18C2" w:rsidRDefault="006D18C2" w:rsidP="003B4869">
            <w:pPr>
              <w:pStyle w:val="NormalWeb"/>
              <w:jc w:val="center"/>
            </w:pPr>
            <w:r>
              <w:t>17</w:t>
            </w:r>
          </w:p>
        </w:tc>
        <w:tc>
          <w:tcPr>
            <w:tcW w:w="1147" w:type="dxa"/>
            <w:hideMark/>
          </w:tcPr>
          <w:p w14:paraId="11D9982D" w14:textId="77777777" w:rsidR="006D18C2" w:rsidRDefault="006D18C2" w:rsidP="003B4869">
            <w:pPr>
              <w:pStyle w:val="NormalWeb"/>
              <w:jc w:val="center"/>
            </w:pPr>
            <w:r>
              <w:t>43</w:t>
            </w:r>
          </w:p>
        </w:tc>
        <w:tc>
          <w:tcPr>
            <w:tcW w:w="1147" w:type="dxa"/>
            <w:hideMark/>
          </w:tcPr>
          <w:p w14:paraId="63AFA673" w14:textId="77777777" w:rsidR="006D18C2" w:rsidRDefault="006D18C2" w:rsidP="003B4869">
            <w:pPr>
              <w:pStyle w:val="NormalWeb"/>
              <w:jc w:val="center"/>
            </w:pPr>
            <w:r>
              <w:t>2.9</w:t>
            </w:r>
          </w:p>
        </w:tc>
        <w:tc>
          <w:tcPr>
            <w:tcW w:w="1147" w:type="dxa"/>
            <w:hideMark/>
          </w:tcPr>
          <w:p w14:paraId="64917B24" w14:textId="77777777" w:rsidR="006D18C2" w:rsidRDefault="006D18C2" w:rsidP="003B4869">
            <w:pPr>
              <w:pStyle w:val="NormalWeb"/>
              <w:jc w:val="center"/>
            </w:pPr>
            <w:r>
              <w:t>1.8</w:t>
            </w:r>
          </w:p>
        </w:tc>
        <w:tc>
          <w:tcPr>
            <w:tcW w:w="1148" w:type="dxa"/>
            <w:hideMark/>
          </w:tcPr>
          <w:p w14:paraId="3C2E0D76" w14:textId="77777777" w:rsidR="006D18C2" w:rsidRDefault="006D18C2" w:rsidP="003B4869">
            <w:pPr>
              <w:pStyle w:val="NormalWeb"/>
              <w:jc w:val="center"/>
            </w:pPr>
            <w:r>
              <w:t>2.3</w:t>
            </w:r>
          </w:p>
        </w:tc>
      </w:tr>
      <w:tr w:rsidR="009B7DC2" w14:paraId="68DBDE84" w14:textId="77777777" w:rsidTr="00E66F22">
        <w:tc>
          <w:tcPr>
            <w:tcW w:w="0" w:type="auto"/>
            <w:hideMark/>
          </w:tcPr>
          <w:p w14:paraId="71ABFD5A" w14:textId="77777777" w:rsidR="006D18C2" w:rsidRDefault="006D18C2" w:rsidP="003B4869">
            <w:pPr>
              <w:pStyle w:val="NormalWeb"/>
            </w:pPr>
            <w:r>
              <w:t>80 to 89</w:t>
            </w:r>
          </w:p>
        </w:tc>
        <w:tc>
          <w:tcPr>
            <w:tcW w:w="1147" w:type="dxa"/>
            <w:hideMark/>
          </w:tcPr>
          <w:p w14:paraId="6E235E8D" w14:textId="77777777" w:rsidR="006D18C2" w:rsidRDefault="006D18C2" w:rsidP="003B4869">
            <w:pPr>
              <w:pStyle w:val="NormalWeb"/>
              <w:jc w:val="center"/>
            </w:pPr>
            <w:r>
              <w:t>4</w:t>
            </w:r>
          </w:p>
        </w:tc>
        <w:tc>
          <w:tcPr>
            <w:tcW w:w="1147" w:type="dxa"/>
            <w:hideMark/>
          </w:tcPr>
          <w:p w14:paraId="5DEF46F9" w14:textId="77777777" w:rsidR="006D18C2" w:rsidRDefault="006D18C2" w:rsidP="003B4869">
            <w:pPr>
              <w:pStyle w:val="NormalWeb"/>
              <w:jc w:val="center"/>
            </w:pPr>
            <w:r>
              <w:t>3</w:t>
            </w:r>
          </w:p>
        </w:tc>
        <w:tc>
          <w:tcPr>
            <w:tcW w:w="1147" w:type="dxa"/>
            <w:hideMark/>
          </w:tcPr>
          <w:p w14:paraId="3F82B31F" w14:textId="77777777" w:rsidR="006D18C2" w:rsidRDefault="006D18C2" w:rsidP="003B4869">
            <w:pPr>
              <w:pStyle w:val="NormalWeb"/>
              <w:jc w:val="center"/>
            </w:pPr>
            <w:r>
              <w:t>7</w:t>
            </w:r>
          </w:p>
        </w:tc>
        <w:tc>
          <w:tcPr>
            <w:tcW w:w="1147" w:type="dxa"/>
            <w:hideMark/>
          </w:tcPr>
          <w:p w14:paraId="141E7EFC" w14:textId="77777777" w:rsidR="006D18C2" w:rsidRDefault="006D18C2" w:rsidP="003B4869">
            <w:pPr>
              <w:pStyle w:val="NormalWeb"/>
              <w:jc w:val="center"/>
            </w:pPr>
            <w:r>
              <w:t>1.1</w:t>
            </w:r>
          </w:p>
        </w:tc>
        <w:tc>
          <w:tcPr>
            <w:tcW w:w="1147" w:type="dxa"/>
            <w:hideMark/>
          </w:tcPr>
          <w:p w14:paraId="70FA5167" w14:textId="77777777" w:rsidR="006D18C2" w:rsidRDefault="006D18C2" w:rsidP="003B4869">
            <w:pPr>
              <w:pStyle w:val="NormalWeb"/>
              <w:jc w:val="center"/>
            </w:pPr>
            <w:r>
              <w:t>0.6</w:t>
            </w:r>
          </w:p>
        </w:tc>
        <w:tc>
          <w:tcPr>
            <w:tcW w:w="1148" w:type="dxa"/>
            <w:hideMark/>
          </w:tcPr>
          <w:p w14:paraId="4E11BDAD" w14:textId="77777777" w:rsidR="006D18C2" w:rsidRDefault="006D18C2" w:rsidP="003B4869">
            <w:pPr>
              <w:pStyle w:val="NormalWeb"/>
              <w:jc w:val="center"/>
            </w:pPr>
            <w:r>
              <w:t>0.8</w:t>
            </w:r>
          </w:p>
        </w:tc>
        <w:tc>
          <w:tcPr>
            <w:tcW w:w="1147" w:type="dxa"/>
            <w:hideMark/>
          </w:tcPr>
          <w:p w14:paraId="19A666FF" w14:textId="77777777" w:rsidR="006D18C2" w:rsidRDefault="006D18C2" w:rsidP="003B4869">
            <w:pPr>
              <w:pStyle w:val="NormalWeb"/>
              <w:jc w:val="center"/>
            </w:pPr>
            <w:r>
              <w:t>7</w:t>
            </w:r>
          </w:p>
        </w:tc>
        <w:tc>
          <w:tcPr>
            <w:tcW w:w="1147" w:type="dxa"/>
            <w:hideMark/>
          </w:tcPr>
          <w:p w14:paraId="1FCA139D" w14:textId="77777777" w:rsidR="006D18C2" w:rsidRDefault="006D18C2" w:rsidP="003B4869">
            <w:pPr>
              <w:pStyle w:val="NormalWeb"/>
              <w:jc w:val="center"/>
            </w:pPr>
            <w:r>
              <w:t>5</w:t>
            </w:r>
          </w:p>
        </w:tc>
        <w:tc>
          <w:tcPr>
            <w:tcW w:w="1147" w:type="dxa"/>
            <w:hideMark/>
          </w:tcPr>
          <w:p w14:paraId="265F32BF" w14:textId="77777777" w:rsidR="006D18C2" w:rsidRDefault="006D18C2" w:rsidP="003B4869">
            <w:pPr>
              <w:pStyle w:val="NormalWeb"/>
              <w:jc w:val="center"/>
            </w:pPr>
            <w:r>
              <w:t>12</w:t>
            </w:r>
          </w:p>
        </w:tc>
        <w:tc>
          <w:tcPr>
            <w:tcW w:w="1147" w:type="dxa"/>
            <w:hideMark/>
          </w:tcPr>
          <w:p w14:paraId="2D2A9285" w14:textId="77777777" w:rsidR="006D18C2" w:rsidRDefault="006D18C2" w:rsidP="003B4869">
            <w:pPr>
              <w:pStyle w:val="NormalWeb"/>
              <w:jc w:val="center"/>
            </w:pPr>
            <w:r>
              <w:t>1.9</w:t>
            </w:r>
          </w:p>
        </w:tc>
        <w:tc>
          <w:tcPr>
            <w:tcW w:w="1147" w:type="dxa"/>
            <w:hideMark/>
          </w:tcPr>
          <w:p w14:paraId="5543B695" w14:textId="77777777" w:rsidR="006D18C2" w:rsidRDefault="006D18C2" w:rsidP="003B4869">
            <w:pPr>
              <w:pStyle w:val="NormalWeb"/>
              <w:jc w:val="center"/>
            </w:pPr>
            <w:r>
              <w:t>1.1</w:t>
            </w:r>
          </w:p>
        </w:tc>
        <w:tc>
          <w:tcPr>
            <w:tcW w:w="1148" w:type="dxa"/>
            <w:hideMark/>
          </w:tcPr>
          <w:p w14:paraId="21C049CC" w14:textId="77777777" w:rsidR="006D18C2" w:rsidRDefault="006D18C2" w:rsidP="003B4869">
            <w:pPr>
              <w:pStyle w:val="NormalWeb"/>
              <w:jc w:val="center"/>
            </w:pPr>
            <w:r>
              <w:t>1.4</w:t>
            </w:r>
          </w:p>
        </w:tc>
      </w:tr>
      <w:tr w:rsidR="006D18C2" w14:paraId="6CF5BBE4" w14:textId="77777777" w:rsidTr="00E66F22">
        <w:trPr>
          <w:cnfStyle w:val="000000010000" w:firstRow="0" w:lastRow="0" w:firstColumn="0" w:lastColumn="0" w:oddVBand="0" w:evenVBand="0" w:oddHBand="0" w:evenHBand="1" w:firstRowFirstColumn="0" w:firstRowLastColumn="0" w:lastRowFirstColumn="0" w:lastRowLastColumn="0"/>
        </w:trPr>
        <w:tc>
          <w:tcPr>
            <w:tcW w:w="0" w:type="auto"/>
            <w:hideMark/>
          </w:tcPr>
          <w:p w14:paraId="55F44BC3" w14:textId="77777777" w:rsidR="006D18C2" w:rsidRDefault="006D18C2" w:rsidP="003B4869">
            <w:pPr>
              <w:pStyle w:val="NormalWeb"/>
            </w:pPr>
            <w:r>
              <w:t>90 and over</w:t>
            </w:r>
          </w:p>
        </w:tc>
        <w:tc>
          <w:tcPr>
            <w:tcW w:w="1147" w:type="dxa"/>
            <w:hideMark/>
          </w:tcPr>
          <w:p w14:paraId="180B6191" w14:textId="77777777" w:rsidR="006D18C2" w:rsidRDefault="006D18C2" w:rsidP="003B4869">
            <w:pPr>
              <w:pStyle w:val="NormalWeb"/>
              <w:jc w:val="center"/>
            </w:pPr>
            <w:r>
              <w:t>1</w:t>
            </w:r>
          </w:p>
        </w:tc>
        <w:tc>
          <w:tcPr>
            <w:tcW w:w="1147" w:type="dxa"/>
            <w:hideMark/>
          </w:tcPr>
          <w:p w14:paraId="07AAB678" w14:textId="77777777" w:rsidR="006D18C2" w:rsidRDefault="006D18C2" w:rsidP="003B4869">
            <w:pPr>
              <w:pStyle w:val="NormalWeb"/>
              <w:jc w:val="center"/>
            </w:pPr>
            <w:r>
              <w:t>1</w:t>
            </w:r>
          </w:p>
        </w:tc>
        <w:tc>
          <w:tcPr>
            <w:tcW w:w="1147" w:type="dxa"/>
            <w:hideMark/>
          </w:tcPr>
          <w:p w14:paraId="3B26D550" w14:textId="77777777" w:rsidR="006D18C2" w:rsidRDefault="006D18C2" w:rsidP="003B4869">
            <w:pPr>
              <w:pStyle w:val="NormalWeb"/>
              <w:jc w:val="center"/>
            </w:pPr>
            <w:r>
              <w:t>2</w:t>
            </w:r>
          </w:p>
        </w:tc>
        <w:tc>
          <w:tcPr>
            <w:tcW w:w="1147" w:type="dxa"/>
            <w:hideMark/>
          </w:tcPr>
          <w:p w14:paraId="5BD22EFC" w14:textId="77777777" w:rsidR="006D18C2" w:rsidRDefault="006D18C2" w:rsidP="003B4869">
            <w:pPr>
              <w:pStyle w:val="NormalWeb"/>
              <w:jc w:val="center"/>
            </w:pPr>
            <w:r>
              <w:t>1.4</w:t>
            </w:r>
          </w:p>
        </w:tc>
        <w:tc>
          <w:tcPr>
            <w:tcW w:w="1147" w:type="dxa"/>
            <w:hideMark/>
          </w:tcPr>
          <w:p w14:paraId="296159FB" w14:textId="77777777" w:rsidR="006D18C2" w:rsidRDefault="006D18C2" w:rsidP="003B4869">
            <w:pPr>
              <w:pStyle w:val="NormalWeb"/>
              <w:jc w:val="center"/>
            </w:pPr>
            <w:r>
              <w:t>0.7</w:t>
            </w:r>
          </w:p>
        </w:tc>
        <w:tc>
          <w:tcPr>
            <w:tcW w:w="1148" w:type="dxa"/>
            <w:hideMark/>
          </w:tcPr>
          <w:p w14:paraId="16C5C342" w14:textId="77777777" w:rsidR="006D18C2" w:rsidRDefault="006D18C2" w:rsidP="003B4869">
            <w:pPr>
              <w:pStyle w:val="NormalWeb"/>
              <w:jc w:val="center"/>
            </w:pPr>
            <w:r>
              <w:t>0.9</w:t>
            </w:r>
          </w:p>
        </w:tc>
        <w:tc>
          <w:tcPr>
            <w:tcW w:w="1147" w:type="dxa"/>
            <w:hideMark/>
          </w:tcPr>
          <w:p w14:paraId="3BE082FC" w14:textId="77777777" w:rsidR="006D18C2" w:rsidRDefault="006D18C2" w:rsidP="003B4869">
            <w:pPr>
              <w:pStyle w:val="NormalWeb"/>
              <w:jc w:val="center"/>
            </w:pPr>
            <w:r>
              <w:t>1</w:t>
            </w:r>
          </w:p>
        </w:tc>
        <w:tc>
          <w:tcPr>
            <w:tcW w:w="1147" w:type="dxa"/>
            <w:hideMark/>
          </w:tcPr>
          <w:p w14:paraId="2F0DC661" w14:textId="77777777" w:rsidR="006D18C2" w:rsidRDefault="006D18C2" w:rsidP="003B4869">
            <w:pPr>
              <w:pStyle w:val="NormalWeb"/>
              <w:jc w:val="center"/>
            </w:pPr>
            <w:r>
              <w:t>2</w:t>
            </w:r>
          </w:p>
        </w:tc>
        <w:tc>
          <w:tcPr>
            <w:tcW w:w="1147" w:type="dxa"/>
            <w:hideMark/>
          </w:tcPr>
          <w:p w14:paraId="3E803FFE" w14:textId="77777777" w:rsidR="006D18C2" w:rsidRDefault="006D18C2" w:rsidP="003B4869">
            <w:pPr>
              <w:pStyle w:val="NormalWeb"/>
              <w:jc w:val="center"/>
            </w:pPr>
            <w:r>
              <w:t>3</w:t>
            </w:r>
          </w:p>
        </w:tc>
        <w:tc>
          <w:tcPr>
            <w:tcW w:w="1147" w:type="dxa"/>
            <w:hideMark/>
          </w:tcPr>
          <w:p w14:paraId="5923DB6C" w14:textId="77777777" w:rsidR="006D18C2" w:rsidRDefault="006D18C2" w:rsidP="003B4869">
            <w:pPr>
              <w:pStyle w:val="NormalWeb"/>
              <w:jc w:val="center"/>
            </w:pPr>
            <w:r>
              <w:t>1.4</w:t>
            </w:r>
          </w:p>
        </w:tc>
        <w:tc>
          <w:tcPr>
            <w:tcW w:w="1147" w:type="dxa"/>
            <w:hideMark/>
          </w:tcPr>
          <w:p w14:paraId="4FA5AA81" w14:textId="77777777" w:rsidR="006D18C2" w:rsidRDefault="006D18C2" w:rsidP="003B4869">
            <w:pPr>
              <w:pStyle w:val="NormalWeb"/>
              <w:jc w:val="center"/>
            </w:pPr>
            <w:r>
              <w:t>1.4</w:t>
            </w:r>
          </w:p>
        </w:tc>
        <w:tc>
          <w:tcPr>
            <w:tcW w:w="1148" w:type="dxa"/>
            <w:hideMark/>
          </w:tcPr>
          <w:p w14:paraId="218B02C3" w14:textId="77777777" w:rsidR="006D18C2" w:rsidRDefault="006D18C2" w:rsidP="003B4869">
            <w:pPr>
              <w:pStyle w:val="NormalWeb"/>
              <w:jc w:val="center"/>
            </w:pPr>
            <w:r>
              <w:t>1.4</w:t>
            </w:r>
          </w:p>
        </w:tc>
      </w:tr>
    </w:tbl>
    <w:p w14:paraId="2A361DDA" w14:textId="77777777" w:rsidR="006D18C2" w:rsidRPr="00E66F22" w:rsidRDefault="006D18C2" w:rsidP="00E66F22">
      <w:pPr>
        <w:pStyle w:val="CDIfootnotes"/>
      </w:pPr>
      <w:r w:rsidRPr="00E66F22">
        <w:t>a</w:t>
      </w:r>
      <w:r w:rsidRPr="00E66F22">
        <w:tab/>
        <w:t>Source: NNDSS, extract from 6 July 2021 for notifications up to 4 July 2021.</w:t>
      </w:r>
    </w:p>
    <w:p w14:paraId="79241021" w14:textId="77777777" w:rsidR="006D18C2" w:rsidRPr="00E66F22" w:rsidRDefault="006D18C2" w:rsidP="00E66F22">
      <w:pPr>
        <w:pStyle w:val="CDIfootnotes"/>
      </w:pPr>
      <w:r w:rsidRPr="00E66F22">
        <w:t>b</w:t>
      </w:r>
      <w:r w:rsidRPr="00E66F22">
        <w:tab/>
        <w:t>Population data based on Australian Bureau of Statistics (ABS) Estimated Resident Population (ERP) as at June 2020.</w:t>
      </w:r>
    </w:p>
    <w:p w14:paraId="778BBD51" w14:textId="77777777" w:rsidR="006D18C2" w:rsidRPr="00E66F22" w:rsidRDefault="006D18C2" w:rsidP="00E66F22">
      <w:pPr>
        <w:pStyle w:val="CDIfootnotes"/>
      </w:pPr>
      <w:r w:rsidRPr="00E66F22">
        <w:t>c</w:t>
      </w:r>
      <w:r w:rsidRPr="00E66F22">
        <w:tab/>
        <w:t>This table only includes cases where sex and age information were known.</w:t>
      </w:r>
    </w:p>
    <w:p w14:paraId="46EACC07" w14:textId="77777777" w:rsidR="006D18C2" w:rsidRPr="00E66F22" w:rsidRDefault="006D18C2" w:rsidP="00E66F22">
      <w:pPr>
        <w:pStyle w:val="CDIfootnotes"/>
      </w:pPr>
      <w:r w:rsidRPr="00E66F22">
        <w:t>d</w:t>
      </w:r>
      <w:r w:rsidRPr="00E66F22">
        <w:tab/>
        <w:t xml:space="preserve">Note the change to focus on rates in this year only. For cumulative rates since the beginning of the epidemic in Australia, readers are encouraged to consult previous reports. </w:t>
      </w:r>
    </w:p>
    <w:p w14:paraId="3B290DA5" w14:textId="45FC0003" w:rsidR="008B5348" w:rsidRDefault="008B5348">
      <w:pPr>
        <w:rPr>
          <w:rStyle w:val="A10"/>
        </w:rPr>
        <w:sectPr w:rsidR="008B5348" w:rsidSect="009B7DC2">
          <w:footnotePr>
            <w:numFmt w:val="lowerRoman"/>
          </w:footnotePr>
          <w:pgSz w:w="16838" w:h="11906" w:orient="landscape"/>
          <w:pgMar w:top="720" w:right="720" w:bottom="720" w:left="1134" w:header="709" w:footer="284" w:gutter="0"/>
          <w:cols w:space="708"/>
          <w:titlePg/>
          <w:docGrid w:linePitch="360"/>
        </w:sectPr>
      </w:pPr>
    </w:p>
    <w:p w14:paraId="30FD50A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10CF69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95D7884" w14:textId="77777777" w:rsidR="000A5F42" w:rsidRPr="000606CC" w:rsidRDefault="000A5F42" w:rsidP="000A5F42">
      <w:pPr>
        <w:pStyle w:val="NoSpacing"/>
        <w:rPr>
          <w:rStyle w:val="URI"/>
          <w:rFonts w:cstheme="minorHAnsi"/>
          <w:sz w:val="20"/>
          <w:szCs w:val="18"/>
        </w:rPr>
      </w:pPr>
    </w:p>
    <w:p w14:paraId="41E5427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3346EE2" w14:textId="77777777" w:rsidR="000A5F42" w:rsidRPr="000606CC" w:rsidRDefault="000A5F42" w:rsidP="000A5F42">
      <w:pPr>
        <w:pStyle w:val="NoSpacing"/>
        <w:rPr>
          <w:rStyle w:val="Strong"/>
          <w:rFonts w:cstheme="minorHAnsi"/>
          <w:sz w:val="20"/>
          <w:szCs w:val="18"/>
        </w:rPr>
      </w:pPr>
    </w:p>
    <w:p w14:paraId="5D8E93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1C8955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716B04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C74928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F26ABAC" w14:textId="77777777" w:rsidR="000A5F42" w:rsidRPr="000606CC" w:rsidRDefault="000A5F42" w:rsidP="000A5F42">
      <w:pPr>
        <w:pStyle w:val="NoSpacing"/>
        <w:rPr>
          <w:rStyle w:val="Strong"/>
          <w:rFonts w:cstheme="minorHAnsi"/>
          <w:sz w:val="20"/>
          <w:szCs w:val="18"/>
        </w:rPr>
      </w:pPr>
    </w:p>
    <w:p w14:paraId="7994C2C4" w14:textId="7656C7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B00DEE0" w14:textId="77777777" w:rsidR="000A5F42" w:rsidRPr="000606CC" w:rsidRDefault="000A5F42" w:rsidP="000A5F42">
      <w:pPr>
        <w:pStyle w:val="NoSpacing"/>
        <w:rPr>
          <w:rStyle w:val="Strong"/>
          <w:rFonts w:cstheme="minorHAnsi"/>
          <w:sz w:val="20"/>
          <w:szCs w:val="18"/>
        </w:rPr>
      </w:pPr>
    </w:p>
    <w:p w14:paraId="4B73130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8AD398D" w14:textId="77777777" w:rsidR="000A5F42" w:rsidRPr="000606CC" w:rsidRDefault="000A5F42" w:rsidP="000A5F42">
      <w:pPr>
        <w:pStyle w:val="NoSpacing"/>
        <w:rPr>
          <w:rStyle w:val="Strong"/>
          <w:rFonts w:cstheme="minorHAnsi"/>
          <w:sz w:val="20"/>
          <w:szCs w:val="18"/>
        </w:rPr>
      </w:pPr>
    </w:p>
    <w:p w14:paraId="4885996F" w14:textId="0423067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5C0E8A" w14:textId="77777777" w:rsidR="000A5F42" w:rsidRPr="000606CC" w:rsidRDefault="000A5F42" w:rsidP="000A5F42">
      <w:pPr>
        <w:pStyle w:val="NoSpacing"/>
        <w:rPr>
          <w:rStyle w:val="Strong"/>
          <w:rFonts w:cstheme="minorHAnsi"/>
          <w:sz w:val="20"/>
          <w:szCs w:val="18"/>
        </w:rPr>
      </w:pPr>
    </w:p>
    <w:p w14:paraId="0EA6AE76" w14:textId="1348ADD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B7F8EAE" w14:textId="7AF3FA3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57916A53" w14:textId="77777777" w:rsidR="000A5F42" w:rsidRPr="000606CC" w:rsidRDefault="000A5F42" w:rsidP="000A5F42">
      <w:pPr>
        <w:pStyle w:val="NoSpacing"/>
        <w:pBdr>
          <w:bottom w:val="single" w:sz="6" w:space="1" w:color="auto"/>
        </w:pBdr>
        <w:rPr>
          <w:rStyle w:val="Strong"/>
          <w:rFonts w:cstheme="minorHAnsi"/>
          <w:sz w:val="12"/>
          <w:szCs w:val="18"/>
        </w:rPr>
      </w:pPr>
    </w:p>
    <w:p w14:paraId="00A8C614" w14:textId="77777777" w:rsidR="000A5F42" w:rsidRPr="000606CC" w:rsidRDefault="000A5F42" w:rsidP="000A5F42">
      <w:pPr>
        <w:pStyle w:val="NoSpacing"/>
        <w:rPr>
          <w:rFonts w:cstheme="minorHAnsi"/>
          <w:sz w:val="20"/>
          <w:szCs w:val="18"/>
        </w:rPr>
      </w:pPr>
    </w:p>
    <w:p w14:paraId="65C38B2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9BE8FF2" w14:textId="77777777" w:rsidR="000A5F42" w:rsidRPr="000606CC" w:rsidRDefault="000A5F42" w:rsidP="000A5F42">
      <w:pPr>
        <w:pStyle w:val="NoSpacing"/>
        <w:rPr>
          <w:rFonts w:cstheme="minorHAnsi"/>
          <w:sz w:val="20"/>
          <w:szCs w:val="18"/>
        </w:rPr>
      </w:pPr>
    </w:p>
    <w:p w14:paraId="3EA4F30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90B612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499FAD1" w14:textId="249E01B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37F6DF" w14:textId="77777777" w:rsidR="000A5F42" w:rsidRPr="000606CC" w:rsidRDefault="000A5F42" w:rsidP="000A5F42">
      <w:pPr>
        <w:pStyle w:val="NoSpacing"/>
        <w:rPr>
          <w:rFonts w:cstheme="minorHAnsi"/>
          <w:sz w:val="20"/>
          <w:szCs w:val="18"/>
        </w:rPr>
      </w:pPr>
    </w:p>
    <w:p w14:paraId="7806A5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21271D3" w14:textId="794A07A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8A57D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FD9D1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24C31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02552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2D62D13" w14:textId="77777777" w:rsidR="000A5F42" w:rsidRPr="000606CC" w:rsidRDefault="000A5F42" w:rsidP="000A5F42">
      <w:pPr>
        <w:pStyle w:val="NoSpacing"/>
        <w:rPr>
          <w:rStyle w:val="Strong"/>
          <w:rFonts w:cstheme="minorHAnsi"/>
          <w:sz w:val="20"/>
          <w:szCs w:val="18"/>
        </w:rPr>
      </w:pPr>
    </w:p>
    <w:p w14:paraId="4D8C2A0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5349573" w14:textId="77777777" w:rsidR="000A5F42" w:rsidRPr="000606CC" w:rsidRDefault="000A5F42" w:rsidP="000A5F42">
      <w:pPr>
        <w:pStyle w:val="NoSpacing"/>
        <w:rPr>
          <w:rStyle w:val="Strong"/>
          <w:rFonts w:cstheme="minorHAnsi"/>
          <w:sz w:val="20"/>
          <w:szCs w:val="18"/>
        </w:rPr>
      </w:pPr>
    </w:p>
    <w:p w14:paraId="1D5626E2" w14:textId="4067E2F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D1E783B" w14:textId="77777777" w:rsidR="000A5F42" w:rsidRPr="000606CC" w:rsidRDefault="000A5F42" w:rsidP="000A5F42">
      <w:pPr>
        <w:pStyle w:val="NoSpacing"/>
        <w:rPr>
          <w:rStyle w:val="URI"/>
          <w:rFonts w:cstheme="minorHAnsi"/>
          <w:sz w:val="20"/>
          <w:szCs w:val="18"/>
        </w:rPr>
      </w:pPr>
    </w:p>
    <w:p w14:paraId="64F737E3" w14:textId="20D52FD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7B27F21A"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EEB42" w14:textId="77777777" w:rsidR="003B4869" w:rsidRDefault="003B4869" w:rsidP="00E54DBA">
      <w:r>
        <w:separator/>
      </w:r>
    </w:p>
    <w:p w14:paraId="7AC41DB6" w14:textId="77777777" w:rsidR="003B4869" w:rsidRDefault="003B4869"/>
    <w:p w14:paraId="50B4CE0C" w14:textId="77777777" w:rsidR="003B4869" w:rsidRDefault="003B4869" w:rsidP="008714B0"/>
  </w:endnote>
  <w:endnote w:type="continuationSeparator" w:id="0">
    <w:p w14:paraId="266195DC" w14:textId="77777777" w:rsidR="003B4869" w:rsidRDefault="003B4869" w:rsidP="00E54DBA">
      <w:r>
        <w:continuationSeparator/>
      </w:r>
    </w:p>
    <w:p w14:paraId="08BED88A" w14:textId="77777777" w:rsidR="003B4869" w:rsidRDefault="003B4869"/>
    <w:p w14:paraId="1C85E1C7" w14:textId="77777777" w:rsidR="003B4869" w:rsidRDefault="003B486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46E47" w14:textId="0414F965" w:rsidR="003B4869" w:rsidRPr="0042435E" w:rsidRDefault="003B486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681019">
      <w:rPr>
        <w:i/>
        <w:sz w:val="18"/>
      </w:rPr>
      <w:t>Commun</w:t>
    </w:r>
    <w:proofErr w:type="spellEnd"/>
    <w:r w:rsidRPr="00681019">
      <w:rPr>
        <w:i/>
        <w:sz w:val="18"/>
      </w:rPr>
      <w:t xml:space="preserve"> Dis </w:t>
    </w:r>
    <w:proofErr w:type="spellStart"/>
    <w:r w:rsidRPr="00681019">
      <w:rPr>
        <w:i/>
        <w:sz w:val="18"/>
      </w:rPr>
      <w:t>Intell</w:t>
    </w:r>
    <w:proofErr w:type="spellEnd"/>
    <w:r w:rsidRPr="0068101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https://doi.org/10.33321/cdi.2021.45.35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E3E24">
      <w:rPr>
        <w:sz w:val="18"/>
      </w:rPr>
      <w:t>16/7/2021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5D950" w14:textId="610E84F7" w:rsidR="003B4869" w:rsidRPr="00BB5378" w:rsidRDefault="003B486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681019">
      <w:rPr>
        <w:i/>
        <w:sz w:val="18"/>
      </w:rPr>
      <w:t>Commun</w:t>
    </w:r>
    <w:proofErr w:type="spellEnd"/>
    <w:r w:rsidRPr="00681019">
      <w:rPr>
        <w:i/>
        <w:sz w:val="18"/>
      </w:rPr>
      <w:t xml:space="preserve"> Dis </w:t>
    </w:r>
    <w:proofErr w:type="spellStart"/>
    <w:r w:rsidRPr="00681019">
      <w:rPr>
        <w:i/>
        <w:sz w:val="18"/>
      </w:rPr>
      <w:t>Intell</w:t>
    </w:r>
    <w:proofErr w:type="spellEnd"/>
    <w:r w:rsidRPr="0068101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https://doi.org/10.33321/cdi.2021.45.35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BE3E24">
      <w:rPr>
        <w:sz w:val="18"/>
      </w:rPr>
      <w:t>16/7/2021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FCC33" w14:textId="77777777" w:rsidR="003B4869" w:rsidRDefault="003B4869" w:rsidP="00E54DBA">
      <w:r>
        <w:separator/>
      </w:r>
    </w:p>
  </w:footnote>
  <w:footnote w:type="continuationSeparator" w:id="0">
    <w:p w14:paraId="66B1FD1C" w14:textId="77777777" w:rsidR="003B4869" w:rsidRDefault="003B4869" w:rsidP="00E54DBA">
      <w:r>
        <w:continuationSeparator/>
      </w:r>
    </w:p>
  </w:footnote>
  <w:footnote w:type="continuationNotice" w:id="1">
    <w:p w14:paraId="455E3C73" w14:textId="77777777" w:rsidR="003B4869" w:rsidRPr="00224EFF" w:rsidRDefault="003B4869" w:rsidP="00224EFF">
      <w:pPr>
        <w:pStyle w:val="Footer"/>
      </w:pPr>
    </w:p>
  </w:footnote>
  <w:footnote w:id="2">
    <w:p w14:paraId="665BF021" w14:textId="1B860F88" w:rsidR="003B4869" w:rsidRPr="0054054C" w:rsidRDefault="003B4869" w:rsidP="0054054C">
      <w:pPr>
        <w:pStyle w:val="CDIfootnotes"/>
      </w:pPr>
      <w:r w:rsidRPr="0054054C">
        <w:rPr>
          <w:rStyle w:val="FootnoteReference"/>
          <w:vertAlign w:val="baseline"/>
        </w:rPr>
        <w:footnoteRef/>
      </w:r>
      <w:r>
        <w:tab/>
      </w:r>
      <w:r w:rsidRPr="0054054C">
        <w:t>https://www.health.gov.au/news/health-alerts/novel-coronavirus-2019-ncov-health-alert#local-outbreak-information.</w:t>
      </w:r>
    </w:p>
  </w:footnote>
  <w:footnote w:id="3">
    <w:p w14:paraId="475059A0" w14:textId="45CC43E3" w:rsidR="003B4869" w:rsidRDefault="003B4869" w:rsidP="00547765">
      <w:pPr>
        <w:pStyle w:val="CDIfootnotes"/>
      </w:pPr>
      <w:r>
        <w:rPr>
          <w:rStyle w:val="FootnoteReference"/>
        </w:rPr>
        <w:footnoteRef/>
      </w:r>
      <w:r>
        <w:tab/>
      </w:r>
      <w:r>
        <w:rPr>
          <w:lang w:val="en-GB"/>
        </w:rPr>
        <w:t>https://www.who.int/emergencies/diseases/novel-coronavirus-2019/situation-reports/.</w:t>
      </w:r>
    </w:p>
  </w:footnote>
  <w:footnote w:id="4">
    <w:p w14:paraId="5809EBD1" w14:textId="40FC4AFC" w:rsidR="003B4869" w:rsidRDefault="003B4869" w:rsidP="00CE10E0">
      <w:pPr>
        <w:pStyle w:val="CDIfootnotes"/>
      </w:pPr>
      <w:r>
        <w:rPr>
          <w:rStyle w:val="FootnoteReference"/>
        </w:rPr>
        <w:footnoteRef/>
      </w:r>
      <w:r>
        <w:tab/>
      </w:r>
      <w:r>
        <w:rPr>
          <w:lang w:val="en-GB"/>
        </w:rPr>
        <w:t>https://www.health.gov.au/news/health-alerts/novel-coronavirus-2019-ncov-health-alert/coronavirus-covid-19-current-situation-and-case-numbers.</w:t>
      </w:r>
    </w:p>
  </w:footnote>
  <w:footnote w:id="5">
    <w:p w14:paraId="0103E5CE" w14:textId="4BEBB810" w:rsidR="003B4869" w:rsidRDefault="003B4869" w:rsidP="00264000">
      <w:pPr>
        <w:pStyle w:val="CDIfootnotes"/>
      </w:pPr>
      <w:r>
        <w:rPr>
          <w:rStyle w:val="FootnoteReference"/>
        </w:rPr>
        <w:footnoteRef/>
      </w:r>
      <w:r>
        <w:tab/>
      </w:r>
      <w:r>
        <w:rPr>
          <w:lang w:val="en-GB"/>
        </w:rPr>
        <w:t>Due to data transmission issues, not all cases from the NT associated with this cluster have been recorded in the NNDSS at the time of data extraction on 6 July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3AA70" w14:textId="0E14680F" w:rsidR="003B4869" w:rsidRPr="00A153B6" w:rsidRDefault="00BE3E2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4869">
          <w:t>Surveillance summary</w:t>
        </w:r>
      </w:sdtContent>
    </w:sdt>
    <w:r w:rsidR="003B4869">
      <w:ptab w:relativeTo="margin" w:alignment="right" w:leader="none"/>
    </w:r>
    <w:r w:rsidR="003B486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1793" w14:textId="77777777" w:rsidR="003B4869" w:rsidRPr="000A5F42" w:rsidRDefault="003B4869" w:rsidP="000A5F42">
    <w:pPr>
      <w:pStyle w:val="Header"/>
      <w:jc w:val="center"/>
      <w:rPr>
        <w:b/>
      </w:rPr>
    </w:pPr>
    <w:r w:rsidRPr="00E810C5">
      <w:rPr>
        <w:rFonts w:cs="Myriad Pro"/>
        <w:noProof/>
        <w:color w:val="211D1E"/>
        <w:sz w:val="16"/>
      </w:rPr>
      <w:drawing>
        <wp:inline distT="0" distB="0" distL="0" distR="0" wp14:anchorId="347B4AAF" wp14:editId="78ECEB8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52EC"/>
    <w:multiLevelType w:val="hybridMultilevel"/>
    <w:tmpl w:val="B8900D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0E532C"/>
    <w:multiLevelType w:val="hybridMultilevel"/>
    <w:tmpl w:val="E9D66B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763133"/>
    <w:multiLevelType w:val="multilevel"/>
    <w:tmpl w:val="4540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F4"/>
    <w:rsid w:val="00000B5B"/>
    <w:rsid w:val="00001611"/>
    <w:rsid w:val="000104A8"/>
    <w:rsid w:val="0001246E"/>
    <w:rsid w:val="000124B1"/>
    <w:rsid w:val="0001395E"/>
    <w:rsid w:val="00016FE6"/>
    <w:rsid w:val="00031064"/>
    <w:rsid w:val="00031692"/>
    <w:rsid w:val="00032531"/>
    <w:rsid w:val="000325A0"/>
    <w:rsid w:val="000471BF"/>
    <w:rsid w:val="00047B68"/>
    <w:rsid w:val="00052600"/>
    <w:rsid w:val="0005643C"/>
    <w:rsid w:val="0006264A"/>
    <w:rsid w:val="00073D77"/>
    <w:rsid w:val="00081655"/>
    <w:rsid w:val="000864E0"/>
    <w:rsid w:val="000928D1"/>
    <w:rsid w:val="000969B3"/>
    <w:rsid w:val="000A5F42"/>
    <w:rsid w:val="000C3381"/>
    <w:rsid w:val="000D4B4D"/>
    <w:rsid w:val="00112175"/>
    <w:rsid w:val="00113D58"/>
    <w:rsid w:val="001200CB"/>
    <w:rsid w:val="001378A3"/>
    <w:rsid w:val="0015137E"/>
    <w:rsid w:val="00155582"/>
    <w:rsid w:val="00161590"/>
    <w:rsid w:val="00171CC0"/>
    <w:rsid w:val="00175494"/>
    <w:rsid w:val="00175629"/>
    <w:rsid w:val="001830EC"/>
    <w:rsid w:val="00183534"/>
    <w:rsid w:val="001A4A96"/>
    <w:rsid w:val="001A5D05"/>
    <w:rsid w:val="001A796C"/>
    <w:rsid w:val="001B2614"/>
    <w:rsid w:val="001B3344"/>
    <w:rsid w:val="001B37B8"/>
    <w:rsid w:val="001B552F"/>
    <w:rsid w:val="001C0893"/>
    <w:rsid w:val="001C0B79"/>
    <w:rsid w:val="001C0E3D"/>
    <w:rsid w:val="001C1303"/>
    <w:rsid w:val="001C5A09"/>
    <w:rsid w:val="001C70B2"/>
    <w:rsid w:val="001D37C7"/>
    <w:rsid w:val="001D6888"/>
    <w:rsid w:val="00224EFF"/>
    <w:rsid w:val="002276DC"/>
    <w:rsid w:val="00227E00"/>
    <w:rsid w:val="002307CB"/>
    <w:rsid w:val="00231046"/>
    <w:rsid w:val="00234F21"/>
    <w:rsid w:val="00242659"/>
    <w:rsid w:val="002428F7"/>
    <w:rsid w:val="0024315F"/>
    <w:rsid w:val="0024631C"/>
    <w:rsid w:val="002473D9"/>
    <w:rsid w:val="00250FCD"/>
    <w:rsid w:val="00252C9A"/>
    <w:rsid w:val="00256309"/>
    <w:rsid w:val="00257484"/>
    <w:rsid w:val="00260636"/>
    <w:rsid w:val="00264000"/>
    <w:rsid w:val="00274007"/>
    <w:rsid w:val="00275C78"/>
    <w:rsid w:val="00280594"/>
    <w:rsid w:val="00281EE3"/>
    <w:rsid w:val="00284E4A"/>
    <w:rsid w:val="00287738"/>
    <w:rsid w:val="002A31E0"/>
    <w:rsid w:val="002A3799"/>
    <w:rsid w:val="002A3BCC"/>
    <w:rsid w:val="002A4516"/>
    <w:rsid w:val="002A569F"/>
    <w:rsid w:val="002A7066"/>
    <w:rsid w:val="002B001E"/>
    <w:rsid w:val="002B09B7"/>
    <w:rsid w:val="002B143A"/>
    <w:rsid w:val="002B75A9"/>
    <w:rsid w:val="002C21B0"/>
    <w:rsid w:val="002E02A6"/>
    <w:rsid w:val="002E0BA5"/>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4869"/>
    <w:rsid w:val="003B5B8C"/>
    <w:rsid w:val="003D6C15"/>
    <w:rsid w:val="003D7535"/>
    <w:rsid w:val="003D79B1"/>
    <w:rsid w:val="003E74EE"/>
    <w:rsid w:val="003F0552"/>
    <w:rsid w:val="003F3BC2"/>
    <w:rsid w:val="00401ED1"/>
    <w:rsid w:val="0040224C"/>
    <w:rsid w:val="00413EE1"/>
    <w:rsid w:val="004164BB"/>
    <w:rsid w:val="00421ECE"/>
    <w:rsid w:val="00422FEB"/>
    <w:rsid w:val="0042435E"/>
    <w:rsid w:val="004277D0"/>
    <w:rsid w:val="004315F5"/>
    <w:rsid w:val="00433456"/>
    <w:rsid w:val="00433DFA"/>
    <w:rsid w:val="004340BF"/>
    <w:rsid w:val="00435D67"/>
    <w:rsid w:val="004406B9"/>
    <w:rsid w:val="00444472"/>
    <w:rsid w:val="00464A58"/>
    <w:rsid w:val="00473D2D"/>
    <w:rsid w:val="004A2125"/>
    <w:rsid w:val="004A38F6"/>
    <w:rsid w:val="004B4EB6"/>
    <w:rsid w:val="004C083C"/>
    <w:rsid w:val="004C67C6"/>
    <w:rsid w:val="004D29DE"/>
    <w:rsid w:val="004E201B"/>
    <w:rsid w:val="004F2A7E"/>
    <w:rsid w:val="00510EAC"/>
    <w:rsid w:val="00512F16"/>
    <w:rsid w:val="0054054C"/>
    <w:rsid w:val="00542A57"/>
    <w:rsid w:val="00547765"/>
    <w:rsid w:val="00565974"/>
    <w:rsid w:val="005732C0"/>
    <w:rsid w:val="0057336D"/>
    <w:rsid w:val="0057489A"/>
    <w:rsid w:val="00574ACF"/>
    <w:rsid w:val="00581588"/>
    <w:rsid w:val="00585270"/>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685E"/>
    <w:rsid w:val="00607115"/>
    <w:rsid w:val="00620768"/>
    <w:rsid w:val="0062594B"/>
    <w:rsid w:val="00631406"/>
    <w:rsid w:val="006324FF"/>
    <w:rsid w:val="006351D6"/>
    <w:rsid w:val="00636E0D"/>
    <w:rsid w:val="0064142F"/>
    <w:rsid w:val="00643CB4"/>
    <w:rsid w:val="00656427"/>
    <w:rsid w:val="00660255"/>
    <w:rsid w:val="00681019"/>
    <w:rsid w:val="006971F3"/>
    <w:rsid w:val="006B5C9A"/>
    <w:rsid w:val="006C638D"/>
    <w:rsid w:val="006C74A3"/>
    <w:rsid w:val="006D1381"/>
    <w:rsid w:val="006D18C2"/>
    <w:rsid w:val="006D31BC"/>
    <w:rsid w:val="006E7943"/>
    <w:rsid w:val="006F24EA"/>
    <w:rsid w:val="00704CA9"/>
    <w:rsid w:val="0071048D"/>
    <w:rsid w:val="00710F86"/>
    <w:rsid w:val="007111A8"/>
    <w:rsid w:val="00731BC3"/>
    <w:rsid w:val="00741192"/>
    <w:rsid w:val="00743A33"/>
    <w:rsid w:val="007458DA"/>
    <w:rsid w:val="00746080"/>
    <w:rsid w:val="0075144A"/>
    <w:rsid w:val="00786329"/>
    <w:rsid w:val="00786BA3"/>
    <w:rsid w:val="00792C7D"/>
    <w:rsid w:val="00794A4D"/>
    <w:rsid w:val="007A5234"/>
    <w:rsid w:val="007B7854"/>
    <w:rsid w:val="007C56A1"/>
    <w:rsid w:val="007C6454"/>
    <w:rsid w:val="007E01E0"/>
    <w:rsid w:val="007E26F5"/>
    <w:rsid w:val="007F0B93"/>
    <w:rsid w:val="007F2ECA"/>
    <w:rsid w:val="00803B9F"/>
    <w:rsid w:val="00811708"/>
    <w:rsid w:val="00816B90"/>
    <w:rsid w:val="00817799"/>
    <w:rsid w:val="00822F5F"/>
    <w:rsid w:val="00824FD3"/>
    <w:rsid w:val="00826589"/>
    <w:rsid w:val="00832300"/>
    <w:rsid w:val="00834BCC"/>
    <w:rsid w:val="00850D54"/>
    <w:rsid w:val="008714B0"/>
    <w:rsid w:val="00874E76"/>
    <w:rsid w:val="00876331"/>
    <w:rsid w:val="00880726"/>
    <w:rsid w:val="008A3544"/>
    <w:rsid w:val="008B23CF"/>
    <w:rsid w:val="008B48B8"/>
    <w:rsid w:val="008B5348"/>
    <w:rsid w:val="008B58F8"/>
    <w:rsid w:val="008C0712"/>
    <w:rsid w:val="008C4520"/>
    <w:rsid w:val="008C5F09"/>
    <w:rsid w:val="008D470F"/>
    <w:rsid w:val="008E1F8F"/>
    <w:rsid w:val="008E4768"/>
    <w:rsid w:val="008E761E"/>
    <w:rsid w:val="008F5147"/>
    <w:rsid w:val="008F77B3"/>
    <w:rsid w:val="009008F5"/>
    <w:rsid w:val="00904CC1"/>
    <w:rsid w:val="009066AF"/>
    <w:rsid w:val="00912050"/>
    <w:rsid w:val="00912E48"/>
    <w:rsid w:val="0092746F"/>
    <w:rsid w:val="00935DC9"/>
    <w:rsid w:val="0094050E"/>
    <w:rsid w:val="009446C0"/>
    <w:rsid w:val="009539F0"/>
    <w:rsid w:val="0096082E"/>
    <w:rsid w:val="00961347"/>
    <w:rsid w:val="00967410"/>
    <w:rsid w:val="00967D73"/>
    <w:rsid w:val="0098119A"/>
    <w:rsid w:val="00984AAF"/>
    <w:rsid w:val="00991B09"/>
    <w:rsid w:val="00993CB2"/>
    <w:rsid w:val="009A15DE"/>
    <w:rsid w:val="009A22DD"/>
    <w:rsid w:val="009A5166"/>
    <w:rsid w:val="009A76F8"/>
    <w:rsid w:val="009B2B83"/>
    <w:rsid w:val="009B7DC2"/>
    <w:rsid w:val="009C49F8"/>
    <w:rsid w:val="009D6022"/>
    <w:rsid w:val="009D77CC"/>
    <w:rsid w:val="009E2423"/>
    <w:rsid w:val="009E242C"/>
    <w:rsid w:val="009E55D7"/>
    <w:rsid w:val="009F4150"/>
    <w:rsid w:val="009F5665"/>
    <w:rsid w:val="009F5DAD"/>
    <w:rsid w:val="00A01BCA"/>
    <w:rsid w:val="00A10458"/>
    <w:rsid w:val="00A153B6"/>
    <w:rsid w:val="00A158BB"/>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3E7"/>
    <w:rsid w:val="00AE3DCF"/>
    <w:rsid w:val="00AE4452"/>
    <w:rsid w:val="00AE7C38"/>
    <w:rsid w:val="00B01F99"/>
    <w:rsid w:val="00B02B37"/>
    <w:rsid w:val="00B05276"/>
    <w:rsid w:val="00B132DB"/>
    <w:rsid w:val="00B26A27"/>
    <w:rsid w:val="00B30E25"/>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3E24"/>
    <w:rsid w:val="00BE6C3D"/>
    <w:rsid w:val="00C00608"/>
    <w:rsid w:val="00C07606"/>
    <w:rsid w:val="00C12542"/>
    <w:rsid w:val="00C24725"/>
    <w:rsid w:val="00C30BA9"/>
    <w:rsid w:val="00C34BB9"/>
    <w:rsid w:val="00C3541E"/>
    <w:rsid w:val="00C36A8F"/>
    <w:rsid w:val="00C42834"/>
    <w:rsid w:val="00C42FFA"/>
    <w:rsid w:val="00C507D8"/>
    <w:rsid w:val="00C62EAC"/>
    <w:rsid w:val="00C63F9F"/>
    <w:rsid w:val="00C7723C"/>
    <w:rsid w:val="00C838F5"/>
    <w:rsid w:val="00CA1AF4"/>
    <w:rsid w:val="00CA6068"/>
    <w:rsid w:val="00CB15E1"/>
    <w:rsid w:val="00CB3D46"/>
    <w:rsid w:val="00CC6810"/>
    <w:rsid w:val="00CD1A87"/>
    <w:rsid w:val="00CD35F3"/>
    <w:rsid w:val="00CD5C93"/>
    <w:rsid w:val="00CE10E0"/>
    <w:rsid w:val="00CE342B"/>
    <w:rsid w:val="00CF167F"/>
    <w:rsid w:val="00CF320C"/>
    <w:rsid w:val="00CF3A4B"/>
    <w:rsid w:val="00CF4001"/>
    <w:rsid w:val="00D05837"/>
    <w:rsid w:val="00D12D8A"/>
    <w:rsid w:val="00D133F4"/>
    <w:rsid w:val="00D13E0C"/>
    <w:rsid w:val="00D25896"/>
    <w:rsid w:val="00D373A1"/>
    <w:rsid w:val="00D37C0F"/>
    <w:rsid w:val="00D45661"/>
    <w:rsid w:val="00D45943"/>
    <w:rsid w:val="00D45AFC"/>
    <w:rsid w:val="00D47D22"/>
    <w:rsid w:val="00D51865"/>
    <w:rsid w:val="00D51D0C"/>
    <w:rsid w:val="00D74140"/>
    <w:rsid w:val="00D83DF0"/>
    <w:rsid w:val="00DA6E56"/>
    <w:rsid w:val="00DC24E5"/>
    <w:rsid w:val="00DC6705"/>
    <w:rsid w:val="00DD2DE8"/>
    <w:rsid w:val="00DE38B4"/>
    <w:rsid w:val="00DE5D02"/>
    <w:rsid w:val="00E005A9"/>
    <w:rsid w:val="00E1166E"/>
    <w:rsid w:val="00E24DC0"/>
    <w:rsid w:val="00E2519C"/>
    <w:rsid w:val="00E25F2A"/>
    <w:rsid w:val="00E41455"/>
    <w:rsid w:val="00E42AD2"/>
    <w:rsid w:val="00E42F99"/>
    <w:rsid w:val="00E50856"/>
    <w:rsid w:val="00E538CC"/>
    <w:rsid w:val="00E54BBD"/>
    <w:rsid w:val="00E54DBA"/>
    <w:rsid w:val="00E63D7C"/>
    <w:rsid w:val="00E640D5"/>
    <w:rsid w:val="00E66E2E"/>
    <w:rsid w:val="00E66F22"/>
    <w:rsid w:val="00E67691"/>
    <w:rsid w:val="00E92237"/>
    <w:rsid w:val="00E951EF"/>
    <w:rsid w:val="00EA3D54"/>
    <w:rsid w:val="00EA56D9"/>
    <w:rsid w:val="00EA5CE3"/>
    <w:rsid w:val="00EB51C1"/>
    <w:rsid w:val="00EB5AE1"/>
    <w:rsid w:val="00EB5E0B"/>
    <w:rsid w:val="00EC2171"/>
    <w:rsid w:val="00EC2D16"/>
    <w:rsid w:val="00EC3300"/>
    <w:rsid w:val="00ED442D"/>
    <w:rsid w:val="00ED70C2"/>
    <w:rsid w:val="00EE18FF"/>
    <w:rsid w:val="00EE489F"/>
    <w:rsid w:val="00F01002"/>
    <w:rsid w:val="00F0647F"/>
    <w:rsid w:val="00F10CE3"/>
    <w:rsid w:val="00F14F3B"/>
    <w:rsid w:val="00F16362"/>
    <w:rsid w:val="00F207C7"/>
    <w:rsid w:val="00F35496"/>
    <w:rsid w:val="00F36B6D"/>
    <w:rsid w:val="00F4072F"/>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D7E5B0"/>
  <w15:docId w15:val="{F1B99973-B733-4AAB-9E7D-550A7957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9B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7</TotalTime>
  <Pages>12</Pages>
  <Words>2828</Words>
  <Characters>15502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Communicable Diseases Intelligence 2021 - Communicable Diseases Intelligence 2021 - COVID-19 Australia: Epidemiology Report 45</vt:lpstr>
    </vt:vector>
  </TitlesOfParts>
  <Company>Australian Government, Department of Health</Company>
  <LinksUpToDate>false</LinksUpToDate>
  <CharactersWithSpaces>18294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Communicable Diseases Intelligence 2021 - COVID-19 Australia: Epidemiology Report 45</dc:title>
  <dc:subject>This is the forty-fifth epidemiological report for coronavirus disease 2019 (COVID-19), reported in Australia as at 23:59 Australian Eastern Standard Time [AEST] 4 July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4</cp:revision>
  <cp:lastPrinted>2018-05-10T02:19:00Z</cp:lastPrinted>
  <dcterms:created xsi:type="dcterms:W3CDTF">2021-07-16T04:43:00Z</dcterms:created>
  <dcterms:modified xsi:type="dcterms:W3CDTF">2021-07-16T06:10:00Z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16/7/2021</vt:lpwstr>
  </property>
  <property fmtid="{D5CDD505-2E9C-101B-9397-08002B2CF9AE}" pid="5" name="DOI">
    <vt:lpwstr>https://doi.org/10.33321/cdi.2021.45.35</vt:lpwstr>
  </property>
</Properties>
</file>