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F6883" w14:textId="7546BD66" w:rsidR="00D22CC8" w:rsidRPr="00B85B74" w:rsidRDefault="007F7B26" w:rsidP="00700338">
      <w:pPr>
        <w:pStyle w:val="CDIPublicationstring"/>
      </w:pPr>
      <w:r w:rsidRPr="00B85B74">
        <w:rPr>
          <w:noProof/>
        </w:rPr>
        <w:drawing>
          <wp:anchor distT="0" distB="0" distL="114300" distR="114300" simplePos="0" relativeHeight="251658240" behindDoc="1" locked="1" layoutInCell="1" allowOverlap="1" wp14:anchorId="5940182C" wp14:editId="381482AB">
            <wp:simplePos x="0" y="0"/>
            <wp:positionH relativeFrom="page">
              <wp:align>left</wp:align>
            </wp:positionH>
            <wp:positionV relativeFrom="page">
              <wp:align>top</wp:align>
            </wp:positionV>
            <wp:extent cx="7559675" cy="10690860"/>
            <wp:effectExtent l="0" t="0" r="3175" b="0"/>
            <wp:wrapNone/>
            <wp:docPr id="632511823" name="Picture 1" descr="Dark blue shape displaying the logo of Communicable Diseases Intelligence. White and light blue shapes feature a lockup of the logo of the Australian Centre for Disease Control alongside the Commonwealth Coat of 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511823" name="Picture 1" descr="Dark blue shape displaying the logo of Communicable Diseases Intelligence. White and light blue shapes feature a lockup of the logo of the Australian Centre for Disease Control alongside the Commonwealth Coat of Arms."/>
                    <pic:cNvPicPr/>
                  </pic:nvPicPr>
                  <pic:blipFill>
                    <a:blip r:embed="rId9">
                      <a:extLst>
                        <a:ext uri="{28A0092B-C50C-407E-A947-70E740481C1C}">
                          <a14:useLocalDpi xmlns:a14="http://schemas.microsoft.com/office/drawing/2010/main" val="0"/>
                        </a:ext>
                      </a:extLst>
                    </a:blip>
                    <a:stretch>
                      <a:fillRect/>
                    </a:stretch>
                  </pic:blipFill>
                  <pic:spPr>
                    <a:xfrm>
                      <a:off x="0" y="0"/>
                      <a:ext cx="7559997" cy="10690952"/>
                    </a:xfrm>
                    <a:prstGeom prst="rect">
                      <a:avLst/>
                    </a:prstGeom>
                  </pic:spPr>
                </pic:pic>
              </a:graphicData>
            </a:graphic>
            <wp14:sizeRelH relativeFrom="margin">
              <wp14:pctWidth>0</wp14:pctWidth>
            </wp14:sizeRelH>
            <wp14:sizeRelV relativeFrom="margin">
              <wp14:pctHeight>0</wp14:pctHeight>
            </wp14:sizeRelV>
          </wp:anchor>
        </w:drawing>
      </w:r>
      <w:fldSimple w:instr=" DOCPROPERTY  Year  \* MERGEFORMAT ">
        <w:r w:rsidR="00480F71">
          <w:t>2026</w:t>
        </w:r>
      </w:fldSimple>
      <w:r w:rsidR="00D22CC8" w:rsidRPr="00B85B74">
        <w:t xml:space="preserve"> • Volume </w:t>
      </w:r>
      <w:fldSimple w:instr=" DOCPROPERTY  Vol  \* MERGEFORMAT ">
        <w:r w:rsidR="00480F71">
          <w:t>50</w:t>
        </w:r>
      </w:fldSimple>
      <w:r w:rsidR="00700338">
        <w:t xml:space="preserve"> </w:t>
      </w:r>
      <w:r w:rsidR="00700338" w:rsidRPr="00E15CF6">
        <w:t xml:space="preserve">• </w:t>
      </w:r>
      <w:hyperlink r:id="rId10" w:history="1">
        <w:r w:rsidR="00700338" w:rsidRPr="00E15CF6">
          <w:t>cdc.gov.au/cdi</w:t>
        </w:r>
      </w:hyperlink>
      <w:r w:rsidR="00D22CC8" w:rsidRPr="00B85B74">
        <w:t xml:space="preserve"> •</w:t>
      </w:r>
      <w:r w:rsidR="00700338">
        <w:t xml:space="preserve"> </w:t>
      </w:r>
      <w:r w:rsidR="00700338" w:rsidRPr="00B85B74">
        <w:t xml:space="preserve">Epub </w:t>
      </w:r>
      <w:r w:rsidR="00700338" w:rsidRPr="00D32A59">
        <w:t>date</w:t>
      </w:r>
      <w:r w:rsidR="00700338" w:rsidRPr="00B85B74">
        <w:t xml:space="preserve">: </w:t>
      </w:r>
      <w:fldSimple w:instr=" DOCPROPERTY  ePubDate  \* MERGEFORMAT ">
        <w:r w:rsidR="00A322F1">
          <w:t>20.10.2026</w:t>
        </w:r>
      </w:fldSimple>
      <w:r w:rsidR="00700338">
        <w:t xml:space="preserve"> </w:t>
      </w:r>
      <w:r w:rsidR="00700338" w:rsidRPr="00B85B74">
        <w:t xml:space="preserve">• </w:t>
      </w:r>
      <w:fldSimple w:instr=" DOCPROPERTY  DOI  \* MERGEFORMAT ">
        <w:r w:rsidR="001C2841">
          <w:t>doi.org/10.33321/cdi.2026.50.008</w:t>
        </w:r>
      </w:fldSimple>
    </w:p>
    <w:p w14:paraId="03794ED2" w14:textId="78CBCC8B" w:rsidR="006B16A5" w:rsidRPr="00C25433" w:rsidRDefault="001C2841" w:rsidP="00C25433">
      <w:pPr>
        <w:pStyle w:val="Title"/>
      </w:pPr>
      <w:r w:rsidRPr="00C25433">
        <w:t>Nationwide survey of testing practices for respiratory viruses in Australia in the post COVID-19 pandemic era</w:t>
      </w:r>
    </w:p>
    <w:p w14:paraId="5FD190F9" w14:textId="47B517D8" w:rsidR="00013B65" w:rsidRDefault="001C2841" w:rsidP="00BB3320">
      <w:pPr>
        <w:pStyle w:val="Subtitle"/>
      </w:pPr>
      <w:r w:rsidRPr="001C2841">
        <w:t>Jane L Tuckerman, Andrew J Daley, Danielle F Wurzel, Ian G Barr</w:t>
      </w:r>
      <w:r w:rsidR="00013B65">
        <w:br w:type="page"/>
      </w:r>
    </w:p>
    <w:p w14:paraId="05B393A0" w14:textId="77777777" w:rsidR="00B52457" w:rsidRPr="0089025E" w:rsidRDefault="00B52457" w:rsidP="00087CC4">
      <w:pPr>
        <w:pStyle w:val="CDICopyright"/>
      </w:pPr>
      <w:bookmarkStart w:id="0" w:name="_Hlk185172676"/>
      <w:r w:rsidRPr="0089025E">
        <w:lastRenderedPageBreak/>
        <w:t xml:space="preserve">© </w:t>
      </w:r>
      <w:fldSimple w:instr=" DOCPROPERTY  Year  \* MERGEFORMAT ">
        <w:r w:rsidR="00480F71">
          <w:t>2026</w:t>
        </w:r>
      </w:fldSimple>
      <w:r w:rsidRPr="0089025E">
        <w:t xml:space="preserve"> Commonwealth of Australia as represented by the </w:t>
      </w:r>
      <w:r w:rsidR="00C722FD">
        <w:t>Australian Centre for Disease Control</w:t>
      </w:r>
    </w:p>
    <w:p w14:paraId="55331B91" w14:textId="77777777" w:rsidR="00B52457" w:rsidRPr="0089025E" w:rsidRDefault="00B52457" w:rsidP="00087CC4">
      <w:pPr>
        <w:pStyle w:val="CDICopyright"/>
      </w:pPr>
      <w:r w:rsidRPr="0089025E">
        <w:t>ISSN: 2209-6051 Online</w:t>
      </w:r>
    </w:p>
    <w:p w14:paraId="24B57D98" w14:textId="77777777" w:rsidR="00B52457" w:rsidRDefault="00B52457" w:rsidP="00087CC4">
      <w:pPr>
        <w:pStyle w:val="CDICopyright"/>
      </w:pPr>
      <w:r w:rsidRPr="0089025E">
        <w:t>This journal is indexed by Index Medicus and Medline.</w:t>
      </w:r>
    </w:p>
    <w:p w14:paraId="619FE39E" w14:textId="77777777" w:rsidR="00B52457" w:rsidRPr="007F2B27" w:rsidRDefault="00B52457" w:rsidP="00CC3648">
      <w:pPr>
        <w:pStyle w:val="CDICopyrightHeading"/>
      </w:pPr>
      <w:r w:rsidRPr="007F2B27">
        <w:t>Creative Commons Licence</w:t>
      </w:r>
    </w:p>
    <w:p w14:paraId="4DEC1577" w14:textId="77777777" w:rsidR="00B52457" w:rsidRPr="0089025E" w:rsidRDefault="00B52457" w:rsidP="007F2B27">
      <w:pPr>
        <w:pStyle w:val="CDICopyright"/>
      </w:pPr>
      <w:r w:rsidRPr="0089025E">
        <w:t xml:space="preserve">This publication is licensed under a Creative Commons </w:t>
      </w:r>
      <w:hyperlink r:id="rId11" w:history="1">
        <w:r w:rsidRPr="0022524E">
          <w:rPr>
            <w:rStyle w:val="Hyperlink"/>
          </w:rPr>
          <w:t>Attribution-NonCommercial-NoDerivatives 4.0 International Licence</w:t>
        </w:r>
      </w:hyperlink>
      <w:r w:rsidRPr="0089025E">
        <w:t xml:space="preserve"> (Licence). You</w:t>
      </w:r>
      <w:r w:rsidR="0022524E">
        <w:t xml:space="preserve"> </w:t>
      </w:r>
      <w:r w:rsidRPr="0089025E">
        <w:t>must read and understand the Licence before using any material from this publication.</w:t>
      </w:r>
    </w:p>
    <w:bookmarkEnd w:id="0"/>
    <w:p w14:paraId="750053BD" w14:textId="77777777" w:rsidR="00B52457" w:rsidRPr="007F2B27" w:rsidRDefault="00B52457" w:rsidP="00CC3648">
      <w:pPr>
        <w:pStyle w:val="CDICopyrightHeading"/>
      </w:pPr>
      <w:r w:rsidRPr="007F2B27">
        <w:t>Restrictions</w:t>
      </w:r>
    </w:p>
    <w:p w14:paraId="28996DE0" w14:textId="77777777" w:rsidR="00B52457" w:rsidRPr="0089025E" w:rsidRDefault="00B52457" w:rsidP="007F2B27">
      <w:pPr>
        <w:pStyle w:val="CDICopyright"/>
      </w:pPr>
      <w:r w:rsidRPr="0089025E">
        <w:t xml:space="preserve">The Licence does not cover, and there is no permission given for, use of any of the following material found in this publication (if </w:t>
      </w:r>
      <w:r w:rsidRPr="00B52457">
        <w:t>any</w:t>
      </w:r>
      <w:r w:rsidRPr="0089025E">
        <w:t xml:space="preserve">): </w:t>
      </w:r>
    </w:p>
    <w:p w14:paraId="2118F9BA" w14:textId="77777777" w:rsidR="00B52457" w:rsidRPr="00E9313B" w:rsidRDefault="00B52457" w:rsidP="00E9313B">
      <w:pPr>
        <w:pStyle w:val="CDICopyrightBullets"/>
      </w:pPr>
      <w:r w:rsidRPr="006C7D54">
        <w:t xml:space="preserve">the </w:t>
      </w:r>
      <w:r w:rsidRPr="00E9313B">
        <w:t>Commonwealth Coat of Arms (by way of information, the terms under which the Coat of Arms may be used can be found on the Department of Prime Minister and Cabinet website</w:t>
      </w:r>
      <w:r w:rsidR="00C722FD">
        <w:t>)</w:t>
      </w:r>
      <w:r w:rsidRPr="00E9313B">
        <w:t>;</w:t>
      </w:r>
    </w:p>
    <w:p w14:paraId="563115C2" w14:textId="77777777" w:rsidR="00B52457" w:rsidRPr="003C23C9" w:rsidRDefault="0022524E" w:rsidP="00E9313B">
      <w:pPr>
        <w:pStyle w:val="CDICopyrightBullets"/>
      </w:pPr>
      <w:r w:rsidRPr="0022524E">
        <w:t>any logos (including the Australian Centre for Disease Control’s logo) and trademarks</w:t>
      </w:r>
      <w:r w:rsidR="00B52457" w:rsidRPr="003C23C9">
        <w:t>;</w:t>
      </w:r>
    </w:p>
    <w:p w14:paraId="341C8E5E" w14:textId="77777777" w:rsidR="00B52457" w:rsidRPr="00E9313B" w:rsidRDefault="00B52457" w:rsidP="00E9313B">
      <w:pPr>
        <w:pStyle w:val="CDICopyrightBullets"/>
      </w:pPr>
      <w:r w:rsidRPr="00E9313B">
        <w:t xml:space="preserve">any photographs and images; </w:t>
      </w:r>
    </w:p>
    <w:p w14:paraId="468E6C49" w14:textId="77777777" w:rsidR="00B52457" w:rsidRPr="00E9313B" w:rsidRDefault="00B52457" w:rsidP="00E9313B">
      <w:pPr>
        <w:pStyle w:val="CDICopyrightBullets"/>
      </w:pPr>
      <w:r w:rsidRPr="00E9313B">
        <w:t>any signatures; and</w:t>
      </w:r>
    </w:p>
    <w:p w14:paraId="60DD18F0" w14:textId="77777777" w:rsidR="00B52457" w:rsidRPr="003C23C9" w:rsidRDefault="00B52457" w:rsidP="00E9313B">
      <w:pPr>
        <w:pStyle w:val="CDICopyrightBullets"/>
      </w:pPr>
      <w:r w:rsidRPr="00E9313B">
        <w:t>any</w:t>
      </w:r>
      <w:r w:rsidRPr="003C23C9">
        <w:t xml:space="preserve"> material belonging to third parties.</w:t>
      </w:r>
    </w:p>
    <w:p w14:paraId="1D12A906" w14:textId="77777777" w:rsidR="00B52457" w:rsidRPr="00CC3648" w:rsidRDefault="00B52457" w:rsidP="00CC3648">
      <w:pPr>
        <w:pStyle w:val="CDICopyrightHeading"/>
      </w:pPr>
      <w:r w:rsidRPr="00CC3648">
        <w:t>Disclaimer</w:t>
      </w:r>
    </w:p>
    <w:p w14:paraId="6FEB0BFD" w14:textId="77777777" w:rsidR="00B52457" w:rsidRPr="0089025E" w:rsidRDefault="00B52457" w:rsidP="007F2B27">
      <w:pPr>
        <w:pStyle w:val="CDICopyright"/>
      </w:pPr>
      <w:r w:rsidRPr="0089025E">
        <w:t xml:space="preserve">Opinions expressed in </w:t>
      </w:r>
      <w:r w:rsidRPr="00682E53">
        <w:rPr>
          <w:i/>
          <w:iCs/>
        </w:rPr>
        <w:t>Communicable Diseases Intelligence</w:t>
      </w:r>
      <w:r>
        <w:t xml:space="preserve"> </w:t>
      </w:r>
      <w:r w:rsidRPr="0089025E">
        <w:t xml:space="preserve">are those of the authors and not necessarily those of </w:t>
      </w:r>
      <w:r w:rsidR="0022524E" w:rsidRPr="0022524E">
        <w:t>the Australian Government</w:t>
      </w:r>
      <w:r w:rsidR="00C722FD">
        <w:t xml:space="preserve"> or </w:t>
      </w:r>
      <w:r w:rsidR="0022524E" w:rsidRPr="0022524E">
        <w:t>the Australian Centre for Disease Control</w:t>
      </w:r>
      <w:r w:rsidRPr="0089025E">
        <w:t>. Data may be subject to revision.</w:t>
      </w:r>
    </w:p>
    <w:p w14:paraId="2737EDAF" w14:textId="77777777" w:rsidR="00B52457" w:rsidRPr="007F2B27" w:rsidRDefault="00B52457" w:rsidP="00CC3648">
      <w:pPr>
        <w:pStyle w:val="CDICopyrightHeading"/>
      </w:pPr>
      <w:r w:rsidRPr="007F2B27">
        <w:t>Enquiries</w:t>
      </w:r>
    </w:p>
    <w:p w14:paraId="27A62752" w14:textId="6250B002" w:rsidR="00B52457" w:rsidRPr="00863F8D" w:rsidRDefault="00B52457" w:rsidP="007F2B27">
      <w:pPr>
        <w:pStyle w:val="CDICopyright"/>
      </w:pPr>
      <w:r w:rsidRPr="00863F8D">
        <w:t xml:space="preserve">Enquiries </w:t>
      </w:r>
      <w:r w:rsidRPr="00B52457">
        <w:t>regarding</w:t>
      </w:r>
      <w:r w:rsidRPr="00863F8D">
        <w:t xml:space="preserve"> any other use of this publication should be addressed to the </w:t>
      </w:r>
      <w:r w:rsidR="007B537E" w:rsidRPr="006F1099">
        <w:t>CDI Editor</w:t>
      </w:r>
      <w:r w:rsidR="00E9313B">
        <w:t>.</w:t>
      </w:r>
    </w:p>
    <w:p w14:paraId="2C3F38FA" w14:textId="77777777" w:rsidR="00B52457" w:rsidRPr="00A65DFA" w:rsidRDefault="00B52457" w:rsidP="00B52457">
      <w:pPr>
        <w:pStyle w:val="CDIAbout"/>
      </w:pPr>
      <w:bookmarkStart w:id="1" w:name="_Toc190257376"/>
      <w:r>
        <w:t xml:space="preserve">About </w:t>
      </w:r>
      <w:bookmarkEnd w:id="1"/>
      <w:r w:rsidR="0022524E">
        <w:t>CDI</w:t>
      </w:r>
    </w:p>
    <w:p w14:paraId="10798D8A" w14:textId="77777777" w:rsidR="00B52457" w:rsidRDefault="009572C6" w:rsidP="0022524E">
      <w:pPr>
        <w:pStyle w:val="CDIAbouttextLess"/>
      </w:pPr>
      <w:r w:rsidRPr="009572C6">
        <w:rPr>
          <w:i/>
          <w:iCs/>
        </w:rPr>
        <w:t xml:space="preserve">Communicable Diseases Intelligence </w:t>
      </w:r>
      <w:r w:rsidRPr="009572C6">
        <w:t>(CDI) is a peer-reviewed scientific journal published by the Australian Centre for Disease Control.</w:t>
      </w:r>
    </w:p>
    <w:p w14:paraId="22379BE2" w14:textId="77777777" w:rsidR="009572C6" w:rsidRDefault="009572C6" w:rsidP="00C722FD">
      <w:pPr>
        <w:pStyle w:val="CDIAbouttextLess"/>
        <w:spacing w:before="120"/>
      </w:pPr>
      <w:r w:rsidRPr="009572C6">
        <w:t>The journal aims to disseminate information on the epidemiology, surveillance, prevention and control of communicable diseases of relevance to Australia and the near region.</w:t>
      </w:r>
    </w:p>
    <w:p w14:paraId="4A640225" w14:textId="1C09A16C" w:rsidR="00B52457" w:rsidRPr="00D8087F" w:rsidRDefault="00B52457" w:rsidP="00D8087F">
      <w:pPr>
        <w:pStyle w:val="CDIAbouttext"/>
      </w:pPr>
      <w:r w:rsidRPr="00D8087F">
        <w:rPr>
          <w:b/>
          <w:bCs/>
        </w:rPr>
        <w:t>Editor</w:t>
      </w:r>
      <w:r w:rsidRPr="00D8087F">
        <w:t xml:space="preserve">: </w:t>
      </w:r>
      <w:r w:rsidR="008B0E72">
        <w:t xml:space="preserve">Dr </w:t>
      </w:r>
      <w:r w:rsidR="00C25433">
        <w:t>Elise Firman</w:t>
      </w:r>
      <w:r w:rsidRPr="00D8087F">
        <w:t xml:space="preserve"> </w:t>
      </w:r>
      <w:r w:rsidRPr="00B87589">
        <w:t>•</w:t>
      </w:r>
      <w:r w:rsidRPr="00D8087F">
        <w:t xml:space="preserve"> </w:t>
      </w:r>
      <w:r w:rsidRPr="00D8087F">
        <w:rPr>
          <w:b/>
          <w:bCs/>
        </w:rPr>
        <w:t>Deputy Editor</w:t>
      </w:r>
      <w:r w:rsidRPr="00D8087F">
        <w:t xml:space="preserve">: Simon Petrie </w:t>
      </w:r>
      <w:r w:rsidRPr="00B87589">
        <w:t>•</w:t>
      </w:r>
      <w:r w:rsidRPr="00D8087F">
        <w:t xml:space="preserve"> </w:t>
      </w:r>
      <w:r w:rsidRPr="00D8087F">
        <w:rPr>
          <w:b/>
          <w:bCs/>
        </w:rPr>
        <w:t>Design and Production</w:t>
      </w:r>
      <w:r w:rsidRPr="00D8087F">
        <w:t>: Lisa Thompson</w:t>
      </w:r>
    </w:p>
    <w:p w14:paraId="79B3257F" w14:textId="7AC85171" w:rsidR="00B52457" w:rsidRPr="00D8087F" w:rsidRDefault="00B52457" w:rsidP="00D8087F">
      <w:pPr>
        <w:pStyle w:val="CDIAbouttext"/>
      </w:pPr>
      <w:r w:rsidRPr="006F1099">
        <w:rPr>
          <w:b/>
          <w:bCs/>
        </w:rPr>
        <w:t>Editorial Advisory Board</w:t>
      </w:r>
      <w:r w:rsidRPr="00D8087F">
        <w:t>: David Durrheim, Mark Ferson, Clare Huppatz, John Kaldor, Martyn Kirk and Meru Sheel</w:t>
      </w:r>
    </w:p>
    <w:p w14:paraId="68B27418" w14:textId="77777777" w:rsidR="00B52457" w:rsidRPr="00B87589" w:rsidRDefault="00B52457" w:rsidP="00B87589">
      <w:pPr>
        <w:pStyle w:val="CDIAbouttext"/>
        <w:rPr>
          <w:b/>
          <w:bCs/>
        </w:rPr>
      </w:pPr>
      <w:r w:rsidRPr="00B87589">
        <w:rPr>
          <w:b/>
          <w:bCs/>
        </w:rPr>
        <w:t xml:space="preserve">Submit an </w:t>
      </w:r>
      <w:proofErr w:type="gramStart"/>
      <w:r w:rsidRPr="00B87589">
        <w:rPr>
          <w:b/>
          <w:bCs/>
        </w:rPr>
        <w:t>Article</w:t>
      </w:r>
      <w:proofErr w:type="gramEnd"/>
    </w:p>
    <w:p w14:paraId="211C9968" w14:textId="68FFDB0E" w:rsidR="00B52457" w:rsidRPr="0089025E" w:rsidRDefault="009572C6" w:rsidP="00CC3648">
      <w:pPr>
        <w:pStyle w:val="CDIAbouttextLess"/>
      </w:pPr>
      <w:r w:rsidRPr="006F1099">
        <w:t>Guidelines for authors</w:t>
      </w:r>
      <w:r w:rsidRPr="009572C6">
        <w:t xml:space="preserve"> and details on how to submit your publication is available on our website, or by email to the</w:t>
      </w:r>
      <w:r>
        <w:br/>
      </w:r>
      <w:r w:rsidR="00FD7AA0" w:rsidRPr="006F1099">
        <w:t>CDI Editor</w:t>
      </w:r>
      <w:r w:rsidR="00FD7AA0">
        <w:t>.</w:t>
      </w:r>
    </w:p>
    <w:p w14:paraId="6135F8B4" w14:textId="77777777" w:rsidR="00B52457" w:rsidRPr="00B87589" w:rsidRDefault="00B52457" w:rsidP="00B87589">
      <w:pPr>
        <w:pStyle w:val="CDIAbouttext"/>
        <w:rPr>
          <w:b/>
          <w:bCs/>
        </w:rPr>
      </w:pPr>
      <w:r w:rsidRPr="00B87589">
        <w:rPr>
          <w:b/>
          <w:bCs/>
        </w:rPr>
        <w:t>Contact us</w:t>
      </w:r>
    </w:p>
    <w:p w14:paraId="6E930DFE" w14:textId="77777777" w:rsidR="00B52457" w:rsidRPr="00087CC4" w:rsidRDefault="00B52457" w:rsidP="00360B3A">
      <w:pPr>
        <w:pStyle w:val="CDIAbouttextLess"/>
      </w:pPr>
      <w:r w:rsidRPr="009572C6">
        <w:t>Communicable Diseases Intelligence</w:t>
      </w:r>
      <w:r w:rsidRPr="00087CC4">
        <w:t xml:space="preserve"> (CDI)</w:t>
      </w:r>
    </w:p>
    <w:p w14:paraId="1A8CCC1A" w14:textId="77777777" w:rsidR="00B52457" w:rsidRPr="00087CC4" w:rsidRDefault="009572C6" w:rsidP="00360B3A">
      <w:pPr>
        <w:pStyle w:val="CDIAbouttextLess"/>
      </w:pPr>
      <w:r>
        <w:t>Australian Centre for Disease Control</w:t>
      </w:r>
    </w:p>
    <w:p w14:paraId="267EBA9E" w14:textId="05E5BCE1" w:rsidR="00B52457" w:rsidRPr="0089025E" w:rsidRDefault="00B52457" w:rsidP="00360B3A">
      <w:pPr>
        <w:pStyle w:val="CDIAbouttextLess"/>
      </w:pPr>
      <w:r w:rsidRPr="00087CC4">
        <w:t xml:space="preserve">PO Box </w:t>
      </w:r>
      <w:r w:rsidR="00D81E63">
        <w:t>79</w:t>
      </w:r>
      <w:r w:rsidR="002D09D0">
        <w:t>5</w:t>
      </w:r>
      <w:r w:rsidRPr="00087CC4">
        <w:t xml:space="preserve">, </w:t>
      </w:r>
      <w:r w:rsidR="002D09D0">
        <w:t>Canberra</w:t>
      </w:r>
      <w:r w:rsidRPr="0089025E">
        <w:t xml:space="preserve"> ACT 2601</w:t>
      </w:r>
      <w:r w:rsidR="002D09D0">
        <w:t>, Australia</w:t>
      </w:r>
    </w:p>
    <w:p w14:paraId="66CA0993" w14:textId="77777777" w:rsidR="00B52457" w:rsidRDefault="00B52457" w:rsidP="00360B3A">
      <w:pPr>
        <w:pStyle w:val="CDIAbouttextLess"/>
      </w:pPr>
      <w:r w:rsidRPr="0089025E">
        <w:t xml:space="preserve">Website: </w:t>
      </w:r>
      <w:hyperlink r:id="rId12" w:history="1">
        <w:r w:rsidR="00C735E0">
          <w:rPr>
            <w:rStyle w:val="Hyperlink"/>
          </w:rPr>
          <w:t>cdc.gov.au/cdi</w:t>
        </w:r>
      </w:hyperlink>
    </w:p>
    <w:p w14:paraId="6FDE45DC" w14:textId="77777777" w:rsidR="00B52457" w:rsidRPr="0089025E" w:rsidRDefault="00B52457" w:rsidP="00360B3A">
      <w:pPr>
        <w:pStyle w:val="CDIAbouttextLess"/>
      </w:pPr>
      <w:r w:rsidRPr="0089025E">
        <w:t xml:space="preserve">Email: </w:t>
      </w:r>
      <w:hyperlink r:id="rId13" w:history="1">
        <w:r w:rsidR="002368EA">
          <w:rPr>
            <w:rStyle w:val="Hyperlink"/>
          </w:rPr>
          <w:t>cdi.editor@cdc.gov.au</w:t>
        </w:r>
      </w:hyperlink>
    </w:p>
    <w:p w14:paraId="3D2AF39F" w14:textId="77777777" w:rsidR="00536DD8" w:rsidRDefault="00536DD8" w:rsidP="00A24E95">
      <w:pPr>
        <w:pStyle w:val="Heading1"/>
      </w:pPr>
      <w:bookmarkStart w:id="2" w:name="_Toc195609225"/>
      <w:bookmarkStart w:id="3" w:name="_Toc196293548"/>
      <w:bookmarkStart w:id="4" w:name="_Toc196818669"/>
      <w:bookmarkStart w:id="5" w:name="_Toc200548890"/>
      <w:bookmarkStart w:id="6" w:name="_Toc216366539"/>
      <w:bookmarkStart w:id="7" w:name="_Toc216438219"/>
      <w:bookmarkStart w:id="8" w:name="_Toc195530496"/>
      <w:r>
        <w:t>Contents</w:t>
      </w:r>
      <w:bookmarkEnd w:id="2"/>
      <w:bookmarkEnd w:id="3"/>
      <w:bookmarkEnd w:id="4"/>
      <w:bookmarkEnd w:id="5"/>
      <w:bookmarkEnd w:id="6"/>
      <w:bookmarkEnd w:id="7"/>
    </w:p>
    <w:p w14:paraId="21DDD560" w14:textId="4581FEE3" w:rsidR="003B43E5" w:rsidRPr="002856DB" w:rsidRDefault="005A4E9D" w:rsidP="00B55BC7">
      <w:pPr>
        <w:pStyle w:val="TOC1"/>
        <w:rPr>
          <w:lang w:eastAsia="en-AU"/>
        </w:rPr>
      </w:pPr>
      <w:r>
        <w:fldChar w:fldCharType="begin"/>
      </w:r>
      <w:r>
        <w:instrText xml:space="preserve"> TOC \o "1-1" \h \z \t "Heading 2,2,Heading 2 - no space before,2,Heading 2 - less space before,2,Heading 2 - new page,2" </w:instrText>
      </w:r>
      <w:r>
        <w:fldChar w:fldCharType="separate"/>
      </w:r>
      <w:hyperlink w:anchor="_Toc216438220" w:history="1">
        <w:r w:rsidR="003B43E5" w:rsidRPr="00700E6C">
          <w:rPr>
            <w:rStyle w:val="Hyperlink"/>
            <w:noProof/>
          </w:rPr>
          <w:t>Abstract</w:t>
        </w:r>
        <w:r w:rsidR="003B43E5">
          <w:rPr>
            <w:noProof/>
            <w:webHidden/>
          </w:rPr>
          <w:tab/>
        </w:r>
        <w:r w:rsidR="003B43E5">
          <w:rPr>
            <w:noProof/>
            <w:webHidden/>
          </w:rPr>
          <w:fldChar w:fldCharType="begin"/>
        </w:r>
        <w:r w:rsidR="003B43E5">
          <w:rPr>
            <w:noProof/>
            <w:webHidden/>
          </w:rPr>
          <w:instrText xml:space="preserve"> PAGEREF _Toc216438220 \h </w:instrText>
        </w:r>
        <w:r w:rsidR="003B43E5">
          <w:rPr>
            <w:noProof/>
            <w:webHidden/>
          </w:rPr>
        </w:r>
        <w:r w:rsidR="003B43E5">
          <w:rPr>
            <w:noProof/>
            <w:webHidden/>
          </w:rPr>
          <w:fldChar w:fldCharType="separate"/>
        </w:r>
        <w:r w:rsidR="006037D0">
          <w:rPr>
            <w:noProof/>
            <w:webHidden/>
          </w:rPr>
          <w:t>4</w:t>
        </w:r>
        <w:r w:rsidR="003B43E5">
          <w:rPr>
            <w:noProof/>
            <w:webHidden/>
          </w:rPr>
          <w:fldChar w:fldCharType="end"/>
        </w:r>
      </w:hyperlink>
    </w:p>
    <w:p w14:paraId="564F8177" w14:textId="23C840CC" w:rsidR="003B43E5" w:rsidRPr="002856DB" w:rsidRDefault="003B43E5" w:rsidP="00B55BC7">
      <w:pPr>
        <w:pStyle w:val="TOC1"/>
        <w:rPr>
          <w:lang w:eastAsia="en-AU"/>
        </w:rPr>
      </w:pPr>
      <w:hyperlink w:anchor="_Toc216438224" w:history="1">
        <w:r w:rsidRPr="00700E6C">
          <w:rPr>
            <w:rStyle w:val="Hyperlink"/>
            <w:noProof/>
          </w:rPr>
          <w:t>Introduction</w:t>
        </w:r>
        <w:r>
          <w:rPr>
            <w:noProof/>
            <w:webHidden/>
          </w:rPr>
          <w:tab/>
        </w:r>
        <w:r>
          <w:rPr>
            <w:noProof/>
            <w:webHidden/>
          </w:rPr>
          <w:fldChar w:fldCharType="begin"/>
        </w:r>
        <w:r>
          <w:rPr>
            <w:noProof/>
            <w:webHidden/>
          </w:rPr>
          <w:instrText xml:space="preserve"> PAGEREF _Toc216438224 \h </w:instrText>
        </w:r>
        <w:r>
          <w:rPr>
            <w:noProof/>
            <w:webHidden/>
          </w:rPr>
        </w:r>
        <w:r>
          <w:rPr>
            <w:noProof/>
            <w:webHidden/>
          </w:rPr>
          <w:fldChar w:fldCharType="separate"/>
        </w:r>
        <w:r w:rsidR="006037D0">
          <w:rPr>
            <w:noProof/>
            <w:webHidden/>
          </w:rPr>
          <w:t>5</w:t>
        </w:r>
        <w:r>
          <w:rPr>
            <w:noProof/>
            <w:webHidden/>
          </w:rPr>
          <w:fldChar w:fldCharType="end"/>
        </w:r>
      </w:hyperlink>
    </w:p>
    <w:p w14:paraId="174B87FE" w14:textId="53F4B754" w:rsidR="003B43E5" w:rsidRPr="002856DB" w:rsidRDefault="003B43E5" w:rsidP="00B55BC7">
      <w:pPr>
        <w:pStyle w:val="TOC1"/>
        <w:rPr>
          <w:lang w:eastAsia="en-AU"/>
        </w:rPr>
      </w:pPr>
      <w:hyperlink w:anchor="_Toc216438225" w:history="1">
        <w:r w:rsidRPr="00700E6C">
          <w:rPr>
            <w:rStyle w:val="Hyperlink"/>
            <w:noProof/>
            <w:lang w:val="en-GB"/>
          </w:rPr>
          <w:t>Methods</w:t>
        </w:r>
        <w:r>
          <w:rPr>
            <w:noProof/>
            <w:webHidden/>
          </w:rPr>
          <w:tab/>
        </w:r>
        <w:r>
          <w:rPr>
            <w:noProof/>
            <w:webHidden/>
          </w:rPr>
          <w:fldChar w:fldCharType="begin"/>
        </w:r>
        <w:r>
          <w:rPr>
            <w:noProof/>
            <w:webHidden/>
          </w:rPr>
          <w:instrText xml:space="preserve"> PAGEREF _Toc216438225 \h </w:instrText>
        </w:r>
        <w:r>
          <w:rPr>
            <w:noProof/>
            <w:webHidden/>
          </w:rPr>
        </w:r>
        <w:r>
          <w:rPr>
            <w:noProof/>
            <w:webHidden/>
          </w:rPr>
          <w:fldChar w:fldCharType="separate"/>
        </w:r>
        <w:r w:rsidR="006037D0">
          <w:rPr>
            <w:noProof/>
            <w:webHidden/>
          </w:rPr>
          <w:t>7</w:t>
        </w:r>
        <w:r>
          <w:rPr>
            <w:noProof/>
            <w:webHidden/>
          </w:rPr>
          <w:fldChar w:fldCharType="end"/>
        </w:r>
      </w:hyperlink>
    </w:p>
    <w:p w14:paraId="47ACD3D8" w14:textId="2F28CFBC" w:rsidR="003B43E5" w:rsidRPr="002856DB" w:rsidRDefault="003B43E5" w:rsidP="00B55BC7">
      <w:pPr>
        <w:pStyle w:val="TOC1"/>
        <w:rPr>
          <w:lang w:eastAsia="en-AU"/>
        </w:rPr>
      </w:pPr>
      <w:hyperlink w:anchor="_Toc216438229" w:history="1">
        <w:r w:rsidRPr="00700E6C">
          <w:rPr>
            <w:rStyle w:val="Hyperlink"/>
            <w:noProof/>
            <w:lang w:val="en-GB"/>
          </w:rPr>
          <w:t>Results</w:t>
        </w:r>
        <w:r>
          <w:rPr>
            <w:noProof/>
            <w:webHidden/>
          </w:rPr>
          <w:tab/>
        </w:r>
        <w:r>
          <w:rPr>
            <w:noProof/>
            <w:webHidden/>
          </w:rPr>
          <w:fldChar w:fldCharType="begin"/>
        </w:r>
        <w:r>
          <w:rPr>
            <w:noProof/>
            <w:webHidden/>
          </w:rPr>
          <w:instrText xml:space="preserve"> PAGEREF _Toc216438229 \h </w:instrText>
        </w:r>
        <w:r>
          <w:rPr>
            <w:noProof/>
            <w:webHidden/>
          </w:rPr>
        </w:r>
        <w:r>
          <w:rPr>
            <w:noProof/>
            <w:webHidden/>
          </w:rPr>
          <w:fldChar w:fldCharType="separate"/>
        </w:r>
        <w:r w:rsidR="006037D0">
          <w:rPr>
            <w:noProof/>
            <w:webHidden/>
          </w:rPr>
          <w:t>8</w:t>
        </w:r>
        <w:r>
          <w:rPr>
            <w:noProof/>
            <w:webHidden/>
          </w:rPr>
          <w:fldChar w:fldCharType="end"/>
        </w:r>
      </w:hyperlink>
    </w:p>
    <w:p w14:paraId="4C47E4A1" w14:textId="17BB8574" w:rsidR="003B43E5" w:rsidRPr="002856DB" w:rsidRDefault="003B43E5">
      <w:pPr>
        <w:pStyle w:val="TOC2"/>
        <w:tabs>
          <w:tab w:val="right" w:leader="dot" w:pos="9629"/>
        </w:tabs>
        <w:rPr>
          <w:lang w:eastAsia="en-AU"/>
        </w:rPr>
      </w:pPr>
      <w:hyperlink w:anchor="_Toc216438230" w:history="1">
        <w:r w:rsidRPr="00700E6C">
          <w:rPr>
            <w:rStyle w:val="Hyperlink"/>
            <w:noProof/>
            <w:lang w:val="en-GB"/>
          </w:rPr>
          <w:t>Study population</w:t>
        </w:r>
        <w:r>
          <w:rPr>
            <w:noProof/>
            <w:webHidden/>
          </w:rPr>
          <w:tab/>
        </w:r>
        <w:r>
          <w:rPr>
            <w:noProof/>
            <w:webHidden/>
          </w:rPr>
          <w:fldChar w:fldCharType="begin"/>
        </w:r>
        <w:r>
          <w:rPr>
            <w:noProof/>
            <w:webHidden/>
          </w:rPr>
          <w:instrText xml:space="preserve"> PAGEREF _Toc216438230 \h </w:instrText>
        </w:r>
        <w:r>
          <w:rPr>
            <w:noProof/>
            <w:webHidden/>
          </w:rPr>
        </w:r>
        <w:r>
          <w:rPr>
            <w:noProof/>
            <w:webHidden/>
          </w:rPr>
          <w:fldChar w:fldCharType="separate"/>
        </w:r>
        <w:r w:rsidR="006037D0">
          <w:rPr>
            <w:noProof/>
            <w:webHidden/>
          </w:rPr>
          <w:t>8</w:t>
        </w:r>
        <w:r>
          <w:rPr>
            <w:noProof/>
            <w:webHidden/>
          </w:rPr>
          <w:fldChar w:fldCharType="end"/>
        </w:r>
      </w:hyperlink>
    </w:p>
    <w:p w14:paraId="7D1AC22F" w14:textId="4F1E0909" w:rsidR="003B43E5" w:rsidRPr="002856DB" w:rsidRDefault="003B43E5" w:rsidP="003B43E5">
      <w:pPr>
        <w:pStyle w:val="TOC2"/>
        <w:tabs>
          <w:tab w:val="right" w:leader="dot" w:pos="9629"/>
        </w:tabs>
        <w:spacing w:before="60"/>
        <w:rPr>
          <w:lang w:eastAsia="en-AU"/>
        </w:rPr>
      </w:pPr>
      <w:hyperlink w:anchor="_Toc216438231" w:history="1">
        <w:r w:rsidRPr="00700E6C">
          <w:rPr>
            <w:rStyle w:val="Hyperlink"/>
            <w:noProof/>
            <w:lang w:val="en-GB"/>
          </w:rPr>
          <w:t>Description of study sample</w:t>
        </w:r>
        <w:r>
          <w:rPr>
            <w:noProof/>
            <w:webHidden/>
          </w:rPr>
          <w:tab/>
        </w:r>
        <w:r>
          <w:rPr>
            <w:noProof/>
            <w:webHidden/>
          </w:rPr>
          <w:fldChar w:fldCharType="begin"/>
        </w:r>
        <w:r>
          <w:rPr>
            <w:noProof/>
            <w:webHidden/>
          </w:rPr>
          <w:instrText xml:space="preserve"> PAGEREF _Toc216438231 \h </w:instrText>
        </w:r>
        <w:r>
          <w:rPr>
            <w:noProof/>
            <w:webHidden/>
          </w:rPr>
        </w:r>
        <w:r>
          <w:rPr>
            <w:noProof/>
            <w:webHidden/>
          </w:rPr>
          <w:fldChar w:fldCharType="separate"/>
        </w:r>
        <w:r w:rsidR="006037D0">
          <w:rPr>
            <w:noProof/>
            <w:webHidden/>
          </w:rPr>
          <w:t>8</w:t>
        </w:r>
        <w:r>
          <w:rPr>
            <w:noProof/>
            <w:webHidden/>
          </w:rPr>
          <w:fldChar w:fldCharType="end"/>
        </w:r>
      </w:hyperlink>
    </w:p>
    <w:p w14:paraId="06989324" w14:textId="142031C1" w:rsidR="003B43E5" w:rsidRPr="002856DB" w:rsidRDefault="003B43E5" w:rsidP="003B43E5">
      <w:pPr>
        <w:pStyle w:val="TOC2"/>
        <w:tabs>
          <w:tab w:val="right" w:leader="dot" w:pos="9629"/>
        </w:tabs>
        <w:spacing w:before="60"/>
        <w:rPr>
          <w:lang w:eastAsia="en-AU"/>
        </w:rPr>
      </w:pPr>
      <w:hyperlink w:anchor="_Toc216438232" w:history="1">
        <w:r w:rsidRPr="00700E6C">
          <w:rPr>
            <w:rStyle w:val="Hyperlink"/>
            <w:noProof/>
          </w:rPr>
          <w:t>Respiratory multiplex PCR testing in 2023</w:t>
        </w:r>
        <w:r>
          <w:rPr>
            <w:noProof/>
            <w:webHidden/>
          </w:rPr>
          <w:tab/>
        </w:r>
        <w:r>
          <w:rPr>
            <w:noProof/>
            <w:webHidden/>
          </w:rPr>
          <w:fldChar w:fldCharType="begin"/>
        </w:r>
        <w:r>
          <w:rPr>
            <w:noProof/>
            <w:webHidden/>
          </w:rPr>
          <w:instrText xml:space="preserve"> PAGEREF _Toc216438232 \h </w:instrText>
        </w:r>
        <w:r>
          <w:rPr>
            <w:noProof/>
            <w:webHidden/>
          </w:rPr>
        </w:r>
        <w:r>
          <w:rPr>
            <w:noProof/>
            <w:webHidden/>
          </w:rPr>
          <w:fldChar w:fldCharType="separate"/>
        </w:r>
        <w:r w:rsidR="006037D0">
          <w:rPr>
            <w:noProof/>
            <w:webHidden/>
          </w:rPr>
          <w:t>10</w:t>
        </w:r>
        <w:r>
          <w:rPr>
            <w:noProof/>
            <w:webHidden/>
          </w:rPr>
          <w:fldChar w:fldCharType="end"/>
        </w:r>
      </w:hyperlink>
    </w:p>
    <w:p w14:paraId="26518E8B" w14:textId="074C4A7B" w:rsidR="003B43E5" w:rsidRPr="002856DB" w:rsidRDefault="003B43E5" w:rsidP="003B43E5">
      <w:pPr>
        <w:pStyle w:val="TOC2"/>
        <w:tabs>
          <w:tab w:val="right" w:leader="dot" w:pos="9629"/>
        </w:tabs>
        <w:spacing w:before="60"/>
        <w:rPr>
          <w:lang w:eastAsia="en-AU"/>
        </w:rPr>
      </w:pPr>
      <w:hyperlink w:anchor="_Toc216438233" w:history="1">
        <w:r w:rsidRPr="00700E6C">
          <w:rPr>
            <w:rStyle w:val="Hyperlink"/>
            <w:noProof/>
            <w:lang w:val="en-GB"/>
          </w:rPr>
          <w:t>Viruses submitted to reference laboratories</w:t>
        </w:r>
        <w:r>
          <w:rPr>
            <w:noProof/>
            <w:webHidden/>
          </w:rPr>
          <w:tab/>
        </w:r>
        <w:r>
          <w:rPr>
            <w:noProof/>
            <w:webHidden/>
          </w:rPr>
          <w:fldChar w:fldCharType="begin"/>
        </w:r>
        <w:r>
          <w:rPr>
            <w:noProof/>
            <w:webHidden/>
          </w:rPr>
          <w:instrText xml:space="preserve"> PAGEREF _Toc216438233 \h </w:instrText>
        </w:r>
        <w:r>
          <w:rPr>
            <w:noProof/>
            <w:webHidden/>
          </w:rPr>
        </w:r>
        <w:r>
          <w:rPr>
            <w:noProof/>
            <w:webHidden/>
          </w:rPr>
          <w:fldChar w:fldCharType="separate"/>
        </w:r>
        <w:r w:rsidR="006037D0">
          <w:rPr>
            <w:noProof/>
            <w:webHidden/>
          </w:rPr>
          <w:t>11</w:t>
        </w:r>
        <w:r>
          <w:rPr>
            <w:noProof/>
            <w:webHidden/>
          </w:rPr>
          <w:fldChar w:fldCharType="end"/>
        </w:r>
      </w:hyperlink>
    </w:p>
    <w:p w14:paraId="21D62265" w14:textId="5AEA63B8" w:rsidR="003B43E5" w:rsidRPr="002856DB" w:rsidRDefault="003B43E5" w:rsidP="003B43E5">
      <w:pPr>
        <w:pStyle w:val="TOC2"/>
        <w:tabs>
          <w:tab w:val="right" w:leader="dot" w:pos="9629"/>
        </w:tabs>
        <w:spacing w:before="60"/>
        <w:rPr>
          <w:lang w:eastAsia="en-AU"/>
        </w:rPr>
      </w:pPr>
      <w:hyperlink w:anchor="_Toc216438234" w:history="1">
        <w:r w:rsidRPr="00700E6C">
          <w:rPr>
            <w:rStyle w:val="Hyperlink"/>
            <w:noProof/>
            <w:lang w:val="en-GB"/>
          </w:rPr>
          <w:t>Molecular based platforms used for respiratory testing</w:t>
        </w:r>
        <w:r>
          <w:rPr>
            <w:noProof/>
            <w:webHidden/>
          </w:rPr>
          <w:tab/>
        </w:r>
        <w:r>
          <w:rPr>
            <w:noProof/>
            <w:webHidden/>
          </w:rPr>
          <w:fldChar w:fldCharType="begin"/>
        </w:r>
        <w:r>
          <w:rPr>
            <w:noProof/>
            <w:webHidden/>
          </w:rPr>
          <w:instrText xml:space="preserve"> PAGEREF _Toc216438234 \h </w:instrText>
        </w:r>
        <w:r>
          <w:rPr>
            <w:noProof/>
            <w:webHidden/>
          </w:rPr>
        </w:r>
        <w:r>
          <w:rPr>
            <w:noProof/>
            <w:webHidden/>
          </w:rPr>
          <w:fldChar w:fldCharType="separate"/>
        </w:r>
        <w:r w:rsidR="006037D0">
          <w:rPr>
            <w:noProof/>
            <w:webHidden/>
          </w:rPr>
          <w:t>11</w:t>
        </w:r>
        <w:r>
          <w:rPr>
            <w:noProof/>
            <w:webHidden/>
          </w:rPr>
          <w:fldChar w:fldCharType="end"/>
        </w:r>
      </w:hyperlink>
    </w:p>
    <w:p w14:paraId="2EF24380" w14:textId="1BB4459D" w:rsidR="003B43E5" w:rsidRPr="002856DB" w:rsidRDefault="003B43E5" w:rsidP="003B43E5">
      <w:pPr>
        <w:pStyle w:val="TOC2"/>
        <w:tabs>
          <w:tab w:val="right" w:leader="dot" w:pos="9629"/>
        </w:tabs>
        <w:spacing w:before="60"/>
        <w:rPr>
          <w:lang w:eastAsia="en-AU"/>
        </w:rPr>
      </w:pPr>
      <w:hyperlink w:anchor="_Toc216438235" w:history="1">
        <w:r w:rsidRPr="00700E6C">
          <w:rPr>
            <w:rStyle w:val="Hyperlink"/>
            <w:noProof/>
            <w:lang w:val="en-GB"/>
          </w:rPr>
          <w:t>Choice of platform for paediatric and adult samples</w:t>
        </w:r>
        <w:r>
          <w:rPr>
            <w:noProof/>
            <w:webHidden/>
          </w:rPr>
          <w:tab/>
        </w:r>
        <w:r>
          <w:rPr>
            <w:noProof/>
            <w:webHidden/>
          </w:rPr>
          <w:fldChar w:fldCharType="begin"/>
        </w:r>
        <w:r>
          <w:rPr>
            <w:noProof/>
            <w:webHidden/>
          </w:rPr>
          <w:instrText xml:space="preserve"> PAGEREF _Toc216438235 \h </w:instrText>
        </w:r>
        <w:r>
          <w:rPr>
            <w:noProof/>
            <w:webHidden/>
          </w:rPr>
        </w:r>
        <w:r>
          <w:rPr>
            <w:noProof/>
            <w:webHidden/>
          </w:rPr>
          <w:fldChar w:fldCharType="separate"/>
        </w:r>
        <w:r w:rsidR="006037D0">
          <w:rPr>
            <w:noProof/>
            <w:webHidden/>
          </w:rPr>
          <w:t>13</w:t>
        </w:r>
        <w:r>
          <w:rPr>
            <w:noProof/>
            <w:webHidden/>
          </w:rPr>
          <w:fldChar w:fldCharType="end"/>
        </w:r>
      </w:hyperlink>
    </w:p>
    <w:p w14:paraId="1F1451EE" w14:textId="321C01EB" w:rsidR="003B43E5" w:rsidRPr="002856DB" w:rsidRDefault="003B43E5" w:rsidP="003B43E5">
      <w:pPr>
        <w:pStyle w:val="TOC2"/>
        <w:tabs>
          <w:tab w:val="right" w:leader="dot" w:pos="9629"/>
        </w:tabs>
        <w:spacing w:before="60"/>
        <w:rPr>
          <w:lang w:eastAsia="en-AU"/>
        </w:rPr>
      </w:pPr>
      <w:hyperlink w:anchor="_Toc216438236" w:history="1">
        <w:r w:rsidRPr="00700E6C">
          <w:rPr>
            <w:rStyle w:val="Hyperlink"/>
            <w:noProof/>
            <w:lang w:val="en-GB"/>
          </w:rPr>
          <w:t>Seasonal differences &amp; changes from 2022 to 2023</w:t>
        </w:r>
        <w:r>
          <w:rPr>
            <w:noProof/>
            <w:webHidden/>
          </w:rPr>
          <w:tab/>
        </w:r>
        <w:r>
          <w:rPr>
            <w:noProof/>
            <w:webHidden/>
          </w:rPr>
          <w:fldChar w:fldCharType="begin"/>
        </w:r>
        <w:r>
          <w:rPr>
            <w:noProof/>
            <w:webHidden/>
          </w:rPr>
          <w:instrText xml:space="preserve"> PAGEREF _Toc216438236 \h </w:instrText>
        </w:r>
        <w:r>
          <w:rPr>
            <w:noProof/>
            <w:webHidden/>
          </w:rPr>
        </w:r>
        <w:r>
          <w:rPr>
            <w:noProof/>
            <w:webHidden/>
          </w:rPr>
          <w:fldChar w:fldCharType="separate"/>
        </w:r>
        <w:r w:rsidR="006037D0">
          <w:rPr>
            <w:noProof/>
            <w:webHidden/>
          </w:rPr>
          <w:t>14</w:t>
        </w:r>
        <w:r>
          <w:rPr>
            <w:noProof/>
            <w:webHidden/>
          </w:rPr>
          <w:fldChar w:fldCharType="end"/>
        </w:r>
      </w:hyperlink>
    </w:p>
    <w:p w14:paraId="6997D56D" w14:textId="11A72603" w:rsidR="003B43E5" w:rsidRPr="002856DB" w:rsidRDefault="003B43E5" w:rsidP="003B43E5">
      <w:pPr>
        <w:pStyle w:val="TOC2"/>
        <w:tabs>
          <w:tab w:val="right" w:leader="dot" w:pos="9629"/>
        </w:tabs>
        <w:spacing w:before="60"/>
        <w:rPr>
          <w:lang w:eastAsia="en-AU"/>
        </w:rPr>
      </w:pPr>
      <w:hyperlink w:anchor="_Toc216438237" w:history="1">
        <w:r w:rsidRPr="00700E6C">
          <w:rPr>
            <w:rStyle w:val="Hyperlink"/>
            <w:noProof/>
            <w:lang w:val="en-GB"/>
          </w:rPr>
          <w:t>Testing and reporting of specific viruses</w:t>
        </w:r>
        <w:r>
          <w:rPr>
            <w:noProof/>
            <w:webHidden/>
          </w:rPr>
          <w:tab/>
        </w:r>
        <w:r>
          <w:rPr>
            <w:noProof/>
            <w:webHidden/>
          </w:rPr>
          <w:fldChar w:fldCharType="begin"/>
        </w:r>
        <w:r>
          <w:rPr>
            <w:noProof/>
            <w:webHidden/>
          </w:rPr>
          <w:instrText xml:space="preserve"> PAGEREF _Toc216438237 \h </w:instrText>
        </w:r>
        <w:r>
          <w:rPr>
            <w:noProof/>
            <w:webHidden/>
          </w:rPr>
        </w:r>
        <w:r>
          <w:rPr>
            <w:noProof/>
            <w:webHidden/>
          </w:rPr>
          <w:fldChar w:fldCharType="separate"/>
        </w:r>
        <w:r w:rsidR="006037D0">
          <w:rPr>
            <w:noProof/>
            <w:webHidden/>
          </w:rPr>
          <w:t>14</w:t>
        </w:r>
        <w:r>
          <w:rPr>
            <w:noProof/>
            <w:webHidden/>
          </w:rPr>
          <w:fldChar w:fldCharType="end"/>
        </w:r>
      </w:hyperlink>
    </w:p>
    <w:p w14:paraId="00E398C2" w14:textId="5A192D4F" w:rsidR="003B43E5" w:rsidRPr="002856DB" w:rsidRDefault="003B43E5" w:rsidP="00B55BC7">
      <w:pPr>
        <w:pStyle w:val="TOC1"/>
        <w:rPr>
          <w:lang w:eastAsia="en-AU"/>
        </w:rPr>
      </w:pPr>
      <w:hyperlink w:anchor="_Toc216438238" w:history="1">
        <w:r w:rsidRPr="00700E6C">
          <w:rPr>
            <w:rStyle w:val="Hyperlink"/>
            <w:noProof/>
          </w:rPr>
          <w:t>Discussion</w:t>
        </w:r>
        <w:r>
          <w:rPr>
            <w:noProof/>
            <w:webHidden/>
          </w:rPr>
          <w:tab/>
        </w:r>
        <w:r>
          <w:rPr>
            <w:noProof/>
            <w:webHidden/>
          </w:rPr>
          <w:fldChar w:fldCharType="begin"/>
        </w:r>
        <w:r>
          <w:rPr>
            <w:noProof/>
            <w:webHidden/>
          </w:rPr>
          <w:instrText xml:space="preserve"> PAGEREF _Toc216438238 \h </w:instrText>
        </w:r>
        <w:r>
          <w:rPr>
            <w:noProof/>
            <w:webHidden/>
          </w:rPr>
        </w:r>
        <w:r>
          <w:rPr>
            <w:noProof/>
            <w:webHidden/>
          </w:rPr>
          <w:fldChar w:fldCharType="separate"/>
        </w:r>
        <w:r w:rsidR="006037D0">
          <w:rPr>
            <w:noProof/>
            <w:webHidden/>
          </w:rPr>
          <w:t>16</w:t>
        </w:r>
        <w:r>
          <w:rPr>
            <w:noProof/>
            <w:webHidden/>
          </w:rPr>
          <w:fldChar w:fldCharType="end"/>
        </w:r>
      </w:hyperlink>
    </w:p>
    <w:p w14:paraId="3667FC01" w14:textId="5DA65952" w:rsidR="003B43E5" w:rsidRPr="002856DB" w:rsidRDefault="003B43E5">
      <w:pPr>
        <w:pStyle w:val="TOC2"/>
        <w:tabs>
          <w:tab w:val="right" w:leader="dot" w:pos="9629"/>
        </w:tabs>
        <w:rPr>
          <w:lang w:eastAsia="en-AU"/>
        </w:rPr>
      </w:pPr>
      <w:hyperlink w:anchor="_Toc216438239" w:history="1">
        <w:r w:rsidRPr="00700E6C">
          <w:rPr>
            <w:rStyle w:val="Hyperlink"/>
            <w:noProof/>
            <w:lang w:val="en-GB"/>
          </w:rPr>
          <w:t>Strength and limitations</w:t>
        </w:r>
        <w:r>
          <w:rPr>
            <w:noProof/>
            <w:webHidden/>
          </w:rPr>
          <w:tab/>
        </w:r>
        <w:r>
          <w:rPr>
            <w:noProof/>
            <w:webHidden/>
          </w:rPr>
          <w:fldChar w:fldCharType="begin"/>
        </w:r>
        <w:r>
          <w:rPr>
            <w:noProof/>
            <w:webHidden/>
          </w:rPr>
          <w:instrText xml:space="preserve"> PAGEREF _Toc216438239 \h </w:instrText>
        </w:r>
        <w:r>
          <w:rPr>
            <w:noProof/>
            <w:webHidden/>
          </w:rPr>
        </w:r>
        <w:r>
          <w:rPr>
            <w:noProof/>
            <w:webHidden/>
          </w:rPr>
          <w:fldChar w:fldCharType="separate"/>
        </w:r>
        <w:r w:rsidR="006037D0">
          <w:rPr>
            <w:noProof/>
            <w:webHidden/>
          </w:rPr>
          <w:t>17</w:t>
        </w:r>
        <w:r>
          <w:rPr>
            <w:noProof/>
            <w:webHidden/>
          </w:rPr>
          <w:fldChar w:fldCharType="end"/>
        </w:r>
      </w:hyperlink>
    </w:p>
    <w:p w14:paraId="4E3B8EAD" w14:textId="2C24E146" w:rsidR="003B43E5" w:rsidRPr="002856DB" w:rsidRDefault="003B43E5" w:rsidP="00B55BC7">
      <w:pPr>
        <w:pStyle w:val="TOC1"/>
        <w:rPr>
          <w:lang w:eastAsia="en-AU"/>
        </w:rPr>
      </w:pPr>
      <w:hyperlink w:anchor="_Toc216438240" w:history="1">
        <w:r w:rsidRPr="00700E6C">
          <w:rPr>
            <w:rStyle w:val="Hyperlink"/>
            <w:noProof/>
          </w:rPr>
          <w:t>Conclusions</w:t>
        </w:r>
        <w:r>
          <w:rPr>
            <w:noProof/>
            <w:webHidden/>
          </w:rPr>
          <w:tab/>
        </w:r>
        <w:r>
          <w:rPr>
            <w:noProof/>
            <w:webHidden/>
          </w:rPr>
          <w:fldChar w:fldCharType="begin"/>
        </w:r>
        <w:r>
          <w:rPr>
            <w:noProof/>
            <w:webHidden/>
          </w:rPr>
          <w:instrText xml:space="preserve"> PAGEREF _Toc216438240 \h </w:instrText>
        </w:r>
        <w:r>
          <w:rPr>
            <w:noProof/>
            <w:webHidden/>
          </w:rPr>
        </w:r>
        <w:r>
          <w:rPr>
            <w:noProof/>
            <w:webHidden/>
          </w:rPr>
          <w:fldChar w:fldCharType="separate"/>
        </w:r>
        <w:r w:rsidR="006037D0">
          <w:rPr>
            <w:noProof/>
            <w:webHidden/>
          </w:rPr>
          <w:t>18</w:t>
        </w:r>
        <w:r>
          <w:rPr>
            <w:noProof/>
            <w:webHidden/>
          </w:rPr>
          <w:fldChar w:fldCharType="end"/>
        </w:r>
      </w:hyperlink>
    </w:p>
    <w:p w14:paraId="5DDD5FC2" w14:textId="7620AD50" w:rsidR="003B43E5" w:rsidRPr="002856DB" w:rsidRDefault="003B43E5" w:rsidP="00B55BC7">
      <w:pPr>
        <w:pStyle w:val="TOC1"/>
        <w:rPr>
          <w:lang w:eastAsia="en-AU"/>
        </w:rPr>
      </w:pPr>
      <w:hyperlink w:anchor="_Toc216438241" w:history="1">
        <w:r w:rsidRPr="00700E6C">
          <w:rPr>
            <w:rStyle w:val="Hyperlink"/>
            <w:noProof/>
          </w:rPr>
          <w:t>Sources of funding</w:t>
        </w:r>
        <w:r>
          <w:rPr>
            <w:noProof/>
            <w:webHidden/>
          </w:rPr>
          <w:tab/>
        </w:r>
        <w:r>
          <w:rPr>
            <w:noProof/>
            <w:webHidden/>
          </w:rPr>
          <w:fldChar w:fldCharType="begin"/>
        </w:r>
        <w:r>
          <w:rPr>
            <w:noProof/>
            <w:webHidden/>
          </w:rPr>
          <w:instrText xml:space="preserve"> PAGEREF _Toc216438241 \h </w:instrText>
        </w:r>
        <w:r>
          <w:rPr>
            <w:noProof/>
            <w:webHidden/>
          </w:rPr>
        </w:r>
        <w:r>
          <w:rPr>
            <w:noProof/>
            <w:webHidden/>
          </w:rPr>
          <w:fldChar w:fldCharType="separate"/>
        </w:r>
        <w:r w:rsidR="006037D0">
          <w:rPr>
            <w:noProof/>
            <w:webHidden/>
          </w:rPr>
          <w:t>18</w:t>
        </w:r>
        <w:r>
          <w:rPr>
            <w:noProof/>
            <w:webHidden/>
          </w:rPr>
          <w:fldChar w:fldCharType="end"/>
        </w:r>
      </w:hyperlink>
    </w:p>
    <w:p w14:paraId="10AF784F" w14:textId="0F080188" w:rsidR="003B43E5" w:rsidRPr="002856DB" w:rsidRDefault="003B43E5" w:rsidP="00B55BC7">
      <w:pPr>
        <w:pStyle w:val="TOC1"/>
        <w:rPr>
          <w:lang w:eastAsia="en-AU"/>
        </w:rPr>
      </w:pPr>
      <w:hyperlink w:anchor="_Toc216438242" w:history="1">
        <w:r w:rsidRPr="00700E6C">
          <w:rPr>
            <w:rStyle w:val="Hyperlink"/>
            <w:noProof/>
          </w:rPr>
          <w:t>Conflict of interest statement</w:t>
        </w:r>
        <w:r>
          <w:rPr>
            <w:noProof/>
            <w:webHidden/>
          </w:rPr>
          <w:tab/>
        </w:r>
        <w:r>
          <w:rPr>
            <w:noProof/>
            <w:webHidden/>
          </w:rPr>
          <w:fldChar w:fldCharType="begin"/>
        </w:r>
        <w:r>
          <w:rPr>
            <w:noProof/>
            <w:webHidden/>
          </w:rPr>
          <w:instrText xml:space="preserve"> PAGEREF _Toc216438242 \h </w:instrText>
        </w:r>
        <w:r>
          <w:rPr>
            <w:noProof/>
            <w:webHidden/>
          </w:rPr>
        </w:r>
        <w:r>
          <w:rPr>
            <w:noProof/>
            <w:webHidden/>
          </w:rPr>
          <w:fldChar w:fldCharType="separate"/>
        </w:r>
        <w:r w:rsidR="006037D0">
          <w:rPr>
            <w:noProof/>
            <w:webHidden/>
          </w:rPr>
          <w:t>18</w:t>
        </w:r>
        <w:r>
          <w:rPr>
            <w:noProof/>
            <w:webHidden/>
          </w:rPr>
          <w:fldChar w:fldCharType="end"/>
        </w:r>
      </w:hyperlink>
    </w:p>
    <w:p w14:paraId="36A73894" w14:textId="37D8554B" w:rsidR="003B43E5" w:rsidRPr="002856DB" w:rsidRDefault="003B43E5" w:rsidP="00B55BC7">
      <w:pPr>
        <w:pStyle w:val="TOC1"/>
        <w:rPr>
          <w:lang w:eastAsia="en-AU"/>
        </w:rPr>
      </w:pPr>
      <w:hyperlink w:anchor="_Toc216438243" w:history="1">
        <w:r w:rsidRPr="00700E6C">
          <w:rPr>
            <w:rStyle w:val="Hyperlink"/>
            <w:noProof/>
          </w:rPr>
          <w:t>Author details</w:t>
        </w:r>
        <w:r>
          <w:rPr>
            <w:noProof/>
            <w:webHidden/>
          </w:rPr>
          <w:tab/>
        </w:r>
        <w:r>
          <w:rPr>
            <w:noProof/>
            <w:webHidden/>
          </w:rPr>
          <w:fldChar w:fldCharType="begin"/>
        </w:r>
        <w:r>
          <w:rPr>
            <w:noProof/>
            <w:webHidden/>
          </w:rPr>
          <w:instrText xml:space="preserve"> PAGEREF _Toc216438243 \h </w:instrText>
        </w:r>
        <w:r>
          <w:rPr>
            <w:noProof/>
            <w:webHidden/>
          </w:rPr>
        </w:r>
        <w:r>
          <w:rPr>
            <w:noProof/>
            <w:webHidden/>
          </w:rPr>
          <w:fldChar w:fldCharType="separate"/>
        </w:r>
        <w:r w:rsidR="006037D0">
          <w:rPr>
            <w:noProof/>
            <w:webHidden/>
          </w:rPr>
          <w:t>19</w:t>
        </w:r>
        <w:r>
          <w:rPr>
            <w:noProof/>
            <w:webHidden/>
          </w:rPr>
          <w:fldChar w:fldCharType="end"/>
        </w:r>
      </w:hyperlink>
    </w:p>
    <w:p w14:paraId="4832635A" w14:textId="6FAEBF62" w:rsidR="003B43E5" w:rsidRPr="002856DB" w:rsidRDefault="003B43E5" w:rsidP="00B55BC7">
      <w:pPr>
        <w:pStyle w:val="TOC1"/>
        <w:rPr>
          <w:lang w:eastAsia="en-AU"/>
        </w:rPr>
      </w:pPr>
      <w:hyperlink w:anchor="_Toc216438244" w:history="1">
        <w:r w:rsidRPr="00700E6C">
          <w:rPr>
            <w:rStyle w:val="Hyperlink"/>
            <w:noProof/>
          </w:rPr>
          <w:t>References</w:t>
        </w:r>
        <w:r>
          <w:rPr>
            <w:noProof/>
            <w:webHidden/>
          </w:rPr>
          <w:tab/>
        </w:r>
        <w:r>
          <w:rPr>
            <w:noProof/>
            <w:webHidden/>
          </w:rPr>
          <w:fldChar w:fldCharType="begin"/>
        </w:r>
        <w:r>
          <w:rPr>
            <w:noProof/>
            <w:webHidden/>
          </w:rPr>
          <w:instrText xml:space="preserve"> PAGEREF _Toc216438244 \h </w:instrText>
        </w:r>
        <w:r>
          <w:rPr>
            <w:noProof/>
            <w:webHidden/>
          </w:rPr>
        </w:r>
        <w:r>
          <w:rPr>
            <w:noProof/>
            <w:webHidden/>
          </w:rPr>
          <w:fldChar w:fldCharType="separate"/>
        </w:r>
        <w:r w:rsidR="006037D0">
          <w:rPr>
            <w:noProof/>
            <w:webHidden/>
          </w:rPr>
          <w:t>20</w:t>
        </w:r>
        <w:r>
          <w:rPr>
            <w:noProof/>
            <w:webHidden/>
          </w:rPr>
          <w:fldChar w:fldCharType="end"/>
        </w:r>
      </w:hyperlink>
    </w:p>
    <w:p w14:paraId="501A4883" w14:textId="019EF3B6" w:rsidR="003B43E5" w:rsidRPr="002856DB" w:rsidRDefault="003B43E5" w:rsidP="00B55BC7">
      <w:pPr>
        <w:pStyle w:val="TOC1"/>
        <w:rPr>
          <w:lang w:eastAsia="en-AU"/>
        </w:rPr>
      </w:pPr>
      <w:hyperlink w:anchor="_Toc216438245" w:history="1">
        <w:r w:rsidRPr="00700E6C">
          <w:rPr>
            <w:rStyle w:val="Hyperlink"/>
            <w:noProof/>
          </w:rPr>
          <w:t xml:space="preserve">Appendix A: </w:t>
        </w:r>
        <w:r w:rsidRPr="00700E6C">
          <w:rPr>
            <w:rStyle w:val="Hyperlink"/>
            <w:noProof/>
            <w:lang w:val="en-GB"/>
          </w:rPr>
          <w:t>‘Navigator’ laboratory survey questions</w:t>
        </w:r>
        <w:r>
          <w:rPr>
            <w:noProof/>
            <w:webHidden/>
          </w:rPr>
          <w:tab/>
        </w:r>
        <w:r>
          <w:rPr>
            <w:noProof/>
            <w:webHidden/>
          </w:rPr>
          <w:fldChar w:fldCharType="begin"/>
        </w:r>
        <w:r>
          <w:rPr>
            <w:noProof/>
            <w:webHidden/>
          </w:rPr>
          <w:instrText xml:space="preserve"> PAGEREF _Toc216438245 \h </w:instrText>
        </w:r>
        <w:r>
          <w:rPr>
            <w:noProof/>
            <w:webHidden/>
          </w:rPr>
        </w:r>
        <w:r>
          <w:rPr>
            <w:noProof/>
            <w:webHidden/>
          </w:rPr>
          <w:fldChar w:fldCharType="separate"/>
        </w:r>
        <w:r w:rsidR="006037D0">
          <w:rPr>
            <w:noProof/>
            <w:webHidden/>
          </w:rPr>
          <w:t>22</w:t>
        </w:r>
        <w:r>
          <w:rPr>
            <w:noProof/>
            <w:webHidden/>
          </w:rPr>
          <w:fldChar w:fldCharType="end"/>
        </w:r>
      </w:hyperlink>
    </w:p>
    <w:p w14:paraId="1B5CBB1C" w14:textId="45C8C5E6" w:rsidR="003B43E5" w:rsidRPr="002856DB" w:rsidRDefault="003B43E5">
      <w:pPr>
        <w:pStyle w:val="TOC2"/>
        <w:tabs>
          <w:tab w:val="right" w:leader="dot" w:pos="9629"/>
        </w:tabs>
        <w:rPr>
          <w:lang w:eastAsia="en-AU"/>
        </w:rPr>
      </w:pPr>
      <w:hyperlink w:anchor="_Toc216438246" w:history="1">
        <w:r w:rsidRPr="00700E6C">
          <w:rPr>
            <w:rStyle w:val="Hyperlink"/>
            <w:noProof/>
          </w:rPr>
          <w:t>Respiratory multiplex testing in 2023</w:t>
        </w:r>
        <w:r>
          <w:rPr>
            <w:noProof/>
            <w:webHidden/>
          </w:rPr>
          <w:tab/>
        </w:r>
        <w:r>
          <w:rPr>
            <w:noProof/>
            <w:webHidden/>
          </w:rPr>
          <w:fldChar w:fldCharType="begin"/>
        </w:r>
        <w:r>
          <w:rPr>
            <w:noProof/>
            <w:webHidden/>
          </w:rPr>
          <w:instrText xml:space="preserve"> PAGEREF _Toc216438246 \h </w:instrText>
        </w:r>
        <w:r>
          <w:rPr>
            <w:noProof/>
            <w:webHidden/>
          </w:rPr>
        </w:r>
        <w:r>
          <w:rPr>
            <w:noProof/>
            <w:webHidden/>
          </w:rPr>
          <w:fldChar w:fldCharType="separate"/>
        </w:r>
        <w:r w:rsidR="006037D0">
          <w:rPr>
            <w:noProof/>
            <w:webHidden/>
          </w:rPr>
          <w:t>23</w:t>
        </w:r>
        <w:r>
          <w:rPr>
            <w:noProof/>
            <w:webHidden/>
          </w:rPr>
          <w:fldChar w:fldCharType="end"/>
        </w:r>
      </w:hyperlink>
    </w:p>
    <w:p w14:paraId="4F82DBC4" w14:textId="43A46BF6" w:rsidR="003B43E5" w:rsidRPr="002856DB" w:rsidRDefault="003B43E5" w:rsidP="003B43E5">
      <w:pPr>
        <w:pStyle w:val="TOC2"/>
        <w:tabs>
          <w:tab w:val="right" w:leader="dot" w:pos="9629"/>
        </w:tabs>
        <w:spacing w:before="60"/>
        <w:rPr>
          <w:lang w:eastAsia="en-AU"/>
        </w:rPr>
      </w:pPr>
      <w:hyperlink w:anchor="_Toc216438247" w:history="1">
        <w:r w:rsidRPr="00700E6C">
          <w:rPr>
            <w:rStyle w:val="Hyperlink"/>
            <w:noProof/>
            <w:lang w:val="en-GB"/>
          </w:rPr>
          <w:t>Testing of respiratory samples in your lab in 2022</w:t>
        </w:r>
        <w:r>
          <w:rPr>
            <w:noProof/>
            <w:webHidden/>
          </w:rPr>
          <w:tab/>
        </w:r>
        <w:r>
          <w:rPr>
            <w:noProof/>
            <w:webHidden/>
          </w:rPr>
          <w:fldChar w:fldCharType="begin"/>
        </w:r>
        <w:r>
          <w:rPr>
            <w:noProof/>
            <w:webHidden/>
          </w:rPr>
          <w:instrText xml:space="preserve"> PAGEREF _Toc216438247 \h </w:instrText>
        </w:r>
        <w:r>
          <w:rPr>
            <w:noProof/>
            <w:webHidden/>
          </w:rPr>
        </w:r>
        <w:r>
          <w:rPr>
            <w:noProof/>
            <w:webHidden/>
          </w:rPr>
          <w:fldChar w:fldCharType="separate"/>
        </w:r>
        <w:r w:rsidR="006037D0">
          <w:rPr>
            <w:noProof/>
            <w:webHidden/>
          </w:rPr>
          <w:t>24</w:t>
        </w:r>
        <w:r>
          <w:rPr>
            <w:noProof/>
            <w:webHidden/>
          </w:rPr>
          <w:fldChar w:fldCharType="end"/>
        </w:r>
      </w:hyperlink>
    </w:p>
    <w:p w14:paraId="6A35C9B0" w14:textId="40C5DF98" w:rsidR="003B43E5" w:rsidRPr="002856DB" w:rsidRDefault="003B43E5" w:rsidP="003B43E5">
      <w:pPr>
        <w:pStyle w:val="TOC2"/>
        <w:tabs>
          <w:tab w:val="right" w:leader="dot" w:pos="9629"/>
        </w:tabs>
        <w:spacing w:before="60"/>
        <w:rPr>
          <w:lang w:eastAsia="en-AU"/>
        </w:rPr>
      </w:pPr>
      <w:hyperlink w:anchor="_Toc216438248" w:history="1">
        <w:r w:rsidRPr="00700E6C">
          <w:rPr>
            <w:rStyle w:val="Hyperlink"/>
            <w:noProof/>
            <w:lang w:val="en-GB"/>
          </w:rPr>
          <w:t>RSV testing</w:t>
        </w:r>
        <w:r>
          <w:rPr>
            <w:noProof/>
            <w:webHidden/>
          </w:rPr>
          <w:tab/>
        </w:r>
        <w:r>
          <w:rPr>
            <w:noProof/>
            <w:webHidden/>
          </w:rPr>
          <w:fldChar w:fldCharType="begin"/>
        </w:r>
        <w:r>
          <w:rPr>
            <w:noProof/>
            <w:webHidden/>
          </w:rPr>
          <w:instrText xml:space="preserve"> PAGEREF _Toc216438248 \h </w:instrText>
        </w:r>
        <w:r>
          <w:rPr>
            <w:noProof/>
            <w:webHidden/>
          </w:rPr>
        </w:r>
        <w:r>
          <w:rPr>
            <w:noProof/>
            <w:webHidden/>
          </w:rPr>
          <w:fldChar w:fldCharType="separate"/>
        </w:r>
        <w:r w:rsidR="006037D0">
          <w:rPr>
            <w:noProof/>
            <w:webHidden/>
          </w:rPr>
          <w:t>26</w:t>
        </w:r>
        <w:r>
          <w:rPr>
            <w:noProof/>
            <w:webHidden/>
          </w:rPr>
          <w:fldChar w:fldCharType="end"/>
        </w:r>
      </w:hyperlink>
    </w:p>
    <w:p w14:paraId="2C875CD3" w14:textId="15D1CFEA" w:rsidR="003B43E5" w:rsidRPr="002856DB" w:rsidRDefault="003B43E5" w:rsidP="003B43E5">
      <w:pPr>
        <w:pStyle w:val="TOC2"/>
        <w:tabs>
          <w:tab w:val="right" w:leader="dot" w:pos="9629"/>
        </w:tabs>
        <w:spacing w:before="60"/>
        <w:rPr>
          <w:lang w:eastAsia="en-AU"/>
        </w:rPr>
      </w:pPr>
      <w:hyperlink w:anchor="_Toc216438249" w:history="1">
        <w:r w:rsidRPr="00700E6C">
          <w:rPr>
            <w:rStyle w:val="Hyperlink"/>
            <w:noProof/>
            <w:lang w:val="en-GB"/>
          </w:rPr>
          <w:t>Influenza testing</w:t>
        </w:r>
        <w:r>
          <w:rPr>
            <w:noProof/>
            <w:webHidden/>
          </w:rPr>
          <w:tab/>
        </w:r>
        <w:r>
          <w:rPr>
            <w:noProof/>
            <w:webHidden/>
          </w:rPr>
          <w:fldChar w:fldCharType="begin"/>
        </w:r>
        <w:r>
          <w:rPr>
            <w:noProof/>
            <w:webHidden/>
          </w:rPr>
          <w:instrText xml:space="preserve"> PAGEREF _Toc216438249 \h </w:instrText>
        </w:r>
        <w:r>
          <w:rPr>
            <w:noProof/>
            <w:webHidden/>
          </w:rPr>
        </w:r>
        <w:r>
          <w:rPr>
            <w:noProof/>
            <w:webHidden/>
          </w:rPr>
          <w:fldChar w:fldCharType="separate"/>
        </w:r>
        <w:r w:rsidR="006037D0">
          <w:rPr>
            <w:noProof/>
            <w:webHidden/>
          </w:rPr>
          <w:t>27</w:t>
        </w:r>
        <w:r>
          <w:rPr>
            <w:noProof/>
            <w:webHidden/>
          </w:rPr>
          <w:fldChar w:fldCharType="end"/>
        </w:r>
      </w:hyperlink>
    </w:p>
    <w:p w14:paraId="6000D61A" w14:textId="22D9EA89" w:rsidR="003B43E5" w:rsidRPr="002856DB" w:rsidRDefault="003B43E5" w:rsidP="003B43E5">
      <w:pPr>
        <w:pStyle w:val="TOC2"/>
        <w:tabs>
          <w:tab w:val="right" w:leader="dot" w:pos="9629"/>
        </w:tabs>
        <w:spacing w:before="60"/>
        <w:rPr>
          <w:lang w:eastAsia="en-AU"/>
        </w:rPr>
      </w:pPr>
      <w:hyperlink w:anchor="_Toc216438250" w:history="1">
        <w:r w:rsidRPr="00700E6C">
          <w:rPr>
            <w:rStyle w:val="Hyperlink"/>
            <w:noProof/>
            <w:lang w:val="en-GB"/>
          </w:rPr>
          <w:t>Human metapneumovirus (HMPV) testing</w:t>
        </w:r>
        <w:r>
          <w:rPr>
            <w:noProof/>
            <w:webHidden/>
          </w:rPr>
          <w:tab/>
        </w:r>
        <w:r>
          <w:rPr>
            <w:noProof/>
            <w:webHidden/>
          </w:rPr>
          <w:fldChar w:fldCharType="begin"/>
        </w:r>
        <w:r>
          <w:rPr>
            <w:noProof/>
            <w:webHidden/>
          </w:rPr>
          <w:instrText xml:space="preserve"> PAGEREF _Toc216438250 \h </w:instrText>
        </w:r>
        <w:r>
          <w:rPr>
            <w:noProof/>
            <w:webHidden/>
          </w:rPr>
        </w:r>
        <w:r>
          <w:rPr>
            <w:noProof/>
            <w:webHidden/>
          </w:rPr>
          <w:fldChar w:fldCharType="separate"/>
        </w:r>
        <w:r w:rsidR="006037D0">
          <w:rPr>
            <w:noProof/>
            <w:webHidden/>
          </w:rPr>
          <w:t>28</w:t>
        </w:r>
        <w:r>
          <w:rPr>
            <w:noProof/>
            <w:webHidden/>
          </w:rPr>
          <w:fldChar w:fldCharType="end"/>
        </w:r>
      </w:hyperlink>
    </w:p>
    <w:p w14:paraId="1B22A047" w14:textId="4123210A" w:rsidR="003B43E5" w:rsidRPr="002856DB" w:rsidRDefault="003B43E5" w:rsidP="003B43E5">
      <w:pPr>
        <w:pStyle w:val="TOC2"/>
        <w:tabs>
          <w:tab w:val="right" w:leader="dot" w:pos="9629"/>
        </w:tabs>
        <w:spacing w:before="60"/>
        <w:rPr>
          <w:lang w:eastAsia="en-AU"/>
        </w:rPr>
      </w:pPr>
      <w:hyperlink w:anchor="_Toc216438251" w:history="1">
        <w:r w:rsidRPr="00700E6C">
          <w:rPr>
            <w:rStyle w:val="Hyperlink"/>
            <w:noProof/>
            <w:lang w:val="en-GB"/>
          </w:rPr>
          <w:t>SARS-CoV-2 testing</w:t>
        </w:r>
        <w:r>
          <w:rPr>
            <w:noProof/>
            <w:webHidden/>
          </w:rPr>
          <w:tab/>
        </w:r>
        <w:r>
          <w:rPr>
            <w:noProof/>
            <w:webHidden/>
          </w:rPr>
          <w:fldChar w:fldCharType="begin"/>
        </w:r>
        <w:r>
          <w:rPr>
            <w:noProof/>
            <w:webHidden/>
          </w:rPr>
          <w:instrText xml:space="preserve"> PAGEREF _Toc216438251 \h </w:instrText>
        </w:r>
        <w:r>
          <w:rPr>
            <w:noProof/>
            <w:webHidden/>
          </w:rPr>
        </w:r>
        <w:r>
          <w:rPr>
            <w:noProof/>
            <w:webHidden/>
          </w:rPr>
          <w:fldChar w:fldCharType="separate"/>
        </w:r>
        <w:r w:rsidR="006037D0">
          <w:rPr>
            <w:noProof/>
            <w:webHidden/>
          </w:rPr>
          <w:t>29</w:t>
        </w:r>
        <w:r>
          <w:rPr>
            <w:noProof/>
            <w:webHidden/>
          </w:rPr>
          <w:fldChar w:fldCharType="end"/>
        </w:r>
      </w:hyperlink>
    </w:p>
    <w:p w14:paraId="1A6B8ECC" w14:textId="4BD5A1DC" w:rsidR="003B43E5" w:rsidRPr="002856DB" w:rsidRDefault="003B43E5" w:rsidP="003B43E5">
      <w:pPr>
        <w:pStyle w:val="TOC2"/>
        <w:tabs>
          <w:tab w:val="right" w:leader="dot" w:pos="9629"/>
        </w:tabs>
        <w:spacing w:before="60"/>
        <w:rPr>
          <w:lang w:eastAsia="en-AU"/>
        </w:rPr>
      </w:pPr>
      <w:hyperlink w:anchor="_Toc216438252" w:history="1">
        <w:r w:rsidRPr="00700E6C">
          <w:rPr>
            <w:rStyle w:val="Hyperlink"/>
            <w:noProof/>
            <w:lang w:val="en-GB"/>
          </w:rPr>
          <w:t>Platform One</w:t>
        </w:r>
        <w:r>
          <w:rPr>
            <w:noProof/>
            <w:webHidden/>
          </w:rPr>
          <w:tab/>
        </w:r>
        <w:r>
          <w:rPr>
            <w:noProof/>
            <w:webHidden/>
          </w:rPr>
          <w:fldChar w:fldCharType="begin"/>
        </w:r>
        <w:r>
          <w:rPr>
            <w:noProof/>
            <w:webHidden/>
          </w:rPr>
          <w:instrText xml:space="preserve"> PAGEREF _Toc216438252 \h </w:instrText>
        </w:r>
        <w:r>
          <w:rPr>
            <w:noProof/>
            <w:webHidden/>
          </w:rPr>
        </w:r>
        <w:r>
          <w:rPr>
            <w:noProof/>
            <w:webHidden/>
          </w:rPr>
          <w:fldChar w:fldCharType="separate"/>
        </w:r>
        <w:r w:rsidR="006037D0">
          <w:rPr>
            <w:noProof/>
            <w:webHidden/>
          </w:rPr>
          <w:t>30</w:t>
        </w:r>
        <w:r>
          <w:rPr>
            <w:noProof/>
            <w:webHidden/>
          </w:rPr>
          <w:fldChar w:fldCharType="end"/>
        </w:r>
      </w:hyperlink>
    </w:p>
    <w:p w14:paraId="2B51FB22" w14:textId="7492B0E9" w:rsidR="003B43E5" w:rsidRPr="002856DB" w:rsidRDefault="003B43E5" w:rsidP="003B43E5">
      <w:pPr>
        <w:pStyle w:val="TOC2"/>
        <w:tabs>
          <w:tab w:val="right" w:leader="dot" w:pos="9629"/>
        </w:tabs>
        <w:spacing w:before="60"/>
        <w:rPr>
          <w:lang w:eastAsia="en-AU"/>
        </w:rPr>
      </w:pPr>
      <w:hyperlink w:anchor="_Toc216438253" w:history="1">
        <w:r w:rsidRPr="00700E6C">
          <w:rPr>
            <w:rStyle w:val="Hyperlink"/>
            <w:noProof/>
            <w:lang w:val="en-GB"/>
          </w:rPr>
          <w:t>Platform Two</w:t>
        </w:r>
        <w:r>
          <w:rPr>
            <w:noProof/>
            <w:webHidden/>
          </w:rPr>
          <w:tab/>
        </w:r>
        <w:r>
          <w:rPr>
            <w:noProof/>
            <w:webHidden/>
          </w:rPr>
          <w:fldChar w:fldCharType="begin"/>
        </w:r>
        <w:r>
          <w:rPr>
            <w:noProof/>
            <w:webHidden/>
          </w:rPr>
          <w:instrText xml:space="preserve"> PAGEREF _Toc216438253 \h </w:instrText>
        </w:r>
        <w:r>
          <w:rPr>
            <w:noProof/>
            <w:webHidden/>
          </w:rPr>
        </w:r>
        <w:r>
          <w:rPr>
            <w:noProof/>
            <w:webHidden/>
          </w:rPr>
          <w:fldChar w:fldCharType="separate"/>
        </w:r>
        <w:r w:rsidR="006037D0">
          <w:rPr>
            <w:noProof/>
            <w:webHidden/>
          </w:rPr>
          <w:t>31</w:t>
        </w:r>
        <w:r>
          <w:rPr>
            <w:noProof/>
            <w:webHidden/>
          </w:rPr>
          <w:fldChar w:fldCharType="end"/>
        </w:r>
      </w:hyperlink>
    </w:p>
    <w:p w14:paraId="031C04B9" w14:textId="26F3CCC3" w:rsidR="003B43E5" w:rsidRPr="002856DB" w:rsidRDefault="003B43E5" w:rsidP="003B43E5">
      <w:pPr>
        <w:pStyle w:val="TOC2"/>
        <w:tabs>
          <w:tab w:val="right" w:leader="dot" w:pos="9629"/>
        </w:tabs>
        <w:spacing w:before="60"/>
        <w:rPr>
          <w:lang w:eastAsia="en-AU"/>
        </w:rPr>
      </w:pPr>
      <w:hyperlink w:anchor="_Toc216438254" w:history="1">
        <w:r w:rsidRPr="00700E6C">
          <w:rPr>
            <w:rStyle w:val="Hyperlink"/>
            <w:noProof/>
            <w:lang w:val="en-GB"/>
          </w:rPr>
          <w:t>Platform Three</w:t>
        </w:r>
        <w:r>
          <w:rPr>
            <w:noProof/>
            <w:webHidden/>
          </w:rPr>
          <w:tab/>
        </w:r>
        <w:r>
          <w:rPr>
            <w:noProof/>
            <w:webHidden/>
          </w:rPr>
          <w:fldChar w:fldCharType="begin"/>
        </w:r>
        <w:r>
          <w:rPr>
            <w:noProof/>
            <w:webHidden/>
          </w:rPr>
          <w:instrText xml:space="preserve"> PAGEREF _Toc216438254 \h </w:instrText>
        </w:r>
        <w:r>
          <w:rPr>
            <w:noProof/>
            <w:webHidden/>
          </w:rPr>
        </w:r>
        <w:r>
          <w:rPr>
            <w:noProof/>
            <w:webHidden/>
          </w:rPr>
          <w:fldChar w:fldCharType="separate"/>
        </w:r>
        <w:r w:rsidR="006037D0">
          <w:rPr>
            <w:noProof/>
            <w:webHidden/>
          </w:rPr>
          <w:t>32</w:t>
        </w:r>
        <w:r>
          <w:rPr>
            <w:noProof/>
            <w:webHidden/>
          </w:rPr>
          <w:fldChar w:fldCharType="end"/>
        </w:r>
      </w:hyperlink>
    </w:p>
    <w:p w14:paraId="64EDD79D" w14:textId="2C414D39" w:rsidR="003B43E5" w:rsidRPr="002856DB" w:rsidRDefault="003B43E5" w:rsidP="003B43E5">
      <w:pPr>
        <w:pStyle w:val="TOC2"/>
        <w:tabs>
          <w:tab w:val="right" w:leader="dot" w:pos="9629"/>
        </w:tabs>
        <w:spacing w:before="60"/>
        <w:rPr>
          <w:lang w:eastAsia="en-AU"/>
        </w:rPr>
      </w:pPr>
      <w:hyperlink w:anchor="_Toc216438255" w:history="1">
        <w:r w:rsidRPr="00700E6C">
          <w:rPr>
            <w:rStyle w:val="Hyperlink"/>
            <w:noProof/>
            <w:lang w:val="en-GB"/>
          </w:rPr>
          <w:t>Platform Four</w:t>
        </w:r>
        <w:r>
          <w:rPr>
            <w:noProof/>
            <w:webHidden/>
          </w:rPr>
          <w:tab/>
        </w:r>
        <w:r>
          <w:rPr>
            <w:noProof/>
            <w:webHidden/>
          </w:rPr>
          <w:fldChar w:fldCharType="begin"/>
        </w:r>
        <w:r>
          <w:rPr>
            <w:noProof/>
            <w:webHidden/>
          </w:rPr>
          <w:instrText xml:space="preserve"> PAGEREF _Toc216438255 \h </w:instrText>
        </w:r>
        <w:r>
          <w:rPr>
            <w:noProof/>
            <w:webHidden/>
          </w:rPr>
        </w:r>
        <w:r>
          <w:rPr>
            <w:noProof/>
            <w:webHidden/>
          </w:rPr>
          <w:fldChar w:fldCharType="separate"/>
        </w:r>
        <w:r w:rsidR="006037D0">
          <w:rPr>
            <w:noProof/>
            <w:webHidden/>
          </w:rPr>
          <w:t>33</w:t>
        </w:r>
        <w:r>
          <w:rPr>
            <w:noProof/>
            <w:webHidden/>
          </w:rPr>
          <w:fldChar w:fldCharType="end"/>
        </w:r>
      </w:hyperlink>
    </w:p>
    <w:p w14:paraId="1C4C9E92" w14:textId="6577C5F3" w:rsidR="00F216F0" w:rsidRPr="00F216F0" w:rsidRDefault="003B43E5" w:rsidP="003B43E5">
      <w:pPr>
        <w:pStyle w:val="TOC2"/>
        <w:tabs>
          <w:tab w:val="right" w:leader="dot" w:pos="9629"/>
        </w:tabs>
        <w:spacing w:before="60"/>
      </w:pPr>
      <w:hyperlink w:anchor="_Toc216438256" w:history="1">
        <w:r w:rsidRPr="00700E6C">
          <w:rPr>
            <w:rStyle w:val="Hyperlink"/>
            <w:noProof/>
            <w:lang w:val="en-GB"/>
          </w:rPr>
          <w:t>Platform Five</w:t>
        </w:r>
        <w:r>
          <w:rPr>
            <w:noProof/>
            <w:webHidden/>
          </w:rPr>
          <w:tab/>
        </w:r>
        <w:r>
          <w:rPr>
            <w:noProof/>
            <w:webHidden/>
          </w:rPr>
          <w:fldChar w:fldCharType="begin"/>
        </w:r>
        <w:r>
          <w:rPr>
            <w:noProof/>
            <w:webHidden/>
          </w:rPr>
          <w:instrText xml:space="preserve"> PAGEREF _Toc216438256 \h </w:instrText>
        </w:r>
        <w:r>
          <w:rPr>
            <w:noProof/>
            <w:webHidden/>
          </w:rPr>
        </w:r>
        <w:r>
          <w:rPr>
            <w:noProof/>
            <w:webHidden/>
          </w:rPr>
          <w:fldChar w:fldCharType="separate"/>
        </w:r>
        <w:r w:rsidR="006037D0">
          <w:rPr>
            <w:noProof/>
            <w:webHidden/>
          </w:rPr>
          <w:t>34</w:t>
        </w:r>
        <w:r>
          <w:rPr>
            <w:noProof/>
            <w:webHidden/>
          </w:rPr>
          <w:fldChar w:fldCharType="end"/>
        </w:r>
      </w:hyperlink>
      <w:r w:rsidR="005A4E9D">
        <w:rPr>
          <w:szCs w:val="24"/>
        </w:rPr>
        <w:fldChar w:fldCharType="end"/>
      </w:r>
    </w:p>
    <w:p w14:paraId="3266CB06" w14:textId="77777777" w:rsidR="00F25C00" w:rsidRDefault="0098426C" w:rsidP="00A24E95">
      <w:pPr>
        <w:pStyle w:val="Heading1"/>
      </w:pPr>
      <w:bookmarkStart w:id="9" w:name="_Toc195530498"/>
      <w:bookmarkStart w:id="10" w:name="_Toc216438220"/>
      <w:bookmarkEnd w:id="8"/>
      <w:r>
        <w:t>Abstract</w:t>
      </w:r>
      <w:bookmarkEnd w:id="9"/>
      <w:bookmarkEnd w:id="10"/>
    </w:p>
    <w:p w14:paraId="16C7D9FA" w14:textId="77777777" w:rsidR="00C25433" w:rsidRPr="00C25433" w:rsidRDefault="00C25433" w:rsidP="00B55BC7">
      <w:pPr>
        <w:pStyle w:val="Heading2-lessspacebefore"/>
        <w:rPr>
          <w:lang w:val="en-GB"/>
        </w:rPr>
      </w:pPr>
      <w:bookmarkStart w:id="11" w:name="_Toc216438221"/>
      <w:r w:rsidRPr="00C25433">
        <w:rPr>
          <w:lang w:val="en-GB"/>
        </w:rPr>
        <w:t>Background</w:t>
      </w:r>
      <w:bookmarkEnd w:id="11"/>
    </w:p>
    <w:p w14:paraId="0C020AD7" w14:textId="77777777" w:rsidR="00C25433" w:rsidRPr="00C25433" w:rsidRDefault="00C25433" w:rsidP="00C25433">
      <w:pPr>
        <w:rPr>
          <w:lang w:val="en-GB"/>
        </w:rPr>
      </w:pPr>
      <w:r w:rsidRPr="00C25433">
        <w:rPr>
          <w:lang w:val="en-GB"/>
        </w:rPr>
        <w:t xml:space="preserve">In the wake of the coronavirus disease 2019 (COVID-19) pandemic, there have been dramatic changes in the testing protocols for respiratory illness. Laboratory identification of respiratory pathogens causing clinical symptoms has become more important in the post-COVID-19 era, both for epidemiological and clinical reasons. This is particularly the case for respiratory syncytial virus (RSV) where </w:t>
      </w:r>
      <w:proofErr w:type="gramStart"/>
      <w:r w:rsidRPr="00C25433">
        <w:rPr>
          <w:lang w:val="en-GB"/>
        </w:rPr>
        <w:t>a number of</w:t>
      </w:r>
      <w:proofErr w:type="gramEnd"/>
      <w:r w:rsidRPr="00C25433">
        <w:rPr>
          <w:lang w:val="en-GB"/>
        </w:rPr>
        <w:t xml:space="preserve"> preventatives are at the point of clinical translation. The laboratory diagnosis is one of the critical elements in understanding the disease burden of respiratory pathogens and the effectiveness of preventatives. The aims of this study were to understand current laboratory testing and reporting practices across Australia.</w:t>
      </w:r>
    </w:p>
    <w:p w14:paraId="4566845D" w14:textId="77777777" w:rsidR="00C25433" w:rsidRPr="00C25433" w:rsidRDefault="00C25433" w:rsidP="00C25433">
      <w:pPr>
        <w:pStyle w:val="Heading2"/>
        <w:rPr>
          <w:lang w:val="en-GB"/>
        </w:rPr>
      </w:pPr>
      <w:bookmarkStart w:id="12" w:name="_Toc216438222"/>
      <w:r w:rsidRPr="00C25433">
        <w:rPr>
          <w:lang w:val="en-GB"/>
        </w:rPr>
        <w:t>Methods</w:t>
      </w:r>
      <w:bookmarkEnd w:id="12"/>
    </w:p>
    <w:p w14:paraId="08F0CEB6" w14:textId="77777777" w:rsidR="00C25433" w:rsidRPr="00C25433" w:rsidRDefault="00C25433" w:rsidP="00C25433">
      <w:pPr>
        <w:rPr>
          <w:lang w:val="en-GB"/>
        </w:rPr>
      </w:pPr>
      <w:r w:rsidRPr="00C25433">
        <w:rPr>
          <w:lang w:val="en-GB"/>
        </w:rPr>
        <w:t>We undertook a cross-sectional survey of Australian NATA (National Association of Testing Authorities) accredited laboratories to collect data on patterns of laboratory testing, the methods used and their reporting processes. The survey asked participants to report on testing of respiratory samples for 2022 as well as current respiratory multiplex testing in 2023.</w:t>
      </w:r>
    </w:p>
    <w:p w14:paraId="1936D750" w14:textId="77777777" w:rsidR="00C25433" w:rsidRPr="00C25433" w:rsidRDefault="00C25433" w:rsidP="00C25433">
      <w:pPr>
        <w:pStyle w:val="Heading2"/>
        <w:rPr>
          <w:lang w:val="en-GB"/>
        </w:rPr>
      </w:pPr>
      <w:bookmarkStart w:id="13" w:name="_Toc216438223"/>
      <w:r w:rsidRPr="00C25433">
        <w:rPr>
          <w:lang w:val="en-GB"/>
        </w:rPr>
        <w:t>Outcomes</w:t>
      </w:r>
      <w:bookmarkEnd w:id="13"/>
    </w:p>
    <w:p w14:paraId="67EEDE91" w14:textId="77777777" w:rsidR="00C25433" w:rsidRPr="00C25433" w:rsidRDefault="00C25433" w:rsidP="00C25433">
      <w:pPr>
        <w:pStyle w:val="Normal-morespaceafter"/>
        <w:rPr>
          <w:lang w:val="en-GB"/>
        </w:rPr>
      </w:pPr>
      <w:r w:rsidRPr="00C25433">
        <w:rPr>
          <w:lang w:val="en-GB"/>
        </w:rPr>
        <w:t xml:space="preserve">In total, 45 out of 193 eligible laboratories (23%) completed the online survey. </w:t>
      </w:r>
      <w:proofErr w:type="gramStart"/>
      <w:r w:rsidRPr="00C25433">
        <w:rPr>
          <w:lang w:val="en-GB"/>
        </w:rPr>
        <w:t>The majority of</w:t>
      </w:r>
      <w:proofErr w:type="gramEnd"/>
      <w:r w:rsidRPr="00C25433">
        <w:rPr>
          <w:lang w:val="en-GB"/>
        </w:rPr>
        <w:t xml:space="preserve"> laboratories were from Victoria and New South Wales (31% and 27%, respectively) and most were hospital-based clinical diagnostic laboratories. Overall, 40% of responding laboratories (18/44) reported that &gt; 80% of all tests in the molecular laboratory in 2023 were respiratory multiplex. Influenza viruses, RSV and SARS-CoV-2 were tested most frequently on respiratory multiplex PCR panels. RSV typing (RSV A or RSV B) was included in under a quarter of panels (9/43; 21%), compared to almost two-thirds for influenza typing (influenza A or influenza B: 29/44; 66%). There was considerable variability in testing platforms used, with thirty-seven laboratories using 87 different platforms (18 unique platforms). GeneXpert</w:t>
      </w:r>
      <w:r w:rsidRPr="00C25433">
        <w:rPr>
          <w:vertAlign w:val="superscript"/>
          <w:lang w:val="en-GB"/>
        </w:rPr>
        <w:t>®</w:t>
      </w:r>
      <w:r w:rsidRPr="00C25433">
        <w:rPr>
          <w:lang w:val="en-GB"/>
        </w:rPr>
        <w:t xml:space="preserve"> (Cepheid) was the </w:t>
      </w:r>
      <w:proofErr w:type="gramStart"/>
      <w:r w:rsidRPr="00C25433">
        <w:rPr>
          <w:lang w:val="en-GB"/>
        </w:rPr>
        <w:t>most commonly used</w:t>
      </w:r>
      <w:proofErr w:type="gramEnd"/>
      <w:r w:rsidRPr="00C25433">
        <w:rPr>
          <w:lang w:val="en-GB"/>
        </w:rPr>
        <w:t xml:space="preserve"> platform; with a higher concentration of this instrument in laboratories from the eastern states (New South Wales, Queensland, Victoria). Forty percent of laboratories reported changes to respiratory testing procedures/panels in 2023 compared to the previous year. Laboratories were most likely to report results directly to the referring doctor (96–100%) followed by notifying their jurisdictional Department of Health. </w:t>
      </w:r>
    </w:p>
    <w:p w14:paraId="4C8A9397" w14:textId="69FD06E7" w:rsidR="00B73144" w:rsidRDefault="00B73144" w:rsidP="00E61A68">
      <w:pPr>
        <w:pStyle w:val="CDIBoxText"/>
        <w:rPr>
          <w:lang w:val="en-GB"/>
        </w:rPr>
      </w:pPr>
      <w:r w:rsidRPr="00E61A68">
        <w:t>Keywords</w:t>
      </w:r>
      <w:r w:rsidR="00BF1476">
        <w:t xml:space="preserve">: </w:t>
      </w:r>
      <w:r w:rsidR="00C25433" w:rsidRPr="00C25433">
        <w:t>Laboratory; respiratory virus; multiplex; respiratory syncytial virus (RSV); influenza; reporting; testing</w:t>
      </w:r>
    </w:p>
    <w:p w14:paraId="7B4CF6F9" w14:textId="77777777" w:rsidR="0037146D" w:rsidRDefault="00B73144" w:rsidP="00B73144">
      <w:pPr>
        <w:pStyle w:val="Heading1"/>
      </w:pPr>
      <w:bookmarkStart w:id="14" w:name="_Toc195530501"/>
      <w:bookmarkStart w:id="15" w:name="_Toc216438224"/>
      <w:r>
        <w:t>Introduction</w:t>
      </w:r>
      <w:bookmarkEnd w:id="14"/>
      <w:bookmarkEnd w:id="15"/>
    </w:p>
    <w:p w14:paraId="65265EA3" w14:textId="77777777" w:rsidR="00C25433" w:rsidRPr="00C25433" w:rsidRDefault="00C25433" w:rsidP="00B55BC7">
      <w:pPr>
        <w:rPr>
          <w:lang w:val="en-GB"/>
        </w:rPr>
      </w:pPr>
      <w:r w:rsidRPr="00C25433">
        <w:rPr>
          <w:lang w:val="en-GB"/>
        </w:rPr>
        <w:t xml:space="preserve">Respiratory syncytial virus (RSV) is the leading cause of hospitalisation in infants. Globally, one study estimated that, in 2015, a total of 33.1 million RSV-related hospital admissions </w:t>
      </w:r>
      <w:proofErr w:type="spellStart"/>
      <w:r w:rsidRPr="00C25433">
        <w:rPr>
          <w:lang w:val="en-GB"/>
        </w:rPr>
        <w:t>occured</w:t>
      </w:r>
      <w:proofErr w:type="spellEnd"/>
      <w:r w:rsidRPr="00C25433">
        <w:rPr>
          <w:lang w:val="en-GB"/>
        </w:rPr>
        <w:t xml:space="preserve"> in children &lt; 5 years of age annually.</w:t>
      </w:r>
      <w:r w:rsidRPr="00C25433">
        <w:rPr>
          <w:vertAlign w:val="superscript"/>
          <w:lang w:val="en-GB"/>
        </w:rPr>
        <w:t>1</w:t>
      </w:r>
      <w:r w:rsidRPr="00C25433">
        <w:rPr>
          <w:lang w:val="en-GB"/>
        </w:rPr>
        <w:t xml:space="preserve"> Approximately 45% of RSV infections are in children younger than 6 months of age, placing considerable burden on healthcare services each year.</w:t>
      </w:r>
      <w:r w:rsidRPr="00C25433">
        <w:rPr>
          <w:vertAlign w:val="superscript"/>
          <w:lang w:val="en-GB"/>
        </w:rPr>
        <w:t>2,3</w:t>
      </w:r>
      <w:r w:rsidRPr="00C25433">
        <w:rPr>
          <w:lang w:val="en-GB"/>
        </w:rPr>
        <w:t xml:space="preserve"> A number of preventatives for RSV have recently been approved by the Australian Government Therapeutic Goods Administration, including a long-acting monoclonal antibody for infants, and maternal and elderly vaccines, with others in various stages of development,</w:t>
      </w:r>
      <w:r w:rsidRPr="00C25433">
        <w:rPr>
          <w:vertAlign w:val="superscript"/>
          <w:lang w:val="en-GB"/>
        </w:rPr>
        <w:t>4–6</w:t>
      </w:r>
      <w:r w:rsidRPr="00C25433">
        <w:rPr>
          <w:lang w:val="en-GB"/>
        </w:rPr>
        <w:t xml:space="preserve"> including live-attenuated/vector vaccines and mRNA vaccines.</w:t>
      </w:r>
      <w:r w:rsidRPr="00C25433">
        <w:rPr>
          <w:vertAlign w:val="superscript"/>
          <w:lang w:val="en-GB"/>
        </w:rPr>
        <w:t>7</w:t>
      </w:r>
      <w:r w:rsidRPr="00C25433">
        <w:rPr>
          <w:lang w:val="en-GB"/>
        </w:rPr>
        <w:t xml:space="preserve"> RSV has two subtypes, RSV A and RSV B. As we move into the era of RSV preventatives, knowledge of the circulating subtypes and their potential to change from season to season will be critical in evaluating the effectiveness of preventatives. For example, a clinical trial of a monoclonal antibody to RSV (</w:t>
      </w:r>
      <w:proofErr w:type="spellStart"/>
      <w:r w:rsidRPr="00C25433">
        <w:rPr>
          <w:lang w:val="en-GB"/>
        </w:rPr>
        <w:t>suptavumab</w:t>
      </w:r>
      <w:proofErr w:type="spellEnd"/>
      <w:r w:rsidRPr="00C25433">
        <w:rPr>
          <w:lang w:val="en-GB"/>
        </w:rPr>
        <w:t>) showed protection against hospitalisation or lower respiratory tract infection with RSV A, but no protection against RSV B because of a newly acquired mutation in the circulating RSV B viruses.</w:t>
      </w:r>
      <w:r w:rsidRPr="00C25433">
        <w:rPr>
          <w:vertAlign w:val="superscript"/>
          <w:lang w:val="en-GB"/>
        </w:rPr>
        <w:t>8</w:t>
      </w:r>
      <w:r w:rsidRPr="00C25433">
        <w:rPr>
          <w:lang w:val="en-GB"/>
        </w:rPr>
        <w:t xml:space="preserve"> </w:t>
      </w:r>
    </w:p>
    <w:p w14:paraId="0C097141" w14:textId="77777777" w:rsidR="00C25433" w:rsidRPr="00C25433" w:rsidRDefault="00C25433" w:rsidP="00C25433">
      <w:pPr>
        <w:rPr>
          <w:lang w:val="en-GB"/>
        </w:rPr>
      </w:pPr>
      <w:r w:rsidRPr="00C25433">
        <w:rPr>
          <w:lang w:val="en-GB"/>
        </w:rPr>
        <w:t>In 2021, laboratory-confirmed RSV became nationally notifiable in Australia,</w:t>
      </w:r>
      <w:r w:rsidRPr="00C25433">
        <w:rPr>
          <w:vertAlign w:val="superscript"/>
          <w:lang w:val="en-GB"/>
        </w:rPr>
        <w:t>9</w:t>
      </w:r>
      <w:r w:rsidRPr="00C25433">
        <w:rPr>
          <w:lang w:val="en-GB"/>
        </w:rPr>
        <w:t xml:space="preserve"> a measure which will aid tracking the incidence of RSV in the Australian population and will inform a comprehensive understanding of patterns of RSV infections, evolution and spread. These national data sets, through the NNDSS (National Notifiable Disease Surveillance System), will lead to a better understanding of the burden and epidemiology of RSV disease. However, a true national picture was delayed as each jurisdiction implemented surveillance (and preventatives) at different </w:t>
      </w:r>
      <w:proofErr w:type="gramStart"/>
      <w:r w:rsidRPr="00C25433">
        <w:rPr>
          <w:lang w:val="en-GB"/>
        </w:rPr>
        <w:t>timepoints</w:t>
      </w:r>
      <w:proofErr w:type="gramEnd"/>
      <w:r w:rsidRPr="00C25433">
        <w:rPr>
          <w:lang w:val="en-GB"/>
        </w:rPr>
        <w:t xml:space="preserve"> and robust annual figures were not available until the 2023 calendar year.</w:t>
      </w:r>
      <w:r w:rsidRPr="00C25433">
        <w:rPr>
          <w:vertAlign w:val="superscript"/>
          <w:lang w:val="en-GB"/>
        </w:rPr>
        <w:t>10</w:t>
      </w:r>
    </w:p>
    <w:p w14:paraId="614A7C84" w14:textId="77777777" w:rsidR="00C25433" w:rsidRPr="00C25433" w:rsidRDefault="00C25433" w:rsidP="00C25433">
      <w:pPr>
        <w:rPr>
          <w:lang w:val="en-GB"/>
        </w:rPr>
      </w:pPr>
      <w:r w:rsidRPr="00C25433">
        <w:rPr>
          <w:lang w:val="en-GB"/>
        </w:rPr>
        <w:t xml:space="preserve">Laboratory identification of the respiratory pathogens, particularly viruses, causing clinical symptoms has become more important in the post-coronavirus disease 2019 (COVID-19) era, both for epidemiological reasons and for clinical treatments, as antiviral drugs are available for influenza and COVID-19. In contrast, management for RSV is generally limited to supportive care. The availability of RSV-specific information enables health authorities to better deal with and anticipate disease outbreaks using mitigating strategies such as patient isolation and </w:t>
      </w:r>
      <w:proofErr w:type="spellStart"/>
      <w:proofErr w:type="gramStart"/>
      <w:r w:rsidRPr="00C25433">
        <w:rPr>
          <w:lang w:val="en-GB"/>
        </w:rPr>
        <w:t>cohorting</w:t>
      </w:r>
      <w:proofErr w:type="spellEnd"/>
      <w:r w:rsidRPr="00C25433">
        <w:rPr>
          <w:lang w:val="en-GB"/>
        </w:rPr>
        <w:t>, and</w:t>
      </w:r>
      <w:proofErr w:type="gramEnd"/>
      <w:r w:rsidRPr="00C25433">
        <w:rPr>
          <w:lang w:val="en-GB"/>
        </w:rPr>
        <w:t xml:space="preserve"> informs authorities on the success of vaccination programs. Diagnosis of respiratory infections was traditionally performed by direct immunofluorescence on nasopharyngeal aspirates.</w:t>
      </w:r>
      <w:r w:rsidRPr="00C25433">
        <w:rPr>
          <w:vertAlign w:val="superscript"/>
          <w:lang w:val="en-GB"/>
        </w:rPr>
        <w:t>11</w:t>
      </w:r>
      <w:r w:rsidRPr="00C25433">
        <w:rPr>
          <w:lang w:val="en-GB"/>
        </w:rPr>
        <w:t xml:space="preserve"> However, more recently, polymerase chain reaction (PCR) has replaced most of the original methods for detecting respiratory viruses, with a variety of platforms and tests being utilised. </w:t>
      </w:r>
    </w:p>
    <w:p w14:paraId="0197ACBF" w14:textId="77777777" w:rsidR="00C25433" w:rsidRPr="00C25433" w:rsidRDefault="00C25433" w:rsidP="00C25433">
      <w:pPr>
        <w:rPr>
          <w:lang w:val="en-GB"/>
        </w:rPr>
      </w:pPr>
      <w:r w:rsidRPr="00C25433">
        <w:rPr>
          <w:lang w:val="en-GB"/>
        </w:rPr>
        <w:t xml:space="preserve">Reference laboratories also play an important role, providing high level services, including supporting surveillance and outbreak investigations, reference testing and research. Reference laboratories </w:t>
      </w:r>
      <w:proofErr w:type="gramStart"/>
      <w:r w:rsidRPr="00C25433">
        <w:rPr>
          <w:lang w:val="en-GB"/>
        </w:rPr>
        <w:t>are able to</w:t>
      </w:r>
      <w:proofErr w:type="gramEnd"/>
      <w:r w:rsidRPr="00C25433">
        <w:rPr>
          <w:lang w:val="en-GB"/>
        </w:rPr>
        <w:t xml:space="preserve"> handle a wider variety of tests than the general diagnostic laboratories, with reference laboratories having specialist assays that are infrequently used in standard laboratories, as well as access to next generation sequencing. </w:t>
      </w:r>
    </w:p>
    <w:p w14:paraId="32CAD83B" w14:textId="77777777" w:rsidR="00C25433" w:rsidRPr="00C25433" w:rsidRDefault="00C25433" w:rsidP="00C25433">
      <w:pPr>
        <w:rPr>
          <w:lang w:val="en-GB"/>
        </w:rPr>
      </w:pPr>
      <w:r w:rsidRPr="00C25433">
        <w:rPr>
          <w:lang w:val="en-GB"/>
        </w:rPr>
        <w:t>Prior to the COVID-19 pandemic, there was considerable variation in testing practices, both nationally and by population age groups.</w:t>
      </w:r>
      <w:r w:rsidRPr="00C25433">
        <w:rPr>
          <w:vertAlign w:val="superscript"/>
          <w:lang w:val="en-GB"/>
        </w:rPr>
        <w:t>12,13</w:t>
      </w:r>
      <w:r w:rsidRPr="00C25433">
        <w:rPr>
          <w:lang w:val="en-GB"/>
        </w:rPr>
        <w:t xml:space="preserve"> In the wake of the COVID-19 pandemic, there have also been dramatic changes in the testing protocols for respiratory illness; during the pandemic’s period of heightened public health measures (2020–2022), detection of SARS-CoV-2 was prioritised over all other respiratory pathogens, with testing for only this single virus in people presenting with respiratory symptoms. This led to a recommendation by the Victorian Department of Health, in June 2022,</w:t>
      </w:r>
      <w:r w:rsidRPr="00C25433">
        <w:rPr>
          <w:vertAlign w:val="superscript"/>
          <w:lang w:val="en-GB"/>
        </w:rPr>
        <w:t>14</w:t>
      </w:r>
      <w:r w:rsidRPr="00C25433">
        <w:rPr>
          <w:lang w:val="en-GB"/>
        </w:rPr>
        <w:t xml:space="preserve"> for clinicians to request a respiratory virus PCR panel (which commonly included influenza virus and RSV in addition to SARS-CoV-2) on patients presenting with respiratory symptoms, particularly in people at increased risk of severe illness. More recently, there has been a reduction in PCR testing for SARS-CoV-2 in Australia relative to the degree of PCR testing performed during the COVID-19 pandemic. Compared to the waves of the pandemic when the seven-day average PCR testing for SARS-CoV-2 was &gt; 150,000 samples (peaking at a seven-day average of 290,000 samples in December 2021), since 2023 the seven-day average for PCR testing for SARS-CoV-2 has remained substantially lower (&lt; 2,000 tests per day).</w:t>
      </w:r>
      <w:r w:rsidRPr="00C25433">
        <w:rPr>
          <w:vertAlign w:val="superscript"/>
          <w:lang w:val="en-GB"/>
        </w:rPr>
        <w:t>15</w:t>
      </w:r>
      <w:r w:rsidRPr="00C25433">
        <w:rPr>
          <w:lang w:val="en-GB"/>
        </w:rPr>
        <w:t xml:space="preserve"> From 1 January 2023, under the National COVID-19 Health Management Plan,</w:t>
      </w:r>
      <w:r w:rsidRPr="00C25433">
        <w:rPr>
          <w:vertAlign w:val="superscript"/>
          <w:lang w:val="en-GB"/>
        </w:rPr>
        <w:t>16</w:t>
      </w:r>
      <w:r w:rsidRPr="00C25433">
        <w:rPr>
          <w:lang w:val="en-GB"/>
        </w:rPr>
        <w:t xml:space="preserve"> obtaining a Medicare-funded PCR test required a referral from a medical practitioner, and there was no public health requirement for low-risk individuals to seek PCR testing. These changes resulted in a reduction in the number of people tested for SARS-CoV-2 and the opportunity to monitor people for other respiratory pathogen infections. There has also been an increased use of rapid antigen tests (RATs) designed for home testing; these tests now cover not only SARS-CoV-2 but influenza and RSV as well, replacing the need for PCR testing in many situations.</w:t>
      </w:r>
    </w:p>
    <w:p w14:paraId="2AD615CB" w14:textId="77777777" w:rsidR="00C25433" w:rsidRPr="00C25433" w:rsidRDefault="00C25433" w:rsidP="00C25433">
      <w:pPr>
        <w:rPr>
          <w:lang w:val="en-GB"/>
        </w:rPr>
      </w:pPr>
      <w:r w:rsidRPr="00C25433">
        <w:rPr>
          <w:lang w:val="en-GB"/>
        </w:rPr>
        <w:t xml:space="preserve">With these shifts in testing practices, it is important to determine if state recommendations are being translated into routine clinical investigations, and what this impact has been on the testing landscape for respiratory infections. Additionally, it is useful to </w:t>
      </w:r>
      <w:proofErr w:type="gramStart"/>
      <w:r w:rsidRPr="00C25433">
        <w:rPr>
          <w:lang w:val="en-GB"/>
        </w:rPr>
        <w:t>know:</w:t>
      </w:r>
      <w:proofErr w:type="gramEnd"/>
      <w:r w:rsidRPr="00C25433">
        <w:rPr>
          <w:lang w:val="en-GB"/>
        </w:rPr>
        <w:t xml:space="preserve"> whether multiplex testing is being reserved for </w:t>
      </w:r>
      <w:proofErr w:type="gramStart"/>
      <w:r w:rsidRPr="00C25433">
        <w:rPr>
          <w:lang w:val="en-GB"/>
        </w:rPr>
        <w:t>particular populations</w:t>
      </w:r>
      <w:proofErr w:type="gramEnd"/>
      <w:r w:rsidRPr="00C25433">
        <w:rPr>
          <w:lang w:val="en-GB"/>
        </w:rPr>
        <w:t>; how laboratories are approaching respiratory sample testing; what platforms are used; what pathogens are being detected; and how laboratories are reporting their results.</w:t>
      </w:r>
    </w:p>
    <w:p w14:paraId="720EE13A" w14:textId="77777777" w:rsidR="00C25433" w:rsidRPr="00C25433" w:rsidRDefault="00C25433" w:rsidP="00C25433">
      <w:pPr>
        <w:rPr>
          <w:vertAlign w:val="superscript"/>
          <w:lang w:val="en-GB"/>
        </w:rPr>
      </w:pPr>
      <w:r w:rsidRPr="00C25433">
        <w:rPr>
          <w:lang w:val="en-GB"/>
        </w:rPr>
        <w:t>The reporting processes and pathways expected of laboratories are similar across jurisdictions. State and territory health departments collect information under their public health legislation, with laboratories, rather than individual clinicians, required to report laboratory confirmed notifiable results for influenza and RSV to jurisdictional health departments. Clinicians can report probable cases or in instances where they suspect someone has died. State and territory health departments then report de-identified notifications data to the NNDSS that collects data on more than 70 diseases that are nationally notifiable in Australia including pertussis, COVID-19, RSV and influenza.</w:t>
      </w:r>
      <w:r w:rsidRPr="00C25433">
        <w:rPr>
          <w:vertAlign w:val="superscript"/>
          <w:lang w:val="en-GB"/>
        </w:rPr>
        <w:t xml:space="preserve">9 </w:t>
      </w:r>
    </w:p>
    <w:p w14:paraId="3FE35369" w14:textId="77777777" w:rsidR="00C25433" w:rsidRPr="00C25433" w:rsidRDefault="00C25433" w:rsidP="00C25433">
      <w:pPr>
        <w:rPr>
          <w:lang w:val="en-GB"/>
        </w:rPr>
      </w:pPr>
      <w:r w:rsidRPr="00C25433">
        <w:rPr>
          <w:lang w:val="en-GB"/>
        </w:rPr>
        <w:t>The laboratory diagnosis of RSV and other respiratory infections is the starting point for treatment selection and for understanding the disease burden of RSV and other respiratory pathogens in the community. The aims of this study were therefore to understand laboratory testing and reporting practices across Australia. The primary objectives of the ‘Navigator’ study were:</w:t>
      </w:r>
    </w:p>
    <w:p w14:paraId="0F03C395" w14:textId="77777777" w:rsidR="00C25433" w:rsidRPr="00C25433" w:rsidRDefault="00C25433" w:rsidP="00C25433">
      <w:pPr>
        <w:pStyle w:val="CDIBullets"/>
        <w:rPr>
          <w:lang w:val="en-GB"/>
        </w:rPr>
      </w:pPr>
      <w:r w:rsidRPr="00C25433">
        <w:rPr>
          <w:lang w:val="en-GB"/>
        </w:rPr>
        <w:t xml:space="preserve">to determine laboratory testing and reporting practices for RSV (primarily) and other respiratory pathogens (secondarily) in private, public and hospital and outpatient-based pathology laboratories across Australia; </w:t>
      </w:r>
    </w:p>
    <w:p w14:paraId="1E72D5D7" w14:textId="77777777" w:rsidR="00C25433" w:rsidRPr="00C25433" w:rsidRDefault="00C25433" w:rsidP="00C25433">
      <w:pPr>
        <w:pStyle w:val="CDIBullets"/>
        <w:rPr>
          <w:lang w:val="en-GB"/>
        </w:rPr>
      </w:pPr>
      <w:r w:rsidRPr="00C25433">
        <w:rPr>
          <w:lang w:val="en-GB"/>
        </w:rPr>
        <w:t>to describe variation by provider type (public or private pathology services) and jurisdiction across Australia; and</w:t>
      </w:r>
    </w:p>
    <w:p w14:paraId="52AB969B" w14:textId="09B1934C" w:rsidR="00AC46DC" w:rsidRPr="00AC46DC" w:rsidRDefault="00C25433" w:rsidP="008D20C4">
      <w:pPr>
        <w:pStyle w:val="CDIBullets"/>
      </w:pPr>
      <w:r w:rsidRPr="00C25433">
        <w:rPr>
          <w:lang w:val="en-GB"/>
        </w:rPr>
        <w:t>to understand laboratories' reporting structures for respiratory viruses including RSV and influenza.</w:t>
      </w:r>
    </w:p>
    <w:p w14:paraId="1BBDA4BB" w14:textId="77777777" w:rsidR="00A24E95" w:rsidRDefault="00B73144" w:rsidP="00B73144">
      <w:pPr>
        <w:pStyle w:val="Heading1"/>
        <w:rPr>
          <w:lang w:val="en-GB"/>
        </w:rPr>
      </w:pPr>
      <w:bookmarkStart w:id="16" w:name="_Toc195530502"/>
      <w:bookmarkStart w:id="17" w:name="_Toc216438225"/>
      <w:r>
        <w:rPr>
          <w:lang w:val="en-GB"/>
        </w:rPr>
        <w:t>Methods</w:t>
      </w:r>
      <w:bookmarkEnd w:id="16"/>
      <w:bookmarkEnd w:id="17"/>
    </w:p>
    <w:p w14:paraId="5702AC05" w14:textId="77777777" w:rsidR="00C25433" w:rsidRPr="00C25433" w:rsidRDefault="00C25433" w:rsidP="00C25433">
      <w:pPr>
        <w:rPr>
          <w:lang w:val="en-GB"/>
        </w:rPr>
      </w:pPr>
      <w:r w:rsidRPr="00C25433">
        <w:rPr>
          <w:lang w:val="en-GB"/>
        </w:rPr>
        <w:t>This study was a cross-sectional survey reported in consideration of the STROBE recommendations.</w:t>
      </w:r>
      <w:r w:rsidRPr="00C25433">
        <w:rPr>
          <w:vertAlign w:val="superscript"/>
          <w:lang w:val="en-GB"/>
        </w:rPr>
        <w:t>17</w:t>
      </w:r>
      <w:r w:rsidRPr="00C25433">
        <w:rPr>
          <w:lang w:val="en-GB"/>
        </w:rPr>
        <w:t xml:space="preserve"> </w:t>
      </w:r>
    </w:p>
    <w:p w14:paraId="1C8E28B1" w14:textId="62CB39C9" w:rsidR="00C25433" w:rsidRPr="00C25433" w:rsidRDefault="00C25433" w:rsidP="00C25433">
      <w:pPr>
        <w:pStyle w:val="Heading2"/>
        <w:spacing w:before="320"/>
        <w:rPr>
          <w:lang w:val="en-GB"/>
        </w:rPr>
      </w:pPr>
      <w:bookmarkStart w:id="18" w:name="_Toc216438226"/>
      <w:r w:rsidRPr="00C25433">
        <w:rPr>
          <w:lang w:val="en-GB"/>
        </w:rPr>
        <w:t>Participants and recruitment</w:t>
      </w:r>
      <w:bookmarkEnd w:id="18"/>
    </w:p>
    <w:p w14:paraId="14BBBEDB" w14:textId="77777777" w:rsidR="00C25433" w:rsidRPr="00C25433" w:rsidRDefault="00C25433" w:rsidP="00C25433">
      <w:pPr>
        <w:rPr>
          <w:lang w:val="en-GB"/>
        </w:rPr>
      </w:pPr>
      <w:r w:rsidRPr="00C25433">
        <w:rPr>
          <w:lang w:val="en-GB"/>
        </w:rPr>
        <w:t xml:space="preserve">National Association of Testing Authorities (NATA) accredited laboratories, listed on the NATA website as being ISO 15189 accredited at the time of the survey (mid-2023), were eligible; accredited laboratories were sent an invitation via email or post to participate in the survey. A list of all laboratories located across Australia, either hospital-based (public) or private (community-based), was compiled through the researchers’ networks and the NATA website. There were no exclusions. Laboratory managers, supervisors or other nominated individuals were invited to complete the survey. </w:t>
      </w:r>
    </w:p>
    <w:p w14:paraId="0195A603" w14:textId="77777777" w:rsidR="00C25433" w:rsidRPr="00C25433" w:rsidRDefault="00C25433" w:rsidP="00C25433">
      <w:pPr>
        <w:rPr>
          <w:lang w:val="en-GB"/>
        </w:rPr>
      </w:pPr>
      <w:r w:rsidRPr="00C25433">
        <w:rPr>
          <w:lang w:val="en-GB"/>
        </w:rPr>
        <w:t>There were two approaches to sending the study invitation to laboratories. Firstly, an email was sent by the study team to the listed contact person on the NATA website. A maximum of three (3) email reminders were sent. For laboratories who did not respond to the email invitation, a hard copy ‘study invitation pack’ was mailed. The study invitation pack was addressed to the ‘Laboratory Manager’ as listed on the NATA website and included a cover letter, Information Statement, survey and return prepaid envelope. The study was approved by the Royal Children’s Hospital Human Research Ethics Committee (HREC #92541).</w:t>
      </w:r>
    </w:p>
    <w:p w14:paraId="650E7B62" w14:textId="77777777" w:rsidR="00C25433" w:rsidRPr="00C25433" w:rsidRDefault="00C25433" w:rsidP="00C25433">
      <w:pPr>
        <w:pStyle w:val="Heading2"/>
        <w:spacing w:before="320"/>
        <w:rPr>
          <w:lang w:val="en-GB"/>
        </w:rPr>
      </w:pPr>
      <w:bookmarkStart w:id="19" w:name="_Toc216438227"/>
      <w:r w:rsidRPr="00C25433">
        <w:rPr>
          <w:lang w:val="en-GB"/>
        </w:rPr>
        <w:t>Data collection</w:t>
      </w:r>
      <w:bookmarkEnd w:id="19"/>
    </w:p>
    <w:p w14:paraId="77A04494" w14:textId="5AD57189" w:rsidR="00C25433" w:rsidRPr="00C25433" w:rsidRDefault="00C25433" w:rsidP="00C25433">
      <w:pPr>
        <w:rPr>
          <w:lang w:val="en-GB"/>
        </w:rPr>
      </w:pPr>
      <w:r w:rsidRPr="00C25433">
        <w:rPr>
          <w:lang w:val="en-GB"/>
        </w:rPr>
        <w:t xml:space="preserve">The survey collected data on patterns of laboratory respiratory testing, methods and platforms used, reporting processes and demographic information for the laboratory for 2022 as well as current respiratory multiplex testing in 2023. A copy of the survey questions is provided in Appendix A. Specifically for the reporting of results for RSV, influenza, </w:t>
      </w:r>
      <w:r w:rsidR="00561754" w:rsidRPr="00561754">
        <w:rPr>
          <w:lang w:val="en-GB"/>
        </w:rPr>
        <w:t xml:space="preserve">human metapneumovirus </w:t>
      </w:r>
      <w:r w:rsidR="00561754">
        <w:rPr>
          <w:lang w:val="en-GB"/>
        </w:rPr>
        <w:t>(</w:t>
      </w:r>
      <w:r w:rsidRPr="00C25433">
        <w:rPr>
          <w:lang w:val="en-GB"/>
        </w:rPr>
        <w:t>HMPV</w:t>
      </w:r>
      <w:r w:rsidR="00561754">
        <w:rPr>
          <w:lang w:val="en-GB"/>
        </w:rPr>
        <w:t xml:space="preserve">) </w:t>
      </w:r>
      <w:r w:rsidRPr="00C25433">
        <w:rPr>
          <w:lang w:val="en-GB"/>
        </w:rPr>
        <w:t xml:space="preserve">and SARS-CoV-2 testing, we asked: ‘What is the lab reporting process for [virus X]?’ with options: directly to referring Dr; patient; notified to Department of Health; or other. </w:t>
      </w:r>
    </w:p>
    <w:p w14:paraId="5A73CF3C" w14:textId="77777777" w:rsidR="00C25433" w:rsidRPr="00C25433" w:rsidRDefault="00C25433" w:rsidP="00C25433">
      <w:pPr>
        <w:rPr>
          <w:lang w:val="en-GB"/>
        </w:rPr>
      </w:pPr>
      <w:r w:rsidRPr="00C25433">
        <w:rPr>
          <w:lang w:val="en-GB"/>
        </w:rPr>
        <w:t xml:space="preserve">Each laboratory was invited to complete one survey. To avoid multiple submissions, each laboratory was asked to enter their NATA accreditation number. However, </w:t>
      </w:r>
      <w:proofErr w:type="gramStart"/>
      <w:r w:rsidRPr="00C25433">
        <w:rPr>
          <w:lang w:val="en-GB"/>
        </w:rPr>
        <w:t>in order to</w:t>
      </w:r>
      <w:proofErr w:type="gramEnd"/>
      <w:r w:rsidRPr="00C25433">
        <w:rPr>
          <w:lang w:val="en-GB"/>
        </w:rPr>
        <w:t xml:space="preserve"> maintain anonymity, the number was not linked to survey responses. Participants could access the survey from a public survey internet link or via the hard copy study invitation pack. The survey could be completed in multiple sittings. However, once submitted, responses could not be accessed or corrected, as survey data were completed anonymously. Participants could provide their contact details (separate to survey responses) to be entered into a draw to win one of three $100 digital </w:t>
      </w:r>
      <w:proofErr w:type="gramStart"/>
      <w:r w:rsidRPr="00C25433">
        <w:rPr>
          <w:lang w:val="en-GB"/>
        </w:rPr>
        <w:t>Coles</w:t>
      </w:r>
      <w:proofErr w:type="gramEnd"/>
      <w:r w:rsidRPr="00C25433">
        <w:rPr>
          <w:lang w:val="en-GB"/>
        </w:rPr>
        <w:t xml:space="preserve"> gift cards. Participants completed the survey between June 2023 and December 2023. Consent to participate in the survey was implied via survey completion. </w:t>
      </w:r>
    </w:p>
    <w:p w14:paraId="27E2192C" w14:textId="77777777" w:rsidR="00C25433" w:rsidRPr="00C25433" w:rsidRDefault="00C25433" w:rsidP="00C25433">
      <w:pPr>
        <w:pStyle w:val="Heading2"/>
        <w:spacing w:before="320"/>
        <w:rPr>
          <w:lang w:val="en-GB"/>
        </w:rPr>
      </w:pPr>
      <w:bookmarkStart w:id="20" w:name="_Toc216438228"/>
      <w:r w:rsidRPr="00C25433">
        <w:rPr>
          <w:lang w:val="en-GB"/>
        </w:rPr>
        <w:t>Data analysis</w:t>
      </w:r>
      <w:bookmarkEnd w:id="20"/>
    </w:p>
    <w:p w14:paraId="27EC87CD" w14:textId="77777777" w:rsidR="00C25433" w:rsidRPr="00C25433" w:rsidRDefault="00C25433" w:rsidP="00C25433">
      <w:pPr>
        <w:rPr>
          <w:lang w:val="en-GB"/>
        </w:rPr>
      </w:pPr>
      <w:r w:rsidRPr="00C25433">
        <w:rPr>
          <w:lang w:val="en-GB"/>
        </w:rPr>
        <w:t xml:space="preserve">Data were analysed using standard descriptive statistics. Categorical data were presented as medians and their interquartile range (IQR) due to non-parametric distribution. All statistical analyses were performed using statistical software Stata IC 16.0. Respondents’ open text field responses were categorised, where appropriate, with respondent text included verbatim in tables or text. </w:t>
      </w:r>
    </w:p>
    <w:p w14:paraId="10DCDCDF" w14:textId="77777777" w:rsidR="00C25433" w:rsidRPr="00C25433" w:rsidRDefault="00C25433" w:rsidP="00C25433">
      <w:pPr>
        <w:pStyle w:val="Heading1"/>
        <w:rPr>
          <w:lang w:val="en-GB"/>
        </w:rPr>
      </w:pPr>
      <w:bookmarkStart w:id="21" w:name="_Toc216438229"/>
      <w:r w:rsidRPr="00C25433">
        <w:rPr>
          <w:lang w:val="en-GB"/>
        </w:rPr>
        <w:t>Results</w:t>
      </w:r>
      <w:bookmarkEnd w:id="21"/>
    </w:p>
    <w:p w14:paraId="04120D6A" w14:textId="1487FDE2" w:rsidR="00C25433" w:rsidRPr="00C25433" w:rsidRDefault="00C25433" w:rsidP="00C25433">
      <w:pPr>
        <w:pStyle w:val="Heading2-lessspacebefore"/>
        <w:rPr>
          <w:lang w:val="en-GB"/>
        </w:rPr>
      </w:pPr>
      <w:bookmarkStart w:id="22" w:name="_Toc216438230"/>
      <w:r w:rsidRPr="00C25433">
        <w:rPr>
          <w:lang w:val="en-GB"/>
        </w:rPr>
        <w:t>Study population</w:t>
      </w:r>
      <w:bookmarkEnd w:id="22"/>
    </w:p>
    <w:p w14:paraId="43994A0A" w14:textId="77777777" w:rsidR="00C25433" w:rsidRPr="00C25433" w:rsidRDefault="00C25433" w:rsidP="00C25433">
      <w:pPr>
        <w:rPr>
          <w:lang w:val="en-GB"/>
        </w:rPr>
      </w:pPr>
      <w:r w:rsidRPr="00C25433">
        <w:rPr>
          <w:lang w:val="en-GB"/>
        </w:rPr>
        <w:t>From 204 laboratories identified as potentially eligible to participate, 11 could not be contacted (emails undeliverable (n = 9) or hard copy invitations were returned to sender (n = 2)). From the remaining 193 laboratories, 45 completed the survey (37 online; 8 hard copy), a response rate of 23%. Laboratories with missing data were included in the dataset; denominators clearly indicated when incomplete data were received.</w:t>
      </w:r>
    </w:p>
    <w:p w14:paraId="6ABA33C0" w14:textId="402396C0" w:rsidR="00C25433" w:rsidRPr="00C25433" w:rsidRDefault="00C25433" w:rsidP="00C25433">
      <w:pPr>
        <w:pStyle w:val="Heading2"/>
        <w:rPr>
          <w:lang w:val="en-GB"/>
        </w:rPr>
      </w:pPr>
      <w:bookmarkStart w:id="23" w:name="_Toc216438231"/>
      <w:r w:rsidRPr="00C25433">
        <w:rPr>
          <w:lang w:val="en-GB"/>
        </w:rPr>
        <w:t>Description of study sample</w:t>
      </w:r>
      <w:bookmarkEnd w:id="23"/>
    </w:p>
    <w:p w14:paraId="04604FF4" w14:textId="77777777" w:rsidR="00C25433" w:rsidRPr="00C25433" w:rsidRDefault="00C25433" w:rsidP="00C25433">
      <w:pPr>
        <w:rPr>
          <w:lang w:val="en-GB"/>
        </w:rPr>
      </w:pPr>
      <w:r w:rsidRPr="00C25433">
        <w:rPr>
          <w:lang w:val="en-GB"/>
        </w:rPr>
        <w:t xml:space="preserve">Most participating laboratories were from Victoria and New South Wales, comprising 31% and 27%, respectively, of participating laboratories (Figure 1). While the profile of participating laboratories was broadly similar to the full set of laboratories listed on NATA, there was under-representation from Queensland and no participation from laboratories in South Australia. Most survey participants were hospital-based clinical diagnostic laboratories, which also reflected the funding position (Table 1). Respondents, participating on behalf of laboratories, were predominantly clinical microbiologists or laboratory managers (each 37%). </w:t>
      </w:r>
    </w:p>
    <w:p w14:paraId="075C1557" w14:textId="77777777" w:rsidR="00C25433" w:rsidRPr="00C25433" w:rsidRDefault="00C25433" w:rsidP="00C25433">
      <w:pPr>
        <w:pStyle w:val="CDIFigure-Title"/>
        <w:rPr>
          <w:lang w:val="en-GB"/>
        </w:rPr>
      </w:pPr>
      <w:r w:rsidRPr="00C25433">
        <w:rPr>
          <w:lang w:val="en-GB"/>
        </w:rPr>
        <w:t xml:space="preserve">Figure 1: Map showing locations of participating laboratories, by </w:t>
      </w:r>
      <w:proofErr w:type="spellStart"/>
      <w:proofErr w:type="gramStart"/>
      <w:r w:rsidRPr="00C25433">
        <w:rPr>
          <w:lang w:val="en-GB"/>
        </w:rPr>
        <w:t>jurisdiction,</w:t>
      </w:r>
      <w:r w:rsidRPr="00C25433">
        <w:rPr>
          <w:vertAlign w:val="superscript"/>
          <w:lang w:val="en-GB"/>
        </w:rPr>
        <w:t>a</w:t>
      </w:r>
      <w:proofErr w:type="spellEnd"/>
      <w:proofErr w:type="gramEnd"/>
      <w:r w:rsidRPr="00C25433">
        <w:rPr>
          <w:lang w:val="en-GB"/>
        </w:rPr>
        <w:t xml:space="preserve"> Australia</w:t>
      </w:r>
    </w:p>
    <w:p w14:paraId="55656D67" w14:textId="65A94EFC" w:rsidR="00BE73E6" w:rsidRDefault="00C25433" w:rsidP="00C25433">
      <w:pPr>
        <w:pStyle w:val="CDIFigure-Placeholder"/>
      </w:pPr>
      <w:r>
        <w:rPr>
          <w:noProof/>
          <w14:ligatures w14:val="none"/>
        </w:rPr>
        <w:drawing>
          <wp:inline distT="0" distB="0" distL="0" distR="0" wp14:anchorId="2B481195" wp14:editId="6FA63710">
            <wp:extent cx="4449600" cy="4129187"/>
            <wp:effectExtent l="0" t="0" r="8255" b="5080"/>
            <wp:docPr id="744693192" name="Picture 1" descr="This figure shows a map of Australia with the locations of participating laboratories. The navy dots denote smaller clusters (size 2-7 laboratories), the dark green dot represents 13 laboratories, while orange markers indicate individual laboratories. There is a concentration of navy dots on the east coast and Tasmani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93192" name="Picture 1" descr="This figure shows a map of Australia with the locations of participating laboratories. The navy dots denote smaller clusters (size 2-7 laboratories), the dark green dot represents 13 laboratories, while orange markers indicate individual laboratories. There is a concentration of navy dots on the east coast and Tasmania. "/>
                    <pic:cNvPicPr/>
                  </pic:nvPicPr>
                  <pic:blipFill>
                    <a:blip r:embed="rId14">
                      <a:extLst>
                        <a:ext uri="{28A0092B-C50C-407E-A947-70E740481C1C}">
                          <a14:useLocalDpi xmlns:a14="http://schemas.microsoft.com/office/drawing/2010/main" val="0"/>
                        </a:ext>
                      </a:extLst>
                    </a:blip>
                    <a:stretch>
                      <a:fillRect/>
                    </a:stretch>
                  </pic:blipFill>
                  <pic:spPr>
                    <a:xfrm>
                      <a:off x="0" y="0"/>
                      <a:ext cx="4449600" cy="4129187"/>
                    </a:xfrm>
                    <a:prstGeom prst="rect">
                      <a:avLst/>
                    </a:prstGeom>
                  </pic:spPr>
                </pic:pic>
              </a:graphicData>
            </a:graphic>
          </wp:inline>
        </w:drawing>
      </w:r>
    </w:p>
    <w:p w14:paraId="38FB2D34" w14:textId="53692498" w:rsidR="00AA63A9" w:rsidRDefault="00C25433" w:rsidP="00C25433">
      <w:pPr>
        <w:pStyle w:val="CDITable-FirstFootnote"/>
        <w:rPr>
          <w:lang w:val="en-GB"/>
        </w:rPr>
        <w:sectPr w:rsidR="00AA63A9" w:rsidSect="001E3ECB">
          <w:headerReference w:type="even" r:id="rId15"/>
          <w:footerReference w:type="even" r:id="rId16"/>
          <w:footerReference w:type="default" r:id="rId17"/>
          <w:headerReference w:type="first" r:id="rId18"/>
          <w:footerReference w:type="first" r:id="rId19"/>
          <w:footnotePr>
            <w:numFmt w:val="lowerRoman"/>
          </w:footnotePr>
          <w:pgSz w:w="11907" w:h="16840" w:code="9"/>
          <w:pgMar w:top="1134" w:right="1134" w:bottom="1134" w:left="1134" w:header="709" w:footer="567" w:gutter="0"/>
          <w:cols w:space="708"/>
          <w:docGrid w:linePitch="360"/>
        </w:sectPr>
      </w:pPr>
      <w:r w:rsidRPr="00C25433">
        <w:rPr>
          <w:lang w:val="en-GB"/>
        </w:rPr>
        <w:t>a</w:t>
      </w:r>
      <w:r w:rsidRPr="00C25433">
        <w:rPr>
          <w:lang w:val="en-GB"/>
        </w:rPr>
        <w:tab/>
      </w:r>
      <w:proofErr w:type="gramStart"/>
      <w:r w:rsidR="009F04F9" w:rsidRPr="009F04F9">
        <w:rPr>
          <w:lang w:val="en-GB"/>
        </w:rPr>
        <w:t>Navy and dark green dots</w:t>
      </w:r>
      <w:proofErr w:type="gramEnd"/>
      <w:r w:rsidR="009F04F9" w:rsidRPr="009F04F9">
        <w:rPr>
          <w:lang w:val="en-GB"/>
        </w:rPr>
        <w:t xml:space="preserve"> denote clusters with number of laboratories included in the cluster, orange markers indicate individual laboratories</w:t>
      </w:r>
      <w:r w:rsidRPr="00C25433">
        <w:rPr>
          <w:lang w:val="en-GB"/>
        </w:rPr>
        <w:t>.</w:t>
      </w:r>
    </w:p>
    <w:p w14:paraId="64D1427A" w14:textId="77777777" w:rsidR="00AA63A9" w:rsidRPr="00AA63A9" w:rsidRDefault="00AA63A9" w:rsidP="00AA63A9">
      <w:pPr>
        <w:pStyle w:val="CDITable-Title"/>
        <w:spacing w:before="0"/>
        <w:rPr>
          <w:lang w:val="en-GB"/>
        </w:rPr>
      </w:pPr>
      <w:r w:rsidRPr="00AA63A9">
        <w:rPr>
          <w:lang w:val="en-GB"/>
        </w:rPr>
        <w:t xml:space="preserve">Table 1: Characteristics of survey respondents (N = 45), </w:t>
      </w:r>
      <w:proofErr w:type="spellStart"/>
      <w:proofErr w:type="gramStart"/>
      <w:r w:rsidRPr="00AA63A9">
        <w:rPr>
          <w:lang w:val="en-GB"/>
        </w:rPr>
        <w:t>Australia,</w:t>
      </w:r>
      <w:r w:rsidRPr="00AA63A9">
        <w:rPr>
          <w:vertAlign w:val="superscript"/>
          <w:lang w:val="en-GB"/>
        </w:rPr>
        <w:t>a</w:t>
      </w:r>
      <w:proofErr w:type="spellEnd"/>
      <w:proofErr w:type="gramEnd"/>
      <w:r w:rsidRPr="00AA63A9">
        <w:rPr>
          <w:lang w:val="en-GB"/>
        </w:rPr>
        <w:t xml:space="preserve"> 2023</w:t>
      </w:r>
    </w:p>
    <w:tbl>
      <w:tblPr>
        <w:tblW w:w="0" w:type="auto"/>
        <w:tblLayout w:type="fixed"/>
        <w:tblCellMar>
          <w:left w:w="0" w:type="dxa"/>
          <w:right w:w="0" w:type="dxa"/>
        </w:tblCellMar>
        <w:tblLook w:val="0000" w:firstRow="0" w:lastRow="0" w:firstColumn="0" w:lastColumn="0" w:noHBand="0" w:noVBand="0"/>
        <w:tblCaption w:val="Table 1: Characteristics of survey respondents (N = 45), Australia,a 2023"/>
        <w:tblDescription w:val="This table summarises the characteristics of the sample. "/>
      </w:tblPr>
      <w:tblGrid>
        <w:gridCol w:w="1531"/>
        <w:gridCol w:w="3288"/>
        <w:gridCol w:w="3855"/>
        <w:gridCol w:w="1417"/>
        <w:gridCol w:w="1418"/>
        <w:gridCol w:w="1417"/>
        <w:gridCol w:w="1417"/>
      </w:tblGrid>
      <w:tr w:rsidR="00AA63A9" w:rsidRPr="00AA63A9" w14:paraId="7AF77167" w14:textId="77777777" w:rsidTr="008B0E72">
        <w:trPr>
          <w:trHeight w:val="60"/>
          <w:tblHeader/>
        </w:trPr>
        <w:tc>
          <w:tcPr>
            <w:tcW w:w="1531" w:type="dxa"/>
            <w:vMerge w:val="restart"/>
            <w:shd w:val="clear" w:color="auto" w:fill="1E4496" w:themeFill="text2"/>
            <w:tcMar>
              <w:top w:w="57" w:type="dxa"/>
              <w:left w:w="113" w:type="dxa"/>
              <w:bottom w:w="57" w:type="dxa"/>
              <w:right w:w="113" w:type="dxa"/>
            </w:tcMar>
            <w:vAlign w:val="bottom"/>
          </w:tcPr>
          <w:p w14:paraId="2F3568BE" w14:textId="77777777" w:rsidR="00AA63A9" w:rsidRPr="00AA63A9" w:rsidRDefault="00AA63A9" w:rsidP="00AA63A9">
            <w:pPr>
              <w:pStyle w:val="CDITable-HeaderRowLeft"/>
            </w:pPr>
            <w:r w:rsidRPr="00AA63A9">
              <w:t>Category</w:t>
            </w:r>
          </w:p>
        </w:tc>
        <w:tc>
          <w:tcPr>
            <w:tcW w:w="3288" w:type="dxa"/>
            <w:vMerge w:val="restart"/>
            <w:shd w:val="clear" w:color="auto" w:fill="1E4496" w:themeFill="text2"/>
            <w:tcMar>
              <w:top w:w="57" w:type="dxa"/>
              <w:left w:w="113" w:type="dxa"/>
              <w:bottom w:w="57" w:type="dxa"/>
              <w:right w:w="113" w:type="dxa"/>
            </w:tcMar>
            <w:vAlign w:val="bottom"/>
          </w:tcPr>
          <w:p w14:paraId="2F001D90" w14:textId="77777777" w:rsidR="00AA63A9" w:rsidRPr="00AA63A9" w:rsidRDefault="00AA63A9" w:rsidP="00AA63A9">
            <w:pPr>
              <w:pStyle w:val="CDITable-HeaderRowLeft"/>
            </w:pPr>
            <w:r w:rsidRPr="00AA63A9">
              <w:t>Characteristic</w:t>
            </w:r>
          </w:p>
        </w:tc>
        <w:tc>
          <w:tcPr>
            <w:tcW w:w="3855" w:type="dxa"/>
            <w:vMerge w:val="restart"/>
            <w:shd w:val="clear" w:color="auto" w:fill="1E4496" w:themeFill="text2"/>
            <w:tcMar>
              <w:top w:w="57" w:type="dxa"/>
              <w:left w:w="113" w:type="dxa"/>
              <w:bottom w:w="57" w:type="dxa"/>
              <w:right w:w="113" w:type="dxa"/>
            </w:tcMar>
            <w:vAlign w:val="bottom"/>
          </w:tcPr>
          <w:p w14:paraId="327ADD4D" w14:textId="77777777" w:rsidR="00AA63A9" w:rsidRPr="00AA63A9" w:rsidRDefault="00AA63A9" w:rsidP="00AA63A9">
            <w:pPr>
              <w:pStyle w:val="CDITable-HeaderRowLeft"/>
            </w:pPr>
            <w:r w:rsidRPr="00AA63A9">
              <w:t>Level</w:t>
            </w:r>
          </w:p>
        </w:tc>
        <w:tc>
          <w:tcPr>
            <w:tcW w:w="2835"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2E88B175" w14:textId="77777777" w:rsidR="00AA63A9" w:rsidRPr="00AA63A9" w:rsidRDefault="00AA63A9" w:rsidP="00AA63A9">
            <w:pPr>
              <w:pStyle w:val="CDITable-HeaderRowCentre"/>
            </w:pPr>
            <w:r w:rsidRPr="00AA63A9">
              <w:t>Participating laboratories</w:t>
            </w:r>
          </w:p>
        </w:tc>
        <w:tc>
          <w:tcPr>
            <w:tcW w:w="2834" w:type="dxa"/>
            <w:gridSpan w:val="2"/>
            <w:tcBorders>
              <w:bottom w:val="single" w:sz="6" w:space="0" w:color="FFFFFF" w:themeColor="background1"/>
            </w:tcBorders>
            <w:shd w:val="clear" w:color="auto" w:fill="1E4496" w:themeFill="text2"/>
            <w:tcMar>
              <w:top w:w="57" w:type="dxa"/>
              <w:left w:w="113" w:type="dxa"/>
              <w:bottom w:w="57" w:type="dxa"/>
              <w:right w:w="113" w:type="dxa"/>
            </w:tcMar>
            <w:vAlign w:val="bottom"/>
          </w:tcPr>
          <w:p w14:paraId="4D0CB137" w14:textId="77777777" w:rsidR="00AA63A9" w:rsidRPr="00AA63A9" w:rsidRDefault="00AA63A9" w:rsidP="00AA63A9">
            <w:pPr>
              <w:pStyle w:val="CDITable-HeaderRowCentre"/>
            </w:pPr>
            <w:r w:rsidRPr="00AA63A9">
              <w:t xml:space="preserve">Eligible </w:t>
            </w:r>
            <w:proofErr w:type="spellStart"/>
            <w:r w:rsidRPr="00AA63A9">
              <w:t>laboratories</w:t>
            </w:r>
            <w:r w:rsidRPr="00AA63A9">
              <w:rPr>
                <w:vertAlign w:val="superscript"/>
              </w:rPr>
              <w:t>b</w:t>
            </w:r>
            <w:proofErr w:type="spellEnd"/>
          </w:p>
        </w:tc>
      </w:tr>
      <w:tr w:rsidR="00AA63A9" w:rsidRPr="00AA63A9" w14:paraId="4FFD5B29" w14:textId="77777777" w:rsidTr="008B0E72">
        <w:trPr>
          <w:trHeight w:val="60"/>
          <w:tblHeader/>
        </w:trPr>
        <w:tc>
          <w:tcPr>
            <w:tcW w:w="1531" w:type="dxa"/>
            <w:vMerge/>
            <w:tcMar>
              <w:top w:w="57" w:type="dxa"/>
              <w:left w:w="113" w:type="dxa"/>
              <w:bottom w:w="57" w:type="dxa"/>
              <w:right w:w="113" w:type="dxa"/>
            </w:tcMar>
          </w:tcPr>
          <w:p w14:paraId="01C6883D" w14:textId="77777777" w:rsidR="00AA63A9" w:rsidRPr="00AA63A9" w:rsidRDefault="00AA63A9" w:rsidP="00AA63A9"/>
        </w:tc>
        <w:tc>
          <w:tcPr>
            <w:tcW w:w="3288" w:type="dxa"/>
            <w:vMerge/>
            <w:tcMar>
              <w:top w:w="57" w:type="dxa"/>
              <w:left w:w="113" w:type="dxa"/>
              <w:bottom w:w="57" w:type="dxa"/>
              <w:right w:w="113" w:type="dxa"/>
            </w:tcMar>
          </w:tcPr>
          <w:p w14:paraId="38653D8A" w14:textId="77777777" w:rsidR="00AA63A9" w:rsidRPr="00AA63A9" w:rsidRDefault="00AA63A9" w:rsidP="00AA63A9"/>
        </w:tc>
        <w:tc>
          <w:tcPr>
            <w:tcW w:w="3855" w:type="dxa"/>
            <w:vMerge/>
            <w:tcMar>
              <w:top w:w="57" w:type="dxa"/>
              <w:left w:w="113" w:type="dxa"/>
              <w:bottom w:w="57" w:type="dxa"/>
              <w:right w:w="113" w:type="dxa"/>
            </w:tcMar>
          </w:tcPr>
          <w:p w14:paraId="1EF6A583" w14:textId="77777777" w:rsidR="00AA63A9" w:rsidRPr="00AA63A9" w:rsidRDefault="00AA63A9" w:rsidP="00AA63A9"/>
        </w:tc>
        <w:tc>
          <w:tcPr>
            <w:tcW w:w="1417" w:type="dxa"/>
            <w:tcBorders>
              <w:top w:val="single" w:sz="6" w:space="0" w:color="FFFFFF" w:themeColor="background1"/>
            </w:tcBorders>
            <w:shd w:val="solid" w:color="1E4496" w:fill="auto"/>
            <w:tcMar>
              <w:top w:w="57" w:type="dxa"/>
              <w:left w:w="113" w:type="dxa"/>
              <w:bottom w:w="57" w:type="dxa"/>
              <w:right w:w="113" w:type="dxa"/>
            </w:tcMar>
            <w:vAlign w:val="bottom"/>
          </w:tcPr>
          <w:p w14:paraId="77385CEA" w14:textId="77777777" w:rsidR="00AA63A9" w:rsidRPr="00AA63A9" w:rsidRDefault="00AA63A9" w:rsidP="00AA63A9">
            <w:pPr>
              <w:pStyle w:val="CDITable-HeaderRowCentre"/>
            </w:pPr>
            <w:r w:rsidRPr="00AA63A9">
              <w:t>n</w:t>
            </w:r>
          </w:p>
        </w:tc>
        <w:tc>
          <w:tcPr>
            <w:tcW w:w="1418" w:type="dxa"/>
            <w:tcBorders>
              <w:top w:val="single" w:sz="6" w:space="0" w:color="FFFFFF" w:themeColor="background1"/>
              <w:right w:val="single" w:sz="6" w:space="0" w:color="FFFFFF" w:themeColor="background1"/>
            </w:tcBorders>
            <w:shd w:val="solid" w:color="1E4496" w:fill="auto"/>
            <w:tcMar>
              <w:top w:w="57" w:type="dxa"/>
              <w:left w:w="113" w:type="dxa"/>
              <w:bottom w:w="57" w:type="dxa"/>
              <w:right w:w="113" w:type="dxa"/>
            </w:tcMar>
            <w:vAlign w:val="bottom"/>
          </w:tcPr>
          <w:p w14:paraId="48518467" w14:textId="77777777" w:rsidR="00AA63A9" w:rsidRPr="00AA63A9" w:rsidRDefault="00AA63A9" w:rsidP="00AA63A9">
            <w:pPr>
              <w:pStyle w:val="CDITable-HeaderRowCentre"/>
            </w:pPr>
            <w:r w:rsidRPr="00AA63A9">
              <w:t>%</w:t>
            </w:r>
          </w:p>
        </w:tc>
        <w:tc>
          <w:tcPr>
            <w:tcW w:w="1417" w:type="dxa"/>
            <w:tcBorders>
              <w:top w:val="single" w:sz="6" w:space="0" w:color="FFFFFF" w:themeColor="background1"/>
              <w:left w:val="single" w:sz="6" w:space="0" w:color="FFFFFF" w:themeColor="background1"/>
            </w:tcBorders>
            <w:shd w:val="solid" w:color="1E4496" w:fill="auto"/>
            <w:tcMar>
              <w:top w:w="57" w:type="dxa"/>
              <w:left w:w="113" w:type="dxa"/>
              <w:bottom w:w="57" w:type="dxa"/>
              <w:right w:w="113" w:type="dxa"/>
            </w:tcMar>
            <w:vAlign w:val="bottom"/>
          </w:tcPr>
          <w:p w14:paraId="7A5145F2" w14:textId="77777777" w:rsidR="00AA63A9" w:rsidRPr="00AA63A9" w:rsidRDefault="00AA63A9" w:rsidP="00AA63A9">
            <w:pPr>
              <w:pStyle w:val="CDITable-HeaderRowCentre"/>
            </w:pPr>
            <w:r w:rsidRPr="00AA63A9">
              <w:t>n</w:t>
            </w:r>
          </w:p>
        </w:tc>
        <w:tc>
          <w:tcPr>
            <w:tcW w:w="1417" w:type="dxa"/>
            <w:tcBorders>
              <w:top w:val="single" w:sz="6" w:space="0" w:color="FFFFFF" w:themeColor="background1"/>
            </w:tcBorders>
            <w:shd w:val="solid" w:color="1E4496" w:fill="auto"/>
            <w:tcMar>
              <w:top w:w="57" w:type="dxa"/>
              <w:left w:w="113" w:type="dxa"/>
              <w:bottom w:w="57" w:type="dxa"/>
              <w:right w:w="113" w:type="dxa"/>
            </w:tcMar>
            <w:vAlign w:val="bottom"/>
          </w:tcPr>
          <w:p w14:paraId="1AF54FA6" w14:textId="77777777" w:rsidR="00AA63A9" w:rsidRPr="00AA63A9" w:rsidRDefault="00AA63A9" w:rsidP="00AA63A9">
            <w:pPr>
              <w:pStyle w:val="CDITable-HeaderRowCentre"/>
            </w:pPr>
            <w:r w:rsidRPr="00AA63A9">
              <w:t>%</w:t>
            </w:r>
          </w:p>
        </w:tc>
      </w:tr>
      <w:tr w:rsidR="00AA63A9" w:rsidRPr="00AA63A9" w14:paraId="1ACD5F78" w14:textId="77777777" w:rsidTr="008B0E72">
        <w:trPr>
          <w:trHeight w:val="60"/>
        </w:trPr>
        <w:tc>
          <w:tcPr>
            <w:tcW w:w="1531" w:type="dxa"/>
            <w:vMerge w:val="restart"/>
            <w:tcBorders>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459F1527" w14:textId="77777777" w:rsidR="00AA63A9" w:rsidRPr="00AA63A9" w:rsidRDefault="00AA63A9" w:rsidP="00AA63A9">
            <w:pPr>
              <w:pStyle w:val="CDITable-RowLeft"/>
            </w:pPr>
            <w:r w:rsidRPr="00AA63A9">
              <w:t>Laboratories</w:t>
            </w:r>
          </w:p>
        </w:tc>
        <w:tc>
          <w:tcPr>
            <w:tcW w:w="3288" w:type="dxa"/>
            <w:vMerge w:val="restart"/>
            <w:tcBorders>
              <w:bottom w:val="single" w:sz="6" w:space="0" w:color="1E4496" w:themeColor="text2"/>
            </w:tcBorders>
            <w:tcMar>
              <w:top w:w="57" w:type="dxa"/>
              <w:left w:w="113" w:type="dxa"/>
              <w:bottom w:w="57" w:type="dxa"/>
              <w:right w:w="113" w:type="dxa"/>
            </w:tcMar>
            <w:vAlign w:val="center"/>
          </w:tcPr>
          <w:p w14:paraId="02FB4A2B" w14:textId="77777777" w:rsidR="00AA63A9" w:rsidRPr="00AA63A9" w:rsidRDefault="00AA63A9" w:rsidP="00AA63A9">
            <w:pPr>
              <w:pStyle w:val="CDITable-RowLeft"/>
            </w:pPr>
            <w:r w:rsidRPr="00AA63A9">
              <w:t>Jurisdiction</w:t>
            </w:r>
          </w:p>
        </w:tc>
        <w:tc>
          <w:tcPr>
            <w:tcW w:w="3855" w:type="dxa"/>
            <w:tcBorders>
              <w:bottom w:val="single" w:sz="6" w:space="0" w:color="1E4496" w:themeColor="text2"/>
            </w:tcBorders>
            <w:tcMar>
              <w:top w:w="57" w:type="dxa"/>
              <w:left w:w="113" w:type="dxa"/>
              <w:bottom w:w="57" w:type="dxa"/>
              <w:right w:w="113" w:type="dxa"/>
            </w:tcMar>
            <w:vAlign w:val="center"/>
          </w:tcPr>
          <w:p w14:paraId="7D5914A8" w14:textId="77777777" w:rsidR="00AA63A9" w:rsidRPr="00AA63A9" w:rsidRDefault="00AA63A9" w:rsidP="00AA63A9">
            <w:pPr>
              <w:pStyle w:val="CDITable-RowLeft"/>
            </w:pPr>
            <w:r w:rsidRPr="00AA63A9">
              <w:t>Australian Capital Territory</w:t>
            </w:r>
          </w:p>
        </w:tc>
        <w:tc>
          <w:tcPr>
            <w:tcW w:w="1417" w:type="dxa"/>
            <w:tcBorders>
              <w:bottom w:val="single" w:sz="6" w:space="0" w:color="1E4496" w:themeColor="text2"/>
            </w:tcBorders>
            <w:tcMar>
              <w:top w:w="57" w:type="dxa"/>
              <w:left w:w="113" w:type="dxa"/>
              <w:bottom w:w="57" w:type="dxa"/>
              <w:right w:w="113" w:type="dxa"/>
            </w:tcMar>
            <w:vAlign w:val="center"/>
          </w:tcPr>
          <w:p w14:paraId="5D7A6459" w14:textId="77777777" w:rsidR="00AA63A9" w:rsidRPr="00AA63A9" w:rsidRDefault="00AA63A9" w:rsidP="00AA63A9">
            <w:pPr>
              <w:pStyle w:val="CDITable-RowCentre"/>
            </w:pPr>
            <w:r w:rsidRPr="00AA63A9">
              <w:t>2</w:t>
            </w:r>
          </w:p>
        </w:tc>
        <w:tc>
          <w:tcPr>
            <w:tcW w:w="1418" w:type="dxa"/>
            <w:tcBorders>
              <w:bottom w:val="single" w:sz="6" w:space="0" w:color="1E4496" w:themeColor="text2"/>
            </w:tcBorders>
            <w:tcMar>
              <w:top w:w="57" w:type="dxa"/>
              <w:left w:w="113" w:type="dxa"/>
              <w:bottom w:w="57" w:type="dxa"/>
              <w:right w:w="113" w:type="dxa"/>
            </w:tcMar>
            <w:vAlign w:val="center"/>
          </w:tcPr>
          <w:p w14:paraId="3B6889B7" w14:textId="77777777" w:rsidR="00AA63A9" w:rsidRPr="00AA63A9" w:rsidRDefault="00AA63A9" w:rsidP="00AA63A9">
            <w:pPr>
              <w:pStyle w:val="CDITable-RowCentre"/>
            </w:pPr>
            <w:r w:rsidRPr="00AA63A9">
              <w:t>4</w:t>
            </w:r>
          </w:p>
        </w:tc>
        <w:tc>
          <w:tcPr>
            <w:tcW w:w="1417" w:type="dxa"/>
            <w:tcBorders>
              <w:bottom w:val="single" w:sz="6" w:space="0" w:color="1E4496" w:themeColor="text2"/>
            </w:tcBorders>
            <w:tcMar>
              <w:top w:w="57" w:type="dxa"/>
              <w:left w:w="113" w:type="dxa"/>
              <w:bottom w:w="57" w:type="dxa"/>
              <w:right w:w="113" w:type="dxa"/>
            </w:tcMar>
            <w:vAlign w:val="center"/>
          </w:tcPr>
          <w:p w14:paraId="34781416" w14:textId="77777777" w:rsidR="00AA63A9" w:rsidRPr="00AA63A9" w:rsidRDefault="00AA63A9" w:rsidP="00AA63A9">
            <w:pPr>
              <w:pStyle w:val="CDITable-RowCentre"/>
            </w:pPr>
            <w:r w:rsidRPr="00AA63A9">
              <w:t>2</w:t>
            </w:r>
          </w:p>
        </w:tc>
        <w:tc>
          <w:tcPr>
            <w:tcW w:w="1417" w:type="dxa"/>
            <w:tcBorders>
              <w:bottom w:val="single" w:sz="6" w:space="0" w:color="1E4496" w:themeColor="text2"/>
            </w:tcBorders>
            <w:tcMar>
              <w:top w:w="57" w:type="dxa"/>
              <w:left w:w="113" w:type="dxa"/>
              <w:bottom w:w="57" w:type="dxa"/>
              <w:right w:w="113" w:type="dxa"/>
            </w:tcMar>
            <w:vAlign w:val="center"/>
          </w:tcPr>
          <w:p w14:paraId="7DA76B54" w14:textId="77777777" w:rsidR="00AA63A9" w:rsidRPr="00AA63A9" w:rsidRDefault="00AA63A9" w:rsidP="00AA63A9">
            <w:pPr>
              <w:pStyle w:val="CDITable-RowCentre"/>
            </w:pPr>
            <w:r w:rsidRPr="00AA63A9">
              <w:t>1.0</w:t>
            </w:r>
          </w:p>
        </w:tc>
      </w:tr>
      <w:tr w:rsidR="00AA63A9" w:rsidRPr="00AA63A9" w14:paraId="2BE5CD09" w14:textId="77777777" w:rsidTr="008B0E72">
        <w:trPr>
          <w:trHeight w:val="60"/>
        </w:trPr>
        <w:tc>
          <w:tcPr>
            <w:tcW w:w="1531" w:type="dxa"/>
            <w:vMerge/>
            <w:tcBorders>
              <w:bottom w:val="single" w:sz="6" w:space="0" w:color="1E4496" w:themeColor="text2"/>
            </w:tcBorders>
            <w:shd w:val="clear" w:color="auto" w:fill="DCF4FC" w:themeFill="background2" w:themeFillTint="33"/>
            <w:tcMar>
              <w:top w:w="57" w:type="dxa"/>
              <w:left w:w="113" w:type="dxa"/>
              <w:bottom w:w="57" w:type="dxa"/>
              <w:right w:w="113" w:type="dxa"/>
            </w:tcMar>
          </w:tcPr>
          <w:p w14:paraId="53D42C13" w14:textId="77777777" w:rsidR="00AA63A9" w:rsidRPr="00AA63A9" w:rsidRDefault="00AA63A9" w:rsidP="00AA63A9">
            <w:pPr>
              <w:pStyle w:val="CDITable-RowLeft"/>
            </w:pPr>
          </w:p>
        </w:tc>
        <w:tc>
          <w:tcPr>
            <w:tcW w:w="3288" w:type="dxa"/>
            <w:vMerge/>
            <w:tcBorders>
              <w:bottom w:val="single" w:sz="6" w:space="0" w:color="1E4496" w:themeColor="text2"/>
            </w:tcBorders>
            <w:tcMar>
              <w:top w:w="57" w:type="dxa"/>
              <w:left w:w="113" w:type="dxa"/>
              <w:bottom w:w="57" w:type="dxa"/>
              <w:right w:w="113" w:type="dxa"/>
            </w:tcMar>
          </w:tcPr>
          <w:p w14:paraId="0DABB88F" w14:textId="77777777" w:rsidR="00AA63A9" w:rsidRPr="00AA63A9" w:rsidRDefault="00AA63A9" w:rsidP="00AA63A9">
            <w:pPr>
              <w:pStyle w:val="CDITable-RowLeft"/>
            </w:pPr>
          </w:p>
        </w:tc>
        <w:tc>
          <w:tcPr>
            <w:tcW w:w="385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FD40FC2" w14:textId="77777777" w:rsidR="00AA63A9" w:rsidRPr="00AA63A9" w:rsidRDefault="00AA63A9" w:rsidP="00AA63A9">
            <w:pPr>
              <w:pStyle w:val="CDITable-RowLeft"/>
            </w:pPr>
            <w:r w:rsidRPr="00AA63A9">
              <w:t>New South Wales</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56D35BB" w14:textId="77777777" w:rsidR="00AA63A9" w:rsidRPr="00AA63A9" w:rsidRDefault="00AA63A9" w:rsidP="00AA63A9">
            <w:pPr>
              <w:pStyle w:val="CDITable-RowCentre"/>
            </w:pPr>
            <w:r w:rsidRPr="00AA63A9">
              <w:t>12</w:t>
            </w:r>
          </w:p>
        </w:tc>
        <w:tc>
          <w:tcPr>
            <w:tcW w:w="1418"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9B31FDF" w14:textId="77777777" w:rsidR="00AA63A9" w:rsidRPr="00AA63A9" w:rsidRDefault="00AA63A9" w:rsidP="00AA63A9">
            <w:pPr>
              <w:pStyle w:val="CDITable-RowCentre"/>
            </w:pPr>
            <w:r w:rsidRPr="00AA63A9">
              <w:t>27</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7DA9F27" w14:textId="77777777" w:rsidR="00AA63A9" w:rsidRPr="00AA63A9" w:rsidRDefault="00AA63A9" w:rsidP="00AA63A9">
            <w:pPr>
              <w:pStyle w:val="CDITable-RowCentre"/>
            </w:pPr>
            <w:r w:rsidRPr="00AA63A9">
              <w:t>61</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9187FA6" w14:textId="77777777" w:rsidR="00AA63A9" w:rsidRPr="00AA63A9" w:rsidRDefault="00AA63A9" w:rsidP="00AA63A9">
            <w:pPr>
              <w:pStyle w:val="CDITable-RowCentre"/>
            </w:pPr>
            <w:r w:rsidRPr="00AA63A9">
              <w:t>29.9</w:t>
            </w:r>
          </w:p>
        </w:tc>
      </w:tr>
      <w:tr w:rsidR="00AA63A9" w:rsidRPr="00AA63A9" w14:paraId="217B0E99" w14:textId="77777777" w:rsidTr="008B0E72">
        <w:trPr>
          <w:trHeight w:val="60"/>
        </w:trPr>
        <w:tc>
          <w:tcPr>
            <w:tcW w:w="1531" w:type="dxa"/>
            <w:vMerge/>
            <w:tcBorders>
              <w:bottom w:val="single" w:sz="6" w:space="0" w:color="1E4496" w:themeColor="text2"/>
            </w:tcBorders>
            <w:shd w:val="clear" w:color="auto" w:fill="DCF4FC" w:themeFill="background2" w:themeFillTint="33"/>
            <w:tcMar>
              <w:top w:w="57" w:type="dxa"/>
              <w:left w:w="113" w:type="dxa"/>
              <w:bottom w:w="57" w:type="dxa"/>
              <w:right w:w="113" w:type="dxa"/>
            </w:tcMar>
          </w:tcPr>
          <w:p w14:paraId="29F7A1EC" w14:textId="77777777" w:rsidR="00AA63A9" w:rsidRPr="00AA63A9" w:rsidRDefault="00AA63A9" w:rsidP="00AA63A9">
            <w:pPr>
              <w:pStyle w:val="CDITable-RowLeft"/>
            </w:pPr>
          </w:p>
        </w:tc>
        <w:tc>
          <w:tcPr>
            <w:tcW w:w="3288" w:type="dxa"/>
            <w:vMerge/>
            <w:tcBorders>
              <w:bottom w:val="single" w:sz="6" w:space="0" w:color="1E4496" w:themeColor="text2"/>
            </w:tcBorders>
            <w:tcMar>
              <w:top w:w="57" w:type="dxa"/>
              <w:left w:w="113" w:type="dxa"/>
              <w:bottom w:w="57" w:type="dxa"/>
              <w:right w:w="113" w:type="dxa"/>
            </w:tcMar>
          </w:tcPr>
          <w:p w14:paraId="1C0B916F" w14:textId="77777777" w:rsidR="00AA63A9" w:rsidRPr="00AA63A9" w:rsidRDefault="00AA63A9" w:rsidP="00AA63A9">
            <w:pPr>
              <w:pStyle w:val="CDITable-RowLeft"/>
            </w:pPr>
          </w:p>
        </w:tc>
        <w:tc>
          <w:tcPr>
            <w:tcW w:w="385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2D719BB" w14:textId="77777777" w:rsidR="00AA63A9" w:rsidRPr="00AA63A9" w:rsidRDefault="00AA63A9" w:rsidP="00AA63A9">
            <w:pPr>
              <w:pStyle w:val="CDITable-RowLeft"/>
            </w:pPr>
            <w:r w:rsidRPr="00AA63A9">
              <w:t>Northern Territory</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102DC93" w14:textId="77777777" w:rsidR="00AA63A9" w:rsidRPr="00AA63A9" w:rsidRDefault="00AA63A9" w:rsidP="00AA63A9">
            <w:pPr>
              <w:pStyle w:val="CDITable-RowCentre"/>
            </w:pPr>
            <w:r w:rsidRPr="00AA63A9">
              <w:t>1</w:t>
            </w:r>
          </w:p>
        </w:tc>
        <w:tc>
          <w:tcPr>
            <w:tcW w:w="1418"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5D4AB61" w14:textId="77777777" w:rsidR="00AA63A9" w:rsidRPr="00AA63A9" w:rsidRDefault="00AA63A9" w:rsidP="00AA63A9">
            <w:pPr>
              <w:pStyle w:val="CDITable-RowCentre"/>
            </w:pPr>
            <w:r w:rsidRPr="00AA63A9">
              <w:t>2</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ABF66A7" w14:textId="77777777" w:rsidR="00AA63A9" w:rsidRPr="00AA63A9" w:rsidRDefault="00AA63A9" w:rsidP="00AA63A9">
            <w:pPr>
              <w:pStyle w:val="CDITable-RowCentre"/>
            </w:pPr>
            <w:r w:rsidRPr="00AA63A9">
              <w:t>1</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BD1FA45" w14:textId="77777777" w:rsidR="00AA63A9" w:rsidRPr="00AA63A9" w:rsidRDefault="00AA63A9" w:rsidP="00AA63A9">
            <w:pPr>
              <w:pStyle w:val="CDITable-RowCentre"/>
            </w:pPr>
            <w:r w:rsidRPr="00AA63A9">
              <w:t>0.5</w:t>
            </w:r>
          </w:p>
        </w:tc>
      </w:tr>
      <w:tr w:rsidR="00AA63A9" w:rsidRPr="00AA63A9" w14:paraId="3A1F60CB" w14:textId="77777777" w:rsidTr="008B0E72">
        <w:trPr>
          <w:trHeight w:val="60"/>
        </w:trPr>
        <w:tc>
          <w:tcPr>
            <w:tcW w:w="1531" w:type="dxa"/>
            <w:vMerge/>
            <w:tcBorders>
              <w:bottom w:val="single" w:sz="6" w:space="0" w:color="1E4496" w:themeColor="text2"/>
            </w:tcBorders>
            <w:shd w:val="clear" w:color="auto" w:fill="DCF4FC" w:themeFill="background2" w:themeFillTint="33"/>
            <w:tcMar>
              <w:top w:w="57" w:type="dxa"/>
              <w:left w:w="113" w:type="dxa"/>
              <w:bottom w:w="57" w:type="dxa"/>
              <w:right w:w="113" w:type="dxa"/>
            </w:tcMar>
          </w:tcPr>
          <w:p w14:paraId="08EBBBC8" w14:textId="77777777" w:rsidR="00AA63A9" w:rsidRPr="00AA63A9" w:rsidRDefault="00AA63A9" w:rsidP="00AA63A9">
            <w:pPr>
              <w:pStyle w:val="CDITable-RowLeft"/>
            </w:pPr>
          </w:p>
        </w:tc>
        <w:tc>
          <w:tcPr>
            <w:tcW w:w="3288" w:type="dxa"/>
            <w:vMerge/>
            <w:tcBorders>
              <w:bottom w:val="single" w:sz="6" w:space="0" w:color="1E4496" w:themeColor="text2"/>
            </w:tcBorders>
            <w:tcMar>
              <w:top w:w="57" w:type="dxa"/>
              <w:left w:w="113" w:type="dxa"/>
              <w:bottom w:w="57" w:type="dxa"/>
              <w:right w:w="113" w:type="dxa"/>
            </w:tcMar>
          </w:tcPr>
          <w:p w14:paraId="568FA3F9" w14:textId="77777777" w:rsidR="00AA63A9" w:rsidRPr="00AA63A9" w:rsidRDefault="00AA63A9" w:rsidP="00AA63A9">
            <w:pPr>
              <w:pStyle w:val="CDITable-RowLeft"/>
            </w:pPr>
          </w:p>
        </w:tc>
        <w:tc>
          <w:tcPr>
            <w:tcW w:w="385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F9269C3" w14:textId="77777777" w:rsidR="00AA63A9" w:rsidRPr="00AA63A9" w:rsidRDefault="00AA63A9" w:rsidP="00AA63A9">
            <w:pPr>
              <w:pStyle w:val="CDITable-RowLeft"/>
            </w:pPr>
            <w:r w:rsidRPr="00AA63A9">
              <w:t>Queensland</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EF043AC" w14:textId="77777777" w:rsidR="00AA63A9" w:rsidRPr="00AA63A9" w:rsidRDefault="00AA63A9" w:rsidP="00AA63A9">
            <w:pPr>
              <w:pStyle w:val="CDITable-RowCentre"/>
            </w:pPr>
            <w:r w:rsidRPr="00AA63A9">
              <w:t>8</w:t>
            </w:r>
          </w:p>
        </w:tc>
        <w:tc>
          <w:tcPr>
            <w:tcW w:w="1418"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260CB31" w14:textId="77777777" w:rsidR="00AA63A9" w:rsidRPr="00AA63A9" w:rsidRDefault="00AA63A9" w:rsidP="00AA63A9">
            <w:pPr>
              <w:pStyle w:val="CDITable-RowCentre"/>
            </w:pPr>
            <w:r w:rsidRPr="00AA63A9">
              <w:t>18</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65FE8FF" w14:textId="77777777" w:rsidR="00AA63A9" w:rsidRPr="00AA63A9" w:rsidRDefault="00AA63A9" w:rsidP="00AA63A9">
            <w:pPr>
              <w:pStyle w:val="CDITable-RowCentre"/>
            </w:pPr>
            <w:r w:rsidRPr="00AA63A9">
              <w:t>60</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87A6270" w14:textId="77777777" w:rsidR="00AA63A9" w:rsidRPr="00AA63A9" w:rsidRDefault="00AA63A9" w:rsidP="00AA63A9">
            <w:pPr>
              <w:pStyle w:val="CDITable-RowCentre"/>
            </w:pPr>
            <w:r w:rsidRPr="00AA63A9">
              <w:t>29.4</w:t>
            </w:r>
          </w:p>
        </w:tc>
      </w:tr>
      <w:tr w:rsidR="00AA63A9" w:rsidRPr="00AA63A9" w14:paraId="4A53337A" w14:textId="77777777" w:rsidTr="008B0E72">
        <w:trPr>
          <w:trHeight w:val="60"/>
        </w:trPr>
        <w:tc>
          <w:tcPr>
            <w:tcW w:w="1531" w:type="dxa"/>
            <w:vMerge/>
            <w:tcBorders>
              <w:bottom w:val="single" w:sz="6" w:space="0" w:color="1E4496" w:themeColor="text2"/>
            </w:tcBorders>
            <w:shd w:val="clear" w:color="auto" w:fill="DCF4FC" w:themeFill="background2" w:themeFillTint="33"/>
            <w:tcMar>
              <w:top w:w="57" w:type="dxa"/>
              <w:left w:w="113" w:type="dxa"/>
              <w:bottom w:w="57" w:type="dxa"/>
              <w:right w:w="113" w:type="dxa"/>
            </w:tcMar>
          </w:tcPr>
          <w:p w14:paraId="60D11A1F" w14:textId="77777777" w:rsidR="00AA63A9" w:rsidRPr="00AA63A9" w:rsidRDefault="00AA63A9" w:rsidP="00AA63A9">
            <w:pPr>
              <w:pStyle w:val="CDITable-RowLeft"/>
            </w:pPr>
          </w:p>
        </w:tc>
        <w:tc>
          <w:tcPr>
            <w:tcW w:w="3288" w:type="dxa"/>
            <w:vMerge/>
            <w:tcBorders>
              <w:bottom w:val="single" w:sz="6" w:space="0" w:color="1E4496" w:themeColor="text2"/>
            </w:tcBorders>
            <w:tcMar>
              <w:top w:w="57" w:type="dxa"/>
              <w:left w:w="113" w:type="dxa"/>
              <w:bottom w:w="57" w:type="dxa"/>
              <w:right w:w="113" w:type="dxa"/>
            </w:tcMar>
          </w:tcPr>
          <w:p w14:paraId="50E3F0F3" w14:textId="77777777" w:rsidR="00AA63A9" w:rsidRPr="00AA63A9" w:rsidRDefault="00AA63A9" w:rsidP="00AA63A9">
            <w:pPr>
              <w:pStyle w:val="CDITable-RowLeft"/>
            </w:pPr>
          </w:p>
        </w:tc>
        <w:tc>
          <w:tcPr>
            <w:tcW w:w="385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39F8460" w14:textId="77777777" w:rsidR="00AA63A9" w:rsidRPr="00AA63A9" w:rsidRDefault="00AA63A9" w:rsidP="00AA63A9">
            <w:pPr>
              <w:pStyle w:val="CDITable-RowLeft"/>
            </w:pPr>
            <w:r w:rsidRPr="00AA63A9">
              <w:t>South Australia</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9A63882" w14:textId="77777777" w:rsidR="00AA63A9" w:rsidRPr="00AA63A9" w:rsidRDefault="00AA63A9" w:rsidP="00AA63A9">
            <w:pPr>
              <w:pStyle w:val="CDITable-RowCentre"/>
            </w:pPr>
            <w:r w:rsidRPr="00AA63A9">
              <w:t>0</w:t>
            </w:r>
          </w:p>
        </w:tc>
        <w:tc>
          <w:tcPr>
            <w:tcW w:w="1418"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8D2A0B3" w14:textId="77777777" w:rsidR="00AA63A9" w:rsidRPr="00AA63A9" w:rsidRDefault="00AA63A9" w:rsidP="00AA63A9">
            <w:pPr>
              <w:pStyle w:val="CDITable-RowCentre"/>
            </w:pPr>
            <w:r w:rsidRPr="00AA63A9">
              <w:t>0</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736BEC2F" w14:textId="77777777" w:rsidR="00AA63A9" w:rsidRPr="00AA63A9" w:rsidRDefault="00AA63A9" w:rsidP="00AA63A9">
            <w:pPr>
              <w:pStyle w:val="CDITable-RowCentre"/>
            </w:pPr>
            <w:r w:rsidRPr="00AA63A9">
              <w:t>17</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E50BC44" w14:textId="77777777" w:rsidR="00AA63A9" w:rsidRPr="00AA63A9" w:rsidRDefault="00AA63A9" w:rsidP="00AA63A9">
            <w:pPr>
              <w:pStyle w:val="CDITable-RowCentre"/>
            </w:pPr>
            <w:r w:rsidRPr="00AA63A9">
              <w:t>8.3</w:t>
            </w:r>
          </w:p>
        </w:tc>
      </w:tr>
      <w:tr w:rsidR="00AA63A9" w:rsidRPr="00AA63A9" w14:paraId="275EA35E" w14:textId="77777777" w:rsidTr="008B0E72">
        <w:trPr>
          <w:trHeight w:val="60"/>
        </w:trPr>
        <w:tc>
          <w:tcPr>
            <w:tcW w:w="1531" w:type="dxa"/>
            <w:vMerge/>
            <w:tcBorders>
              <w:bottom w:val="single" w:sz="6" w:space="0" w:color="1E4496" w:themeColor="text2"/>
            </w:tcBorders>
            <w:shd w:val="clear" w:color="auto" w:fill="DCF4FC" w:themeFill="background2" w:themeFillTint="33"/>
            <w:tcMar>
              <w:top w:w="57" w:type="dxa"/>
              <w:left w:w="113" w:type="dxa"/>
              <w:bottom w:w="57" w:type="dxa"/>
              <w:right w:w="113" w:type="dxa"/>
            </w:tcMar>
          </w:tcPr>
          <w:p w14:paraId="74EAA0B1" w14:textId="77777777" w:rsidR="00AA63A9" w:rsidRPr="00AA63A9" w:rsidRDefault="00AA63A9" w:rsidP="00AA63A9">
            <w:pPr>
              <w:pStyle w:val="CDITable-RowLeft"/>
            </w:pPr>
          </w:p>
        </w:tc>
        <w:tc>
          <w:tcPr>
            <w:tcW w:w="3288" w:type="dxa"/>
            <w:vMerge/>
            <w:tcBorders>
              <w:bottom w:val="single" w:sz="6" w:space="0" w:color="1E4496" w:themeColor="text2"/>
            </w:tcBorders>
            <w:tcMar>
              <w:top w:w="57" w:type="dxa"/>
              <w:left w:w="113" w:type="dxa"/>
              <w:bottom w:w="57" w:type="dxa"/>
              <w:right w:w="113" w:type="dxa"/>
            </w:tcMar>
          </w:tcPr>
          <w:p w14:paraId="68238A2E" w14:textId="77777777" w:rsidR="00AA63A9" w:rsidRPr="00AA63A9" w:rsidRDefault="00AA63A9" w:rsidP="00AA63A9">
            <w:pPr>
              <w:pStyle w:val="CDITable-RowLeft"/>
            </w:pPr>
          </w:p>
        </w:tc>
        <w:tc>
          <w:tcPr>
            <w:tcW w:w="385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678E57F" w14:textId="77777777" w:rsidR="00AA63A9" w:rsidRPr="00AA63A9" w:rsidRDefault="00AA63A9" w:rsidP="00AA63A9">
            <w:pPr>
              <w:pStyle w:val="CDITable-RowLeft"/>
            </w:pPr>
            <w:r w:rsidRPr="00AA63A9">
              <w:t>Tasmania</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7090A5C" w14:textId="77777777" w:rsidR="00AA63A9" w:rsidRPr="00AA63A9" w:rsidRDefault="00AA63A9" w:rsidP="00AA63A9">
            <w:pPr>
              <w:pStyle w:val="CDITable-RowCentre"/>
            </w:pPr>
            <w:r w:rsidRPr="00AA63A9">
              <w:t>3</w:t>
            </w:r>
          </w:p>
        </w:tc>
        <w:tc>
          <w:tcPr>
            <w:tcW w:w="1418"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0DF415E" w14:textId="77777777" w:rsidR="00AA63A9" w:rsidRPr="00AA63A9" w:rsidRDefault="00AA63A9" w:rsidP="00AA63A9">
            <w:pPr>
              <w:pStyle w:val="CDITable-RowCentre"/>
            </w:pPr>
            <w:r w:rsidRPr="00AA63A9">
              <w:t>7</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FDB73BC" w14:textId="77777777" w:rsidR="00AA63A9" w:rsidRPr="00AA63A9" w:rsidRDefault="00AA63A9" w:rsidP="00AA63A9">
            <w:pPr>
              <w:pStyle w:val="CDITable-RowCentre"/>
            </w:pPr>
            <w:r w:rsidRPr="00AA63A9">
              <w:t>6</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0F3E32B" w14:textId="77777777" w:rsidR="00AA63A9" w:rsidRPr="00AA63A9" w:rsidRDefault="00AA63A9" w:rsidP="00AA63A9">
            <w:pPr>
              <w:pStyle w:val="CDITable-RowCentre"/>
            </w:pPr>
            <w:r w:rsidRPr="00AA63A9">
              <w:t>2.9</w:t>
            </w:r>
          </w:p>
        </w:tc>
      </w:tr>
      <w:tr w:rsidR="00AA63A9" w:rsidRPr="00AA63A9" w14:paraId="7C4873B2" w14:textId="77777777" w:rsidTr="008B0E72">
        <w:trPr>
          <w:trHeight w:val="60"/>
        </w:trPr>
        <w:tc>
          <w:tcPr>
            <w:tcW w:w="1531" w:type="dxa"/>
            <w:vMerge/>
            <w:tcBorders>
              <w:bottom w:val="single" w:sz="6" w:space="0" w:color="1E4496" w:themeColor="text2"/>
            </w:tcBorders>
            <w:shd w:val="clear" w:color="auto" w:fill="DCF4FC" w:themeFill="background2" w:themeFillTint="33"/>
            <w:tcMar>
              <w:top w:w="57" w:type="dxa"/>
              <w:left w:w="113" w:type="dxa"/>
              <w:bottom w:w="57" w:type="dxa"/>
              <w:right w:w="113" w:type="dxa"/>
            </w:tcMar>
          </w:tcPr>
          <w:p w14:paraId="74AE1035" w14:textId="77777777" w:rsidR="00AA63A9" w:rsidRPr="00AA63A9" w:rsidRDefault="00AA63A9" w:rsidP="00AA63A9">
            <w:pPr>
              <w:pStyle w:val="CDITable-RowLeft"/>
            </w:pPr>
          </w:p>
        </w:tc>
        <w:tc>
          <w:tcPr>
            <w:tcW w:w="3288" w:type="dxa"/>
            <w:vMerge/>
            <w:tcBorders>
              <w:bottom w:val="single" w:sz="6" w:space="0" w:color="1E4496" w:themeColor="text2"/>
            </w:tcBorders>
            <w:tcMar>
              <w:top w:w="57" w:type="dxa"/>
              <w:left w:w="113" w:type="dxa"/>
              <w:bottom w:w="57" w:type="dxa"/>
              <w:right w:w="113" w:type="dxa"/>
            </w:tcMar>
          </w:tcPr>
          <w:p w14:paraId="54B0BC66" w14:textId="77777777" w:rsidR="00AA63A9" w:rsidRPr="00AA63A9" w:rsidRDefault="00AA63A9" w:rsidP="00AA63A9">
            <w:pPr>
              <w:pStyle w:val="CDITable-RowLeft"/>
            </w:pPr>
          </w:p>
        </w:tc>
        <w:tc>
          <w:tcPr>
            <w:tcW w:w="385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B386FF2" w14:textId="77777777" w:rsidR="00AA63A9" w:rsidRPr="00AA63A9" w:rsidRDefault="00AA63A9" w:rsidP="00AA63A9">
            <w:pPr>
              <w:pStyle w:val="CDITable-RowLeft"/>
            </w:pPr>
            <w:r w:rsidRPr="00AA63A9">
              <w:t>Victoria</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F2B570D" w14:textId="77777777" w:rsidR="00AA63A9" w:rsidRPr="00AA63A9" w:rsidRDefault="00AA63A9" w:rsidP="00AA63A9">
            <w:pPr>
              <w:pStyle w:val="CDITable-RowCentre"/>
            </w:pPr>
            <w:r w:rsidRPr="00AA63A9">
              <w:t>14</w:t>
            </w:r>
          </w:p>
        </w:tc>
        <w:tc>
          <w:tcPr>
            <w:tcW w:w="1418"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CB77A25" w14:textId="77777777" w:rsidR="00AA63A9" w:rsidRPr="00AA63A9" w:rsidRDefault="00AA63A9" w:rsidP="00AA63A9">
            <w:pPr>
              <w:pStyle w:val="CDITable-RowCentre"/>
            </w:pPr>
            <w:r w:rsidRPr="00AA63A9">
              <w:t>31</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5D5B0E9" w14:textId="77777777" w:rsidR="00AA63A9" w:rsidRPr="00AA63A9" w:rsidRDefault="00AA63A9" w:rsidP="00AA63A9">
            <w:pPr>
              <w:pStyle w:val="CDITable-RowCentre"/>
            </w:pPr>
            <w:r w:rsidRPr="00AA63A9">
              <w:t>39</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1F0C1D2" w14:textId="77777777" w:rsidR="00AA63A9" w:rsidRPr="00AA63A9" w:rsidRDefault="00AA63A9" w:rsidP="00AA63A9">
            <w:pPr>
              <w:pStyle w:val="CDITable-RowCentre"/>
            </w:pPr>
            <w:r w:rsidRPr="00AA63A9">
              <w:t>19.1</w:t>
            </w:r>
          </w:p>
        </w:tc>
      </w:tr>
      <w:tr w:rsidR="00AA63A9" w:rsidRPr="00AA63A9" w14:paraId="12EF4849" w14:textId="77777777" w:rsidTr="008B0E72">
        <w:trPr>
          <w:trHeight w:val="60"/>
        </w:trPr>
        <w:tc>
          <w:tcPr>
            <w:tcW w:w="1531" w:type="dxa"/>
            <w:vMerge/>
            <w:tcBorders>
              <w:bottom w:val="single" w:sz="6" w:space="0" w:color="1E4496" w:themeColor="text2"/>
            </w:tcBorders>
            <w:shd w:val="clear" w:color="auto" w:fill="DCF4FC" w:themeFill="background2" w:themeFillTint="33"/>
            <w:tcMar>
              <w:top w:w="57" w:type="dxa"/>
              <w:left w:w="113" w:type="dxa"/>
              <w:bottom w:w="57" w:type="dxa"/>
              <w:right w:w="113" w:type="dxa"/>
            </w:tcMar>
          </w:tcPr>
          <w:p w14:paraId="028B6EC6" w14:textId="77777777" w:rsidR="00AA63A9" w:rsidRPr="00AA63A9" w:rsidRDefault="00AA63A9" w:rsidP="00AA63A9">
            <w:pPr>
              <w:pStyle w:val="CDITable-RowLeft"/>
            </w:pPr>
          </w:p>
        </w:tc>
        <w:tc>
          <w:tcPr>
            <w:tcW w:w="3288" w:type="dxa"/>
            <w:vMerge/>
            <w:tcBorders>
              <w:bottom w:val="single" w:sz="6" w:space="0" w:color="1E4496" w:themeColor="text2"/>
            </w:tcBorders>
            <w:tcMar>
              <w:top w:w="57" w:type="dxa"/>
              <w:left w:w="113" w:type="dxa"/>
              <w:bottom w:w="57" w:type="dxa"/>
              <w:right w:w="113" w:type="dxa"/>
            </w:tcMar>
          </w:tcPr>
          <w:p w14:paraId="3A256631" w14:textId="77777777" w:rsidR="00AA63A9" w:rsidRPr="00AA63A9" w:rsidRDefault="00AA63A9" w:rsidP="00AA63A9">
            <w:pPr>
              <w:pStyle w:val="CDITable-RowLeft"/>
            </w:pPr>
          </w:p>
        </w:tc>
        <w:tc>
          <w:tcPr>
            <w:tcW w:w="385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7CE2B7C" w14:textId="77777777" w:rsidR="00AA63A9" w:rsidRPr="00AA63A9" w:rsidRDefault="00AA63A9" w:rsidP="00AA63A9">
            <w:pPr>
              <w:pStyle w:val="CDITable-RowLeft"/>
            </w:pPr>
            <w:r w:rsidRPr="00AA63A9">
              <w:t>Western Australia</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B67220B" w14:textId="77777777" w:rsidR="00AA63A9" w:rsidRPr="00AA63A9" w:rsidRDefault="00AA63A9" w:rsidP="00AA63A9">
            <w:pPr>
              <w:pStyle w:val="CDITable-RowCentre"/>
            </w:pPr>
            <w:r w:rsidRPr="00AA63A9">
              <w:t>5</w:t>
            </w:r>
          </w:p>
        </w:tc>
        <w:tc>
          <w:tcPr>
            <w:tcW w:w="1418"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E91CC59" w14:textId="77777777" w:rsidR="00AA63A9" w:rsidRPr="00AA63A9" w:rsidRDefault="00AA63A9" w:rsidP="00AA63A9">
            <w:pPr>
              <w:pStyle w:val="CDITable-RowCentre"/>
            </w:pPr>
            <w:r w:rsidRPr="00AA63A9">
              <w:t>11</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A594FB1" w14:textId="77777777" w:rsidR="00AA63A9" w:rsidRPr="00AA63A9" w:rsidRDefault="00AA63A9" w:rsidP="00AA63A9">
            <w:pPr>
              <w:pStyle w:val="CDITable-RowCentre"/>
            </w:pPr>
            <w:r w:rsidRPr="00AA63A9">
              <w:t>18</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F531F94" w14:textId="77777777" w:rsidR="00AA63A9" w:rsidRPr="00AA63A9" w:rsidRDefault="00AA63A9" w:rsidP="00AA63A9">
            <w:pPr>
              <w:pStyle w:val="CDITable-RowCentre"/>
            </w:pPr>
            <w:r w:rsidRPr="00AA63A9">
              <w:t>8.8</w:t>
            </w:r>
          </w:p>
        </w:tc>
      </w:tr>
      <w:tr w:rsidR="00AA63A9" w:rsidRPr="00AA63A9" w14:paraId="7FE34E9D" w14:textId="77777777" w:rsidTr="008B0E72">
        <w:trPr>
          <w:trHeight w:val="60"/>
        </w:trPr>
        <w:tc>
          <w:tcPr>
            <w:tcW w:w="1531" w:type="dxa"/>
            <w:vMerge/>
            <w:tcBorders>
              <w:bottom w:val="single" w:sz="6" w:space="0" w:color="1E4496" w:themeColor="text2"/>
            </w:tcBorders>
            <w:shd w:val="clear" w:color="auto" w:fill="DCF4FC" w:themeFill="background2" w:themeFillTint="33"/>
            <w:tcMar>
              <w:top w:w="57" w:type="dxa"/>
              <w:left w:w="113" w:type="dxa"/>
              <w:bottom w:w="57" w:type="dxa"/>
              <w:right w:w="113" w:type="dxa"/>
            </w:tcMar>
          </w:tcPr>
          <w:p w14:paraId="00B4D1FE" w14:textId="77777777" w:rsidR="00AA63A9" w:rsidRPr="00AA63A9" w:rsidRDefault="00AA63A9" w:rsidP="00AA63A9">
            <w:pPr>
              <w:pStyle w:val="CDITable-RowLeft"/>
            </w:pPr>
          </w:p>
        </w:tc>
        <w:tc>
          <w:tcPr>
            <w:tcW w:w="3288" w:type="dxa"/>
            <w:vMerge w:val="restart"/>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3E8BCF7" w14:textId="77777777" w:rsidR="00AA63A9" w:rsidRPr="00AA63A9" w:rsidRDefault="00AA63A9" w:rsidP="00AA63A9">
            <w:pPr>
              <w:pStyle w:val="CDITable-RowLeft"/>
            </w:pPr>
            <w:r w:rsidRPr="00AA63A9">
              <w:t>Funding position</w:t>
            </w:r>
          </w:p>
        </w:tc>
        <w:tc>
          <w:tcPr>
            <w:tcW w:w="385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2A61259" w14:textId="77777777" w:rsidR="00AA63A9" w:rsidRPr="00AA63A9" w:rsidRDefault="00AA63A9" w:rsidP="00AA63A9">
            <w:pPr>
              <w:pStyle w:val="CDITable-RowLeft"/>
            </w:pPr>
            <w:r w:rsidRPr="00AA63A9">
              <w:t>Private</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81A8B4E" w14:textId="77777777" w:rsidR="00AA63A9" w:rsidRPr="00AA63A9" w:rsidRDefault="00AA63A9" w:rsidP="00AA63A9">
            <w:pPr>
              <w:pStyle w:val="CDITable-RowCentre"/>
            </w:pPr>
            <w:r w:rsidRPr="00AA63A9">
              <w:t>11</w:t>
            </w:r>
          </w:p>
        </w:tc>
        <w:tc>
          <w:tcPr>
            <w:tcW w:w="1418"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D5EFC8D" w14:textId="77777777" w:rsidR="00AA63A9" w:rsidRPr="00AA63A9" w:rsidRDefault="00AA63A9" w:rsidP="00AA63A9">
            <w:pPr>
              <w:pStyle w:val="CDITable-RowCentre"/>
            </w:pPr>
            <w:r w:rsidRPr="00AA63A9">
              <w:t>24</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700B91C6" w14:textId="77777777" w:rsidR="00AA63A9" w:rsidRPr="00AA63A9" w:rsidRDefault="00AA63A9" w:rsidP="00AA63A9">
            <w:pPr>
              <w:pStyle w:val="CDITable-RowCentre"/>
            </w:pPr>
            <w:r w:rsidRPr="00AA63A9">
              <w:t>—</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6E45025" w14:textId="77777777" w:rsidR="00AA63A9" w:rsidRPr="00AA63A9" w:rsidRDefault="00AA63A9" w:rsidP="00AA63A9">
            <w:pPr>
              <w:pStyle w:val="CDITable-RowCentre"/>
            </w:pPr>
            <w:r w:rsidRPr="00AA63A9">
              <w:t>—</w:t>
            </w:r>
          </w:p>
        </w:tc>
      </w:tr>
      <w:tr w:rsidR="00AA63A9" w:rsidRPr="00AA63A9" w14:paraId="234AE78A" w14:textId="77777777" w:rsidTr="008B0E72">
        <w:trPr>
          <w:trHeight w:val="60"/>
        </w:trPr>
        <w:tc>
          <w:tcPr>
            <w:tcW w:w="1531" w:type="dxa"/>
            <w:vMerge/>
            <w:tcBorders>
              <w:bottom w:val="single" w:sz="6" w:space="0" w:color="1E4496" w:themeColor="text2"/>
            </w:tcBorders>
            <w:shd w:val="clear" w:color="auto" w:fill="DCF4FC" w:themeFill="background2" w:themeFillTint="33"/>
            <w:tcMar>
              <w:top w:w="57" w:type="dxa"/>
              <w:left w:w="113" w:type="dxa"/>
              <w:bottom w:w="57" w:type="dxa"/>
              <w:right w:w="113" w:type="dxa"/>
            </w:tcMar>
          </w:tcPr>
          <w:p w14:paraId="4E4BDF8F" w14:textId="77777777" w:rsidR="00AA63A9" w:rsidRPr="00AA63A9" w:rsidRDefault="00AA63A9" w:rsidP="00AA63A9">
            <w:pPr>
              <w:pStyle w:val="CDITable-RowLeft"/>
            </w:pPr>
          </w:p>
        </w:tc>
        <w:tc>
          <w:tcPr>
            <w:tcW w:w="3288" w:type="dxa"/>
            <w:vMerge/>
            <w:tcBorders>
              <w:bottom w:val="single" w:sz="6" w:space="0" w:color="1E4496" w:themeColor="text2"/>
            </w:tcBorders>
            <w:tcMar>
              <w:top w:w="57" w:type="dxa"/>
              <w:left w:w="113" w:type="dxa"/>
              <w:bottom w:w="57" w:type="dxa"/>
              <w:right w:w="113" w:type="dxa"/>
            </w:tcMar>
          </w:tcPr>
          <w:p w14:paraId="4FCC5AF9" w14:textId="77777777" w:rsidR="00AA63A9" w:rsidRPr="00AA63A9" w:rsidRDefault="00AA63A9" w:rsidP="00AA63A9">
            <w:pPr>
              <w:pStyle w:val="CDITable-RowLeft"/>
            </w:pPr>
          </w:p>
        </w:tc>
        <w:tc>
          <w:tcPr>
            <w:tcW w:w="385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DCADD1E" w14:textId="77777777" w:rsidR="00AA63A9" w:rsidRPr="00AA63A9" w:rsidRDefault="00AA63A9" w:rsidP="00AA63A9">
            <w:pPr>
              <w:pStyle w:val="CDITable-RowLeft"/>
            </w:pPr>
            <w:r w:rsidRPr="00AA63A9">
              <w:t>Public</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A91BFDC" w14:textId="77777777" w:rsidR="00AA63A9" w:rsidRPr="00AA63A9" w:rsidRDefault="00AA63A9" w:rsidP="00AA63A9">
            <w:pPr>
              <w:pStyle w:val="CDITable-RowCentre"/>
            </w:pPr>
            <w:r w:rsidRPr="00AA63A9">
              <w:t>34</w:t>
            </w:r>
          </w:p>
        </w:tc>
        <w:tc>
          <w:tcPr>
            <w:tcW w:w="1418"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47A2D6B" w14:textId="77777777" w:rsidR="00AA63A9" w:rsidRPr="00AA63A9" w:rsidRDefault="00AA63A9" w:rsidP="00AA63A9">
            <w:pPr>
              <w:pStyle w:val="CDITable-RowCentre"/>
            </w:pPr>
            <w:r w:rsidRPr="00AA63A9">
              <w:t>76</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E2D3B30" w14:textId="77777777" w:rsidR="00AA63A9" w:rsidRPr="00AA63A9" w:rsidRDefault="00AA63A9" w:rsidP="00AA63A9">
            <w:pPr>
              <w:pStyle w:val="CDITable-RowCentre"/>
            </w:pPr>
            <w:r w:rsidRPr="00AA63A9">
              <w:t>—</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84467B1" w14:textId="77777777" w:rsidR="00AA63A9" w:rsidRPr="00AA63A9" w:rsidRDefault="00AA63A9" w:rsidP="00AA63A9">
            <w:pPr>
              <w:pStyle w:val="CDITable-RowCentre"/>
            </w:pPr>
            <w:r w:rsidRPr="00AA63A9">
              <w:t>—</w:t>
            </w:r>
          </w:p>
        </w:tc>
      </w:tr>
      <w:tr w:rsidR="00AA63A9" w:rsidRPr="00AA63A9" w14:paraId="4F1FBBD9" w14:textId="77777777" w:rsidTr="008B0E72">
        <w:trPr>
          <w:trHeight w:val="60"/>
        </w:trPr>
        <w:tc>
          <w:tcPr>
            <w:tcW w:w="1531" w:type="dxa"/>
            <w:vMerge/>
            <w:tcBorders>
              <w:bottom w:val="single" w:sz="6" w:space="0" w:color="1E4496" w:themeColor="text2"/>
            </w:tcBorders>
            <w:shd w:val="clear" w:color="auto" w:fill="DCF4FC" w:themeFill="background2" w:themeFillTint="33"/>
            <w:tcMar>
              <w:top w:w="57" w:type="dxa"/>
              <w:left w:w="113" w:type="dxa"/>
              <w:bottom w:w="57" w:type="dxa"/>
              <w:right w:w="113" w:type="dxa"/>
            </w:tcMar>
          </w:tcPr>
          <w:p w14:paraId="0BA164BD" w14:textId="77777777" w:rsidR="00AA63A9" w:rsidRPr="00AA63A9" w:rsidRDefault="00AA63A9" w:rsidP="00AA63A9">
            <w:pPr>
              <w:pStyle w:val="CDITable-RowLeft"/>
            </w:pPr>
          </w:p>
        </w:tc>
        <w:tc>
          <w:tcPr>
            <w:tcW w:w="3288" w:type="dxa"/>
            <w:vMerge w:val="restart"/>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9A264B3" w14:textId="77777777" w:rsidR="00AA63A9" w:rsidRPr="00AA63A9" w:rsidRDefault="00AA63A9" w:rsidP="00AA63A9">
            <w:pPr>
              <w:pStyle w:val="CDITable-RowLeft"/>
            </w:pPr>
            <w:r w:rsidRPr="00AA63A9">
              <w:t>Main clientele</w:t>
            </w:r>
          </w:p>
        </w:tc>
        <w:tc>
          <w:tcPr>
            <w:tcW w:w="385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75FE1026" w14:textId="77777777" w:rsidR="00AA63A9" w:rsidRPr="00AA63A9" w:rsidRDefault="00AA63A9" w:rsidP="00AA63A9">
            <w:pPr>
              <w:pStyle w:val="CDITable-RowLeft"/>
            </w:pPr>
            <w:r w:rsidRPr="00AA63A9">
              <w:t>Community</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EBE7BF0" w14:textId="77777777" w:rsidR="00AA63A9" w:rsidRPr="00AA63A9" w:rsidRDefault="00AA63A9" w:rsidP="00AA63A9">
            <w:pPr>
              <w:pStyle w:val="CDITable-RowCentre"/>
            </w:pPr>
            <w:r w:rsidRPr="00AA63A9">
              <w:t>10</w:t>
            </w:r>
          </w:p>
        </w:tc>
        <w:tc>
          <w:tcPr>
            <w:tcW w:w="1418"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CA58306" w14:textId="77777777" w:rsidR="00AA63A9" w:rsidRPr="00AA63A9" w:rsidRDefault="00AA63A9" w:rsidP="00AA63A9">
            <w:pPr>
              <w:pStyle w:val="CDITable-RowCentre"/>
            </w:pPr>
            <w:r w:rsidRPr="00AA63A9">
              <w:t>22</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4A0590A" w14:textId="77777777" w:rsidR="00AA63A9" w:rsidRPr="00AA63A9" w:rsidRDefault="00AA63A9" w:rsidP="00AA63A9">
            <w:pPr>
              <w:pStyle w:val="CDITable-RowCentre"/>
            </w:pPr>
            <w:r w:rsidRPr="00AA63A9">
              <w:t>—</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684C900" w14:textId="77777777" w:rsidR="00AA63A9" w:rsidRPr="00AA63A9" w:rsidRDefault="00AA63A9" w:rsidP="00AA63A9">
            <w:pPr>
              <w:pStyle w:val="CDITable-RowCentre"/>
            </w:pPr>
            <w:r w:rsidRPr="00AA63A9">
              <w:t>—</w:t>
            </w:r>
          </w:p>
        </w:tc>
      </w:tr>
      <w:tr w:rsidR="00AA63A9" w:rsidRPr="00AA63A9" w14:paraId="63D4281F" w14:textId="77777777" w:rsidTr="008B0E72">
        <w:trPr>
          <w:trHeight w:val="60"/>
        </w:trPr>
        <w:tc>
          <w:tcPr>
            <w:tcW w:w="1531" w:type="dxa"/>
            <w:vMerge/>
            <w:tcBorders>
              <w:bottom w:val="single" w:sz="6" w:space="0" w:color="1E4496" w:themeColor="text2"/>
            </w:tcBorders>
            <w:shd w:val="clear" w:color="auto" w:fill="DCF4FC" w:themeFill="background2" w:themeFillTint="33"/>
            <w:tcMar>
              <w:top w:w="57" w:type="dxa"/>
              <w:left w:w="113" w:type="dxa"/>
              <w:bottom w:w="57" w:type="dxa"/>
              <w:right w:w="113" w:type="dxa"/>
            </w:tcMar>
          </w:tcPr>
          <w:p w14:paraId="0F764C2D" w14:textId="77777777" w:rsidR="00AA63A9" w:rsidRPr="00AA63A9" w:rsidRDefault="00AA63A9" w:rsidP="00AA63A9">
            <w:pPr>
              <w:pStyle w:val="CDITable-RowLeft"/>
            </w:pPr>
          </w:p>
        </w:tc>
        <w:tc>
          <w:tcPr>
            <w:tcW w:w="3288" w:type="dxa"/>
            <w:vMerge/>
            <w:tcBorders>
              <w:bottom w:val="single" w:sz="6" w:space="0" w:color="1E4496" w:themeColor="text2"/>
            </w:tcBorders>
            <w:tcMar>
              <w:top w:w="57" w:type="dxa"/>
              <w:left w:w="113" w:type="dxa"/>
              <w:bottom w:w="57" w:type="dxa"/>
              <w:right w:w="113" w:type="dxa"/>
            </w:tcMar>
          </w:tcPr>
          <w:p w14:paraId="485513BE" w14:textId="77777777" w:rsidR="00AA63A9" w:rsidRPr="00AA63A9" w:rsidRDefault="00AA63A9" w:rsidP="00AA63A9">
            <w:pPr>
              <w:pStyle w:val="CDITable-RowLeft"/>
            </w:pPr>
          </w:p>
        </w:tc>
        <w:tc>
          <w:tcPr>
            <w:tcW w:w="385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2E33F1D" w14:textId="77777777" w:rsidR="00AA63A9" w:rsidRPr="00AA63A9" w:rsidRDefault="00AA63A9" w:rsidP="00AA63A9">
            <w:pPr>
              <w:pStyle w:val="CDITable-RowLeft"/>
            </w:pPr>
            <w:r w:rsidRPr="00AA63A9">
              <w:t>Hospital – adult</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2F8DBE7" w14:textId="77777777" w:rsidR="00AA63A9" w:rsidRPr="00AA63A9" w:rsidRDefault="00AA63A9" w:rsidP="00AA63A9">
            <w:pPr>
              <w:pStyle w:val="CDITable-RowCentre"/>
            </w:pPr>
            <w:r w:rsidRPr="00AA63A9">
              <w:t>5</w:t>
            </w:r>
          </w:p>
        </w:tc>
        <w:tc>
          <w:tcPr>
            <w:tcW w:w="1418"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01918BF" w14:textId="77777777" w:rsidR="00AA63A9" w:rsidRPr="00AA63A9" w:rsidRDefault="00AA63A9" w:rsidP="00AA63A9">
            <w:pPr>
              <w:pStyle w:val="CDITable-RowCentre"/>
            </w:pPr>
            <w:r w:rsidRPr="00AA63A9">
              <w:t>11</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DD70A1D" w14:textId="77777777" w:rsidR="00AA63A9" w:rsidRPr="00AA63A9" w:rsidRDefault="00AA63A9" w:rsidP="00AA63A9">
            <w:pPr>
              <w:pStyle w:val="CDITable-RowCentre"/>
            </w:pPr>
            <w:r w:rsidRPr="00AA63A9">
              <w:t>—</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DABD341" w14:textId="77777777" w:rsidR="00AA63A9" w:rsidRPr="00AA63A9" w:rsidRDefault="00AA63A9" w:rsidP="00AA63A9">
            <w:pPr>
              <w:pStyle w:val="CDITable-RowCentre"/>
            </w:pPr>
            <w:r w:rsidRPr="00AA63A9">
              <w:t>—</w:t>
            </w:r>
          </w:p>
        </w:tc>
      </w:tr>
      <w:tr w:rsidR="00AA63A9" w:rsidRPr="00AA63A9" w14:paraId="31686BC7" w14:textId="77777777" w:rsidTr="008B0E72">
        <w:trPr>
          <w:trHeight w:val="60"/>
        </w:trPr>
        <w:tc>
          <w:tcPr>
            <w:tcW w:w="1531" w:type="dxa"/>
            <w:vMerge/>
            <w:tcBorders>
              <w:bottom w:val="single" w:sz="6" w:space="0" w:color="1E4496" w:themeColor="text2"/>
            </w:tcBorders>
            <w:shd w:val="clear" w:color="auto" w:fill="DCF4FC" w:themeFill="background2" w:themeFillTint="33"/>
            <w:tcMar>
              <w:top w:w="57" w:type="dxa"/>
              <w:left w:w="113" w:type="dxa"/>
              <w:bottom w:w="57" w:type="dxa"/>
              <w:right w:w="113" w:type="dxa"/>
            </w:tcMar>
          </w:tcPr>
          <w:p w14:paraId="5D14205A" w14:textId="77777777" w:rsidR="00AA63A9" w:rsidRPr="00AA63A9" w:rsidRDefault="00AA63A9" w:rsidP="00AA63A9"/>
        </w:tc>
        <w:tc>
          <w:tcPr>
            <w:tcW w:w="3288" w:type="dxa"/>
            <w:vMerge/>
            <w:tcBorders>
              <w:bottom w:val="single" w:sz="6" w:space="0" w:color="1E4496" w:themeColor="text2"/>
            </w:tcBorders>
            <w:tcMar>
              <w:top w:w="57" w:type="dxa"/>
              <w:left w:w="113" w:type="dxa"/>
              <w:bottom w:w="57" w:type="dxa"/>
              <w:right w:w="113" w:type="dxa"/>
            </w:tcMar>
          </w:tcPr>
          <w:p w14:paraId="6829F688" w14:textId="77777777" w:rsidR="00AA63A9" w:rsidRPr="00AA63A9" w:rsidRDefault="00AA63A9" w:rsidP="00AA63A9"/>
        </w:tc>
        <w:tc>
          <w:tcPr>
            <w:tcW w:w="385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CE3B771" w14:textId="77777777" w:rsidR="00AA63A9" w:rsidRPr="00AA63A9" w:rsidRDefault="00AA63A9" w:rsidP="00AA63A9">
            <w:pPr>
              <w:pStyle w:val="CDITable-RowLeft"/>
            </w:pPr>
            <w:r w:rsidRPr="00AA63A9">
              <w:t>Hospital – paediatric</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7014371" w14:textId="77777777" w:rsidR="00AA63A9" w:rsidRPr="00AA63A9" w:rsidRDefault="00AA63A9" w:rsidP="00AA63A9">
            <w:pPr>
              <w:pStyle w:val="CDITable-RowCentre"/>
            </w:pPr>
            <w:r w:rsidRPr="00AA63A9">
              <w:t>1</w:t>
            </w:r>
          </w:p>
        </w:tc>
        <w:tc>
          <w:tcPr>
            <w:tcW w:w="1418"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6851447" w14:textId="77777777" w:rsidR="00AA63A9" w:rsidRPr="00AA63A9" w:rsidRDefault="00AA63A9" w:rsidP="00AA63A9">
            <w:pPr>
              <w:pStyle w:val="CDITable-RowCentre"/>
            </w:pPr>
            <w:r w:rsidRPr="00AA63A9">
              <w:t>2</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7A67B38B" w14:textId="77777777" w:rsidR="00AA63A9" w:rsidRPr="00AA63A9" w:rsidRDefault="00AA63A9" w:rsidP="00AA63A9">
            <w:pPr>
              <w:pStyle w:val="CDITable-RowCentre"/>
            </w:pPr>
            <w:r w:rsidRPr="00AA63A9">
              <w:t>—</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775FCDD5" w14:textId="77777777" w:rsidR="00AA63A9" w:rsidRPr="00AA63A9" w:rsidRDefault="00AA63A9" w:rsidP="00AA63A9">
            <w:pPr>
              <w:pStyle w:val="CDITable-RowCentre"/>
            </w:pPr>
            <w:r w:rsidRPr="00AA63A9">
              <w:t>—</w:t>
            </w:r>
          </w:p>
        </w:tc>
      </w:tr>
      <w:tr w:rsidR="00AA63A9" w:rsidRPr="00AA63A9" w14:paraId="7EDE86AA" w14:textId="77777777" w:rsidTr="008B0E72">
        <w:trPr>
          <w:trHeight w:val="60"/>
        </w:trPr>
        <w:tc>
          <w:tcPr>
            <w:tcW w:w="1531" w:type="dxa"/>
            <w:vMerge/>
            <w:tcBorders>
              <w:bottom w:val="single" w:sz="6" w:space="0" w:color="1E4496" w:themeColor="text2"/>
            </w:tcBorders>
            <w:shd w:val="clear" w:color="auto" w:fill="DCF4FC" w:themeFill="background2" w:themeFillTint="33"/>
            <w:tcMar>
              <w:top w:w="57" w:type="dxa"/>
              <w:left w:w="113" w:type="dxa"/>
              <w:bottom w:w="57" w:type="dxa"/>
              <w:right w:w="113" w:type="dxa"/>
            </w:tcMar>
          </w:tcPr>
          <w:p w14:paraId="0DFB6D77" w14:textId="77777777" w:rsidR="00AA63A9" w:rsidRPr="00AA63A9" w:rsidRDefault="00AA63A9" w:rsidP="00AA63A9"/>
        </w:tc>
        <w:tc>
          <w:tcPr>
            <w:tcW w:w="3288" w:type="dxa"/>
            <w:vMerge/>
            <w:tcBorders>
              <w:bottom w:val="single" w:sz="6" w:space="0" w:color="1E4496" w:themeColor="text2"/>
            </w:tcBorders>
            <w:tcMar>
              <w:top w:w="57" w:type="dxa"/>
              <w:left w:w="113" w:type="dxa"/>
              <w:bottom w:w="57" w:type="dxa"/>
              <w:right w:w="113" w:type="dxa"/>
            </w:tcMar>
          </w:tcPr>
          <w:p w14:paraId="01A31C3E" w14:textId="77777777" w:rsidR="00AA63A9" w:rsidRPr="00AA63A9" w:rsidRDefault="00AA63A9" w:rsidP="00AA63A9"/>
        </w:tc>
        <w:tc>
          <w:tcPr>
            <w:tcW w:w="385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97F17DD" w14:textId="77777777" w:rsidR="00AA63A9" w:rsidRPr="00AA63A9" w:rsidRDefault="00AA63A9" w:rsidP="00AA63A9">
            <w:pPr>
              <w:pStyle w:val="CDITable-RowLeft"/>
            </w:pPr>
            <w:r w:rsidRPr="00AA63A9">
              <w:t>Hospital – adult and paediatric</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BC372F8" w14:textId="77777777" w:rsidR="00AA63A9" w:rsidRPr="00AA63A9" w:rsidRDefault="00AA63A9" w:rsidP="00AA63A9">
            <w:pPr>
              <w:pStyle w:val="CDITable-RowCentre"/>
            </w:pPr>
            <w:r w:rsidRPr="00AA63A9">
              <w:t>26</w:t>
            </w:r>
          </w:p>
        </w:tc>
        <w:tc>
          <w:tcPr>
            <w:tcW w:w="1418"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41E78CD" w14:textId="77777777" w:rsidR="00AA63A9" w:rsidRPr="00AA63A9" w:rsidRDefault="00AA63A9" w:rsidP="00AA63A9">
            <w:pPr>
              <w:pStyle w:val="CDITable-RowCentre"/>
            </w:pPr>
            <w:r w:rsidRPr="00AA63A9">
              <w:t>58</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00D08BE" w14:textId="77777777" w:rsidR="00AA63A9" w:rsidRPr="00AA63A9" w:rsidRDefault="00AA63A9" w:rsidP="00AA63A9">
            <w:pPr>
              <w:pStyle w:val="CDITable-RowCentre"/>
            </w:pPr>
            <w:r w:rsidRPr="00AA63A9">
              <w:t>—</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F154AAC" w14:textId="77777777" w:rsidR="00AA63A9" w:rsidRPr="00AA63A9" w:rsidRDefault="00AA63A9" w:rsidP="00AA63A9">
            <w:pPr>
              <w:pStyle w:val="CDITable-RowCentre"/>
            </w:pPr>
            <w:r w:rsidRPr="00AA63A9">
              <w:t>—</w:t>
            </w:r>
          </w:p>
        </w:tc>
      </w:tr>
      <w:tr w:rsidR="00AA63A9" w:rsidRPr="00AA63A9" w14:paraId="56D7D2E6" w14:textId="77777777" w:rsidTr="008B0E72">
        <w:trPr>
          <w:trHeight w:val="60"/>
        </w:trPr>
        <w:tc>
          <w:tcPr>
            <w:tcW w:w="1531" w:type="dxa"/>
            <w:vMerge/>
            <w:tcBorders>
              <w:bottom w:val="single" w:sz="6" w:space="0" w:color="1E4496" w:themeColor="text2"/>
            </w:tcBorders>
            <w:shd w:val="clear" w:color="auto" w:fill="DCF4FC" w:themeFill="background2" w:themeFillTint="33"/>
            <w:tcMar>
              <w:top w:w="57" w:type="dxa"/>
              <w:left w:w="113" w:type="dxa"/>
              <w:bottom w:w="57" w:type="dxa"/>
              <w:right w:w="113" w:type="dxa"/>
            </w:tcMar>
          </w:tcPr>
          <w:p w14:paraId="39E13453" w14:textId="77777777" w:rsidR="00AA63A9" w:rsidRPr="00AA63A9" w:rsidRDefault="00AA63A9" w:rsidP="00AA63A9"/>
        </w:tc>
        <w:tc>
          <w:tcPr>
            <w:tcW w:w="3288" w:type="dxa"/>
            <w:vMerge/>
            <w:tcBorders>
              <w:bottom w:val="single" w:sz="6" w:space="0" w:color="1E4496" w:themeColor="text2"/>
            </w:tcBorders>
            <w:tcMar>
              <w:top w:w="57" w:type="dxa"/>
              <w:left w:w="113" w:type="dxa"/>
              <w:bottom w:w="57" w:type="dxa"/>
              <w:right w:w="113" w:type="dxa"/>
            </w:tcMar>
          </w:tcPr>
          <w:p w14:paraId="0FA124B4" w14:textId="77777777" w:rsidR="00AA63A9" w:rsidRPr="00AA63A9" w:rsidRDefault="00AA63A9" w:rsidP="00AA63A9"/>
        </w:tc>
        <w:tc>
          <w:tcPr>
            <w:tcW w:w="385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409CAFC" w14:textId="77777777" w:rsidR="00AA63A9" w:rsidRPr="00AA63A9" w:rsidRDefault="00AA63A9" w:rsidP="00AA63A9">
            <w:pPr>
              <w:pStyle w:val="CDITable-RowLeft"/>
            </w:pPr>
            <w:r w:rsidRPr="00AA63A9">
              <w:t>Hospital and community</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76BCE4DC" w14:textId="77777777" w:rsidR="00AA63A9" w:rsidRPr="00AA63A9" w:rsidRDefault="00AA63A9" w:rsidP="00AA63A9">
            <w:pPr>
              <w:pStyle w:val="CDITable-RowCentre"/>
            </w:pPr>
            <w:r w:rsidRPr="00AA63A9">
              <w:t>2</w:t>
            </w:r>
          </w:p>
        </w:tc>
        <w:tc>
          <w:tcPr>
            <w:tcW w:w="1418"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7A4B86B" w14:textId="77777777" w:rsidR="00AA63A9" w:rsidRPr="00AA63A9" w:rsidRDefault="00AA63A9" w:rsidP="00AA63A9">
            <w:pPr>
              <w:pStyle w:val="CDITable-RowCentre"/>
            </w:pPr>
            <w:r w:rsidRPr="00AA63A9">
              <w:t>4</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543BB50" w14:textId="77777777" w:rsidR="00AA63A9" w:rsidRPr="00AA63A9" w:rsidRDefault="00AA63A9" w:rsidP="00AA63A9">
            <w:pPr>
              <w:pStyle w:val="CDITable-RowCentre"/>
            </w:pPr>
            <w:r w:rsidRPr="00AA63A9">
              <w:t>—</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275A8C1" w14:textId="77777777" w:rsidR="00AA63A9" w:rsidRPr="00AA63A9" w:rsidRDefault="00AA63A9" w:rsidP="00AA63A9">
            <w:pPr>
              <w:pStyle w:val="CDITable-RowCentre"/>
            </w:pPr>
            <w:r w:rsidRPr="00AA63A9">
              <w:t>—</w:t>
            </w:r>
          </w:p>
        </w:tc>
      </w:tr>
      <w:tr w:rsidR="00AA63A9" w:rsidRPr="00AA63A9" w14:paraId="0F50698A" w14:textId="77777777" w:rsidTr="008B0E72">
        <w:trPr>
          <w:trHeight w:val="60"/>
        </w:trPr>
        <w:tc>
          <w:tcPr>
            <w:tcW w:w="1531" w:type="dxa"/>
            <w:vMerge/>
            <w:tcBorders>
              <w:bottom w:val="single" w:sz="6" w:space="0" w:color="1E4496" w:themeColor="text2"/>
            </w:tcBorders>
            <w:shd w:val="clear" w:color="auto" w:fill="DCF4FC" w:themeFill="background2" w:themeFillTint="33"/>
            <w:tcMar>
              <w:top w:w="57" w:type="dxa"/>
              <w:left w:w="113" w:type="dxa"/>
              <w:bottom w:w="57" w:type="dxa"/>
              <w:right w:w="113" w:type="dxa"/>
            </w:tcMar>
          </w:tcPr>
          <w:p w14:paraId="30C292C7" w14:textId="77777777" w:rsidR="00AA63A9" w:rsidRPr="00AA63A9" w:rsidRDefault="00AA63A9" w:rsidP="00AA63A9"/>
        </w:tc>
        <w:tc>
          <w:tcPr>
            <w:tcW w:w="3288" w:type="dxa"/>
            <w:vMerge/>
            <w:tcBorders>
              <w:bottom w:val="single" w:sz="6" w:space="0" w:color="1E4496" w:themeColor="text2"/>
            </w:tcBorders>
            <w:tcMar>
              <w:top w:w="57" w:type="dxa"/>
              <w:left w:w="113" w:type="dxa"/>
              <w:bottom w:w="57" w:type="dxa"/>
              <w:right w:w="113" w:type="dxa"/>
            </w:tcMar>
          </w:tcPr>
          <w:p w14:paraId="3385B23D" w14:textId="77777777" w:rsidR="00AA63A9" w:rsidRPr="00AA63A9" w:rsidRDefault="00AA63A9" w:rsidP="00AA63A9"/>
        </w:tc>
        <w:tc>
          <w:tcPr>
            <w:tcW w:w="385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B138EC0" w14:textId="77777777" w:rsidR="00AA63A9" w:rsidRPr="00AA63A9" w:rsidRDefault="00AA63A9" w:rsidP="00AA63A9">
            <w:pPr>
              <w:pStyle w:val="CDITable-RowLeft"/>
            </w:pPr>
            <w:proofErr w:type="spellStart"/>
            <w:r w:rsidRPr="00AA63A9">
              <w:t>Other</w:t>
            </w:r>
            <w:r w:rsidRPr="00AA63A9">
              <w:rPr>
                <w:vertAlign w:val="superscript"/>
              </w:rPr>
              <w:t>c</w:t>
            </w:r>
            <w:proofErr w:type="spellEnd"/>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8582542" w14:textId="77777777" w:rsidR="00AA63A9" w:rsidRPr="00AA63A9" w:rsidRDefault="00AA63A9" w:rsidP="00AA63A9">
            <w:pPr>
              <w:pStyle w:val="CDITable-RowCentre"/>
            </w:pPr>
            <w:r w:rsidRPr="00AA63A9">
              <w:t>1</w:t>
            </w:r>
          </w:p>
        </w:tc>
        <w:tc>
          <w:tcPr>
            <w:tcW w:w="1418"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89A0FB8" w14:textId="77777777" w:rsidR="00AA63A9" w:rsidRPr="00AA63A9" w:rsidRDefault="00AA63A9" w:rsidP="00AA63A9">
            <w:pPr>
              <w:pStyle w:val="CDITable-RowCentre"/>
            </w:pPr>
            <w:r w:rsidRPr="00AA63A9">
              <w:t>2</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959EF45" w14:textId="77777777" w:rsidR="00AA63A9" w:rsidRPr="00AA63A9" w:rsidRDefault="00AA63A9" w:rsidP="00AA63A9">
            <w:pPr>
              <w:pStyle w:val="CDITable-RowCentre"/>
            </w:pPr>
            <w:r w:rsidRPr="00AA63A9">
              <w:t>—</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7A3CF358" w14:textId="77777777" w:rsidR="00AA63A9" w:rsidRPr="00AA63A9" w:rsidRDefault="00AA63A9" w:rsidP="00AA63A9">
            <w:pPr>
              <w:pStyle w:val="CDITable-RowCentre"/>
            </w:pPr>
            <w:r w:rsidRPr="00AA63A9">
              <w:t>—</w:t>
            </w:r>
          </w:p>
        </w:tc>
      </w:tr>
      <w:tr w:rsidR="00AA63A9" w:rsidRPr="00AA63A9" w14:paraId="2F8324D1" w14:textId="77777777" w:rsidTr="008B0E72">
        <w:trPr>
          <w:trHeight w:val="60"/>
        </w:trPr>
        <w:tc>
          <w:tcPr>
            <w:tcW w:w="1531" w:type="dxa"/>
            <w:vMerge w:val="restart"/>
            <w:tcBorders>
              <w:top w:val="single" w:sz="6" w:space="0" w:color="1E4496" w:themeColor="text2"/>
              <w:bottom w:val="single" w:sz="6" w:space="0" w:color="1E4496" w:themeColor="text2"/>
            </w:tcBorders>
            <w:shd w:val="clear" w:color="auto" w:fill="DCF4FC" w:themeFill="background2" w:themeFillTint="33"/>
            <w:tcMar>
              <w:top w:w="57" w:type="dxa"/>
              <w:left w:w="113" w:type="dxa"/>
              <w:bottom w:w="57" w:type="dxa"/>
              <w:right w:w="113" w:type="dxa"/>
            </w:tcMar>
            <w:vAlign w:val="center"/>
          </w:tcPr>
          <w:p w14:paraId="1AED7C45" w14:textId="77777777" w:rsidR="00AA63A9" w:rsidRPr="00AA63A9" w:rsidRDefault="00AA63A9" w:rsidP="0003612F">
            <w:pPr>
              <w:pStyle w:val="CDITable-RowLeft"/>
              <w:keepNext/>
              <w:keepLines/>
            </w:pPr>
            <w:r w:rsidRPr="00AA63A9">
              <w:t>Respondents</w:t>
            </w:r>
          </w:p>
        </w:tc>
        <w:tc>
          <w:tcPr>
            <w:tcW w:w="3288" w:type="dxa"/>
            <w:vMerge w:val="restart"/>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3C53231" w14:textId="77777777" w:rsidR="00AA63A9" w:rsidRPr="00AA63A9" w:rsidRDefault="00AA63A9" w:rsidP="0003612F">
            <w:pPr>
              <w:pStyle w:val="CDITable-RowLeft"/>
              <w:keepNext/>
              <w:keepLines/>
            </w:pPr>
            <w:r w:rsidRPr="00AA63A9">
              <w:t xml:space="preserve">Respondent’s </w:t>
            </w:r>
            <w:proofErr w:type="spellStart"/>
            <w:r w:rsidRPr="00AA63A9">
              <w:t>role</w:t>
            </w:r>
            <w:r w:rsidRPr="00AA63A9">
              <w:rPr>
                <w:vertAlign w:val="superscript"/>
              </w:rPr>
              <w:t>d</w:t>
            </w:r>
            <w:proofErr w:type="spellEnd"/>
          </w:p>
        </w:tc>
        <w:tc>
          <w:tcPr>
            <w:tcW w:w="385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F235472" w14:textId="77777777" w:rsidR="00AA63A9" w:rsidRPr="00AA63A9" w:rsidRDefault="00AA63A9" w:rsidP="0003612F">
            <w:pPr>
              <w:pStyle w:val="CDITable-RowLeft"/>
              <w:keepNext/>
              <w:keepLines/>
            </w:pPr>
            <w:r w:rsidRPr="00AA63A9">
              <w:t>Clinical microbiologist</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96B80AA" w14:textId="77777777" w:rsidR="00AA63A9" w:rsidRPr="00AA63A9" w:rsidRDefault="00AA63A9" w:rsidP="0003612F">
            <w:pPr>
              <w:pStyle w:val="CDITable-RowCentre"/>
              <w:keepNext/>
              <w:keepLines/>
            </w:pPr>
            <w:r w:rsidRPr="00AA63A9">
              <w:t>16</w:t>
            </w:r>
          </w:p>
        </w:tc>
        <w:tc>
          <w:tcPr>
            <w:tcW w:w="1418"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C33DF22" w14:textId="77777777" w:rsidR="00AA63A9" w:rsidRPr="00AA63A9" w:rsidRDefault="00AA63A9" w:rsidP="0003612F">
            <w:pPr>
              <w:pStyle w:val="CDITable-RowCentre"/>
              <w:keepNext/>
              <w:keepLines/>
            </w:pPr>
            <w:r w:rsidRPr="00AA63A9">
              <w:t>37</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D041256" w14:textId="77777777" w:rsidR="00AA63A9" w:rsidRPr="00AA63A9" w:rsidRDefault="00AA63A9" w:rsidP="0003612F">
            <w:pPr>
              <w:pStyle w:val="CDITable-RowCentre"/>
              <w:keepNext/>
              <w:keepLines/>
            </w:pPr>
            <w:r w:rsidRPr="00AA63A9">
              <w:t>—</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040582B" w14:textId="77777777" w:rsidR="00AA63A9" w:rsidRPr="00AA63A9" w:rsidRDefault="00AA63A9" w:rsidP="0003612F">
            <w:pPr>
              <w:pStyle w:val="CDITable-RowCentre"/>
              <w:keepNext/>
              <w:keepLines/>
            </w:pPr>
            <w:r w:rsidRPr="00AA63A9">
              <w:t>—</w:t>
            </w:r>
          </w:p>
        </w:tc>
      </w:tr>
      <w:tr w:rsidR="00AA63A9" w:rsidRPr="00AA63A9" w14:paraId="5383EA64" w14:textId="77777777" w:rsidTr="008B0E72">
        <w:trPr>
          <w:trHeight w:val="60"/>
        </w:trPr>
        <w:tc>
          <w:tcPr>
            <w:tcW w:w="1531" w:type="dxa"/>
            <w:vMerge/>
            <w:tcBorders>
              <w:bottom w:val="single" w:sz="6" w:space="0" w:color="1E4496" w:themeColor="text2"/>
            </w:tcBorders>
            <w:shd w:val="clear" w:color="auto" w:fill="DCF4FC" w:themeFill="background2" w:themeFillTint="33"/>
            <w:tcMar>
              <w:top w:w="57" w:type="dxa"/>
              <w:left w:w="113" w:type="dxa"/>
              <w:bottom w:w="57" w:type="dxa"/>
              <w:right w:w="113" w:type="dxa"/>
            </w:tcMar>
          </w:tcPr>
          <w:p w14:paraId="55282C6F" w14:textId="77777777" w:rsidR="00AA63A9" w:rsidRPr="00AA63A9" w:rsidRDefault="00AA63A9" w:rsidP="0003612F">
            <w:pPr>
              <w:keepNext/>
              <w:keepLines/>
            </w:pPr>
          </w:p>
        </w:tc>
        <w:tc>
          <w:tcPr>
            <w:tcW w:w="3288" w:type="dxa"/>
            <w:vMerge/>
            <w:tcBorders>
              <w:bottom w:val="single" w:sz="6" w:space="0" w:color="1E4496" w:themeColor="text2"/>
            </w:tcBorders>
            <w:tcMar>
              <w:top w:w="57" w:type="dxa"/>
              <w:left w:w="113" w:type="dxa"/>
              <w:bottom w:w="57" w:type="dxa"/>
              <w:right w:w="113" w:type="dxa"/>
            </w:tcMar>
          </w:tcPr>
          <w:p w14:paraId="013D753F" w14:textId="77777777" w:rsidR="00AA63A9" w:rsidRPr="00AA63A9" w:rsidRDefault="00AA63A9" w:rsidP="0003612F">
            <w:pPr>
              <w:keepNext/>
              <w:keepLines/>
            </w:pPr>
          </w:p>
        </w:tc>
        <w:tc>
          <w:tcPr>
            <w:tcW w:w="385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DC799FA" w14:textId="77777777" w:rsidR="00AA63A9" w:rsidRPr="00AA63A9" w:rsidRDefault="00AA63A9" w:rsidP="0003612F">
            <w:pPr>
              <w:pStyle w:val="CDITable-RowLeft"/>
              <w:keepNext/>
              <w:keepLines/>
            </w:pPr>
            <w:r w:rsidRPr="00AA63A9">
              <w:t>Laboratory manager</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D6AC61D" w14:textId="77777777" w:rsidR="00AA63A9" w:rsidRPr="00AA63A9" w:rsidRDefault="00AA63A9" w:rsidP="0003612F">
            <w:pPr>
              <w:pStyle w:val="CDITable-RowCentre"/>
              <w:keepNext/>
              <w:keepLines/>
            </w:pPr>
            <w:r w:rsidRPr="00AA63A9">
              <w:t>16</w:t>
            </w:r>
          </w:p>
        </w:tc>
        <w:tc>
          <w:tcPr>
            <w:tcW w:w="1418"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43F3803" w14:textId="77777777" w:rsidR="00AA63A9" w:rsidRPr="00AA63A9" w:rsidRDefault="00AA63A9" w:rsidP="0003612F">
            <w:pPr>
              <w:pStyle w:val="CDITable-RowCentre"/>
              <w:keepNext/>
              <w:keepLines/>
            </w:pPr>
            <w:r w:rsidRPr="00AA63A9">
              <w:t>37</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854BBC8" w14:textId="77777777" w:rsidR="00AA63A9" w:rsidRPr="00AA63A9" w:rsidRDefault="00AA63A9" w:rsidP="0003612F">
            <w:pPr>
              <w:pStyle w:val="CDITable-RowCentre"/>
              <w:keepNext/>
              <w:keepLines/>
            </w:pPr>
            <w:r w:rsidRPr="00AA63A9">
              <w:t>—</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5B4C8B1" w14:textId="77777777" w:rsidR="00AA63A9" w:rsidRPr="00AA63A9" w:rsidRDefault="00AA63A9" w:rsidP="0003612F">
            <w:pPr>
              <w:pStyle w:val="CDITable-RowCentre"/>
              <w:keepNext/>
              <w:keepLines/>
            </w:pPr>
            <w:r w:rsidRPr="00AA63A9">
              <w:t>—</w:t>
            </w:r>
          </w:p>
        </w:tc>
      </w:tr>
      <w:tr w:rsidR="00AA63A9" w:rsidRPr="00AA63A9" w14:paraId="4365E554" w14:textId="77777777" w:rsidTr="008B0E72">
        <w:trPr>
          <w:trHeight w:val="60"/>
        </w:trPr>
        <w:tc>
          <w:tcPr>
            <w:tcW w:w="1531" w:type="dxa"/>
            <w:vMerge/>
            <w:tcBorders>
              <w:bottom w:val="single" w:sz="6" w:space="0" w:color="1E4496" w:themeColor="text2"/>
            </w:tcBorders>
            <w:shd w:val="clear" w:color="auto" w:fill="DCF4FC" w:themeFill="background2" w:themeFillTint="33"/>
            <w:tcMar>
              <w:top w:w="57" w:type="dxa"/>
              <w:left w:w="113" w:type="dxa"/>
              <w:bottom w:w="57" w:type="dxa"/>
              <w:right w:w="113" w:type="dxa"/>
            </w:tcMar>
          </w:tcPr>
          <w:p w14:paraId="06C3F219" w14:textId="77777777" w:rsidR="00AA63A9" w:rsidRPr="00AA63A9" w:rsidRDefault="00AA63A9" w:rsidP="0003612F">
            <w:pPr>
              <w:keepNext/>
              <w:keepLines/>
            </w:pPr>
          </w:p>
        </w:tc>
        <w:tc>
          <w:tcPr>
            <w:tcW w:w="3288" w:type="dxa"/>
            <w:vMerge/>
            <w:tcBorders>
              <w:bottom w:val="single" w:sz="6" w:space="0" w:color="1E4496" w:themeColor="text2"/>
            </w:tcBorders>
            <w:tcMar>
              <w:top w:w="57" w:type="dxa"/>
              <w:left w:w="113" w:type="dxa"/>
              <w:bottom w:w="57" w:type="dxa"/>
              <w:right w:w="113" w:type="dxa"/>
            </w:tcMar>
          </w:tcPr>
          <w:p w14:paraId="262B4E8C" w14:textId="77777777" w:rsidR="00AA63A9" w:rsidRPr="00AA63A9" w:rsidRDefault="00AA63A9" w:rsidP="0003612F">
            <w:pPr>
              <w:keepNext/>
              <w:keepLines/>
            </w:pPr>
          </w:p>
        </w:tc>
        <w:tc>
          <w:tcPr>
            <w:tcW w:w="385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67123CE" w14:textId="77777777" w:rsidR="00AA63A9" w:rsidRPr="00AA63A9" w:rsidRDefault="00AA63A9" w:rsidP="0003612F">
            <w:pPr>
              <w:pStyle w:val="CDITable-RowLeft"/>
              <w:keepNext/>
              <w:keepLines/>
            </w:pPr>
            <w:r w:rsidRPr="00AA63A9">
              <w:t>Senior virology / molecular scientist</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D777299" w14:textId="77777777" w:rsidR="00AA63A9" w:rsidRPr="00AA63A9" w:rsidRDefault="00AA63A9" w:rsidP="0003612F">
            <w:pPr>
              <w:pStyle w:val="CDITable-RowCentre"/>
              <w:keepNext/>
              <w:keepLines/>
            </w:pPr>
            <w:r w:rsidRPr="00AA63A9">
              <w:t>10</w:t>
            </w:r>
          </w:p>
        </w:tc>
        <w:tc>
          <w:tcPr>
            <w:tcW w:w="1418"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A742C7B" w14:textId="77777777" w:rsidR="00AA63A9" w:rsidRPr="00AA63A9" w:rsidRDefault="00AA63A9" w:rsidP="0003612F">
            <w:pPr>
              <w:pStyle w:val="CDITable-RowCentre"/>
              <w:keepNext/>
              <w:keepLines/>
            </w:pPr>
            <w:r w:rsidRPr="00AA63A9">
              <w:t>23</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5DB1672" w14:textId="77777777" w:rsidR="00AA63A9" w:rsidRPr="00AA63A9" w:rsidRDefault="00AA63A9" w:rsidP="0003612F">
            <w:pPr>
              <w:pStyle w:val="CDITable-RowCentre"/>
              <w:keepNext/>
              <w:keepLines/>
            </w:pPr>
            <w:r w:rsidRPr="00AA63A9">
              <w:t>—</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0F8C9E3" w14:textId="77777777" w:rsidR="00AA63A9" w:rsidRPr="00AA63A9" w:rsidRDefault="00AA63A9" w:rsidP="0003612F">
            <w:pPr>
              <w:pStyle w:val="CDITable-RowCentre"/>
              <w:keepNext/>
              <w:keepLines/>
            </w:pPr>
            <w:r w:rsidRPr="00AA63A9">
              <w:t>—</w:t>
            </w:r>
          </w:p>
        </w:tc>
      </w:tr>
      <w:tr w:rsidR="00AA63A9" w:rsidRPr="00AA63A9" w14:paraId="52D2C505" w14:textId="77777777" w:rsidTr="008B0E72">
        <w:trPr>
          <w:trHeight w:val="60"/>
        </w:trPr>
        <w:tc>
          <w:tcPr>
            <w:tcW w:w="1531" w:type="dxa"/>
            <w:vMerge/>
            <w:tcBorders>
              <w:bottom w:val="single" w:sz="6" w:space="0" w:color="1E4496" w:themeColor="text2"/>
            </w:tcBorders>
            <w:shd w:val="clear" w:color="auto" w:fill="DCF4FC" w:themeFill="background2" w:themeFillTint="33"/>
            <w:tcMar>
              <w:top w:w="57" w:type="dxa"/>
              <w:left w:w="113" w:type="dxa"/>
              <w:bottom w:w="57" w:type="dxa"/>
              <w:right w:w="113" w:type="dxa"/>
            </w:tcMar>
          </w:tcPr>
          <w:p w14:paraId="371B9584" w14:textId="77777777" w:rsidR="00AA63A9" w:rsidRPr="00AA63A9" w:rsidRDefault="00AA63A9" w:rsidP="0003612F">
            <w:pPr>
              <w:keepNext/>
              <w:keepLines/>
            </w:pPr>
          </w:p>
        </w:tc>
        <w:tc>
          <w:tcPr>
            <w:tcW w:w="3288" w:type="dxa"/>
            <w:vMerge/>
            <w:tcBorders>
              <w:bottom w:val="single" w:sz="6" w:space="0" w:color="1E4496" w:themeColor="text2"/>
            </w:tcBorders>
            <w:tcMar>
              <w:top w:w="57" w:type="dxa"/>
              <w:left w:w="113" w:type="dxa"/>
              <w:bottom w:w="57" w:type="dxa"/>
              <w:right w:w="113" w:type="dxa"/>
            </w:tcMar>
          </w:tcPr>
          <w:p w14:paraId="3843C62A" w14:textId="77777777" w:rsidR="00AA63A9" w:rsidRPr="00AA63A9" w:rsidRDefault="00AA63A9" w:rsidP="0003612F">
            <w:pPr>
              <w:keepNext/>
              <w:keepLines/>
            </w:pPr>
          </w:p>
        </w:tc>
        <w:tc>
          <w:tcPr>
            <w:tcW w:w="385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B16119A" w14:textId="77777777" w:rsidR="00AA63A9" w:rsidRPr="00AA63A9" w:rsidRDefault="00AA63A9" w:rsidP="0003612F">
            <w:pPr>
              <w:pStyle w:val="CDITable-RowLeft"/>
              <w:keepNext/>
              <w:keepLines/>
            </w:pPr>
            <w:r w:rsidRPr="00AA63A9">
              <w:t>Senior microbiologist / molecular scientist</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8ADFA57" w14:textId="77777777" w:rsidR="00AA63A9" w:rsidRPr="00AA63A9" w:rsidRDefault="00AA63A9" w:rsidP="0003612F">
            <w:pPr>
              <w:pStyle w:val="CDITable-RowCentre"/>
              <w:keepNext/>
              <w:keepLines/>
            </w:pPr>
            <w:r w:rsidRPr="00AA63A9">
              <w:t>1</w:t>
            </w:r>
          </w:p>
        </w:tc>
        <w:tc>
          <w:tcPr>
            <w:tcW w:w="1418"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0569BAB2" w14:textId="77777777" w:rsidR="00AA63A9" w:rsidRPr="00AA63A9" w:rsidRDefault="00AA63A9" w:rsidP="0003612F">
            <w:pPr>
              <w:pStyle w:val="CDITable-RowCentre"/>
              <w:keepNext/>
              <w:keepLines/>
            </w:pPr>
            <w:r w:rsidRPr="00AA63A9">
              <w:t>2</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42BDF08" w14:textId="77777777" w:rsidR="00AA63A9" w:rsidRPr="00AA63A9" w:rsidRDefault="00AA63A9" w:rsidP="0003612F">
            <w:pPr>
              <w:pStyle w:val="CDITable-RowCentre"/>
              <w:keepNext/>
              <w:keepLines/>
            </w:pPr>
            <w:r w:rsidRPr="00AA63A9">
              <w:t>—</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21821BA" w14:textId="77777777" w:rsidR="00AA63A9" w:rsidRPr="00AA63A9" w:rsidRDefault="00AA63A9" w:rsidP="0003612F">
            <w:pPr>
              <w:pStyle w:val="CDITable-RowCentre"/>
              <w:keepNext/>
              <w:keepLines/>
            </w:pPr>
            <w:r w:rsidRPr="00AA63A9">
              <w:t>—</w:t>
            </w:r>
          </w:p>
        </w:tc>
      </w:tr>
      <w:tr w:rsidR="00AA63A9" w:rsidRPr="00AA63A9" w14:paraId="6D0288ED" w14:textId="77777777" w:rsidTr="008B0E72">
        <w:trPr>
          <w:trHeight w:val="60"/>
        </w:trPr>
        <w:tc>
          <w:tcPr>
            <w:tcW w:w="1531" w:type="dxa"/>
            <w:vMerge/>
            <w:tcBorders>
              <w:bottom w:val="single" w:sz="6" w:space="0" w:color="1E4496" w:themeColor="text2"/>
            </w:tcBorders>
            <w:shd w:val="clear" w:color="auto" w:fill="DCF4FC" w:themeFill="background2" w:themeFillTint="33"/>
            <w:tcMar>
              <w:top w:w="57" w:type="dxa"/>
              <w:left w:w="113" w:type="dxa"/>
              <w:bottom w:w="57" w:type="dxa"/>
              <w:right w:w="113" w:type="dxa"/>
            </w:tcMar>
          </w:tcPr>
          <w:p w14:paraId="7ADD3298" w14:textId="77777777" w:rsidR="00AA63A9" w:rsidRPr="00AA63A9" w:rsidRDefault="00AA63A9" w:rsidP="00AA63A9"/>
        </w:tc>
        <w:tc>
          <w:tcPr>
            <w:tcW w:w="3288" w:type="dxa"/>
            <w:vMerge w:val="restart"/>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2EAF2FF" w14:textId="77777777" w:rsidR="00AA63A9" w:rsidRPr="00AA63A9" w:rsidRDefault="00AA63A9" w:rsidP="00AA63A9">
            <w:pPr>
              <w:pStyle w:val="CDITable-RowLeft"/>
            </w:pPr>
            <w:r w:rsidRPr="00AA63A9">
              <w:t>Length of time in professional role</w:t>
            </w:r>
          </w:p>
        </w:tc>
        <w:tc>
          <w:tcPr>
            <w:tcW w:w="385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A78EB30" w14:textId="77777777" w:rsidR="00AA63A9" w:rsidRPr="00AA63A9" w:rsidRDefault="00AA63A9" w:rsidP="00AA63A9">
            <w:pPr>
              <w:pStyle w:val="CDITable-RowLeft"/>
            </w:pPr>
            <w:r w:rsidRPr="00AA63A9">
              <w:t>&lt; 5 years</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BE3865F" w14:textId="77777777" w:rsidR="00AA63A9" w:rsidRPr="00AA63A9" w:rsidRDefault="00AA63A9" w:rsidP="00AA63A9">
            <w:pPr>
              <w:pStyle w:val="CDITable-RowCentre"/>
            </w:pPr>
            <w:r w:rsidRPr="00AA63A9">
              <w:t>11</w:t>
            </w:r>
          </w:p>
        </w:tc>
        <w:tc>
          <w:tcPr>
            <w:tcW w:w="1418"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2A6E6F9" w14:textId="77777777" w:rsidR="00AA63A9" w:rsidRPr="00AA63A9" w:rsidRDefault="00AA63A9" w:rsidP="00AA63A9">
            <w:pPr>
              <w:pStyle w:val="CDITable-RowCentre"/>
            </w:pPr>
            <w:r w:rsidRPr="00AA63A9">
              <w:t>24</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7F786B2" w14:textId="77777777" w:rsidR="00AA63A9" w:rsidRPr="00AA63A9" w:rsidRDefault="00AA63A9" w:rsidP="00AA63A9">
            <w:pPr>
              <w:pStyle w:val="CDITable-RowCentre"/>
            </w:pPr>
            <w:r w:rsidRPr="00AA63A9">
              <w:t>—</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DF722E5" w14:textId="77777777" w:rsidR="00AA63A9" w:rsidRPr="00AA63A9" w:rsidRDefault="00AA63A9" w:rsidP="00AA63A9">
            <w:pPr>
              <w:pStyle w:val="CDITable-RowCentre"/>
            </w:pPr>
            <w:r w:rsidRPr="00AA63A9">
              <w:t>—</w:t>
            </w:r>
          </w:p>
        </w:tc>
      </w:tr>
      <w:tr w:rsidR="00AA63A9" w:rsidRPr="00AA63A9" w14:paraId="3DAF5C41" w14:textId="77777777" w:rsidTr="008B0E72">
        <w:trPr>
          <w:trHeight w:val="60"/>
        </w:trPr>
        <w:tc>
          <w:tcPr>
            <w:tcW w:w="1531" w:type="dxa"/>
            <w:vMerge/>
            <w:tcBorders>
              <w:bottom w:val="single" w:sz="6" w:space="0" w:color="1E4496" w:themeColor="text2"/>
            </w:tcBorders>
            <w:shd w:val="clear" w:color="auto" w:fill="DCF4FC" w:themeFill="background2" w:themeFillTint="33"/>
            <w:tcMar>
              <w:top w:w="57" w:type="dxa"/>
              <w:left w:w="113" w:type="dxa"/>
              <w:bottom w:w="57" w:type="dxa"/>
              <w:right w:w="113" w:type="dxa"/>
            </w:tcMar>
          </w:tcPr>
          <w:p w14:paraId="154BCEDB" w14:textId="77777777" w:rsidR="00AA63A9" w:rsidRPr="00AA63A9" w:rsidRDefault="00AA63A9" w:rsidP="00AA63A9"/>
        </w:tc>
        <w:tc>
          <w:tcPr>
            <w:tcW w:w="3288" w:type="dxa"/>
            <w:vMerge/>
            <w:tcBorders>
              <w:bottom w:val="single" w:sz="6" w:space="0" w:color="1E4496" w:themeColor="text2"/>
            </w:tcBorders>
            <w:tcMar>
              <w:top w:w="57" w:type="dxa"/>
              <w:left w:w="113" w:type="dxa"/>
              <w:bottom w:w="57" w:type="dxa"/>
              <w:right w:w="113" w:type="dxa"/>
            </w:tcMar>
          </w:tcPr>
          <w:p w14:paraId="184B6A9F" w14:textId="77777777" w:rsidR="00AA63A9" w:rsidRPr="00AA63A9" w:rsidRDefault="00AA63A9" w:rsidP="00AA63A9"/>
        </w:tc>
        <w:tc>
          <w:tcPr>
            <w:tcW w:w="385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0461F0B" w14:textId="77777777" w:rsidR="00AA63A9" w:rsidRPr="00AA63A9" w:rsidRDefault="00AA63A9" w:rsidP="00AA63A9">
            <w:pPr>
              <w:pStyle w:val="CDITable-RowLeft"/>
            </w:pPr>
            <w:r w:rsidRPr="00AA63A9">
              <w:t>5–10 years</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D21B533" w14:textId="77777777" w:rsidR="00AA63A9" w:rsidRPr="00AA63A9" w:rsidRDefault="00AA63A9" w:rsidP="00AA63A9">
            <w:pPr>
              <w:pStyle w:val="CDITable-RowCentre"/>
            </w:pPr>
            <w:r w:rsidRPr="00AA63A9">
              <w:t>9</w:t>
            </w:r>
          </w:p>
        </w:tc>
        <w:tc>
          <w:tcPr>
            <w:tcW w:w="1418"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513134F3" w14:textId="77777777" w:rsidR="00AA63A9" w:rsidRPr="00AA63A9" w:rsidRDefault="00AA63A9" w:rsidP="00AA63A9">
            <w:pPr>
              <w:pStyle w:val="CDITable-RowCentre"/>
            </w:pPr>
            <w:r w:rsidRPr="00AA63A9">
              <w:t>20</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67C93CCB" w14:textId="77777777" w:rsidR="00AA63A9" w:rsidRPr="00AA63A9" w:rsidRDefault="00AA63A9" w:rsidP="00AA63A9">
            <w:pPr>
              <w:pStyle w:val="CDITable-RowCentre"/>
            </w:pPr>
            <w:r w:rsidRPr="00AA63A9">
              <w:t>—</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2E2E34E1" w14:textId="77777777" w:rsidR="00AA63A9" w:rsidRPr="00AA63A9" w:rsidRDefault="00AA63A9" w:rsidP="00AA63A9">
            <w:pPr>
              <w:pStyle w:val="CDITable-RowCentre"/>
            </w:pPr>
            <w:r w:rsidRPr="00AA63A9">
              <w:t>—</w:t>
            </w:r>
          </w:p>
        </w:tc>
      </w:tr>
      <w:tr w:rsidR="00AA63A9" w:rsidRPr="00AA63A9" w14:paraId="66652ED6" w14:textId="77777777" w:rsidTr="008B0E72">
        <w:trPr>
          <w:trHeight w:val="60"/>
        </w:trPr>
        <w:tc>
          <w:tcPr>
            <w:tcW w:w="1531" w:type="dxa"/>
            <w:vMerge/>
            <w:tcBorders>
              <w:bottom w:val="single" w:sz="6" w:space="0" w:color="1E4496" w:themeColor="text2"/>
            </w:tcBorders>
            <w:shd w:val="clear" w:color="auto" w:fill="DCF4FC" w:themeFill="background2" w:themeFillTint="33"/>
            <w:tcMar>
              <w:top w:w="57" w:type="dxa"/>
              <w:left w:w="113" w:type="dxa"/>
              <w:bottom w:w="57" w:type="dxa"/>
              <w:right w:w="113" w:type="dxa"/>
            </w:tcMar>
          </w:tcPr>
          <w:p w14:paraId="0B72EC27" w14:textId="77777777" w:rsidR="00AA63A9" w:rsidRPr="00AA63A9" w:rsidRDefault="00AA63A9" w:rsidP="00AA63A9"/>
        </w:tc>
        <w:tc>
          <w:tcPr>
            <w:tcW w:w="3288" w:type="dxa"/>
            <w:vMerge/>
            <w:tcBorders>
              <w:bottom w:val="single" w:sz="6" w:space="0" w:color="1E4496" w:themeColor="text2"/>
            </w:tcBorders>
            <w:tcMar>
              <w:top w:w="57" w:type="dxa"/>
              <w:left w:w="113" w:type="dxa"/>
              <w:bottom w:w="57" w:type="dxa"/>
              <w:right w:w="113" w:type="dxa"/>
            </w:tcMar>
          </w:tcPr>
          <w:p w14:paraId="52DA5308" w14:textId="77777777" w:rsidR="00AA63A9" w:rsidRPr="00AA63A9" w:rsidRDefault="00AA63A9" w:rsidP="00AA63A9"/>
        </w:tc>
        <w:tc>
          <w:tcPr>
            <w:tcW w:w="3855"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1CB042F5" w14:textId="77777777" w:rsidR="00AA63A9" w:rsidRPr="00AA63A9" w:rsidRDefault="00AA63A9" w:rsidP="00AA63A9">
            <w:pPr>
              <w:pStyle w:val="CDITable-RowLeft"/>
            </w:pPr>
            <w:r w:rsidRPr="00AA63A9">
              <w:t>&gt; 10 years</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1057DCF" w14:textId="77777777" w:rsidR="00AA63A9" w:rsidRPr="00AA63A9" w:rsidRDefault="00AA63A9" w:rsidP="00AA63A9">
            <w:pPr>
              <w:pStyle w:val="CDITable-RowCentre"/>
            </w:pPr>
            <w:r w:rsidRPr="00AA63A9">
              <w:t>25</w:t>
            </w:r>
          </w:p>
        </w:tc>
        <w:tc>
          <w:tcPr>
            <w:tcW w:w="1418"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3AB828A5" w14:textId="77777777" w:rsidR="00AA63A9" w:rsidRPr="00AA63A9" w:rsidRDefault="00AA63A9" w:rsidP="00AA63A9">
            <w:pPr>
              <w:pStyle w:val="CDITable-RowCentre"/>
            </w:pPr>
            <w:r w:rsidRPr="00AA63A9">
              <w:t>56</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45FC0F7E" w14:textId="77777777" w:rsidR="00AA63A9" w:rsidRPr="00AA63A9" w:rsidRDefault="00AA63A9" w:rsidP="00AA63A9">
            <w:pPr>
              <w:pStyle w:val="CDITable-RowCentre"/>
            </w:pPr>
            <w:r w:rsidRPr="00AA63A9">
              <w:t>—</w:t>
            </w:r>
          </w:p>
        </w:tc>
        <w:tc>
          <w:tcPr>
            <w:tcW w:w="1417" w:type="dxa"/>
            <w:tcBorders>
              <w:top w:val="single" w:sz="6" w:space="0" w:color="1E4496" w:themeColor="text2"/>
              <w:bottom w:val="single" w:sz="6" w:space="0" w:color="1E4496" w:themeColor="text2"/>
            </w:tcBorders>
            <w:tcMar>
              <w:top w:w="57" w:type="dxa"/>
              <w:left w:w="113" w:type="dxa"/>
              <w:bottom w:w="57" w:type="dxa"/>
              <w:right w:w="113" w:type="dxa"/>
            </w:tcMar>
            <w:vAlign w:val="center"/>
          </w:tcPr>
          <w:p w14:paraId="71EB2E89" w14:textId="77777777" w:rsidR="00AA63A9" w:rsidRPr="00AA63A9" w:rsidRDefault="00AA63A9" w:rsidP="00AA63A9">
            <w:pPr>
              <w:pStyle w:val="CDITable-RowCentre"/>
            </w:pPr>
            <w:r w:rsidRPr="00AA63A9">
              <w:t>—</w:t>
            </w:r>
          </w:p>
        </w:tc>
      </w:tr>
    </w:tbl>
    <w:p w14:paraId="515E6214" w14:textId="77777777" w:rsidR="00AA63A9" w:rsidRPr="00AA63A9" w:rsidRDefault="00AA63A9" w:rsidP="00AA63A9">
      <w:pPr>
        <w:pStyle w:val="CDITable-FirstFootnote"/>
        <w:rPr>
          <w:lang w:val="en-GB"/>
        </w:rPr>
      </w:pPr>
      <w:r w:rsidRPr="00AA63A9">
        <w:rPr>
          <w:lang w:val="en-GB"/>
        </w:rPr>
        <w:t>a</w:t>
      </w:r>
      <w:r w:rsidRPr="00AA63A9">
        <w:rPr>
          <w:lang w:val="en-GB"/>
        </w:rPr>
        <w:tab/>
        <w:t>Participants with missing data were included in the dataset; incomplete data are indicated throughout the text.</w:t>
      </w:r>
    </w:p>
    <w:p w14:paraId="2CE568B1" w14:textId="77777777" w:rsidR="00AA63A9" w:rsidRPr="00AA63A9" w:rsidRDefault="00AA63A9" w:rsidP="008B0E72">
      <w:pPr>
        <w:pStyle w:val="CDITable-Footnote"/>
        <w:spacing w:before="20"/>
        <w:rPr>
          <w:lang w:val="en-GB"/>
        </w:rPr>
      </w:pPr>
      <w:r w:rsidRPr="00AA63A9">
        <w:rPr>
          <w:lang w:val="en-GB"/>
        </w:rPr>
        <w:t>b</w:t>
      </w:r>
      <w:r w:rsidRPr="00AA63A9">
        <w:rPr>
          <w:lang w:val="en-GB"/>
        </w:rPr>
        <w:tab/>
        <w:t>Laboratories listed as per NATA website for ISO 15189 and RSV at the time of the survey.</w:t>
      </w:r>
    </w:p>
    <w:p w14:paraId="77EE1674" w14:textId="77777777" w:rsidR="00AA63A9" w:rsidRPr="00AA63A9" w:rsidRDefault="00AA63A9" w:rsidP="008B0E72">
      <w:pPr>
        <w:pStyle w:val="CDITable-Footnote"/>
        <w:spacing w:before="20"/>
        <w:rPr>
          <w:lang w:val="en-GB"/>
        </w:rPr>
      </w:pPr>
      <w:r w:rsidRPr="00AA63A9">
        <w:rPr>
          <w:lang w:val="en-GB"/>
        </w:rPr>
        <w:t>c</w:t>
      </w:r>
      <w:r w:rsidRPr="00AA63A9">
        <w:rPr>
          <w:lang w:val="en-GB"/>
        </w:rPr>
        <w:tab/>
        <w:t>listed as Public Health.</w:t>
      </w:r>
    </w:p>
    <w:p w14:paraId="20EE37F9" w14:textId="39CBEA31" w:rsidR="00C25433" w:rsidRDefault="00AA63A9" w:rsidP="008B0E72">
      <w:pPr>
        <w:pStyle w:val="CDITable-Footnote"/>
        <w:spacing w:before="20"/>
      </w:pPr>
      <w:r w:rsidRPr="00AA63A9">
        <w:rPr>
          <w:lang w:val="en-GB"/>
        </w:rPr>
        <w:t>d</w:t>
      </w:r>
      <w:r w:rsidRPr="00AA63A9">
        <w:rPr>
          <w:lang w:val="en-GB"/>
        </w:rPr>
        <w:tab/>
        <w:t xml:space="preserve">n = 2 did not provide response. </w:t>
      </w:r>
    </w:p>
    <w:p w14:paraId="185A4429" w14:textId="77777777" w:rsidR="00AA63A9" w:rsidRDefault="00AA63A9" w:rsidP="00C25433">
      <w:pPr>
        <w:sectPr w:rsidR="00AA63A9" w:rsidSect="009F04F9">
          <w:footnotePr>
            <w:numFmt w:val="lowerRoman"/>
          </w:footnotePr>
          <w:pgSz w:w="16840" w:h="11907" w:orient="landscape" w:code="9"/>
          <w:pgMar w:top="964" w:right="1134" w:bottom="964" w:left="1134" w:header="709" w:footer="454" w:gutter="0"/>
          <w:cols w:space="708"/>
          <w:docGrid w:linePitch="360"/>
        </w:sectPr>
      </w:pPr>
    </w:p>
    <w:p w14:paraId="074C7D3E" w14:textId="15E1200D" w:rsidR="0003612F" w:rsidRPr="0003612F" w:rsidRDefault="0003612F" w:rsidP="0003612F">
      <w:pPr>
        <w:pStyle w:val="Heading2-nospacebefore"/>
      </w:pPr>
      <w:bookmarkStart w:id="24" w:name="_Toc216438232"/>
      <w:r w:rsidRPr="0003612F">
        <w:t>Respiratory multiplex PCR testing in 2023</w:t>
      </w:r>
      <w:bookmarkEnd w:id="24"/>
    </w:p>
    <w:p w14:paraId="1C6D65F4" w14:textId="77777777" w:rsidR="0003612F" w:rsidRDefault="0003612F" w:rsidP="0003612F">
      <w:pPr>
        <w:rPr>
          <w:lang w:val="en-GB"/>
        </w:rPr>
      </w:pPr>
      <w:r w:rsidRPr="0003612F">
        <w:rPr>
          <w:lang w:val="en-GB"/>
        </w:rPr>
        <w:t xml:space="preserve">Overall, 40% of respondents (18/44) reported that the majority (&gt; 80%) of all tests in the molecular laboratory in 2023 were respiratory multiplex PCR. Of the laboratories reporting specific pathogens included on a respiratory multiplex panel in 2023 (n = 44), all reported influenza virus, RSV and SARS-CoV-2 (Table 2). Parainfluenza, human metapneumovirus, human adenovirus and human rhinovirus were included in over half (24/44; 57%), while enterovirus, seasonal coronaviruses and human </w:t>
      </w:r>
      <w:proofErr w:type="spellStart"/>
      <w:r w:rsidRPr="0003612F">
        <w:rPr>
          <w:lang w:val="en-GB"/>
        </w:rPr>
        <w:t>parechovirus</w:t>
      </w:r>
      <w:proofErr w:type="spellEnd"/>
      <w:r w:rsidRPr="0003612F">
        <w:rPr>
          <w:lang w:val="en-GB"/>
        </w:rPr>
        <w:t xml:space="preserve"> were included to a much lesser extent. </w:t>
      </w:r>
      <w:r w:rsidRPr="0003612F">
        <w:rPr>
          <w:i/>
          <w:iCs/>
          <w:lang w:val="en-GB"/>
        </w:rPr>
        <w:t>Bordetella pertussis</w:t>
      </w:r>
      <w:r w:rsidRPr="0003612F">
        <w:rPr>
          <w:lang w:val="en-GB"/>
        </w:rPr>
        <w:t xml:space="preserve"> was the most included bacterial pathogen. </w:t>
      </w:r>
    </w:p>
    <w:p w14:paraId="041E5A61" w14:textId="77777777" w:rsidR="0003612F" w:rsidRPr="0003612F" w:rsidRDefault="0003612F" w:rsidP="0003612F">
      <w:pPr>
        <w:pStyle w:val="CDITable-Title"/>
        <w:rPr>
          <w:lang w:val="en-GB"/>
        </w:rPr>
      </w:pPr>
      <w:r w:rsidRPr="0003612F">
        <w:rPr>
          <w:lang w:val="en-GB"/>
        </w:rPr>
        <w:t>Table 2: Pathogens included on respiratory multiplex in 2023, by participating laboratories (N = 44), Australia</w:t>
      </w:r>
    </w:p>
    <w:tbl>
      <w:tblPr>
        <w:tblW w:w="0" w:type="auto"/>
        <w:tblLayout w:type="fixed"/>
        <w:tblCellMar>
          <w:left w:w="0" w:type="dxa"/>
          <w:right w:w="0" w:type="dxa"/>
        </w:tblCellMar>
        <w:tblLook w:val="0000" w:firstRow="0" w:lastRow="0" w:firstColumn="0" w:lastColumn="0" w:noHBand="0" w:noVBand="0"/>
        <w:tblCaption w:val="Table 2: Pathogens included on respiratory multiplex in 2023, by participating laboratories (N = 44), Australia"/>
        <w:tblDescription w:val="This table reports on which pathogens were included on respiratory multiplex in 2023. "/>
      </w:tblPr>
      <w:tblGrid>
        <w:gridCol w:w="3213"/>
        <w:gridCol w:w="3212"/>
        <w:gridCol w:w="3213"/>
      </w:tblGrid>
      <w:tr w:rsidR="0003612F" w:rsidRPr="0003612F" w14:paraId="07AF91C7" w14:textId="77777777" w:rsidTr="005232D3">
        <w:trPr>
          <w:trHeight w:val="60"/>
          <w:tblHeader/>
        </w:trPr>
        <w:tc>
          <w:tcPr>
            <w:tcW w:w="3213" w:type="dxa"/>
            <w:shd w:val="clear" w:color="auto" w:fill="1E4496" w:themeFill="text2"/>
            <w:tcMar>
              <w:top w:w="113" w:type="dxa"/>
              <w:left w:w="113" w:type="dxa"/>
              <w:bottom w:w="113" w:type="dxa"/>
              <w:right w:w="113" w:type="dxa"/>
            </w:tcMar>
            <w:vAlign w:val="bottom"/>
          </w:tcPr>
          <w:p w14:paraId="529F4D48" w14:textId="77777777" w:rsidR="0003612F" w:rsidRPr="0003612F" w:rsidRDefault="0003612F" w:rsidP="0003612F">
            <w:pPr>
              <w:pStyle w:val="CDITable-HeaderRowLeft"/>
            </w:pPr>
            <w:r w:rsidRPr="0003612F">
              <w:t>Respiratory pathogen</w:t>
            </w:r>
          </w:p>
        </w:tc>
        <w:tc>
          <w:tcPr>
            <w:tcW w:w="3212" w:type="dxa"/>
            <w:shd w:val="clear" w:color="auto" w:fill="1E4496" w:themeFill="text2"/>
            <w:tcMar>
              <w:top w:w="113" w:type="dxa"/>
              <w:left w:w="113" w:type="dxa"/>
              <w:bottom w:w="113" w:type="dxa"/>
              <w:right w:w="113" w:type="dxa"/>
            </w:tcMar>
            <w:vAlign w:val="bottom"/>
          </w:tcPr>
          <w:p w14:paraId="44649919" w14:textId="77777777" w:rsidR="0003612F" w:rsidRPr="0003612F" w:rsidRDefault="0003612F" w:rsidP="0003612F">
            <w:pPr>
              <w:pStyle w:val="CDITable-HeaderRowCentre"/>
            </w:pPr>
            <w:r w:rsidRPr="0003612F">
              <w:t>n</w:t>
            </w:r>
          </w:p>
        </w:tc>
        <w:tc>
          <w:tcPr>
            <w:tcW w:w="3213" w:type="dxa"/>
            <w:shd w:val="clear" w:color="auto" w:fill="1E4496" w:themeFill="text2"/>
            <w:tcMar>
              <w:top w:w="113" w:type="dxa"/>
              <w:left w:w="113" w:type="dxa"/>
              <w:bottom w:w="113" w:type="dxa"/>
              <w:right w:w="113" w:type="dxa"/>
            </w:tcMar>
            <w:vAlign w:val="bottom"/>
          </w:tcPr>
          <w:p w14:paraId="62523B08" w14:textId="77777777" w:rsidR="0003612F" w:rsidRPr="0003612F" w:rsidRDefault="0003612F" w:rsidP="0003612F">
            <w:pPr>
              <w:pStyle w:val="CDITable-HeaderRowCentre"/>
            </w:pPr>
            <w:r w:rsidRPr="0003612F">
              <w:t>%</w:t>
            </w:r>
          </w:p>
        </w:tc>
      </w:tr>
      <w:tr w:rsidR="0003612F" w:rsidRPr="0003612F" w14:paraId="5D7C64FC" w14:textId="77777777" w:rsidTr="005232D3">
        <w:trPr>
          <w:trHeight w:val="60"/>
        </w:trPr>
        <w:tc>
          <w:tcPr>
            <w:tcW w:w="3213" w:type="dxa"/>
            <w:tcBorders>
              <w:bottom w:val="single" w:sz="6" w:space="0" w:color="1E4496" w:themeColor="text2"/>
            </w:tcBorders>
            <w:shd w:val="clear" w:color="auto" w:fill="DCF4FC" w:themeFill="background2" w:themeFillTint="33"/>
            <w:tcMar>
              <w:top w:w="113" w:type="dxa"/>
              <w:left w:w="113" w:type="dxa"/>
              <w:bottom w:w="113" w:type="dxa"/>
              <w:right w:w="113" w:type="dxa"/>
            </w:tcMar>
            <w:vAlign w:val="center"/>
          </w:tcPr>
          <w:p w14:paraId="75783A09" w14:textId="77777777" w:rsidR="0003612F" w:rsidRPr="0003612F" w:rsidRDefault="0003612F" w:rsidP="0003612F">
            <w:pPr>
              <w:pStyle w:val="CDITable-RowLeft"/>
            </w:pPr>
            <w:r w:rsidRPr="0003612F">
              <w:t>Influenza</w:t>
            </w:r>
          </w:p>
        </w:tc>
        <w:tc>
          <w:tcPr>
            <w:tcW w:w="3212" w:type="dxa"/>
            <w:tcBorders>
              <w:bottom w:val="single" w:sz="6" w:space="0" w:color="1E4496" w:themeColor="text2"/>
            </w:tcBorders>
            <w:tcMar>
              <w:top w:w="113" w:type="dxa"/>
              <w:left w:w="113" w:type="dxa"/>
              <w:bottom w:w="113" w:type="dxa"/>
              <w:right w:w="113" w:type="dxa"/>
            </w:tcMar>
            <w:vAlign w:val="center"/>
          </w:tcPr>
          <w:p w14:paraId="205754B2" w14:textId="77777777" w:rsidR="0003612F" w:rsidRPr="0003612F" w:rsidRDefault="0003612F" w:rsidP="0003612F">
            <w:pPr>
              <w:pStyle w:val="CDITable-RowCentre"/>
            </w:pPr>
            <w:r w:rsidRPr="0003612F">
              <w:t>44</w:t>
            </w:r>
          </w:p>
        </w:tc>
        <w:tc>
          <w:tcPr>
            <w:tcW w:w="3213" w:type="dxa"/>
            <w:tcBorders>
              <w:bottom w:val="single" w:sz="6" w:space="0" w:color="1E4496" w:themeColor="text2"/>
            </w:tcBorders>
            <w:tcMar>
              <w:top w:w="113" w:type="dxa"/>
              <w:left w:w="113" w:type="dxa"/>
              <w:bottom w:w="113" w:type="dxa"/>
              <w:right w:w="113" w:type="dxa"/>
            </w:tcMar>
            <w:vAlign w:val="center"/>
          </w:tcPr>
          <w:p w14:paraId="5158FA05" w14:textId="77777777" w:rsidR="0003612F" w:rsidRPr="0003612F" w:rsidRDefault="0003612F" w:rsidP="0003612F">
            <w:pPr>
              <w:pStyle w:val="CDITable-RowCentre"/>
            </w:pPr>
            <w:r w:rsidRPr="0003612F">
              <w:t>100</w:t>
            </w:r>
          </w:p>
        </w:tc>
      </w:tr>
      <w:tr w:rsidR="0003612F" w:rsidRPr="0003612F" w14:paraId="3D4DEB04" w14:textId="77777777" w:rsidTr="005232D3">
        <w:trPr>
          <w:trHeight w:val="60"/>
        </w:trPr>
        <w:tc>
          <w:tcPr>
            <w:tcW w:w="3213" w:type="dxa"/>
            <w:tcBorders>
              <w:top w:val="single" w:sz="6" w:space="0" w:color="1E4496" w:themeColor="text2"/>
              <w:bottom w:val="single" w:sz="6" w:space="0" w:color="1E4496" w:themeColor="text2"/>
            </w:tcBorders>
            <w:shd w:val="clear" w:color="auto" w:fill="DCF4FC" w:themeFill="background2" w:themeFillTint="33"/>
            <w:tcMar>
              <w:top w:w="113" w:type="dxa"/>
              <w:left w:w="113" w:type="dxa"/>
              <w:bottom w:w="113" w:type="dxa"/>
              <w:right w:w="113" w:type="dxa"/>
            </w:tcMar>
            <w:vAlign w:val="center"/>
          </w:tcPr>
          <w:p w14:paraId="083B0938" w14:textId="77777777" w:rsidR="0003612F" w:rsidRPr="0003612F" w:rsidRDefault="0003612F" w:rsidP="0003612F">
            <w:pPr>
              <w:pStyle w:val="CDITable-RowLeft"/>
            </w:pPr>
            <w:r w:rsidRPr="0003612F">
              <w:t>RSV</w:t>
            </w:r>
          </w:p>
        </w:tc>
        <w:tc>
          <w:tcPr>
            <w:tcW w:w="3212"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5BDD4B82" w14:textId="77777777" w:rsidR="0003612F" w:rsidRPr="0003612F" w:rsidRDefault="0003612F" w:rsidP="0003612F">
            <w:pPr>
              <w:pStyle w:val="CDITable-RowCentre"/>
            </w:pPr>
            <w:r w:rsidRPr="0003612F">
              <w:t>44</w:t>
            </w:r>
          </w:p>
        </w:tc>
        <w:tc>
          <w:tcPr>
            <w:tcW w:w="3213"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53A6B3D6" w14:textId="77777777" w:rsidR="0003612F" w:rsidRPr="0003612F" w:rsidRDefault="0003612F" w:rsidP="0003612F">
            <w:pPr>
              <w:pStyle w:val="CDITable-RowCentre"/>
            </w:pPr>
            <w:r w:rsidRPr="0003612F">
              <w:t>100</w:t>
            </w:r>
          </w:p>
        </w:tc>
      </w:tr>
      <w:tr w:rsidR="0003612F" w:rsidRPr="0003612F" w14:paraId="013C5514" w14:textId="77777777" w:rsidTr="005232D3">
        <w:trPr>
          <w:trHeight w:val="60"/>
        </w:trPr>
        <w:tc>
          <w:tcPr>
            <w:tcW w:w="3213" w:type="dxa"/>
            <w:tcBorders>
              <w:top w:val="single" w:sz="6" w:space="0" w:color="1E4496" w:themeColor="text2"/>
              <w:bottom w:val="single" w:sz="6" w:space="0" w:color="1E4496" w:themeColor="text2"/>
            </w:tcBorders>
            <w:shd w:val="clear" w:color="auto" w:fill="DCF4FC" w:themeFill="background2" w:themeFillTint="33"/>
            <w:tcMar>
              <w:top w:w="113" w:type="dxa"/>
              <w:left w:w="113" w:type="dxa"/>
              <w:bottom w:w="113" w:type="dxa"/>
              <w:right w:w="113" w:type="dxa"/>
            </w:tcMar>
            <w:vAlign w:val="center"/>
          </w:tcPr>
          <w:p w14:paraId="713DBCDC" w14:textId="77777777" w:rsidR="0003612F" w:rsidRPr="0003612F" w:rsidRDefault="0003612F" w:rsidP="0003612F">
            <w:pPr>
              <w:pStyle w:val="CDITable-RowLeft"/>
            </w:pPr>
            <w:r w:rsidRPr="0003612F">
              <w:t>SARS-CoV-2</w:t>
            </w:r>
          </w:p>
        </w:tc>
        <w:tc>
          <w:tcPr>
            <w:tcW w:w="3212"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68833DE7" w14:textId="77777777" w:rsidR="0003612F" w:rsidRPr="0003612F" w:rsidRDefault="0003612F" w:rsidP="0003612F">
            <w:pPr>
              <w:pStyle w:val="CDITable-RowCentre"/>
            </w:pPr>
            <w:r w:rsidRPr="0003612F">
              <w:t>44</w:t>
            </w:r>
          </w:p>
        </w:tc>
        <w:tc>
          <w:tcPr>
            <w:tcW w:w="3213"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0DEABC09" w14:textId="77777777" w:rsidR="0003612F" w:rsidRPr="0003612F" w:rsidRDefault="0003612F" w:rsidP="0003612F">
            <w:pPr>
              <w:pStyle w:val="CDITable-RowCentre"/>
            </w:pPr>
            <w:r w:rsidRPr="0003612F">
              <w:t>100</w:t>
            </w:r>
          </w:p>
        </w:tc>
      </w:tr>
      <w:tr w:rsidR="0003612F" w:rsidRPr="0003612F" w14:paraId="069D87B3" w14:textId="77777777" w:rsidTr="005232D3">
        <w:trPr>
          <w:trHeight w:val="60"/>
        </w:trPr>
        <w:tc>
          <w:tcPr>
            <w:tcW w:w="3213" w:type="dxa"/>
            <w:tcBorders>
              <w:top w:val="single" w:sz="6" w:space="0" w:color="1E4496" w:themeColor="text2"/>
              <w:bottom w:val="single" w:sz="6" w:space="0" w:color="1E4496" w:themeColor="text2"/>
            </w:tcBorders>
            <w:shd w:val="clear" w:color="auto" w:fill="DCF4FC" w:themeFill="background2" w:themeFillTint="33"/>
            <w:tcMar>
              <w:top w:w="113" w:type="dxa"/>
              <w:left w:w="113" w:type="dxa"/>
              <w:bottom w:w="113" w:type="dxa"/>
              <w:right w:w="113" w:type="dxa"/>
            </w:tcMar>
            <w:vAlign w:val="center"/>
          </w:tcPr>
          <w:p w14:paraId="02988F66" w14:textId="77777777" w:rsidR="0003612F" w:rsidRPr="0003612F" w:rsidRDefault="0003612F" w:rsidP="0003612F">
            <w:pPr>
              <w:pStyle w:val="CDITable-RowLeft"/>
            </w:pPr>
            <w:r w:rsidRPr="0003612F">
              <w:t>Parainfluenza</w:t>
            </w:r>
          </w:p>
        </w:tc>
        <w:tc>
          <w:tcPr>
            <w:tcW w:w="3212"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31C1F933" w14:textId="77777777" w:rsidR="0003612F" w:rsidRPr="0003612F" w:rsidRDefault="0003612F" w:rsidP="0003612F">
            <w:pPr>
              <w:pStyle w:val="CDITable-RowCentre"/>
            </w:pPr>
            <w:r w:rsidRPr="0003612F">
              <w:t>24</w:t>
            </w:r>
          </w:p>
        </w:tc>
        <w:tc>
          <w:tcPr>
            <w:tcW w:w="3213"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7981E0E4" w14:textId="77777777" w:rsidR="0003612F" w:rsidRPr="0003612F" w:rsidRDefault="0003612F" w:rsidP="0003612F">
            <w:pPr>
              <w:pStyle w:val="CDITable-RowCentre"/>
            </w:pPr>
            <w:r w:rsidRPr="0003612F">
              <w:t>54</w:t>
            </w:r>
          </w:p>
        </w:tc>
      </w:tr>
      <w:tr w:rsidR="0003612F" w:rsidRPr="0003612F" w14:paraId="2CE0109D" w14:textId="77777777" w:rsidTr="005232D3">
        <w:trPr>
          <w:trHeight w:val="60"/>
        </w:trPr>
        <w:tc>
          <w:tcPr>
            <w:tcW w:w="3213" w:type="dxa"/>
            <w:tcBorders>
              <w:top w:val="single" w:sz="6" w:space="0" w:color="1E4496" w:themeColor="text2"/>
              <w:bottom w:val="single" w:sz="6" w:space="0" w:color="1E4496" w:themeColor="text2"/>
            </w:tcBorders>
            <w:shd w:val="clear" w:color="auto" w:fill="DCF4FC" w:themeFill="background2" w:themeFillTint="33"/>
            <w:tcMar>
              <w:top w:w="113" w:type="dxa"/>
              <w:left w:w="113" w:type="dxa"/>
              <w:bottom w:w="113" w:type="dxa"/>
              <w:right w:w="113" w:type="dxa"/>
            </w:tcMar>
            <w:vAlign w:val="center"/>
          </w:tcPr>
          <w:p w14:paraId="646B9972" w14:textId="77777777" w:rsidR="0003612F" w:rsidRPr="0003612F" w:rsidRDefault="0003612F" w:rsidP="0003612F">
            <w:pPr>
              <w:pStyle w:val="CDITable-RowLeft"/>
            </w:pPr>
            <w:r w:rsidRPr="0003612F">
              <w:t>Human metapneumovirus</w:t>
            </w:r>
          </w:p>
        </w:tc>
        <w:tc>
          <w:tcPr>
            <w:tcW w:w="3212"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0EEA85D4" w14:textId="77777777" w:rsidR="0003612F" w:rsidRPr="0003612F" w:rsidRDefault="0003612F" w:rsidP="0003612F">
            <w:pPr>
              <w:pStyle w:val="CDITable-RowCentre"/>
            </w:pPr>
            <w:r w:rsidRPr="0003612F">
              <w:t>24</w:t>
            </w:r>
          </w:p>
        </w:tc>
        <w:tc>
          <w:tcPr>
            <w:tcW w:w="3213"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561CE091" w14:textId="77777777" w:rsidR="0003612F" w:rsidRPr="0003612F" w:rsidRDefault="0003612F" w:rsidP="0003612F">
            <w:pPr>
              <w:pStyle w:val="CDITable-RowCentre"/>
            </w:pPr>
            <w:r w:rsidRPr="0003612F">
              <w:t>54</w:t>
            </w:r>
          </w:p>
        </w:tc>
      </w:tr>
      <w:tr w:rsidR="0003612F" w:rsidRPr="0003612F" w14:paraId="46A785E9" w14:textId="77777777" w:rsidTr="005232D3">
        <w:trPr>
          <w:trHeight w:val="60"/>
        </w:trPr>
        <w:tc>
          <w:tcPr>
            <w:tcW w:w="3213" w:type="dxa"/>
            <w:tcBorders>
              <w:top w:val="single" w:sz="6" w:space="0" w:color="1E4496" w:themeColor="text2"/>
              <w:bottom w:val="single" w:sz="6" w:space="0" w:color="1E4496" w:themeColor="text2"/>
            </w:tcBorders>
            <w:shd w:val="clear" w:color="auto" w:fill="DCF4FC" w:themeFill="background2" w:themeFillTint="33"/>
            <w:tcMar>
              <w:top w:w="113" w:type="dxa"/>
              <w:left w:w="113" w:type="dxa"/>
              <w:bottom w:w="113" w:type="dxa"/>
              <w:right w:w="113" w:type="dxa"/>
            </w:tcMar>
            <w:vAlign w:val="center"/>
          </w:tcPr>
          <w:p w14:paraId="2AEA2D21" w14:textId="77777777" w:rsidR="0003612F" w:rsidRPr="0003612F" w:rsidRDefault="0003612F" w:rsidP="0003612F">
            <w:pPr>
              <w:pStyle w:val="CDITable-RowLeft"/>
            </w:pPr>
            <w:r w:rsidRPr="0003612F">
              <w:t>Human adenovirus</w:t>
            </w:r>
          </w:p>
        </w:tc>
        <w:tc>
          <w:tcPr>
            <w:tcW w:w="3212"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74D21983" w14:textId="77777777" w:rsidR="0003612F" w:rsidRPr="0003612F" w:rsidRDefault="0003612F" w:rsidP="0003612F">
            <w:pPr>
              <w:pStyle w:val="CDITable-RowCentre"/>
            </w:pPr>
            <w:r w:rsidRPr="0003612F">
              <w:t>24</w:t>
            </w:r>
          </w:p>
        </w:tc>
        <w:tc>
          <w:tcPr>
            <w:tcW w:w="3213"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3B299E37" w14:textId="77777777" w:rsidR="0003612F" w:rsidRPr="0003612F" w:rsidRDefault="0003612F" w:rsidP="0003612F">
            <w:pPr>
              <w:pStyle w:val="CDITable-RowCentre"/>
            </w:pPr>
            <w:r w:rsidRPr="0003612F">
              <w:t>54</w:t>
            </w:r>
          </w:p>
        </w:tc>
      </w:tr>
      <w:tr w:rsidR="0003612F" w:rsidRPr="0003612F" w14:paraId="51CC60FE" w14:textId="77777777" w:rsidTr="005232D3">
        <w:trPr>
          <w:trHeight w:val="60"/>
        </w:trPr>
        <w:tc>
          <w:tcPr>
            <w:tcW w:w="3213" w:type="dxa"/>
            <w:tcBorders>
              <w:top w:val="single" w:sz="6" w:space="0" w:color="1E4496" w:themeColor="text2"/>
              <w:bottom w:val="single" w:sz="6" w:space="0" w:color="1E4496" w:themeColor="text2"/>
            </w:tcBorders>
            <w:shd w:val="clear" w:color="auto" w:fill="DCF4FC" w:themeFill="background2" w:themeFillTint="33"/>
            <w:tcMar>
              <w:top w:w="113" w:type="dxa"/>
              <w:left w:w="113" w:type="dxa"/>
              <w:bottom w:w="113" w:type="dxa"/>
              <w:right w:w="113" w:type="dxa"/>
            </w:tcMar>
            <w:vAlign w:val="center"/>
          </w:tcPr>
          <w:p w14:paraId="23C924FF" w14:textId="77777777" w:rsidR="0003612F" w:rsidRPr="0003612F" w:rsidRDefault="0003612F" w:rsidP="0003612F">
            <w:pPr>
              <w:pStyle w:val="CDITable-RowLeft"/>
            </w:pPr>
            <w:r w:rsidRPr="0003612F">
              <w:t>Human rhinovirus</w:t>
            </w:r>
          </w:p>
        </w:tc>
        <w:tc>
          <w:tcPr>
            <w:tcW w:w="3212"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769D0CF2" w14:textId="77777777" w:rsidR="0003612F" w:rsidRPr="0003612F" w:rsidRDefault="0003612F" w:rsidP="0003612F">
            <w:pPr>
              <w:pStyle w:val="CDITable-RowCentre"/>
            </w:pPr>
            <w:r w:rsidRPr="0003612F">
              <w:t>24</w:t>
            </w:r>
          </w:p>
        </w:tc>
        <w:tc>
          <w:tcPr>
            <w:tcW w:w="3213"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0206969B" w14:textId="77777777" w:rsidR="0003612F" w:rsidRPr="0003612F" w:rsidRDefault="0003612F" w:rsidP="0003612F">
            <w:pPr>
              <w:pStyle w:val="CDITable-RowCentre"/>
            </w:pPr>
            <w:r w:rsidRPr="0003612F">
              <w:t>54</w:t>
            </w:r>
          </w:p>
        </w:tc>
      </w:tr>
      <w:tr w:rsidR="0003612F" w:rsidRPr="0003612F" w14:paraId="612E0418" w14:textId="77777777" w:rsidTr="005232D3">
        <w:trPr>
          <w:trHeight w:val="60"/>
        </w:trPr>
        <w:tc>
          <w:tcPr>
            <w:tcW w:w="3213" w:type="dxa"/>
            <w:tcBorders>
              <w:top w:val="single" w:sz="6" w:space="0" w:color="1E4496" w:themeColor="text2"/>
              <w:bottom w:val="single" w:sz="6" w:space="0" w:color="1E4496" w:themeColor="text2"/>
            </w:tcBorders>
            <w:shd w:val="clear" w:color="auto" w:fill="DCF4FC" w:themeFill="background2" w:themeFillTint="33"/>
            <w:tcMar>
              <w:top w:w="113" w:type="dxa"/>
              <w:left w:w="113" w:type="dxa"/>
              <w:bottom w:w="113" w:type="dxa"/>
              <w:right w:w="113" w:type="dxa"/>
            </w:tcMar>
            <w:vAlign w:val="center"/>
          </w:tcPr>
          <w:p w14:paraId="28B1E252" w14:textId="77777777" w:rsidR="0003612F" w:rsidRPr="0003612F" w:rsidRDefault="0003612F" w:rsidP="0003612F">
            <w:pPr>
              <w:pStyle w:val="CDITable-RowLeft"/>
            </w:pPr>
            <w:r w:rsidRPr="0003612F">
              <w:t>Enterovirus</w:t>
            </w:r>
          </w:p>
        </w:tc>
        <w:tc>
          <w:tcPr>
            <w:tcW w:w="3212"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4B441970" w14:textId="77777777" w:rsidR="0003612F" w:rsidRPr="0003612F" w:rsidRDefault="0003612F" w:rsidP="0003612F">
            <w:pPr>
              <w:pStyle w:val="CDITable-RowCentre"/>
            </w:pPr>
            <w:r w:rsidRPr="0003612F">
              <w:t>15</w:t>
            </w:r>
          </w:p>
        </w:tc>
        <w:tc>
          <w:tcPr>
            <w:tcW w:w="3213"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0E90B9A1" w14:textId="77777777" w:rsidR="0003612F" w:rsidRPr="0003612F" w:rsidRDefault="0003612F" w:rsidP="0003612F">
            <w:pPr>
              <w:pStyle w:val="CDITable-RowCentre"/>
            </w:pPr>
            <w:r w:rsidRPr="0003612F">
              <w:t>34</w:t>
            </w:r>
          </w:p>
        </w:tc>
      </w:tr>
      <w:tr w:rsidR="0003612F" w:rsidRPr="0003612F" w14:paraId="100E525E" w14:textId="77777777" w:rsidTr="005232D3">
        <w:trPr>
          <w:trHeight w:val="60"/>
        </w:trPr>
        <w:tc>
          <w:tcPr>
            <w:tcW w:w="3213" w:type="dxa"/>
            <w:tcBorders>
              <w:top w:val="single" w:sz="6" w:space="0" w:color="1E4496" w:themeColor="text2"/>
              <w:bottom w:val="single" w:sz="6" w:space="0" w:color="1E4496" w:themeColor="text2"/>
            </w:tcBorders>
            <w:shd w:val="clear" w:color="auto" w:fill="DCF4FC" w:themeFill="background2" w:themeFillTint="33"/>
            <w:tcMar>
              <w:top w:w="113" w:type="dxa"/>
              <w:left w:w="113" w:type="dxa"/>
              <w:bottom w:w="113" w:type="dxa"/>
              <w:right w:w="113" w:type="dxa"/>
            </w:tcMar>
            <w:vAlign w:val="center"/>
          </w:tcPr>
          <w:p w14:paraId="3D5FE5CF" w14:textId="77777777" w:rsidR="0003612F" w:rsidRPr="0003612F" w:rsidRDefault="0003612F" w:rsidP="0003612F">
            <w:pPr>
              <w:pStyle w:val="CDITable-RowLeft"/>
            </w:pPr>
            <w:proofErr w:type="spellStart"/>
            <w:r w:rsidRPr="0003612F">
              <w:t>Bacterial</w:t>
            </w:r>
            <w:r w:rsidRPr="005232D3">
              <w:rPr>
                <w:vertAlign w:val="superscript"/>
              </w:rPr>
              <w:t>a</w:t>
            </w:r>
            <w:proofErr w:type="spellEnd"/>
          </w:p>
        </w:tc>
        <w:tc>
          <w:tcPr>
            <w:tcW w:w="3212"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23000EEB" w14:textId="77777777" w:rsidR="0003612F" w:rsidRPr="0003612F" w:rsidRDefault="0003612F" w:rsidP="0003612F">
            <w:pPr>
              <w:pStyle w:val="CDITable-RowCentre"/>
            </w:pPr>
            <w:r w:rsidRPr="0003612F">
              <w:t>13</w:t>
            </w:r>
          </w:p>
        </w:tc>
        <w:tc>
          <w:tcPr>
            <w:tcW w:w="3213"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5449033E" w14:textId="77777777" w:rsidR="0003612F" w:rsidRPr="0003612F" w:rsidRDefault="0003612F" w:rsidP="0003612F">
            <w:pPr>
              <w:pStyle w:val="CDITable-RowCentre"/>
            </w:pPr>
            <w:r w:rsidRPr="0003612F">
              <w:t>30</w:t>
            </w:r>
          </w:p>
        </w:tc>
      </w:tr>
      <w:tr w:rsidR="0003612F" w:rsidRPr="0003612F" w14:paraId="3AD776E8" w14:textId="77777777" w:rsidTr="005232D3">
        <w:trPr>
          <w:trHeight w:val="60"/>
        </w:trPr>
        <w:tc>
          <w:tcPr>
            <w:tcW w:w="3213" w:type="dxa"/>
            <w:tcBorders>
              <w:top w:val="single" w:sz="6" w:space="0" w:color="1E4496" w:themeColor="text2"/>
              <w:bottom w:val="single" w:sz="6" w:space="0" w:color="1E4496" w:themeColor="text2"/>
            </w:tcBorders>
            <w:shd w:val="clear" w:color="auto" w:fill="DCF4FC" w:themeFill="background2" w:themeFillTint="33"/>
            <w:tcMar>
              <w:top w:w="113" w:type="dxa"/>
              <w:left w:w="113" w:type="dxa"/>
              <w:bottom w:w="113" w:type="dxa"/>
              <w:right w:w="113" w:type="dxa"/>
            </w:tcMar>
            <w:vAlign w:val="center"/>
          </w:tcPr>
          <w:p w14:paraId="107AA8C2" w14:textId="77777777" w:rsidR="0003612F" w:rsidRPr="0003612F" w:rsidRDefault="0003612F" w:rsidP="0003612F">
            <w:pPr>
              <w:pStyle w:val="CDITable-RowLeft"/>
            </w:pPr>
            <w:r w:rsidRPr="0003612F">
              <w:t>Seasonal coronaviruses</w:t>
            </w:r>
          </w:p>
        </w:tc>
        <w:tc>
          <w:tcPr>
            <w:tcW w:w="3212"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4CA8CE54" w14:textId="77777777" w:rsidR="0003612F" w:rsidRPr="0003612F" w:rsidRDefault="0003612F" w:rsidP="0003612F">
            <w:pPr>
              <w:pStyle w:val="CDITable-RowCentre"/>
            </w:pPr>
            <w:r w:rsidRPr="0003612F">
              <w:t>6</w:t>
            </w:r>
          </w:p>
        </w:tc>
        <w:tc>
          <w:tcPr>
            <w:tcW w:w="3213"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03003AAB" w14:textId="77777777" w:rsidR="0003612F" w:rsidRPr="0003612F" w:rsidRDefault="0003612F" w:rsidP="0003612F">
            <w:pPr>
              <w:pStyle w:val="CDITable-RowCentre"/>
            </w:pPr>
            <w:r w:rsidRPr="0003612F">
              <w:t>14</w:t>
            </w:r>
          </w:p>
        </w:tc>
      </w:tr>
      <w:tr w:rsidR="0003612F" w:rsidRPr="0003612F" w14:paraId="65450226" w14:textId="77777777" w:rsidTr="005232D3">
        <w:trPr>
          <w:trHeight w:val="60"/>
        </w:trPr>
        <w:tc>
          <w:tcPr>
            <w:tcW w:w="3213" w:type="dxa"/>
            <w:tcBorders>
              <w:top w:val="single" w:sz="6" w:space="0" w:color="1E4496" w:themeColor="text2"/>
              <w:bottom w:val="single" w:sz="6" w:space="0" w:color="1E4496" w:themeColor="text2"/>
            </w:tcBorders>
            <w:shd w:val="clear" w:color="auto" w:fill="DCF4FC" w:themeFill="background2" w:themeFillTint="33"/>
            <w:tcMar>
              <w:top w:w="113" w:type="dxa"/>
              <w:left w:w="113" w:type="dxa"/>
              <w:bottom w:w="113" w:type="dxa"/>
              <w:right w:w="113" w:type="dxa"/>
            </w:tcMar>
            <w:vAlign w:val="center"/>
          </w:tcPr>
          <w:p w14:paraId="76F97261" w14:textId="77777777" w:rsidR="0003612F" w:rsidRPr="0003612F" w:rsidRDefault="0003612F" w:rsidP="0003612F">
            <w:pPr>
              <w:pStyle w:val="CDITable-RowLeft"/>
            </w:pPr>
            <w:proofErr w:type="spellStart"/>
            <w:r w:rsidRPr="0003612F">
              <w:t>Parechovirus</w:t>
            </w:r>
            <w:proofErr w:type="spellEnd"/>
          </w:p>
        </w:tc>
        <w:tc>
          <w:tcPr>
            <w:tcW w:w="3212"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5AA5EABF" w14:textId="77777777" w:rsidR="0003612F" w:rsidRPr="0003612F" w:rsidRDefault="0003612F" w:rsidP="0003612F">
            <w:pPr>
              <w:pStyle w:val="CDITable-RowCentre"/>
            </w:pPr>
            <w:r w:rsidRPr="0003612F">
              <w:t>4</w:t>
            </w:r>
          </w:p>
        </w:tc>
        <w:tc>
          <w:tcPr>
            <w:tcW w:w="3213"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2A2B96CD" w14:textId="77777777" w:rsidR="0003612F" w:rsidRPr="0003612F" w:rsidRDefault="0003612F" w:rsidP="0003612F">
            <w:pPr>
              <w:pStyle w:val="CDITable-RowCentre"/>
            </w:pPr>
            <w:r w:rsidRPr="0003612F">
              <w:t>9</w:t>
            </w:r>
          </w:p>
        </w:tc>
      </w:tr>
      <w:tr w:rsidR="0003612F" w:rsidRPr="0003612F" w14:paraId="6487CF45" w14:textId="77777777" w:rsidTr="005232D3">
        <w:trPr>
          <w:trHeight w:val="60"/>
        </w:trPr>
        <w:tc>
          <w:tcPr>
            <w:tcW w:w="3213" w:type="dxa"/>
            <w:tcBorders>
              <w:top w:val="single" w:sz="6" w:space="0" w:color="1E4496" w:themeColor="text2"/>
              <w:bottom w:val="single" w:sz="6" w:space="0" w:color="1E4496" w:themeColor="text2"/>
            </w:tcBorders>
            <w:shd w:val="clear" w:color="auto" w:fill="DCF4FC" w:themeFill="background2" w:themeFillTint="33"/>
            <w:tcMar>
              <w:top w:w="113" w:type="dxa"/>
              <w:left w:w="113" w:type="dxa"/>
              <w:bottom w:w="113" w:type="dxa"/>
              <w:right w:w="113" w:type="dxa"/>
            </w:tcMar>
            <w:vAlign w:val="center"/>
          </w:tcPr>
          <w:p w14:paraId="2370572E" w14:textId="77777777" w:rsidR="0003612F" w:rsidRPr="0003612F" w:rsidRDefault="0003612F" w:rsidP="0003612F">
            <w:pPr>
              <w:pStyle w:val="CDITable-RowLeft"/>
            </w:pPr>
            <w:proofErr w:type="spellStart"/>
            <w:r w:rsidRPr="0003612F">
              <w:t>Other</w:t>
            </w:r>
            <w:r w:rsidRPr="005232D3">
              <w:rPr>
                <w:vertAlign w:val="superscript"/>
              </w:rPr>
              <w:t>b</w:t>
            </w:r>
            <w:proofErr w:type="spellEnd"/>
          </w:p>
        </w:tc>
        <w:tc>
          <w:tcPr>
            <w:tcW w:w="3212"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27CD3E5A" w14:textId="77777777" w:rsidR="0003612F" w:rsidRPr="0003612F" w:rsidRDefault="0003612F" w:rsidP="0003612F">
            <w:pPr>
              <w:pStyle w:val="CDITable-RowCentre"/>
            </w:pPr>
            <w:r w:rsidRPr="0003612F">
              <w:t>2</w:t>
            </w:r>
          </w:p>
        </w:tc>
        <w:tc>
          <w:tcPr>
            <w:tcW w:w="3213"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07DDD6D8" w14:textId="77777777" w:rsidR="0003612F" w:rsidRPr="0003612F" w:rsidRDefault="0003612F" w:rsidP="0003612F">
            <w:pPr>
              <w:pStyle w:val="CDITable-RowCentre"/>
            </w:pPr>
            <w:r w:rsidRPr="0003612F">
              <w:t>5</w:t>
            </w:r>
          </w:p>
        </w:tc>
      </w:tr>
    </w:tbl>
    <w:p w14:paraId="195991EF" w14:textId="77777777" w:rsidR="0003612F" w:rsidRPr="0003612F" w:rsidRDefault="0003612F" w:rsidP="0003612F">
      <w:pPr>
        <w:pStyle w:val="CDITable-FirstFootnote"/>
        <w:rPr>
          <w:lang w:val="en-GB"/>
        </w:rPr>
      </w:pPr>
      <w:r w:rsidRPr="0003612F">
        <w:rPr>
          <w:lang w:val="en-GB"/>
        </w:rPr>
        <w:t>a</w:t>
      </w:r>
      <w:r w:rsidRPr="0003612F">
        <w:rPr>
          <w:lang w:val="en-GB"/>
        </w:rPr>
        <w:tab/>
      </w:r>
      <w:proofErr w:type="gramStart"/>
      <w:r w:rsidRPr="0003612F">
        <w:rPr>
          <w:lang w:val="en-GB"/>
        </w:rPr>
        <w:t>Bacterial pathogens</w:t>
      </w:r>
      <w:proofErr w:type="gramEnd"/>
      <w:r w:rsidRPr="0003612F">
        <w:rPr>
          <w:lang w:val="en-GB"/>
        </w:rPr>
        <w:t xml:space="preserve"> included: </w:t>
      </w:r>
      <w:r w:rsidRPr="0003612F">
        <w:rPr>
          <w:i/>
          <w:iCs/>
          <w:lang w:val="en-GB"/>
        </w:rPr>
        <w:t>Bordetella pertussis</w:t>
      </w:r>
      <w:r w:rsidRPr="0003612F">
        <w:rPr>
          <w:lang w:val="en-GB"/>
        </w:rPr>
        <w:t xml:space="preserve">; </w:t>
      </w:r>
      <w:r w:rsidRPr="0003612F">
        <w:rPr>
          <w:i/>
          <w:iCs/>
          <w:lang w:val="en-GB"/>
        </w:rPr>
        <w:t xml:space="preserve">Bordetella </w:t>
      </w:r>
      <w:proofErr w:type="spellStart"/>
      <w:r w:rsidRPr="0003612F">
        <w:rPr>
          <w:i/>
          <w:iCs/>
          <w:lang w:val="en-GB"/>
        </w:rPr>
        <w:t>holmesii</w:t>
      </w:r>
      <w:proofErr w:type="spellEnd"/>
      <w:r w:rsidRPr="0003612F">
        <w:rPr>
          <w:lang w:val="en-GB"/>
        </w:rPr>
        <w:t xml:space="preserve">; </w:t>
      </w:r>
      <w:r w:rsidRPr="0003612F">
        <w:rPr>
          <w:i/>
          <w:iCs/>
          <w:lang w:val="en-GB"/>
        </w:rPr>
        <w:t xml:space="preserve">Bordetella </w:t>
      </w:r>
      <w:proofErr w:type="spellStart"/>
      <w:r w:rsidRPr="0003612F">
        <w:rPr>
          <w:i/>
          <w:iCs/>
          <w:lang w:val="en-GB"/>
        </w:rPr>
        <w:t>parapertussis</w:t>
      </w:r>
      <w:proofErr w:type="spellEnd"/>
      <w:r w:rsidRPr="0003612F">
        <w:rPr>
          <w:lang w:val="en-GB"/>
        </w:rPr>
        <w:t xml:space="preserve">; </w:t>
      </w:r>
      <w:r w:rsidRPr="0003612F">
        <w:rPr>
          <w:i/>
          <w:iCs/>
          <w:lang w:val="en-GB"/>
        </w:rPr>
        <w:t>Mycoplasma pneumoniae</w:t>
      </w:r>
      <w:r w:rsidRPr="0003612F">
        <w:rPr>
          <w:lang w:val="en-GB"/>
        </w:rPr>
        <w:t xml:space="preserve">; </w:t>
      </w:r>
      <w:r w:rsidRPr="0003612F">
        <w:rPr>
          <w:i/>
          <w:iCs/>
          <w:lang w:val="en-GB"/>
        </w:rPr>
        <w:t>Chlamydophila pneumoniae</w:t>
      </w:r>
      <w:r w:rsidRPr="0003612F">
        <w:rPr>
          <w:lang w:val="en-GB"/>
        </w:rPr>
        <w:t xml:space="preserve">; </w:t>
      </w:r>
      <w:r w:rsidRPr="0003612F">
        <w:rPr>
          <w:i/>
          <w:iCs/>
          <w:lang w:val="en-GB"/>
        </w:rPr>
        <w:t>Legionella pneumoniae</w:t>
      </w:r>
      <w:r w:rsidRPr="0003612F">
        <w:rPr>
          <w:lang w:val="en-GB"/>
        </w:rPr>
        <w:t>.</w:t>
      </w:r>
    </w:p>
    <w:p w14:paraId="263AACD7" w14:textId="2514B934" w:rsidR="0003612F" w:rsidRDefault="0003612F" w:rsidP="0003612F">
      <w:pPr>
        <w:pStyle w:val="CDITable-Footnote"/>
      </w:pPr>
      <w:r w:rsidRPr="0003612F">
        <w:rPr>
          <w:lang w:val="en-GB"/>
        </w:rPr>
        <w:t>b</w:t>
      </w:r>
      <w:r w:rsidRPr="0003612F">
        <w:rPr>
          <w:lang w:val="en-GB"/>
        </w:rPr>
        <w:tab/>
      </w:r>
      <w:proofErr w:type="gramStart"/>
      <w:r w:rsidRPr="0003612F">
        <w:rPr>
          <w:lang w:val="en-GB"/>
        </w:rPr>
        <w:t>Other</w:t>
      </w:r>
      <w:proofErr w:type="gramEnd"/>
      <w:r w:rsidRPr="0003612F">
        <w:rPr>
          <w:lang w:val="en-GB"/>
        </w:rPr>
        <w:t xml:space="preserve"> pathogens included: MERS-CoV.</w:t>
      </w:r>
    </w:p>
    <w:p w14:paraId="2BECFE7C" w14:textId="77777777" w:rsidR="0003612F" w:rsidRPr="0003612F" w:rsidRDefault="0003612F" w:rsidP="0003612F">
      <w:pPr>
        <w:pStyle w:val="Normal-morespacebefore"/>
        <w:rPr>
          <w:lang w:val="en-GB"/>
        </w:rPr>
      </w:pPr>
      <w:r w:rsidRPr="0003612F">
        <w:rPr>
          <w:lang w:val="en-GB"/>
        </w:rPr>
        <w:t xml:space="preserve">Typing for RSV was less likely to be included than influenza typing on the multiplex panels. Of panels including influenza, almost two-thirds included typing (influenza A or influenza B) (29/44; 66%), while fewer than a quarter (N = 9/43; 21%) included RSV typing (RSV A or RSV B). Of note, some laboratories had missing data for typing (influenza n = 1; RSV n = 2). Of the laboratories undertaking multiplex testing in 2023, almost all (N = 43/44; 98%) used real-time PCR for respiratory multiplex assay; a smaller proportion (6/44; 14%) used a </w:t>
      </w:r>
      <w:proofErr w:type="spellStart"/>
      <w:r w:rsidRPr="0003612F">
        <w:rPr>
          <w:lang w:val="en-GB"/>
        </w:rPr>
        <w:t>BioFire</w:t>
      </w:r>
      <w:proofErr w:type="spellEnd"/>
      <w:r w:rsidRPr="0003612F">
        <w:rPr>
          <w:vertAlign w:val="superscript"/>
          <w:lang w:val="en-GB"/>
        </w:rPr>
        <w:t>®</w:t>
      </w:r>
      <w:r w:rsidRPr="0003612F">
        <w:rPr>
          <w:lang w:val="en-GB"/>
        </w:rPr>
        <w:t xml:space="preserve"> </w:t>
      </w:r>
      <w:proofErr w:type="spellStart"/>
      <w:r w:rsidRPr="0003612F">
        <w:rPr>
          <w:lang w:val="en-GB"/>
        </w:rPr>
        <w:t>FilmArray</w:t>
      </w:r>
      <w:proofErr w:type="spellEnd"/>
      <w:r w:rsidRPr="0003612F">
        <w:rPr>
          <w:lang w:val="en-GB"/>
        </w:rPr>
        <w:t xml:space="preserve"> platform (</w:t>
      </w:r>
      <w:proofErr w:type="spellStart"/>
      <w:r w:rsidRPr="0003612F">
        <w:rPr>
          <w:lang w:val="en-GB"/>
        </w:rPr>
        <w:t>BioMerieux</w:t>
      </w:r>
      <w:proofErr w:type="spellEnd"/>
      <w:r w:rsidRPr="0003612F">
        <w:rPr>
          <w:lang w:val="en-GB"/>
        </w:rPr>
        <w:t>) in addition or alone. This was an increase in the use of real-time PCR compared to 2022, when 92% (36/39) used real-time PCR.</w:t>
      </w:r>
    </w:p>
    <w:p w14:paraId="37787C3C" w14:textId="77777777" w:rsidR="005232D3" w:rsidRPr="005232D3" w:rsidRDefault="005232D3" w:rsidP="005232D3">
      <w:pPr>
        <w:pStyle w:val="Heading2"/>
        <w:rPr>
          <w:lang w:val="en-GB"/>
        </w:rPr>
      </w:pPr>
      <w:bookmarkStart w:id="25" w:name="_Toc216438233"/>
      <w:r w:rsidRPr="005232D3">
        <w:rPr>
          <w:lang w:val="en-GB"/>
        </w:rPr>
        <w:t>Viruses submitted to reference laboratories</w:t>
      </w:r>
      <w:bookmarkEnd w:id="25"/>
      <w:r w:rsidRPr="005232D3">
        <w:rPr>
          <w:lang w:val="en-GB"/>
        </w:rPr>
        <w:t xml:space="preserve"> </w:t>
      </w:r>
    </w:p>
    <w:p w14:paraId="2442D481" w14:textId="1955605F" w:rsidR="005232D3" w:rsidRPr="005232D3" w:rsidRDefault="005232D3" w:rsidP="005232D3">
      <w:pPr>
        <w:rPr>
          <w:lang w:val="en-GB"/>
        </w:rPr>
      </w:pPr>
      <w:r w:rsidRPr="005232D3">
        <w:rPr>
          <w:lang w:val="en-GB"/>
        </w:rPr>
        <w:t>In total, 32 laboratories responded to this question, with 69% of respondents (22/32) reporting that virus samples were sent to a reference laboratory (Table 3). Of viruses tested, influenza and SARS-C</w:t>
      </w:r>
      <w:r w:rsidR="00276C5F">
        <w:rPr>
          <w:lang w:val="en-GB"/>
        </w:rPr>
        <w:t>o</w:t>
      </w:r>
      <w:r w:rsidRPr="005232D3">
        <w:rPr>
          <w:lang w:val="en-GB"/>
        </w:rPr>
        <w:t xml:space="preserve">V-2 were most likely to be sent to a reference laboratory. </w:t>
      </w:r>
    </w:p>
    <w:p w14:paraId="5DA52264" w14:textId="77777777" w:rsidR="005232D3" w:rsidRPr="005232D3" w:rsidRDefault="005232D3" w:rsidP="005232D3">
      <w:pPr>
        <w:pStyle w:val="CDITable-Title"/>
        <w:rPr>
          <w:lang w:val="en-GB"/>
        </w:rPr>
      </w:pPr>
      <w:r w:rsidRPr="005232D3">
        <w:rPr>
          <w:lang w:val="en-GB"/>
        </w:rPr>
        <w:t>Table 3: Viruses sent to reference laboratories, by participating laboratories (N = 32), Australia, 2023</w:t>
      </w:r>
    </w:p>
    <w:tbl>
      <w:tblPr>
        <w:tblW w:w="0" w:type="auto"/>
        <w:tblLayout w:type="fixed"/>
        <w:tblCellMar>
          <w:left w:w="0" w:type="dxa"/>
          <w:right w:w="0" w:type="dxa"/>
        </w:tblCellMar>
        <w:tblLook w:val="0000" w:firstRow="0" w:lastRow="0" w:firstColumn="0" w:lastColumn="0" w:noHBand="0" w:noVBand="0"/>
        <w:tblCaption w:val="Table 3: Viruses sent to reference laboratories, by participating laboratories (N = 32), Australia, 2023"/>
        <w:tblDescription w:val="This table reports on which viruses were sent to reference laboratories. "/>
      </w:tblPr>
      <w:tblGrid>
        <w:gridCol w:w="3213"/>
        <w:gridCol w:w="3212"/>
        <w:gridCol w:w="3213"/>
      </w:tblGrid>
      <w:tr w:rsidR="005232D3" w:rsidRPr="005232D3" w14:paraId="456D565C" w14:textId="77777777" w:rsidTr="005232D3">
        <w:trPr>
          <w:trHeight w:val="60"/>
          <w:tblHeader/>
        </w:trPr>
        <w:tc>
          <w:tcPr>
            <w:tcW w:w="3213" w:type="dxa"/>
            <w:shd w:val="clear" w:color="auto" w:fill="1E4496" w:themeFill="text2"/>
            <w:tcMar>
              <w:top w:w="113" w:type="dxa"/>
              <w:left w:w="113" w:type="dxa"/>
              <w:bottom w:w="113" w:type="dxa"/>
              <w:right w:w="113" w:type="dxa"/>
            </w:tcMar>
            <w:vAlign w:val="bottom"/>
          </w:tcPr>
          <w:p w14:paraId="7D2EA50C" w14:textId="77777777" w:rsidR="005232D3" w:rsidRPr="005232D3" w:rsidRDefault="005232D3" w:rsidP="005232D3">
            <w:pPr>
              <w:pStyle w:val="CDITable-HeaderRowLeft"/>
            </w:pPr>
            <w:r w:rsidRPr="005232D3">
              <w:t>Pathogen</w:t>
            </w:r>
          </w:p>
        </w:tc>
        <w:tc>
          <w:tcPr>
            <w:tcW w:w="3212" w:type="dxa"/>
            <w:shd w:val="clear" w:color="auto" w:fill="1E4496" w:themeFill="text2"/>
            <w:tcMar>
              <w:top w:w="113" w:type="dxa"/>
              <w:left w:w="113" w:type="dxa"/>
              <w:bottom w:w="113" w:type="dxa"/>
              <w:right w:w="113" w:type="dxa"/>
            </w:tcMar>
            <w:vAlign w:val="bottom"/>
          </w:tcPr>
          <w:p w14:paraId="017EAAAF" w14:textId="77777777" w:rsidR="005232D3" w:rsidRPr="005232D3" w:rsidRDefault="005232D3" w:rsidP="005232D3">
            <w:pPr>
              <w:pStyle w:val="CDITable-HeaderRowCentre"/>
            </w:pPr>
            <w:r w:rsidRPr="005232D3">
              <w:t>n</w:t>
            </w:r>
          </w:p>
        </w:tc>
        <w:tc>
          <w:tcPr>
            <w:tcW w:w="3213" w:type="dxa"/>
            <w:shd w:val="clear" w:color="auto" w:fill="1E4496" w:themeFill="text2"/>
            <w:tcMar>
              <w:top w:w="113" w:type="dxa"/>
              <w:left w:w="113" w:type="dxa"/>
              <w:bottom w:w="113" w:type="dxa"/>
              <w:right w:w="113" w:type="dxa"/>
            </w:tcMar>
            <w:vAlign w:val="bottom"/>
          </w:tcPr>
          <w:p w14:paraId="7366AFA6" w14:textId="77777777" w:rsidR="005232D3" w:rsidRPr="005232D3" w:rsidRDefault="005232D3" w:rsidP="005232D3">
            <w:pPr>
              <w:pStyle w:val="CDITable-HeaderRowCentre"/>
            </w:pPr>
            <w:r w:rsidRPr="005232D3">
              <w:t>%</w:t>
            </w:r>
          </w:p>
        </w:tc>
      </w:tr>
      <w:tr w:rsidR="005232D3" w:rsidRPr="005232D3" w14:paraId="22E9E685" w14:textId="77777777" w:rsidTr="005232D3">
        <w:trPr>
          <w:trHeight w:val="60"/>
        </w:trPr>
        <w:tc>
          <w:tcPr>
            <w:tcW w:w="3213" w:type="dxa"/>
            <w:tcBorders>
              <w:bottom w:val="single" w:sz="6" w:space="0" w:color="1E4496" w:themeColor="text2"/>
            </w:tcBorders>
            <w:shd w:val="clear" w:color="auto" w:fill="DCF4FC" w:themeFill="background2" w:themeFillTint="33"/>
            <w:tcMar>
              <w:top w:w="113" w:type="dxa"/>
              <w:left w:w="113" w:type="dxa"/>
              <w:bottom w:w="113" w:type="dxa"/>
              <w:right w:w="113" w:type="dxa"/>
            </w:tcMar>
            <w:vAlign w:val="center"/>
          </w:tcPr>
          <w:p w14:paraId="0E96F1C0" w14:textId="77777777" w:rsidR="005232D3" w:rsidRPr="005232D3" w:rsidRDefault="005232D3" w:rsidP="005232D3">
            <w:pPr>
              <w:pStyle w:val="CDITable-RowLeft"/>
            </w:pPr>
            <w:r w:rsidRPr="005232D3">
              <w:t>Influenza</w:t>
            </w:r>
          </w:p>
        </w:tc>
        <w:tc>
          <w:tcPr>
            <w:tcW w:w="3212" w:type="dxa"/>
            <w:tcBorders>
              <w:bottom w:val="single" w:sz="6" w:space="0" w:color="1E4496" w:themeColor="text2"/>
            </w:tcBorders>
            <w:tcMar>
              <w:top w:w="113" w:type="dxa"/>
              <w:left w:w="113" w:type="dxa"/>
              <w:bottom w:w="113" w:type="dxa"/>
              <w:right w:w="113" w:type="dxa"/>
            </w:tcMar>
            <w:vAlign w:val="center"/>
          </w:tcPr>
          <w:p w14:paraId="4FC4FC8F" w14:textId="77777777" w:rsidR="005232D3" w:rsidRPr="005232D3" w:rsidRDefault="005232D3" w:rsidP="005232D3">
            <w:pPr>
              <w:pStyle w:val="CDITable-RowCentre"/>
            </w:pPr>
            <w:r w:rsidRPr="005232D3">
              <w:t>14</w:t>
            </w:r>
          </w:p>
        </w:tc>
        <w:tc>
          <w:tcPr>
            <w:tcW w:w="3213" w:type="dxa"/>
            <w:tcBorders>
              <w:bottom w:val="single" w:sz="6" w:space="0" w:color="1E4496" w:themeColor="text2"/>
            </w:tcBorders>
            <w:tcMar>
              <w:top w:w="113" w:type="dxa"/>
              <w:left w:w="113" w:type="dxa"/>
              <w:bottom w:w="113" w:type="dxa"/>
              <w:right w:w="113" w:type="dxa"/>
            </w:tcMar>
            <w:vAlign w:val="center"/>
          </w:tcPr>
          <w:p w14:paraId="5319E16D" w14:textId="77777777" w:rsidR="005232D3" w:rsidRPr="005232D3" w:rsidRDefault="005232D3" w:rsidP="005232D3">
            <w:pPr>
              <w:pStyle w:val="CDITable-RowCentre"/>
            </w:pPr>
            <w:r w:rsidRPr="005232D3">
              <w:t>44</w:t>
            </w:r>
          </w:p>
        </w:tc>
      </w:tr>
      <w:tr w:rsidR="005232D3" w:rsidRPr="005232D3" w14:paraId="79CD06FB" w14:textId="77777777" w:rsidTr="005232D3">
        <w:trPr>
          <w:trHeight w:val="60"/>
        </w:trPr>
        <w:tc>
          <w:tcPr>
            <w:tcW w:w="3213" w:type="dxa"/>
            <w:tcBorders>
              <w:top w:val="single" w:sz="6" w:space="0" w:color="1E4496" w:themeColor="text2"/>
              <w:bottom w:val="single" w:sz="6" w:space="0" w:color="1E4496" w:themeColor="text2"/>
            </w:tcBorders>
            <w:shd w:val="clear" w:color="auto" w:fill="DCF4FC" w:themeFill="background2" w:themeFillTint="33"/>
            <w:tcMar>
              <w:top w:w="113" w:type="dxa"/>
              <w:left w:w="113" w:type="dxa"/>
              <w:bottom w:w="113" w:type="dxa"/>
              <w:right w:w="113" w:type="dxa"/>
            </w:tcMar>
            <w:vAlign w:val="center"/>
          </w:tcPr>
          <w:p w14:paraId="023D4095" w14:textId="77777777" w:rsidR="005232D3" w:rsidRPr="005232D3" w:rsidRDefault="005232D3" w:rsidP="005232D3">
            <w:pPr>
              <w:pStyle w:val="CDITable-RowLeft"/>
            </w:pPr>
            <w:r w:rsidRPr="005232D3">
              <w:t>RSV</w:t>
            </w:r>
          </w:p>
        </w:tc>
        <w:tc>
          <w:tcPr>
            <w:tcW w:w="3212"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02E33374" w14:textId="77777777" w:rsidR="005232D3" w:rsidRPr="005232D3" w:rsidRDefault="005232D3" w:rsidP="005232D3">
            <w:pPr>
              <w:pStyle w:val="CDITable-RowCentre"/>
            </w:pPr>
            <w:r w:rsidRPr="005232D3">
              <w:t>3</w:t>
            </w:r>
          </w:p>
        </w:tc>
        <w:tc>
          <w:tcPr>
            <w:tcW w:w="3213"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613999C5" w14:textId="77777777" w:rsidR="005232D3" w:rsidRPr="005232D3" w:rsidRDefault="005232D3" w:rsidP="005232D3">
            <w:pPr>
              <w:pStyle w:val="CDITable-RowCentre"/>
            </w:pPr>
            <w:r w:rsidRPr="005232D3">
              <w:t>9</w:t>
            </w:r>
          </w:p>
        </w:tc>
      </w:tr>
      <w:tr w:rsidR="005232D3" w:rsidRPr="005232D3" w14:paraId="0AC5F6C5" w14:textId="77777777" w:rsidTr="005232D3">
        <w:trPr>
          <w:trHeight w:val="60"/>
        </w:trPr>
        <w:tc>
          <w:tcPr>
            <w:tcW w:w="3213" w:type="dxa"/>
            <w:tcBorders>
              <w:top w:val="single" w:sz="6" w:space="0" w:color="1E4496" w:themeColor="text2"/>
              <w:bottom w:val="single" w:sz="6" w:space="0" w:color="1E4496" w:themeColor="text2"/>
            </w:tcBorders>
            <w:shd w:val="clear" w:color="auto" w:fill="DCF4FC" w:themeFill="background2" w:themeFillTint="33"/>
            <w:tcMar>
              <w:top w:w="113" w:type="dxa"/>
              <w:left w:w="113" w:type="dxa"/>
              <w:bottom w:w="113" w:type="dxa"/>
              <w:right w:w="113" w:type="dxa"/>
            </w:tcMar>
            <w:vAlign w:val="center"/>
          </w:tcPr>
          <w:p w14:paraId="4991BD60" w14:textId="77777777" w:rsidR="005232D3" w:rsidRPr="005232D3" w:rsidRDefault="005232D3" w:rsidP="005232D3">
            <w:pPr>
              <w:pStyle w:val="CDITable-RowLeft"/>
            </w:pPr>
            <w:r w:rsidRPr="005232D3">
              <w:t>Parainfluenza</w:t>
            </w:r>
          </w:p>
        </w:tc>
        <w:tc>
          <w:tcPr>
            <w:tcW w:w="3212"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771ADED1" w14:textId="77777777" w:rsidR="005232D3" w:rsidRPr="005232D3" w:rsidRDefault="005232D3" w:rsidP="005232D3">
            <w:pPr>
              <w:pStyle w:val="CDITable-RowCentre"/>
            </w:pPr>
            <w:r w:rsidRPr="005232D3">
              <w:t>5</w:t>
            </w:r>
          </w:p>
        </w:tc>
        <w:tc>
          <w:tcPr>
            <w:tcW w:w="3213"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5CE2FB0D" w14:textId="77777777" w:rsidR="005232D3" w:rsidRPr="005232D3" w:rsidRDefault="005232D3" w:rsidP="005232D3">
            <w:pPr>
              <w:pStyle w:val="CDITable-RowCentre"/>
            </w:pPr>
            <w:r w:rsidRPr="005232D3">
              <w:t>16</w:t>
            </w:r>
          </w:p>
        </w:tc>
      </w:tr>
      <w:tr w:rsidR="005232D3" w:rsidRPr="005232D3" w14:paraId="25F7C7A6" w14:textId="77777777" w:rsidTr="005232D3">
        <w:trPr>
          <w:trHeight w:val="60"/>
        </w:trPr>
        <w:tc>
          <w:tcPr>
            <w:tcW w:w="3213" w:type="dxa"/>
            <w:tcBorders>
              <w:top w:val="single" w:sz="6" w:space="0" w:color="1E4496" w:themeColor="text2"/>
              <w:bottom w:val="single" w:sz="6" w:space="0" w:color="1E4496" w:themeColor="text2"/>
            </w:tcBorders>
            <w:shd w:val="clear" w:color="auto" w:fill="DCF4FC" w:themeFill="background2" w:themeFillTint="33"/>
            <w:tcMar>
              <w:top w:w="113" w:type="dxa"/>
              <w:left w:w="113" w:type="dxa"/>
              <w:bottom w:w="113" w:type="dxa"/>
              <w:right w:w="113" w:type="dxa"/>
            </w:tcMar>
            <w:vAlign w:val="center"/>
          </w:tcPr>
          <w:p w14:paraId="67989D42" w14:textId="77777777" w:rsidR="005232D3" w:rsidRPr="005232D3" w:rsidRDefault="005232D3" w:rsidP="005232D3">
            <w:pPr>
              <w:pStyle w:val="CDITable-RowLeft"/>
            </w:pPr>
            <w:r w:rsidRPr="005232D3">
              <w:t>SARS-CoV-2</w:t>
            </w:r>
          </w:p>
        </w:tc>
        <w:tc>
          <w:tcPr>
            <w:tcW w:w="3212"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64D5E7EF" w14:textId="77777777" w:rsidR="005232D3" w:rsidRPr="005232D3" w:rsidRDefault="005232D3" w:rsidP="005232D3">
            <w:pPr>
              <w:pStyle w:val="CDITable-RowCentre"/>
            </w:pPr>
            <w:r w:rsidRPr="005232D3">
              <w:t>14</w:t>
            </w:r>
          </w:p>
        </w:tc>
        <w:tc>
          <w:tcPr>
            <w:tcW w:w="3213"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7D2F986F" w14:textId="77777777" w:rsidR="005232D3" w:rsidRPr="005232D3" w:rsidRDefault="005232D3" w:rsidP="005232D3">
            <w:pPr>
              <w:pStyle w:val="CDITable-RowCentre"/>
            </w:pPr>
            <w:r w:rsidRPr="005232D3">
              <w:t>44</w:t>
            </w:r>
          </w:p>
        </w:tc>
      </w:tr>
      <w:tr w:rsidR="005232D3" w:rsidRPr="005232D3" w14:paraId="11F25722" w14:textId="77777777" w:rsidTr="005232D3">
        <w:trPr>
          <w:trHeight w:val="60"/>
        </w:trPr>
        <w:tc>
          <w:tcPr>
            <w:tcW w:w="3213" w:type="dxa"/>
            <w:tcBorders>
              <w:top w:val="single" w:sz="6" w:space="0" w:color="1E4496" w:themeColor="text2"/>
              <w:bottom w:val="single" w:sz="6" w:space="0" w:color="1E4496" w:themeColor="text2"/>
            </w:tcBorders>
            <w:shd w:val="clear" w:color="auto" w:fill="DCF4FC" w:themeFill="background2" w:themeFillTint="33"/>
            <w:tcMar>
              <w:top w:w="113" w:type="dxa"/>
              <w:left w:w="113" w:type="dxa"/>
              <w:bottom w:w="113" w:type="dxa"/>
              <w:right w:w="113" w:type="dxa"/>
            </w:tcMar>
            <w:vAlign w:val="center"/>
          </w:tcPr>
          <w:p w14:paraId="2DB2DF62" w14:textId="77777777" w:rsidR="005232D3" w:rsidRPr="005232D3" w:rsidRDefault="005232D3" w:rsidP="005232D3">
            <w:pPr>
              <w:pStyle w:val="CDITable-RowLeft"/>
            </w:pPr>
            <w:r w:rsidRPr="005232D3">
              <w:t>None</w:t>
            </w:r>
          </w:p>
        </w:tc>
        <w:tc>
          <w:tcPr>
            <w:tcW w:w="3212"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42306F4B" w14:textId="77777777" w:rsidR="005232D3" w:rsidRPr="005232D3" w:rsidRDefault="005232D3" w:rsidP="005232D3">
            <w:pPr>
              <w:pStyle w:val="CDITable-RowCentre"/>
            </w:pPr>
            <w:r w:rsidRPr="005232D3">
              <w:t>10</w:t>
            </w:r>
          </w:p>
        </w:tc>
        <w:tc>
          <w:tcPr>
            <w:tcW w:w="3213"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572A6F07" w14:textId="77777777" w:rsidR="005232D3" w:rsidRPr="005232D3" w:rsidRDefault="005232D3" w:rsidP="005232D3">
            <w:pPr>
              <w:pStyle w:val="CDITable-RowCentre"/>
            </w:pPr>
            <w:r w:rsidRPr="005232D3">
              <w:t>31</w:t>
            </w:r>
          </w:p>
        </w:tc>
      </w:tr>
      <w:tr w:rsidR="005232D3" w:rsidRPr="005232D3" w14:paraId="10D99346" w14:textId="77777777" w:rsidTr="005232D3">
        <w:trPr>
          <w:trHeight w:val="60"/>
        </w:trPr>
        <w:tc>
          <w:tcPr>
            <w:tcW w:w="3213" w:type="dxa"/>
            <w:tcBorders>
              <w:top w:val="single" w:sz="6" w:space="0" w:color="1E4496" w:themeColor="text2"/>
              <w:bottom w:val="single" w:sz="6" w:space="0" w:color="1E4496" w:themeColor="text2"/>
            </w:tcBorders>
            <w:shd w:val="clear" w:color="auto" w:fill="DCF4FC" w:themeFill="background2" w:themeFillTint="33"/>
            <w:tcMar>
              <w:top w:w="113" w:type="dxa"/>
              <w:left w:w="113" w:type="dxa"/>
              <w:bottom w:w="113" w:type="dxa"/>
              <w:right w:w="113" w:type="dxa"/>
            </w:tcMar>
            <w:vAlign w:val="center"/>
          </w:tcPr>
          <w:p w14:paraId="190562EF" w14:textId="77777777" w:rsidR="005232D3" w:rsidRPr="005232D3" w:rsidRDefault="005232D3" w:rsidP="005232D3">
            <w:pPr>
              <w:pStyle w:val="CDITable-RowLeft"/>
            </w:pPr>
            <w:r w:rsidRPr="005232D3">
              <w:t>Other</w:t>
            </w:r>
          </w:p>
        </w:tc>
        <w:tc>
          <w:tcPr>
            <w:tcW w:w="3212"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7EB12B69" w14:textId="77777777" w:rsidR="005232D3" w:rsidRPr="005232D3" w:rsidRDefault="005232D3" w:rsidP="005232D3">
            <w:pPr>
              <w:pStyle w:val="CDITable-RowCentre"/>
            </w:pPr>
            <w:r w:rsidRPr="005232D3">
              <w:t>5</w:t>
            </w:r>
          </w:p>
        </w:tc>
        <w:tc>
          <w:tcPr>
            <w:tcW w:w="3213"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6DDB4B03" w14:textId="77777777" w:rsidR="005232D3" w:rsidRPr="005232D3" w:rsidRDefault="005232D3" w:rsidP="005232D3">
            <w:pPr>
              <w:pStyle w:val="CDITable-RowCentre"/>
            </w:pPr>
            <w:r w:rsidRPr="005232D3">
              <w:t>16</w:t>
            </w:r>
          </w:p>
        </w:tc>
      </w:tr>
    </w:tbl>
    <w:p w14:paraId="1E4F2CA6" w14:textId="38D3ACF4" w:rsidR="005232D3" w:rsidRPr="005232D3" w:rsidRDefault="005232D3" w:rsidP="005232D3">
      <w:pPr>
        <w:pStyle w:val="Heading2"/>
        <w:rPr>
          <w:lang w:val="en-GB"/>
        </w:rPr>
      </w:pPr>
      <w:bookmarkStart w:id="26" w:name="_Toc216438234"/>
      <w:r w:rsidRPr="005232D3">
        <w:rPr>
          <w:lang w:val="en-GB"/>
        </w:rPr>
        <w:t>Molecular based platforms used for respiratory testing</w:t>
      </w:r>
      <w:bookmarkEnd w:id="26"/>
    </w:p>
    <w:p w14:paraId="5E708E81" w14:textId="636D18E3" w:rsidR="005232D3" w:rsidRPr="005232D3" w:rsidRDefault="005232D3" w:rsidP="005232D3">
      <w:pPr>
        <w:rPr>
          <w:lang w:val="en-GB"/>
        </w:rPr>
      </w:pPr>
      <w:proofErr w:type="gramStart"/>
      <w:r w:rsidRPr="005232D3">
        <w:rPr>
          <w:lang w:val="en-GB"/>
        </w:rPr>
        <w:t>The majority of</w:t>
      </w:r>
      <w:proofErr w:type="gramEnd"/>
      <w:r w:rsidRPr="005232D3">
        <w:rPr>
          <w:lang w:val="en-GB"/>
        </w:rPr>
        <w:t xml:space="preserve"> labs (38/44; 86%) reported the number of molecular based platforms for respiratory testing at their laboratory. Of these, one (1) provided no further data, while another four (4) reported a higher number of platforms used than data provided. The number of platforms in each laboratory was in the range 1–5, with a median of 3 platforms (laboratories using one platform n</w:t>
      </w:r>
      <w:r>
        <w:rPr>
          <w:lang w:val="en-GB"/>
        </w:rPr>
        <w:t> </w:t>
      </w:r>
      <w:r w:rsidRPr="005232D3">
        <w:rPr>
          <w:lang w:val="en-GB"/>
        </w:rPr>
        <w:t>=</w:t>
      </w:r>
      <w:r>
        <w:rPr>
          <w:lang w:val="en-GB"/>
        </w:rPr>
        <w:t> </w:t>
      </w:r>
      <w:r w:rsidRPr="005232D3">
        <w:rPr>
          <w:lang w:val="en-GB"/>
        </w:rPr>
        <w:t>9; two platforms n = 12; three platforms n = 7; four platforms n = 6; five platforms n = 3). Of the 37 laboratories, five laboratories reported the name of the assay used rather than the platform name (for 1 or more platform); these included manufacturers (</w:t>
      </w:r>
      <w:proofErr w:type="spellStart"/>
      <w:r w:rsidRPr="005232D3">
        <w:rPr>
          <w:lang w:val="en-GB"/>
        </w:rPr>
        <w:t>Seegene</w:t>
      </w:r>
      <w:proofErr w:type="spellEnd"/>
      <w:r w:rsidRPr="005232D3">
        <w:rPr>
          <w:lang w:val="en-GB"/>
        </w:rPr>
        <w:t xml:space="preserve"> n = 4; in-house n = 1; Roche n = 1). This left 87 known instances of 18 specified platforms. </w:t>
      </w:r>
    </w:p>
    <w:p w14:paraId="7478943C" w14:textId="77777777" w:rsidR="005232D3" w:rsidRPr="005232D3" w:rsidRDefault="005232D3" w:rsidP="005232D3">
      <w:pPr>
        <w:rPr>
          <w:lang w:val="en-GB"/>
        </w:rPr>
      </w:pPr>
      <w:r w:rsidRPr="005232D3">
        <w:rPr>
          <w:lang w:val="en-GB"/>
        </w:rPr>
        <w:t>Of the 87 platforms, where the platform/manufacturer and test details were known, GeneXpert</w:t>
      </w:r>
      <w:r w:rsidRPr="005232D3">
        <w:rPr>
          <w:vertAlign w:val="superscript"/>
          <w:lang w:val="en-GB"/>
        </w:rPr>
        <w:t>®</w:t>
      </w:r>
      <w:r w:rsidRPr="005232D3">
        <w:rPr>
          <w:lang w:val="en-GB"/>
        </w:rPr>
        <w:t xml:space="preserve"> (Cepheid) was the most frequently used, with most laboratories using this platform (31/37; 83%), followed by Cobas</w:t>
      </w:r>
      <w:r w:rsidRPr="005232D3">
        <w:rPr>
          <w:vertAlign w:val="superscript"/>
          <w:lang w:val="en-GB"/>
        </w:rPr>
        <w:t>®</w:t>
      </w:r>
      <w:r w:rsidRPr="005232D3">
        <w:rPr>
          <w:lang w:val="en-GB"/>
        </w:rPr>
        <w:t xml:space="preserve"> Liat</w:t>
      </w:r>
      <w:r w:rsidRPr="005232D3">
        <w:rPr>
          <w:vertAlign w:val="superscript"/>
          <w:lang w:val="en-GB"/>
        </w:rPr>
        <w:t>®</w:t>
      </w:r>
      <w:r w:rsidRPr="005232D3">
        <w:rPr>
          <w:lang w:val="en-GB"/>
        </w:rPr>
        <w:t xml:space="preserve"> (Roche), which was used in 13 laboratories (35%; some used both platforms). Other platforms were used by smaller numbers of laboratories (Table 4). Over half of the laboratories using GeneXpert</w:t>
      </w:r>
      <w:r w:rsidRPr="005232D3">
        <w:rPr>
          <w:vertAlign w:val="superscript"/>
          <w:lang w:val="en-GB"/>
        </w:rPr>
        <w:t>®</w:t>
      </w:r>
      <w:r w:rsidRPr="005232D3">
        <w:rPr>
          <w:lang w:val="en-GB"/>
        </w:rPr>
        <w:t xml:space="preserve"> (Cepheid) (n = 25) were from the eastern states (New South Wales, Queensland, Victoria); among the eastern </w:t>
      </w:r>
      <w:proofErr w:type="spellStart"/>
      <w:r w:rsidRPr="005232D3">
        <w:rPr>
          <w:lang w:val="en-GB"/>
        </w:rPr>
        <w:t>states,the</w:t>
      </w:r>
      <w:proofErr w:type="spellEnd"/>
      <w:r w:rsidRPr="005232D3">
        <w:rPr>
          <w:lang w:val="en-GB"/>
        </w:rPr>
        <w:t xml:space="preserve"> highest concentration of participating laboratories using GeneXpert</w:t>
      </w:r>
      <w:r w:rsidRPr="005232D3">
        <w:rPr>
          <w:vertAlign w:val="superscript"/>
          <w:lang w:val="en-GB"/>
        </w:rPr>
        <w:t>®</w:t>
      </w:r>
      <w:r w:rsidRPr="005232D3">
        <w:rPr>
          <w:lang w:val="en-GB"/>
        </w:rPr>
        <w:t xml:space="preserve"> (Cepheid) was in New South Wales (n = 10), followed by Victoria (n = 9) and Queensland (n = 6). In terms of platform preferences and use, those using fewer platforms in their laboratory (i.e., one or two platforms) </w:t>
      </w:r>
      <w:proofErr w:type="spellStart"/>
      <w:r w:rsidRPr="005232D3">
        <w:rPr>
          <w:lang w:val="en-GB"/>
        </w:rPr>
        <w:t>preferenced</w:t>
      </w:r>
      <w:proofErr w:type="spellEnd"/>
      <w:r w:rsidRPr="005232D3">
        <w:rPr>
          <w:lang w:val="en-GB"/>
        </w:rPr>
        <w:t xml:space="preserve"> the GeneXpert</w:t>
      </w:r>
      <w:r w:rsidRPr="005232D3">
        <w:rPr>
          <w:vertAlign w:val="superscript"/>
          <w:lang w:val="en-GB"/>
        </w:rPr>
        <w:t>®</w:t>
      </w:r>
      <w:r w:rsidRPr="005232D3">
        <w:rPr>
          <w:lang w:val="en-GB"/>
        </w:rPr>
        <w:t xml:space="preserve"> platform, with 6/9 laboratories using one platform and 11/12 laboratories using two platforms reporting use of the GeneXpert</w:t>
      </w:r>
      <w:r w:rsidRPr="005232D3">
        <w:rPr>
          <w:vertAlign w:val="superscript"/>
          <w:lang w:val="en-GB"/>
        </w:rPr>
        <w:t>®</w:t>
      </w:r>
      <w:r w:rsidRPr="005232D3">
        <w:rPr>
          <w:lang w:val="en-GB"/>
        </w:rPr>
        <w:t xml:space="preserve"> platform. Those using three or more platforms included greater diversity in the combinations of platforms (Table 5). </w:t>
      </w:r>
    </w:p>
    <w:p w14:paraId="6D17DE81" w14:textId="77777777" w:rsidR="005232D3" w:rsidRPr="005232D3" w:rsidRDefault="005232D3" w:rsidP="005232D3">
      <w:pPr>
        <w:pStyle w:val="CDIFigure-Title"/>
        <w:rPr>
          <w:lang w:val="en-GB"/>
        </w:rPr>
      </w:pPr>
      <w:r w:rsidRPr="005232D3">
        <w:rPr>
          <w:lang w:val="en-GB"/>
        </w:rPr>
        <w:t>Table 4: Platforms used by laboratories (N = 37), Australia, 2023</w:t>
      </w:r>
    </w:p>
    <w:tbl>
      <w:tblPr>
        <w:tblW w:w="0" w:type="auto"/>
        <w:tblLayout w:type="fixed"/>
        <w:tblCellMar>
          <w:left w:w="0" w:type="dxa"/>
          <w:right w:w="0" w:type="dxa"/>
        </w:tblCellMar>
        <w:tblLook w:val="0000" w:firstRow="0" w:lastRow="0" w:firstColumn="0" w:lastColumn="0" w:noHBand="0" w:noVBand="0"/>
        <w:tblCaption w:val="Table 4: Platforms used by laboratories (N = 37), Australia, 2023"/>
        <w:tblDescription w:val="This table reports on the different platforms used by laboratories, including the platform name and manufacturer. "/>
      </w:tblPr>
      <w:tblGrid>
        <w:gridCol w:w="3213"/>
        <w:gridCol w:w="3212"/>
        <w:gridCol w:w="3213"/>
      </w:tblGrid>
      <w:tr w:rsidR="005232D3" w:rsidRPr="005232D3" w14:paraId="675593B7" w14:textId="77777777" w:rsidTr="009200BC">
        <w:trPr>
          <w:trHeight w:val="60"/>
          <w:tblHeader/>
        </w:trPr>
        <w:tc>
          <w:tcPr>
            <w:tcW w:w="3213" w:type="dxa"/>
            <w:shd w:val="clear" w:color="auto" w:fill="1E4496" w:themeFill="text2"/>
            <w:tcMar>
              <w:top w:w="113" w:type="dxa"/>
              <w:left w:w="113" w:type="dxa"/>
              <w:bottom w:w="113" w:type="dxa"/>
              <w:right w:w="113" w:type="dxa"/>
            </w:tcMar>
            <w:vAlign w:val="bottom"/>
          </w:tcPr>
          <w:p w14:paraId="79BC69A0" w14:textId="77777777" w:rsidR="005232D3" w:rsidRPr="005232D3" w:rsidRDefault="005232D3" w:rsidP="009200BC">
            <w:pPr>
              <w:pStyle w:val="CDITable-HeaderRowLeft"/>
            </w:pPr>
            <w:r w:rsidRPr="005232D3">
              <w:t>Platform name</w:t>
            </w:r>
          </w:p>
        </w:tc>
        <w:tc>
          <w:tcPr>
            <w:tcW w:w="3212" w:type="dxa"/>
            <w:shd w:val="clear" w:color="auto" w:fill="1E4496" w:themeFill="text2"/>
            <w:tcMar>
              <w:top w:w="113" w:type="dxa"/>
              <w:left w:w="113" w:type="dxa"/>
              <w:bottom w:w="113" w:type="dxa"/>
              <w:right w:w="113" w:type="dxa"/>
            </w:tcMar>
            <w:vAlign w:val="bottom"/>
          </w:tcPr>
          <w:p w14:paraId="4C2D1F67" w14:textId="77777777" w:rsidR="005232D3" w:rsidRPr="005232D3" w:rsidRDefault="005232D3" w:rsidP="009200BC">
            <w:pPr>
              <w:pStyle w:val="CDITable-HeaderRowLeft"/>
            </w:pPr>
            <w:r w:rsidRPr="005232D3">
              <w:t>Manufacturer</w:t>
            </w:r>
          </w:p>
        </w:tc>
        <w:tc>
          <w:tcPr>
            <w:tcW w:w="3213" w:type="dxa"/>
            <w:shd w:val="clear" w:color="auto" w:fill="1E4496" w:themeFill="text2"/>
            <w:tcMar>
              <w:top w:w="113" w:type="dxa"/>
              <w:left w:w="113" w:type="dxa"/>
              <w:bottom w:w="113" w:type="dxa"/>
              <w:right w:w="113" w:type="dxa"/>
            </w:tcMar>
            <w:vAlign w:val="bottom"/>
          </w:tcPr>
          <w:p w14:paraId="7A1A8B0E" w14:textId="77777777" w:rsidR="005232D3" w:rsidRPr="005232D3" w:rsidRDefault="005232D3" w:rsidP="009200BC">
            <w:pPr>
              <w:pStyle w:val="CDITable-HeaderRowCentre"/>
            </w:pPr>
            <w:r w:rsidRPr="005232D3">
              <w:t>Number of laboratories</w:t>
            </w:r>
          </w:p>
        </w:tc>
      </w:tr>
      <w:tr w:rsidR="005232D3" w:rsidRPr="005232D3" w14:paraId="7E00B815" w14:textId="77777777" w:rsidTr="009200BC">
        <w:trPr>
          <w:trHeight w:val="60"/>
        </w:trPr>
        <w:tc>
          <w:tcPr>
            <w:tcW w:w="3213" w:type="dxa"/>
            <w:tcBorders>
              <w:bottom w:val="single" w:sz="6" w:space="0" w:color="1E4496" w:themeColor="text2"/>
            </w:tcBorders>
            <w:shd w:val="clear" w:color="auto" w:fill="DCF4FC" w:themeFill="background2" w:themeFillTint="33"/>
            <w:tcMar>
              <w:top w:w="113" w:type="dxa"/>
              <w:left w:w="113" w:type="dxa"/>
              <w:bottom w:w="113" w:type="dxa"/>
              <w:right w:w="113" w:type="dxa"/>
            </w:tcMar>
            <w:vAlign w:val="center"/>
          </w:tcPr>
          <w:p w14:paraId="5910C898" w14:textId="77777777" w:rsidR="005232D3" w:rsidRPr="005232D3" w:rsidRDefault="005232D3" w:rsidP="009200BC">
            <w:pPr>
              <w:pStyle w:val="CDITable-RowLeft"/>
            </w:pPr>
            <w:r w:rsidRPr="005232D3">
              <w:t>GeneXpert</w:t>
            </w:r>
            <w:r w:rsidRPr="009200BC">
              <w:rPr>
                <w:vertAlign w:val="superscript"/>
              </w:rPr>
              <w:t>®</w:t>
            </w:r>
            <w:r w:rsidRPr="005232D3">
              <w:t xml:space="preserve"> </w:t>
            </w:r>
          </w:p>
        </w:tc>
        <w:tc>
          <w:tcPr>
            <w:tcW w:w="3212" w:type="dxa"/>
            <w:tcBorders>
              <w:bottom w:val="single" w:sz="6" w:space="0" w:color="1E4496" w:themeColor="text2"/>
            </w:tcBorders>
            <w:tcMar>
              <w:top w:w="113" w:type="dxa"/>
              <w:left w:w="113" w:type="dxa"/>
              <w:bottom w:w="113" w:type="dxa"/>
              <w:right w:w="113" w:type="dxa"/>
            </w:tcMar>
            <w:vAlign w:val="center"/>
          </w:tcPr>
          <w:p w14:paraId="73EC4562" w14:textId="77777777" w:rsidR="005232D3" w:rsidRPr="005232D3" w:rsidRDefault="005232D3" w:rsidP="009200BC">
            <w:pPr>
              <w:pStyle w:val="CDITable-RowLeft"/>
            </w:pPr>
            <w:r w:rsidRPr="005232D3">
              <w:t>Cepheid</w:t>
            </w:r>
          </w:p>
        </w:tc>
        <w:tc>
          <w:tcPr>
            <w:tcW w:w="3213" w:type="dxa"/>
            <w:tcBorders>
              <w:bottom w:val="single" w:sz="6" w:space="0" w:color="1E4496" w:themeColor="text2"/>
            </w:tcBorders>
            <w:tcMar>
              <w:top w:w="113" w:type="dxa"/>
              <w:left w:w="113" w:type="dxa"/>
              <w:bottom w:w="113" w:type="dxa"/>
              <w:right w:w="113" w:type="dxa"/>
            </w:tcMar>
            <w:vAlign w:val="center"/>
          </w:tcPr>
          <w:p w14:paraId="4A2EBC75" w14:textId="77777777" w:rsidR="005232D3" w:rsidRPr="005232D3" w:rsidRDefault="005232D3" w:rsidP="009200BC">
            <w:pPr>
              <w:pStyle w:val="CDITable-RowCentre"/>
            </w:pPr>
            <w:r w:rsidRPr="005232D3">
              <w:t>31</w:t>
            </w:r>
          </w:p>
        </w:tc>
      </w:tr>
      <w:tr w:rsidR="005232D3" w:rsidRPr="005232D3" w14:paraId="59B84A61" w14:textId="77777777" w:rsidTr="009200BC">
        <w:trPr>
          <w:trHeight w:val="60"/>
        </w:trPr>
        <w:tc>
          <w:tcPr>
            <w:tcW w:w="3213" w:type="dxa"/>
            <w:tcBorders>
              <w:top w:val="single" w:sz="6" w:space="0" w:color="1E4496" w:themeColor="text2"/>
              <w:bottom w:val="single" w:sz="6" w:space="0" w:color="1E4496" w:themeColor="text2"/>
            </w:tcBorders>
            <w:shd w:val="clear" w:color="auto" w:fill="DCF4FC" w:themeFill="background2" w:themeFillTint="33"/>
            <w:tcMar>
              <w:top w:w="113" w:type="dxa"/>
              <w:left w:w="113" w:type="dxa"/>
              <w:bottom w:w="113" w:type="dxa"/>
              <w:right w:w="113" w:type="dxa"/>
            </w:tcMar>
            <w:vAlign w:val="center"/>
          </w:tcPr>
          <w:p w14:paraId="7CA2E6D3" w14:textId="77777777" w:rsidR="005232D3" w:rsidRPr="005232D3" w:rsidRDefault="005232D3" w:rsidP="009200BC">
            <w:pPr>
              <w:pStyle w:val="CDITable-RowLeft"/>
            </w:pPr>
            <w:r w:rsidRPr="005232D3">
              <w:t>Cobas</w:t>
            </w:r>
            <w:r w:rsidRPr="009200BC">
              <w:rPr>
                <w:vertAlign w:val="superscript"/>
              </w:rPr>
              <w:t>®</w:t>
            </w:r>
            <w:r w:rsidRPr="005232D3">
              <w:t xml:space="preserve"> Liat</w:t>
            </w:r>
            <w:r w:rsidRPr="009200BC">
              <w:rPr>
                <w:vertAlign w:val="superscript"/>
              </w:rPr>
              <w:t>®</w:t>
            </w:r>
          </w:p>
        </w:tc>
        <w:tc>
          <w:tcPr>
            <w:tcW w:w="3212"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107E2DC2" w14:textId="77777777" w:rsidR="005232D3" w:rsidRPr="005232D3" w:rsidRDefault="005232D3" w:rsidP="009200BC">
            <w:pPr>
              <w:pStyle w:val="CDITable-RowLeft"/>
            </w:pPr>
            <w:r w:rsidRPr="005232D3">
              <w:t xml:space="preserve">Roche </w:t>
            </w:r>
          </w:p>
        </w:tc>
        <w:tc>
          <w:tcPr>
            <w:tcW w:w="3213"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53AE1DC1" w14:textId="77777777" w:rsidR="005232D3" w:rsidRPr="005232D3" w:rsidRDefault="005232D3" w:rsidP="009200BC">
            <w:pPr>
              <w:pStyle w:val="CDITable-RowCentre"/>
            </w:pPr>
            <w:r w:rsidRPr="005232D3">
              <w:t>13</w:t>
            </w:r>
          </w:p>
        </w:tc>
      </w:tr>
      <w:tr w:rsidR="005232D3" w:rsidRPr="005232D3" w14:paraId="2BBD9E65" w14:textId="77777777" w:rsidTr="009200BC">
        <w:trPr>
          <w:trHeight w:val="60"/>
        </w:trPr>
        <w:tc>
          <w:tcPr>
            <w:tcW w:w="3213" w:type="dxa"/>
            <w:tcBorders>
              <w:top w:val="single" w:sz="6" w:space="0" w:color="1E4496" w:themeColor="text2"/>
              <w:bottom w:val="single" w:sz="6" w:space="0" w:color="1E4496" w:themeColor="text2"/>
            </w:tcBorders>
            <w:shd w:val="clear" w:color="auto" w:fill="DCF4FC" w:themeFill="background2" w:themeFillTint="33"/>
            <w:tcMar>
              <w:top w:w="113" w:type="dxa"/>
              <w:left w:w="113" w:type="dxa"/>
              <w:bottom w:w="113" w:type="dxa"/>
              <w:right w:w="113" w:type="dxa"/>
            </w:tcMar>
            <w:vAlign w:val="center"/>
          </w:tcPr>
          <w:p w14:paraId="0E0A6034" w14:textId="77777777" w:rsidR="005232D3" w:rsidRPr="005232D3" w:rsidRDefault="005232D3" w:rsidP="009200BC">
            <w:pPr>
              <w:pStyle w:val="CDITable-RowLeft"/>
            </w:pPr>
            <w:proofErr w:type="spellStart"/>
            <w:r w:rsidRPr="005232D3">
              <w:t>AusDiagnostics</w:t>
            </w:r>
            <w:r w:rsidRPr="009200BC">
              <w:rPr>
                <w:vertAlign w:val="superscript"/>
              </w:rPr>
              <w:t>a</w:t>
            </w:r>
            <w:proofErr w:type="spellEnd"/>
          </w:p>
        </w:tc>
        <w:tc>
          <w:tcPr>
            <w:tcW w:w="3212"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3F19731F" w14:textId="77777777" w:rsidR="005232D3" w:rsidRPr="005232D3" w:rsidRDefault="005232D3" w:rsidP="009200BC">
            <w:pPr>
              <w:pStyle w:val="CDITable-RowLeft"/>
            </w:pPr>
            <w:proofErr w:type="spellStart"/>
            <w:r w:rsidRPr="005232D3">
              <w:t>AusDiagnostics</w:t>
            </w:r>
            <w:proofErr w:type="spellEnd"/>
          </w:p>
        </w:tc>
        <w:tc>
          <w:tcPr>
            <w:tcW w:w="3213"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4E6249FF" w14:textId="77777777" w:rsidR="005232D3" w:rsidRPr="005232D3" w:rsidRDefault="005232D3" w:rsidP="009200BC">
            <w:pPr>
              <w:pStyle w:val="CDITable-RowCentre"/>
            </w:pPr>
            <w:r w:rsidRPr="005232D3">
              <w:t>9</w:t>
            </w:r>
          </w:p>
        </w:tc>
      </w:tr>
      <w:tr w:rsidR="005232D3" w:rsidRPr="005232D3" w14:paraId="0E438A37" w14:textId="77777777" w:rsidTr="009200BC">
        <w:trPr>
          <w:trHeight w:val="60"/>
        </w:trPr>
        <w:tc>
          <w:tcPr>
            <w:tcW w:w="3213" w:type="dxa"/>
            <w:tcBorders>
              <w:top w:val="single" w:sz="6" w:space="0" w:color="1E4496" w:themeColor="text2"/>
              <w:bottom w:val="single" w:sz="6" w:space="0" w:color="1E4496" w:themeColor="text2"/>
            </w:tcBorders>
            <w:shd w:val="clear" w:color="auto" w:fill="DCF4FC" w:themeFill="background2" w:themeFillTint="33"/>
            <w:tcMar>
              <w:top w:w="113" w:type="dxa"/>
              <w:left w:w="113" w:type="dxa"/>
              <w:bottom w:w="113" w:type="dxa"/>
              <w:right w:w="113" w:type="dxa"/>
            </w:tcMar>
            <w:vAlign w:val="center"/>
          </w:tcPr>
          <w:p w14:paraId="24724B9B" w14:textId="77777777" w:rsidR="005232D3" w:rsidRPr="005232D3" w:rsidRDefault="005232D3" w:rsidP="009200BC">
            <w:pPr>
              <w:pStyle w:val="CDITable-RowLeft"/>
            </w:pPr>
            <w:r w:rsidRPr="005232D3">
              <w:t>BD Max™</w:t>
            </w:r>
          </w:p>
        </w:tc>
        <w:tc>
          <w:tcPr>
            <w:tcW w:w="3212"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4FCB34A7" w14:textId="77777777" w:rsidR="005232D3" w:rsidRPr="005232D3" w:rsidRDefault="005232D3" w:rsidP="009200BC">
            <w:pPr>
              <w:pStyle w:val="CDITable-RowLeft"/>
            </w:pPr>
            <w:r w:rsidRPr="005232D3">
              <w:t>Becton Dickinson</w:t>
            </w:r>
          </w:p>
        </w:tc>
        <w:tc>
          <w:tcPr>
            <w:tcW w:w="3213"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41AFBF1D" w14:textId="77777777" w:rsidR="005232D3" w:rsidRPr="005232D3" w:rsidRDefault="005232D3" w:rsidP="009200BC">
            <w:pPr>
              <w:pStyle w:val="CDITable-RowCentre"/>
            </w:pPr>
            <w:r w:rsidRPr="005232D3">
              <w:t>6</w:t>
            </w:r>
          </w:p>
        </w:tc>
      </w:tr>
      <w:tr w:rsidR="005232D3" w:rsidRPr="005232D3" w14:paraId="76FD8817" w14:textId="77777777" w:rsidTr="009200BC">
        <w:trPr>
          <w:trHeight w:val="60"/>
        </w:trPr>
        <w:tc>
          <w:tcPr>
            <w:tcW w:w="3213" w:type="dxa"/>
            <w:tcBorders>
              <w:top w:val="single" w:sz="6" w:space="0" w:color="1E4496" w:themeColor="text2"/>
              <w:bottom w:val="single" w:sz="6" w:space="0" w:color="1E4496" w:themeColor="text2"/>
            </w:tcBorders>
            <w:shd w:val="clear" w:color="auto" w:fill="DCF4FC" w:themeFill="background2" w:themeFillTint="33"/>
            <w:tcMar>
              <w:top w:w="113" w:type="dxa"/>
              <w:left w:w="113" w:type="dxa"/>
              <w:bottom w:w="113" w:type="dxa"/>
              <w:right w:w="113" w:type="dxa"/>
            </w:tcMar>
            <w:vAlign w:val="center"/>
          </w:tcPr>
          <w:p w14:paraId="501A08D1" w14:textId="77777777" w:rsidR="005232D3" w:rsidRPr="005232D3" w:rsidRDefault="005232D3" w:rsidP="009200BC">
            <w:pPr>
              <w:pStyle w:val="CDITable-RowLeft"/>
            </w:pPr>
            <w:r w:rsidRPr="005232D3">
              <w:t>Panther</w:t>
            </w:r>
            <w:r w:rsidRPr="009200BC">
              <w:rPr>
                <w:vertAlign w:val="superscript"/>
              </w:rPr>
              <w:t>®</w:t>
            </w:r>
          </w:p>
        </w:tc>
        <w:tc>
          <w:tcPr>
            <w:tcW w:w="3212"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11D1138B" w14:textId="77777777" w:rsidR="005232D3" w:rsidRPr="005232D3" w:rsidRDefault="005232D3" w:rsidP="009200BC">
            <w:pPr>
              <w:pStyle w:val="CDITable-RowLeft"/>
            </w:pPr>
            <w:r w:rsidRPr="005232D3">
              <w:t xml:space="preserve">Hologic </w:t>
            </w:r>
          </w:p>
        </w:tc>
        <w:tc>
          <w:tcPr>
            <w:tcW w:w="3213"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1CE77844" w14:textId="77777777" w:rsidR="005232D3" w:rsidRPr="005232D3" w:rsidRDefault="005232D3" w:rsidP="009200BC">
            <w:pPr>
              <w:pStyle w:val="CDITable-RowCentre"/>
            </w:pPr>
            <w:r w:rsidRPr="005232D3">
              <w:t>6</w:t>
            </w:r>
          </w:p>
        </w:tc>
      </w:tr>
      <w:tr w:rsidR="005232D3" w:rsidRPr="005232D3" w14:paraId="3B2C3FC2" w14:textId="77777777" w:rsidTr="009200BC">
        <w:trPr>
          <w:trHeight w:val="60"/>
        </w:trPr>
        <w:tc>
          <w:tcPr>
            <w:tcW w:w="3213" w:type="dxa"/>
            <w:tcBorders>
              <w:top w:val="single" w:sz="6" w:space="0" w:color="1E4496" w:themeColor="text2"/>
              <w:bottom w:val="single" w:sz="6" w:space="0" w:color="1E4496" w:themeColor="text2"/>
            </w:tcBorders>
            <w:shd w:val="clear" w:color="auto" w:fill="DCF4FC" w:themeFill="background2" w:themeFillTint="33"/>
            <w:tcMar>
              <w:top w:w="113" w:type="dxa"/>
              <w:left w:w="113" w:type="dxa"/>
              <w:bottom w:w="113" w:type="dxa"/>
              <w:right w:w="113" w:type="dxa"/>
            </w:tcMar>
            <w:vAlign w:val="center"/>
          </w:tcPr>
          <w:p w14:paraId="775ACDD1" w14:textId="77777777" w:rsidR="005232D3" w:rsidRPr="005232D3" w:rsidRDefault="005232D3" w:rsidP="009200BC">
            <w:pPr>
              <w:pStyle w:val="CDITable-RowLeft"/>
            </w:pPr>
            <w:r w:rsidRPr="005232D3">
              <w:t>Cobas</w:t>
            </w:r>
            <w:r w:rsidRPr="009200BC">
              <w:rPr>
                <w:vertAlign w:val="superscript"/>
              </w:rPr>
              <w:t>®</w:t>
            </w:r>
            <w:r w:rsidRPr="005232D3">
              <w:t xml:space="preserve"> 6800</w:t>
            </w:r>
          </w:p>
        </w:tc>
        <w:tc>
          <w:tcPr>
            <w:tcW w:w="3212"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7196C7AE" w14:textId="77777777" w:rsidR="005232D3" w:rsidRPr="005232D3" w:rsidRDefault="005232D3" w:rsidP="009200BC">
            <w:pPr>
              <w:pStyle w:val="CDITable-RowLeft"/>
            </w:pPr>
            <w:r w:rsidRPr="005232D3">
              <w:t xml:space="preserve">Roche </w:t>
            </w:r>
          </w:p>
        </w:tc>
        <w:tc>
          <w:tcPr>
            <w:tcW w:w="3213"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407748AF" w14:textId="77777777" w:rsidR="005232D3" w:rsidRPr="005232D3" w:rsidRDefault="005232D3" w:rsidP="009200BC">
            <w:pPr>
              <w:pStyle w:val="CDITable-RowCentre"/>
            </w:pPr>
            <w:r w:rsidRPr="005232D3">
              <w:t>5</w:t>
            </w:r>
          </w:p>
        </w:tc>
      </w:tr>
      <w:tr w:rsidR="005232D3" w:rsidRPr="005232D3" w14:paraId="4E0941A3" w14:textId="77777777" w:rsidTr="009200BC">
        <w:trPr>
          <w:trHeight w:val="60"/>
        </w:trPr>
        <w:tc>
          <w:tcPr>
            <w:tcW w:w="3213" w:type="dxa"/>
            <w:tcBorders>
              <w:top w:val="single" w:sz="6" w:space="0" w:color="1E4496" w:themeColor="text2"/>
              <w:bottom w:val="single" w:sz="6" w:space="0" w:color="1E4496" w:themeColor="text2"/>
            </w:tcBorders>
            <w:shd w:val="clear" w:color="auto" w:fill="DCF4FC" w:themeFill="background2" w:themeFillTint="33"/>
            <w:tcMar>
              <w:top w:w="113" w:type="dxa"/>
              <w:left w:w="113" w:type="dxa"/>
              <w:bottom w:w="113" w:type="dxa"/>
              <w:right w:w="113" w:type="dxa"/>
            </w:tcMar>
            <w:vAlign w:val="center"/>
          </w:tcPr>
          <w:p w14:paraId="2B96DBAE" w14:textId="77777777" w:rsidR="005232D3" w:rsidRPr="005232D3" w:rsidRDefault="005232D3" w:rsidP="009200BC">
            <w:pPr>
              <w:pStyle w:val="CDITable-RowLeft"/>
            </w:pPr>
            <w:proofErr w:type="spellStart"/>
            <w:r w:rsidRPr="005232D3">
              <w:t>Alinity</w:t>
            </w:r>
            <w:proofErr w:type="spellEnd"/>
            <w:r w:rsidRPr="005232D3">
              <w:t xml:space="preserve"> M</w:t>
            </w:r>
          </w:p>
        </w:tc>
        <w:tc>
          <w:tcPr>
            <w:tcW w:w="3212"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557672C2" w14:textId="77777777" w:rsidR="005232D3" w:rsidRPr="005232D3" w:rsidRDefault="005232D3" w:rsidP="009200BC">
            <w:pPr>
              <w:pStyle w:val="CDITable-RowLeft"/>
            </w:pPr>
            <w:r w:rsidRPr="005232D3">
              <w:t>Abbott</w:t>
            </w:r>
          </w:p>
        </w:tc>
        <w:tc>
          <w:tcPr>
            <w:tcW w:w="3213"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3C1D606E" w14:textId="77777777" w:rsidR="005232D3" w:rsidRPr="005232D3" w:rsidRDefault="005232D3" w:rsidP="009200BC">
            <w:pPr>
              <w:pStyle w:val="CDITable-RowCentre"/>
            </w:pPr>
            <w:r w:rsidRPr="005232D3">
              <w:t>3</w:t>
            </w:r>
          </w:p>
        </w:tc>
      </w:tr>
      <w:tr w:rsidR="005232D3" w:rsidRPr="005232D3" w14:paraId="79E3A25C" w14:textId="77777777" w:rsidTr="009200BC">
        <w:trPr>
          <w:trHeight w:val="60"/>
        </w:trPr>
        <w:tc>
          <w:tcPr>
            <w:tcW w:w="3213" w:type="dxa"/>
            <w:tcBorders>
              <w:top w:val="single" w:sz="6" w:space="0" w:color="1E4496" w:themeColor="text2"/>
              <w:bottom w:val="single" w:sz="6" w:space="0" w:color="1E4496" w:themeColor="text2"/>
            </w:tcBorders>
            <w:shd w:val="clear" w:color="auto" w:fill="DCF4FC" w:themeFill="background2" w:themeFillTint="33"/>
            <w:tcMar>
              <w:top w:w="113" w:type="dxa"/>
              <w:left w:w="113" w:type="dxa"/>
              <w:bottom w:w="113" w:type="dxa"/>
              <w:right w:w="113" w:type="dxa"/>
            </w:tcMar>
            <w:vAlign w:val="center"/>
          </w:tcPr>
          <w:p w14:paraId="5427F6B6" w14:textId="77777777" w:rsidR="005232D3" w:rsidRPr="005232D3" w:rsidRDefault="005232D3" w:rsidP="009200BC">
            <w:pPr>
              <w:pStyle w:val="CDITable-RowLeft"/>
            </w:pPr>
            <w:r w:rsidRPr="005232D3">
              <w:t>CFX96™</w:t>
            </w:r>
          </w:p>
        </w:tc>
        <w:tc>
          <w:tcPr>
            <w:tcW w:w="3212"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1C307E8F" w14:textId="77777777" w:rsidR="005232D3" w:rsidRPr="005232D3" w:rsidRDefault="005232D3" w:rsidP="009200BC">
            <w:pPr>
              <w:pStyle w:val="CDITable-RowLeft"/>
            </w:pPr>
            <w:proofErr w:type="spellStart"/>
            <w:r w:rsidRPr="005232D3">
              <w:t>Seegene</w:t>
            </w:r>
            <w:proofErr w:type="spellEnd"/>
          </w:p>
        </w:tc>
        <w:tc>
          <w:tcPr>
            <w:tcW w:w="3213"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0B73F0A5" w14:textId="77777777" w:rsidR="005232D3" w:rsidRPr="005232D3" w:rsidRDefault="005232D3" w:rsidP="009200BC">
            <w:pPr>
              <w:pStyle w:val="CDITable-RowCentre"/>
            </w:pPr>
            <w:r w:rsidRPr="005232D3">
              <w:t>3</w:t>
            </w:r>
          </w:p>
        </w:tc>
      </w:tr>
      <w:tr w:rsidR="005232D3" w:rsidRPr="005232D3" w14:paraId="57D56668" w14:textId="77777777" w:rsidTr="009200BC">
        <w:trPr>
          <w:trHeight w:val="60"/>
        </w:trPr>
        <w:tc>
          <w:tcPr>
            <w:tcW w:w="3213" w:type="dxa"/>
            <w:tcBorders>
              <w:top w:val="single" w:sz="6" w:space="0" w:color="1E4496" w:themeColor="text2"/>
              <w:bottom w:val="single" w:sz="6" w:space="0" w:color="1E4496" w:themeColor="text2"/>
            </w:tcBorders>
            <w:shd w:val="clear" w:color="auto" w:fill="DCF4FC" w:themeFill="background2" w:themeFillTint="33"/>
            <w:tcMar>
              <w:top w:w="113" w:type="dxa"/>
              <w:left w:w="113" w:type="dxa"/>
              <w:bottom w:w="113" w:type="dxa"/>
              <w:right w:w="113" w:type="dxa"/>
            </w:tcMar>
            <w:vAlign w:val="center"/>
          </w:tcPr>
          <w:p w14:paraId="2CD89B02" w14:textId="77777777" w:rsidR="005232D3" w:rsidRPr="005232D3" w:rsidRDefault="005232D3" w:rsidP="009200BC">
            <w:pPr>
              <w:pStyle w:val="CDITable-RowLeft"/>
            </w:pPr>
            <w:proofErr w:type="spellStart"/>
            <w:r w:rsidRPr="005232D3">
              <w:t>Lightcycler</w:t>
            </w:r>
            <w:proofErr w:type="spellEnd"/>
            <w:r w:rsidRPr="009200BC">
              <w:rPr>
                <w:vertAlign w:val="superscript"/>
              </w:rPr>
              <w:t>®</w:t>
            </w:r>
            <w:r w:rsidRPr="005232D3">
              <w:t xml:space="preserve"> 480</w:t>
            </w:r>
          </w:p>
        </w:tc>
        <w:tc>
          <w:tcPr>
            <w:tcW w:w="3212"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0CBF71AC" w14:textId="77777777" w:rsidR="005232D3" w:rsidRPr="005232D3" w:rsidRDefault="005232D3" w:rsidP="009200BC">
            <w:pPr>
              <w:pStyle w:val="CDITable-RowLeft"/>
            </w:pPr>
            <w:r w:rsidRPr="005232D3">
              <w:t xml:space="preserve">Roche </w:t>
            </w:r>
          </w:p>
        </w:tc>
        <w:tc>
          <w:tcPr>
            <w:tcW w:w="3213"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27789413" w14:textId="77777777" w:rsidR="005232D3" w:rsidRPr="005232D3" w:rsidRDefault="005232D3" w:rsidP="009200BC">
            <w:pPr>
              <w:pStyle w:val="CDITable-RowCentre"/>
            </w:pPr>
            <w:r w:rsidRPr="005232D3">
              <w:t>2</w:t>
            </w:r>
          </w:p>
        </w:tc>
      </w:tr>
      <w:tr w:rsidR="005232D3" w:rsidRPr="005232D3" w14:paraId="1A294B60" w14:textId="77777777" w:rsidTr="009200BC">
        <w:trPr>
          <w:trHeight w:val="60"/>
        </w:trPr>
        <w:tc>
          <w:tcPr>
            <w:tcW w:w="3213" w:type="dxa"/>
            <w:tcBorders>
              <w:top w:val="single" w:sz="6" w:space="0" w:color="1E4496" w:themeColor="text2"/>
              <w:bottom w:val="single" w:sz="6" w:space="0" w:color="1E4496" w:themeColor="text2"/>
            </w:tcBorders>
            <w:shd w:val="clear" w:color="auto" w:fill="DCF4FC" w:themeFill="background2" w:themeFillTint="33"/>
            <w:tcMar>
              <w:top w:w="113" w:type="dxa"/>
              <w:left w:w="113" w:type="dxa"/>
              <w:bottom w:w="113" w:type="dxa"/>
              <w:right w:w="113" w:type="dxa"/>
            </w:tcMar>
            <w:vAlign w:val="center"/>
          </w:tcPr>
          <w:p w14:paraId="30C684E4" w14:textId="77777777" w:rsidR="005232D3" w:rsidRPr="005232D3" w:rsidRDefault="005232D3" w:rsidP="009200BC">
            <w:pPr>
              <w:pStyle w:val="CDITable-RowLeft"/>
            </w:pPr>
            <w:r w:rsidRPr="005232D3">
              <w:t xml:space="preserve">BGI </w:t>
            </w:r>
            <w:proofErr w:type="spellStart"/>
            <w:r w:rsidRPr="005232D3">
              <w:t>Linegene</w:t>
            </w:r>
            <w:proofErr w:type="spellEnd"/>
          </w:p>
        </w:tc>
        <w:tc>
          <w:tcPr>
            <w:tcW w:w="3212"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4AE4E1E3" w14:textId="77777777" w:rsidR="005232D3" w:rsidRPr="005232D3" w:rsidRDefault="005232D3" w:rsidP="009200BC">
            <w:pPr>
              <w:pStyle w:val="CDITable-RowLeft"/>
            </w:pPr>
            <w:r w:rsidRPr="005232D3">
              <w:t>Beijing Genomics Institute (BGI)</w:t>
            </w:r>
          </w:p>
        </w:tc>
        <w:tc>
          <w:tcPr>
            <w:tcW w:w="3213"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49BAB11C" w14:textId="77777777" w:rsidR="005232D3" w:rsidRPr="005232D3" w:rsidRDefault="005232D3" w:rsidP="009200BC">
            <w:pPr>
              <w:pStyle w:val="CDITable-RowCentre"/>
            </w:pPr>
            <w:r w:rsidRPr="005232D3">
              <w:t>1</w:t>
            </w:r>
          </w:p>
        </w:tc>
      </w:tr>
      <w:tr w:rsidR="005232D3" w:rsidRPr="005232D3" w14:paraId="526D1224" w14:textId="77777777" w:rsidTr="009200BC">
        <w:trPr>
          <w:trHeight w:val="60"/>
        </w:trPr>
        <w:tc>
          <w:tcPr>
            <w:tcW w:w="3213" w:type="dxa"/>
            <w:tcBorders>
              <w:top w:val="single" w:sz="6" w:space="0" w:color="1E4496" w:themeColor="text2"/>
              <w:bottom w:val="single" w:sz="6" w:space="0" w:color="1E4496" w:themeColor="text2"/>
            </w:tcBorders>
            <w:shd w:val="clear" w:color="auto" w:fill="DCF4FC" w:themeFill="background2" w:themeFillTint="33"/>
            <w:tcMar>
              <w:top w:w="113" w:type="dxa"/>
              <w:left w:w="113" w:type="dxa"/>
              <w:bottom w:w="113" w:type="dxa"/>
              <w:right w:w="113" w:type="dxa"/>
            </w:tcMar>
            <w:vAlign w:val="center"/>
          </w:tcPr>
          <w:p w14:paraId="3D3D714D" w14:textId="77777777" w:rsidR="005232D3" w:rsidRPr="005232D3" w:rsidRDefault="005232D3" w:rsidP="009200BC">
            <w:pPr>
              <w:pStyle w:val="CDITable-RowLeft"/>
            </w:pPr>
            <w:proofErr w:type="spellStart"/>
            <w:r w:rsidRPr="005232D3">
              <w:t>BioFire</w:t>
            </w:r>
            <w:proofErr w:type="spellEnd"/>
            <w:r w:rsidRPr="009200BC">
              <w:rPr>
                <w:vertAlign w:val="superscript"/>
              </w:rPr>
              <w:t>®</w:t>
            </w:r>
            <w:r w:rsidRPr="005232D3">
              <w:t xml:space="preserve"> </w:t>
            </w:r>
            <w:proofErr w:type="spellStart"/>
            <w:r w:rsidRPr="005232D3">
              <w:t>FilmArray</w:t>
            </w:r>
            <w:proofErr w:type="spellEnd"/>
            <w:r w:rsidRPr="009200BC">
              <w:rPr>
                <w:vertAlign w:val="superscript"/>
              </w:rPr>
              <w:t>®</w:t>
            </w:r>
          </w:p>
        </w:tc>
        <w:tc>
          <w:tcPr>
            <w:tcW w:w="3212"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79305F20" w14:textId="77777777" w:rsidR="005232D3" w:rsidRPr="005232D3" w:rsidRDefault="005232D3" w:rsidP="009200BC">
            <w:pPr>
              <w:pStyle w:val="CDITable-RowLeft"/>
            </w:pPr>
            <w:proofErr w:type="spellStart"/>
            <w:r w:rsidRPr="005232D3">
              <w:t>bioMerieux</w:t>
            </w:r>
            <w:proofErr w:type="spellEnd"/>
          </w:p>
        </w:tc>
        <w:tc>
          <w:tcPr>
            <w:tcW w:w="3213"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4FBE4BC1" w14:textId="77777777" w:rsidR="005232D3" w:rsidRPr="005232D3" w:rsidRDefault="005232D3" w:rsidP="009200BC">
            <w:pPr>
              <w:pStyle w:val="CDITable-RowCentre"/>
            </w:pPr>
            <w:r w:rsidRPr="005232D3">
              <w:t>1</w:t>
            </w:r>
          </w:p>
        </w:tc>
      </w:tr>
      <w:tr w:rsidR="005232D3" w:rsidRPr="005232D3" w14:paraId="4F6796D8" w14:textId="77777777" w:rsidTr="009200BC">
        <w:trPr>
          <w:trHeight w:val="60"/>
        </w:trPr>
        <w:tc>
          <w:tcPr>
            <w:tcW w:w="3213" w:type="dxa"/>
            <w:tcBorders>
              <w:top w:val="single" w:sz="6" w:space="0" w:color="1E4496" w:themeColor="text2"/>
              <w:bottom w:val="single" w:sz="6" w:space="0" w:color="1E4496" w:themeColor="text2"/>
            </w:tcBorders>
            <w:shd w:val="clear" w:color="auto" w:fill="DCF4FC" w:themeFill="background2" w:themeFillTint="33"/>
            <w:tcMar>
              <w:top w:w="113" w:type="dxa"/>
              <w:left w:w="113" w:type="dxa"/>
              <w:bottom w:w="113" w:type="dxa"/>
              <w:right w:w="113" w:type="dxa"/>
            </w:tcMar>
            <w:vAlign w:val="center"/>
          </w:tcPr>
          <w:p w14:paraId="3D5DBF8D" w14:textId="77777777" w:rsidR="005232D3" w:rsidRPr="005232D3" w:rsidRDefault="005232D3" w:rsidP="009200BC">
            <w:pPr>
              <w:pStyle w:val="CDITable-RowLeft"/>
            </w:pPr>
            <w:r w:rsidRPr="005232D3">
              <w:t>CFX96™</w:t>
            </w:r>
          </w:p>
        </w:tc>
        <w:tc>
          <w:tcPr>
            <w:tcW w:w="3212"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508A6135" w14:textId="77777777" w:rsidR="005232D3" w:rsidRPr="005232D3" w:rsidRDefault="005232D3" w:rsidP="009200BC">
            <w:pPr>
              <w:pStyle w:val="CDITable-RowLeft"/>
            </w:pPr>
            <w:proofErr w:type="spellStart"/>
            <w:r w:rsidRPr="005232D3">
              <w:t>Biorad</w:t>
            </w:r>
            <w:proofErr w:type="spellEnd"/>
          </w:p>
        </w:tc>
        <w:tc>
          <w:tcPr>
            <w:tcW w:w="3213"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67C0180D" w14:textId="77777777" w:rsidR="005232D3" w:rsidRPr="005232D3" w:rsidRDefault="005232D3" w:rsidP="009200BC">
            <w:pPr>
              <w:pStyle w:val="CDITable-RowCentre"/>
            </w:pPr>
            <w:r w:rsidRPr="005232D3">
              <w:t>1</w:t>
            </w:r>
          </w:p>
        </w:tc>
      </w:tr>
      <w:tr w:rsidR="005232D3" w:rsidRPr="005232D3" w14:paraId="457ABE4C" w14:textId="77777777" w:rsidTr="009200BC">
        <w:trPr>
          <w:trHeight w:val="60"/>
        </w:trPr>
        <w:tc>
          <w:tcPr>
            <w:tcW w:w="3213" w:type="dxa"/>
            <w:tcBorders>
              <w:top w:val="single" w:sz="6" w:space="0" w:color="1E4496" w:themeColor="text2"/>
              <w:bottom w:val="single" w:sz="6" w:space="0" w:color="1E4496" w:themeColor="text2"/>
            </w:tcBorders>
            <w:shd w:val="clear" w:color="auto" w:fill="DCF4FC" w:themeFill="background2" w:themeFillTint="33"/>
            <w:tcMar>
              <w:top w:w="113" w:type="dxa"/>
              <w:left w:w="113" w:type="dxa"/>
              <w:bottom w:w="113" w:type="dxa"/>
              <w:right w:w="113" w:type="dxa"/>
            </w:tcMar>
            <w:vAlign w:val="center"/>
          </w:tcPr>
          <w:p w14:paraId="5412BA6E" w14:textId="77777777" w:rsidR="005232D3" w:rsidRPr="005232D3" w:rsidRDefault="005232D3" w:rsidP="009200BC">
            <w:pPr>
              <w:pStyle w:val="CDITable-RowLeft"/>
            </w:pPr>
            <w:r w:rsidRPr="005232D3">
              <w:t xml:space="preserve">Myra Mic </w:t>
            </w:r>
          </w:p>
        </w:tc>
        <w:tc>
          <w:tcPr>
            <w:tcW w:w="3212"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6D86DF41" w14:textId="77777777" w:rsidR="005232D3" w:rsidRPr="005232D3" w:rsidRDefault="005232D3" w:rsidP="009200BC">
            <w:pPr>
              <w:pStyle w:val="CDITable-RowLeft"/>
            </w:pPr>
            <w:r w:rsidRPr="005232D3">
              <w:t>Bio Molecular Systems (BMS)</w:t>
            </w:r>
          </w:p>
        </w:tc>
        <w:tc>
          <w:tcPr>
            <w:tcW w:w="3213"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6A2FC3E3" w14:textId="77777777" w:rsidR="005232D3" w:rsidRPr="005232D3" w:rsidRDefault="005232D3" w:rsidP="009200BC">
            <w:pPr>
              <w:pStyle w:val="CDITable-RowCentre"/>
            </w:pPr>
            <w:r w:rsidRPr="005232D3">
              <w:t>1</w:t>
            </w:r>
          </w:p>
        </w:tc>
      </w:tr>
      <w:tr w:rsidR="005232D3" w:rsidRPr="005232D3" w14:paraId="7499A9A7" w14:textId="77777777" w:rsidTr="009200BC">
        <w:trPr>
          <w:trHeight w:val="60"/>
        </w:trPr>
        <w:tc>
          <w:tcPr>
            <w:tcW w:w="3213" w:type="dxa"/>
            <w:tcBorders>
              <w:top w:val="single" w:sz="6" w:space="0" w:color="1E4496" w:themeColor="text2"/>
              <w:bottom w:val="single" w:sz="6" w:space="0" w:color="1E4496" w:themeColor="text2"/>
            </w:tcBorders>
            <w:shd w:val="clear" w:color="auto" w:fill="DCF4FC" w:themeFill="background2" w:themeFillTint="33"/>
            <w:tcMar>
              <w:top w:w="113" w:type="dxa"/>
              <w:left w:w="113" w:type="dxa"/>
              <w:bottom w:w="113" w:type="dxa"/>
              <w:right w:w="113" w:type="dxa"/>
            </w:tcMar>
            <w:vAlign w:val="center"/>
          </w:tcPr>
          <w:p w14:paraId="10E3337E" w14:textId="77777777" w:rsidR="005232D3" w:rsidRPr="005232D3" w:rsidRDefault="005232D3" w:rsidP="009200BC">
            <w:pPr>
              <w:pStyle w:val="CDITable-RowLeft"/>
            </w:pPr>
            <w:r w:rsidRPr="005232D3">
              <w:t>Liaison</w:t>
            </w:r>
            <w:r w:rsidRPr="009200BC">
              <w:rPr>
                <w:vertAlign w:val="superscript"/>
              </w:rPr>
              <w:t>®</w:t>
            </w:r>
            <w:r w:rsidRPr="005232D3">
              <w:t xml:space="preserve"> MDV</w:t>
            </w:r>
          </w:p>
        </w:tc>
        <w:tc>
          <w:tcPr>
            <w:tcW w:w="3212"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773B1FFE" w14:textId="77777777" w:rsidR="005232D3" w:rsidRPr="005232D3" w:rsidRDefault="005232D3" w:rsidP="009200BC">
            <w:pPr>
              <w:pStyle w:val="CDITable-RowLeft"/>
            </w:pPr>
            <w:proofErr w:type="spellStart"/>
            <w:r w:rsidRPr="005232D3">
              <w:t>Diasorin</w:t>
            </w:r>
            <w:proofErr w:type="spellEnd"/>
          </w:p>
        </w:tc>
        <w:tc>
          <w:tcPr>
            <w:tcW w:w="3213"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32474E75" w14:textId="77777777" w:rsidR="005232D3" w:rsidRPr="005232D3" w:rsidRDefault="005232D3" w:rsidP="009200BC">
            <w:pPr>
              <w:pStyle w:val="CDITable-RowCentre"/>
            </w:pPr>
            <w:r w:rsidRPr="005232D3">
              <w:t>1</w:t>
            </w:r>
          </w:p>
        </w:tc>
      </w:tr>
      <w:tr w:rsidR="005232D3" w:rsidRPr="005232D3" w14:paraId="6B6725FF" w14:textId="77777777" w:rsidTr="009200BC">
        <w:trPr>
          <w:trHeight w:val="60"/>
        </w:trPr>
        <w:tc>
          <w:tcPr>
            <w:tcW w:w="3213" w:type="dxa"/>
            <w:tcBorders>
              <w:top w:val="single" w:sz="6" w:space="0" w:color="1E4496" w:themeColor="text2"/>
              <w:bottom w:val="single" w:sz="6" w:space="0" w:color="1E4496" w:themeColor="text2"/>
            </w:tcBorders>
            <w:shd w:val="clear" w:color="auto" w:fill="DCF4FC" w:themeFill="background2" w:themeFillTint="33"/>
            <w:tcMar>
              <w:top w:w="113" w:type="dxa"/>
              <w:left w:w="113" w:type="dxa"/>
              <w:bottom w:w="113" w:type="dxa"/>
              <w:right w:w="113" w:type="dxa"/>
            </w:tcMar>
            <w:vAlign w:val="center"/>
          </w:tcPr>
          <w:p w14:paraId="460E72FD" w14:textId="77777777" w:rsidR="005232D3" w:rsidRPr="005232D3" w:rsidRDefault="005232D3" w:rsidP="009200BC">
            <w:pPr>
              <w:pStyle w:val="CDITable-RowLeft"/>
            </w:pPr>
            <w:r w:rsidRPr="005232D3">
              <w:t>GS1000</w:t>
            </w:r>
          </w:p>
        </w:tc>
        <w:tc>
          <w:tcPr>
            <w:tcW w:w="3212"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335E2F8C" w14:textId="77777777" w:rsidR="005232D3" w:rsidRPr="005232D3" w:rsidRDefault="005232D3" w:rsidP="009200BC">
            <w:pPr>
              <w:pStyle w:val="CDITable-RowLeft"/>
            </w:pPr>
            <w:r w:rsidRPr="005232D3">
              <w:t>Genetic Signatures</w:t>
            </w:r>
          </w:p>
        </w:tc>
        <w:tc>
          <w:tcPr>
            <w:tcW w:w="3213"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3F52ED52" w14:textId="77777777" w:rsidR="005232D3" w:rsidRPr="005232D3" w:rsidRDefault="005232D3" w:rsidP="009200BC">
            <w:pPr>
              <w:pStyle w:val="CDITable-RowCentre"/>
            </w:pPr>
            <w:r w:rsidRPr="005232D3">
              <w:t>1</w:t>
            </w:r>
          </w:p>
        </w:tc>
      </w:tr>
      <w:tr w:rsidR="005232D3" w:rsidRPr="005232D3" w14:paraId="03E66394" w14:textId="77777777" w:rsidTr="009200BC">
        <w:trPr>
          <w:trHeight w:val="60"/>
        </w:trPr>
        <w:tc>
          <w:tcPr>
            <w:tcW w:w="3213" w:type="dxa"/>
            <w:tcBorders>
              <w:top w:val="single" w:sz="6" w:space="0" w:color="1E4496" w:themeColor="text2"/>
              <w:bottom w:val="single" w:sz="6" w:space="0" w:color="1E4496" w:themeColor="text2"/>
            </w:tcBorders>
            <w:shd w:val="clear" w:color="auto" w:fill="DCF4FC" w:themeFill="background2" w:themeFillTint="33"/>
            <w:tcMar>
              <w:top w:w="113" w:type="dxa"/>
              <w:left w:w="113" w:type="dxa"/>
              <w:bottom w:w="113" w:type="dxa"/>
              <w:right w:w="113" w:type="dxa"/>
            </w:tcMar>
            <w:vAlign w:val="center"/>
          </w:tcPr>
          <w:p w14:paraId="6F29A537" w14:textId="77777777" w:rsidR="005232D3" w:rsidRPr="005232D3" w:rsidRDefault="005232D3" w:rsidP="009200BC">
            <w:pPr>
              <w:pStyle w:val="CDITable-RowLeft"/>
            </w:pPr>
            <w:proofErr w:type="spellStart"/>
            <w:r w:rsidRPr="005232D3">
              <w:t>Seegene</w:t>
            </w:r>
            <w:proofErr w:type="spellEnd"/>
            <w:r w:rsidRPr="005232D3">
              <w:t xml:space="preserve"> Starlet™ </w:t>
            </w:r>
          </w:p>
        </w:tc>
        <w:tc>
          <w:tcPr>
            <w:tcW w:w="3212"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2BB4194E" w14:textId="77777777" w:rsidR="005232D3" w:rsidRPr="005232D3" w:rsidRDefault="005232D3" w:rsidP="009200BC">
            <w:pPr>
              <w:pStyle w:val="CDITable-RowLeft"/>
            </w:pPr>
            <w:proofErr w:type="spellStart"/>
            <w:r w:rsidRPr="005232D3">
              <w:t>Seegene</w:t>
            </w:r>
            <w:proofErr w:type="spellEnd"/>
          </w:p>
        </w:tc>
        <w:tc>
          <w:tcPr>
            <w:tcW w:w="3213"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373B9596" w14:textId="77777777" w:rsidR="005232D3" w:rsidRPr="005232D3" w:rsidRDefault="005232D3" w:rsidP="009200BC">
            <w:pPr>
              <w:pStyle w:val="CDITable-RowCentre"/>
            </w:pPr>
            <w:r w:rsidRPr="005232D3">
              <w:t>1</w:t>
            </w:r>
          </w:p>
        </w:tc>
      </w:tr>
      <w:tr w:rsidR="005232D3" w:rsidRPr="005232D3" w14:paraId="32E7E9A4" w14:textId="77777777" w:rsidTr="009200BC">
        <w:trPr>
          <w:trHeight w:val="60"/>
        </w:trPr>
        <w:tc>
          <w:tcPr>
            <w:tcW w:w="3213" w:type="dxa"/>
            <w:tcBorders>
              <w:top w:val="single" w:sz="6" w:space="0" w:color="1E4496" w:themeColor="text2"/>
              <w:bottom w:val="single" w:sz="6" w:space="0" w:color="1E4496" w:themeColor="text2"/>
            </w:tcBorders>
            <w:shd w:val="clear" w:color="auto" w:fill="DCF4FC" w:themeFill="background2" w:themeFillTint="33"/>
            <w:tcMar>
              <w:top w:w="113" w:type="dxa"/>
              <w:left w:w="113" w:type="dxa"/>
              <w:bottom w:w="113" w:type="dxa"/>
              <w:right w:w="113" w:type="dxa"/>
            </w:tcMar>
            <w:vAlign w:val="center"/>
          </w:tcPr>
          <w:p w14:paraId="3886CE34" w14:textId="77777777" w:rsidR="005232D3" w:rsidRPr="005232D3" w:rsidRDefault="005232D3" w:rsidP="009200BC">
            <w:pPr>
              <w:pStyle w:val="CDITable-RowLeft"/>
            </w:pPr>
            <w:r w:rsidRPr="005232D3">
              <w:t>ABI™ 7500</w:t>
            </w:r>
          </w:p>
        </w:tc>
        <w:tc>
          <w:tcPr>
            <w:tcW w:w="3212"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26A16587" w14:textId="77777777" w:rsidR="005232D3" w:rsidRPr="005232D3" w:rsidRDefault="005232D3" w:rsidP="009200BC">
            <w:pPr>
              <w:pStyle w:val="CDITable-RowLeft"/>
            </w:pPr>
            <w:proofErr w:type="spellStart"/>
            <w:r w:rsidRPr="005232D3">
              <w:t>Thermo</w:t>
            </w:r>
            <w:proofErr w:type="spellEnd"/>
            <w:r w:rsidRPr="005232D3">
              <w:t xml:space="preserve"> Fisher</w:t>
            </w:r>
          </w:p>
        </w:tc>
        <w:tc>
          <w:tcPr>
            <w:tcW w:w="3213"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18C0AE35" w14:textId="77777777" w:rsidR="005232D3" w:rsidRPr="005232D3" w:rsidRDefault="005232D3" w:rsidP="009200BC">
            <w:pPr>
              <w:pStyle w:val="CDITable-RowCentre"/>
            </w:pPr>
            <w:r w:rsidRPr="005232D3">
              <w:t>1</w:t>
            </w:r>
          </w:p>
        </w:tc>
      </w:tr>
      <w:tr w:rsidR="005232D3" w:rsidRPr="005232D3" w14:paraId="5C8688CB" w14:textId="77777777" w:rsidTr="009200BC">
        <w:trPr>
          <w:trHeight w:val="60"/>
        </w:trPr>
        <w:tc>
          <w:tcPr>
            <w:tcW w:w="3213" w:type="dxa"/>
            <w:tcBorders>
              <w:top w:val="single" w:sz="6" w:space="0" w:color="1E4496" w:themeColor="text2"/>
              <w:bottom w:val="single" w:sz="6" w:space="0" w:color="1E4496" w:themeColor="text2"/>
            </w:tcBorders>
            <w:shd w:val="clear" w:color="auto" w:fill="DCF4FC" w:themeFill="background2" w:themeFillTint="33"/>
            <w:tcMar>
              <w:top w:w="113" w:type="dxa"/>
              <w:left w:w="113" w:type="dxa"/>
              <w:bottom w:w="113" w:type="dxa"/>
              <w:right w:w="113" w:type="dxa"/>
            </w:tcMar>
            <w:vAlign w:val="center"/>
          </w:tcPr>
          <w:p w14:paraId="05FB0FE0" w14:textId="77777777" w:rsidR="005232D3" w:rsidRPr="005232D3" w:rsidRDefault="005232D3" w:rsidP="009200BC">
            <w:pPr>
              <w:pStyle w:val="CDITable-RowLeft"/>
            </w:pPr>
            <w:proofErr w:type="spellStart"/>
            <w:r w:rsidRPr="005232D3">
              <w:t>ViiA</w:t>
            </w:r>
            <w:proofErr w:type="spellEnd"/>
            <w:r w:rsidRPr="005232D3">
              <w:t>™ 7</w:t>
            </w:r>
          </w:p>
        </w:tc>
        <w:tc>
          <w:tcPr>
            <w:tcW w:w="3212"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0B9CA8F2" w14:textId="77777777" w:rsidR="005232D3" w:rsidRPr="005232D3" w:rsidRDefault="005232D3" w:rsidP="009200BC">
            <w:pPr>
              <w:pStyle w:val="CDITable-RowLeft"/>
            </w:pPr>
            <w:proofErr w:type="spellStart"/>
            <w:r w:rsidRPr="005232D3">
              <w:t>Thermo</w:t>
            </w:r>
            <w:proofErr w:type="spellEnd"/>
            <w:r w:rsidRPr="005232D3">
              <w:t xml:space="preserve"> Fisher</w:t>
            </w:r>
          </w:p>
        </w:tc>
        <w:tc>
          <w:tcPr>
            <w:tcW w:w="3213"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1409F19B" w14:textId="77777777" w:rsidR="005232D3" w:rsidRPr="005232D3" w:rsidRDefault="005232D3" w:rsidP="009200BC">
            <w:pPr>
              <w:pStyle w:val="CDITable-RowCentre"/>
            </w:pPr>
            <w:r w:rsidRPr="005232D3">
              <w:t>1</w:t>
            </w:r>
          </w:p>
        </w:tc>
      </w:tr>
    </w:tbl>
    <w:p w14:paraId="7C87F423" w14:textId="3347BF47" w:rsidR="009200BC" w:rsidRDefault="005232D3" w:rsidP="009200BC">
      <w:pPr>
        <w:pStyle w:val="CDITable-FirstFootnote"/>
      </w:pPr>
      <w:r w:rsidRPr="005232D3">
        <w:t>a</w:t>
      </w:r>
      <w:r w:rsidRPr="005232D3">
        <w:tab/>
      </w:r>
      <w:proofErr w:type="spellStart"/>
      <w:r w:rsidRPr="005232D3">
        <w:t>AusDiagnostics</w:t>
      </w:r>
      <w:proofErr w:type="spellEnd"/>
      <w:r w:rsidRPr="005232D3">
        <w:t xml:space="preserve"> platforms included </w:t>
      </w:r>
      <w:proofErr w:type="spellStart"/>
      <w:r w:rsidRPr="005232D3">
        <w:t>UltraPlex</w:t>
      </w:r>
      <w:proofErr w:type="spellEnd"/>
      <w:r w:rsidRPr="005232D3">
        <w:t xml:space="preserve"> (n = 1), </w:t>
      </w:r>
      <w:proofErr w:type="spellStart"/>
      <w:r w:rsidRPr="005232D3">
        <w:t>HighPlex</w:t>
      </w:r>
      <w:proofErr w:type="spellEnd"/>
      <w:r w:rsidRPr="005232D3">
        <w:t xml:space="preserve"> (n = 5) and not further specified (n = 3), used by nine separate laboratories.</w:t>
      </w:r>
      <w:r w:rsidR="009200BC">
        <w:br w:type="page"/>
      </w:r>
    </w:p>
    <w:p w14:paraId="4BD9E689" w14:textId="2735F778" w:rsidR="009200BC" w:rsidRPr="009200BC" w:rsidRDefault="009200BC" w:rsidP="009200BC">
      <w:pPr>
        <w:pStyle w:val="CDITable-Title"/>
        <w:rPr>
          <w:lang w:val="en-GB"/>
        </w:rPr>
      </w:pPr>
      <w:r w:rsidRPr="009200BC">
        <w:rPr>
          <w:lang w:val="en-GB"/>
        </w:rPr>
        <w:t>Table 5: Platforms used by laboratories, by number of plat</w:t>
      </w:r>
      <w:r>
        <w:rPr>
          <w:lang w:val="en-GB"/>
        </w:rPr>
        <w:t>f</w:t>
      </w:r>
      <w:r w:rsidRPr="009200BC">
        <w:rPr>
          <w:lang w:val="en-GB"/>
        </w:rPr>
        <w:t>orms in the laboratory, Australia, 2023</w:t>
      </w:r>
    </w:p>
    <w:tbl>
      <w:tblPr>
        <w:tblW w:w="0" w:type="auto"/>
        <w:tblLayout w:type="fixed"/>
        <w:tblCellMar>
          <w:left w:w="0" w:type="dxa"/>
          <w:right w:w="0" w:type="dxa"/>
        </w:tblCellMar>
        <w:tblLook w:val="0000" w:firstRow="0" w:lastRow="0" w:firstColumn="0" w:lastColumn="0" w:noHBand="0" w:noVBand="0"/>
        <w:tblCaption w:val="Table 5: Platforms used by laboratories, by number of platforms in the laboratory, Australia, 2023"/>
        <w:tblDescription w:val="This table reports on the different platforms used by laboratories, including the platform name and manufacturer and whether they are used by laboratories using one, two, three, four or five platforms. "/>
      </w:tblPr>
      <w:tblGrid>
        <w:gridCol w:w="3969"/>
        <w:gridCol w:w="1133"/>
        <w:gridCol w:w="1134"/>
        <w:gridCol w:w="1134"/>
        <w:gridCol w:w="1134"/>
        <w:gridCol w:w="1134"/>
      </w:tblGrid>
      <w:tr w:rsidR="009200BC" w:rsidRPr="009200BC" w14:paraId="42796318" w14:textId="77777777" w:rsidTr="009F04F9">
        <w:trPr>
          <w:trHeight w:val="60"/>
          <w:tblHeader/>
        </w:trPr>
        <w:tc>
          <w:tcPr>
            <w:tcW w:w="3969" w:type="dxa"/>
            <w:vMerge w:val="restart"/>
            <w:shd w:val="clear" w:color="auto" w:fill="1E4496" w:themeFill="text2"/>
            <w:tcMar>
              <w:top w:w="91" w:type="dxa"/>
              <w:left w:w="113" w:type="dxa"/>
              <w:bottom w:w="91" w:type="dxa"/>
              <w:right w:w="113" w:type="dxa"/>
            </w:tcMar>
            <w:vAlign w:val="bottom"/>
          </w:tcPr>
          <w:p w14:paraId="2A6A910C" w14:textId="77777777" w:rsidR="009200BC" w:rsidRPr="009200BC" w:rsidRDefault="009200BC" w:rsidP="009200BC">
            <w:pPr>
              <w:pStyle w:val="CDITable-HeaderRowLeft"/>
            </w:pPr>
            <w:r w:rsidRPr="009200BC">
              <w:t>Platform (manufacturer)</w:t>
            </w:r>
          </w:p>
        </w:tc>
        <w:tc>
          <w:tcPr>
            <w:tcW w:w="5669" w:type="dxa"/>
            <w:gridSpan w:val="5"/>
            <w:tcBorders>
              <w:bottom w:val="single" w:sz="6" w:space="0" w:color="FFFFFF" w:themeColor="background1"/>
            </w:tcBorders>
            <w:shd w:val="clear" w:color="auto" w:fill="1E4496" w:themeFill="text2"/>
            <w:tcMar>
              <w:top w:w="91" w:type="dxa"/>
              <w:left w:w="113" w:type="dxa"/>
              <w:bottom w:w="91" w:type="dxa"/>
              <w:right w:w="113" w:type="dxa"/>
            </w:tcMar>
            <w:vAlign w:val="bottom"/>
          </w:tcPr>
          <w:p w14:paraId="554B3D3E" w14:textId="77777777" w:rsidR="009200BC" w:rsidRPr="009200BC" w:rsidRDefault="009200BC" w:rsidP="009200BC">
            <w:pPr>
              <w:pStyle w:val="CDITable-HeaderRowCentre"/>
            </w:pPr>
            <w:r w:rsidRPr="009200BC">
              <w:t>Number of platforms used by laboratory</w:t>
            </w:r>
          </w:p>
        </w:tc>
      </w:tr>
      <w:tr w:rsidR="009200BC" w:rsidRPr="009200BC" w14:paraId="58051CBC" w14:textId="77777777" w:rsidTr="009F04F9">
        <w:trPr>
          <w:trHeight w:val="60"/>
          <w:tblHeader/>
        </w:trPr>
        <w:tc>
          <w:tcPr>
            <w:tcW w:w="3969" w:type="dxa"/>
            <w:vMerge/>
            <w:shd w:val="clear" w:color="auto" w:fill="1E4496" w:themeFill="text2"/>
            <w:tcMar>
              <w:top w:w="91" w:type="dxa"/>
              <w:bottom w:w="91" w:type="dxa"/>
            </w:tcMar>
          </w:tcPr>
          <w:p w14:paraId="45DB54F4" w14:textId="77777777" w:rsidR="009200BC" w:rsidRPr="009200BC" w:rsidRDefault="009200BC" w:rsidP="009200BC"/>
        </w:tc>
        <w:tc>
          <w:tcPr>
            <w:tcW w:w="1133" w:type="dxa"/>
            <w:tcBorders>
              <w:top w:val="single" w:sz="6" w:space="0" w:color="FFFFFF" w:themeColor="background1"/>
            </w:tcBorders>
            <w:shd w:val="clear" w:color="auto" w:fill="1E4496" w:themeFill="text2"/>
            <w:tcMar>
              <w:top w:w="91" w:type="dxa"/>
              <w:left w:w="113" w:type="dxa"/>
              <w:bottom w:w="91" w:type="dxa"/>
              <w:right w:w="113" w:type="dxa"/>
            </w:tcMar>
            <w:vAlign w:val="bottom"/>
          </w:tcPr>
          <w:p w14:paraId="0A56E830" w14:textId="77777777" w:rsidR="009200BC" w:rsidRPr="009200BC" w:rsidRDefault="009200BC" w:rsidP="009200BC">
            <w:pPr>
              <w:pStyle w:val="CDITable-HeaderRowCentre"/>
            </w:pPr>
            <w:r w:rsidRPr="009200BC">
              <w:t>1</w:t>
            </w:r>
          </w:p>
        </w:tc>
        <w:tc>
          <w:tcPr>
            <w:tcW w:w="1134" w:type="dxa"/>
            <w:tcBorders>
              <w:top w:val="single" w:sz="6" w:space="0" w:color="FFFFFF" w:themeColor="background1"/>
            </w:tcBorders>
            <w:shd w:val="clear" w:color="auto" w:fill="1E4496" w:themeFill="text2"/>
            <w:tcMar>
              <w:top w:w="91" w:type="dxa"/>
              <w:left w:w="113" w:type="dxa"/>
              <w:bottom w:w="91" w:type="dxa"/>
              <w:right w:w="113" w:type="dxa"/>
            </w:tcMar>
            <w:vAlign w:val="bottom"/>
          </w:tcPr>
          <w:p w14:paraId="43164138" w14:textId="77777777" w:rsidR="009200BC" w:rsidRPr="009200BC" w:rsidRDefault="009200BC" w:rsidP="009200BC">
            <w:pPr>
              <w:pStyle w:val="CDITable-HeaderRowCentre"/>
            </w:pPr>
            <w:r w:rsidRPr="009200BC">
              <w:t>2</w:t>
            </w:r>
          </w:p>
        </w:tc>
        <w:tc>
          <w:tcPr>
            <w:tcW w:w="1134" w:type="dxa"/>
            <w:tcBorders>
              <w:top w:val="single" w:sz="6" w:space="0" w:color="FFFFFF" w:themeColor="background1"/>
            </w:tcBorders>
            <w:shd w:val="clear" w:color="auto" w:fill="1E4496" w:themeFill="text2"/>
            <w:tcMar>
              <w:top w:w="91" w:type="dxa"/>
              <w:left w:w="113" w:type="dxa"/>
              <w:bottom w:w="91" w:type="dxa"/>
              <w:right w:w="113" w:type="dxa"/>
            </w:tcMar>
            <w:vAlign w:val="bottom"/>
          </w:tcPr>
          <w:p w14:paraId="47D0DBA2" w14:textId="77777777" w:rsidR="009200BC" w:rsidRPr="009200BC" w:rsidRDefault="009200BC" w:rsidP="009200BC">
            <w:pPr>
              <w:pStyle w:val="CDITable-HeaderRowCentre"/>
            </w:pPr>
            <w:r w:rsidRPr="009200BC">
              <w:t>3</w:t>
            </w:r>
          </w:p>
        </w:tc>
        <w:tc>
          <w:tcPr>
            <w:tcW w:w="1134" w:type="dxa"/>
            <w:tcBorders>
              <w:top w:val="single" w:sz="6" w:space="0" w:color="FFFFFF" w:themeColor="background1"/>
            </w:tcBorders>
            <w:shd w:val="clear" w:color="auto" w:fill="1E4496" w:themeFill="text2"/>
            <w:tcMar>
              <w:top w:w="91" w:type="dxa"/>
              <w:left w:w="113" w:type="dxa"/>
              <w:bottom w:w="91" w:type="dxa"/>
              <w:right w:w="113" w:type="dxa"/>
            </w:tcMar>
            <w:vAlign w:val="bottom"/>
          </w:tcPr>
          <w:p w14:paraId="3286AAF9" w14:textId="77777777" w:rsidR="009200BC" w:rsidRPr="009200BC" w:rsidRDefault="009200BC" w:rsidP="009200BC">
            <w:pPr>
              <w:pStyle w:val="CDITable-HeaderRowCentre"/>
            </w:pPr>
            <w:r w:rsidRPr="009200BC">
              <w:t>4</w:t>
            </w:r>
          </w:p>
        </w:tc>
        <w:tc>
          <w:tcPr>
            <w:tcW w:w="1134" w:type="dxa"/>
            <w:tcBorders>
              <w:top w:val="single" w:sz="6" w:space="0" w:color="FFFFFF" w:themeColor="background1"/>
            </w:tcBorders>
            <w:shd w:val="clear" w:color="auto" w:fill="1E4496" w:themeFill="text2"/>
            <w:tcMar>
              <w:top w:w="91" w:type="dxa"/>
              <w:left w:w="113" w:type="dxa"/>
              <w:bottom w:w="91" w:type="dxa"/>
              <w:right w:w="113" w:type="dxa"/>
            </w:tcMar>
            <w:vAlign w:val="bottom"/>
          </w:tcPr>
          <w:p w14:paraId="7359D31E" w14:textId="77777777" w:rsidR="009200BC" w:rsidRPr="009200BC" w:rsidRDefault="009200BC" w:rsidP="009200BC">
            <w:pPr>
              <w:pStyle w:val="CDITable-HeaderRowCentre"/>
            </w:pPr>
            <w:r w:rsidRPr="009200BC">
              <w:t>5</w:t>
            </w:r>
          </w:p>
        </w:tc>
      </w:tr>
      <w:tr w:rsidR="009200BC" w:rsidRPr="009200BC" w14:paraId="2FA06476" w14:textId="77777777" w:rsidTr="009F04F9">
        <w:trPr>
          <w:trHeight w:val="60"/>
        </w:trPr>
        <w:tc>
          <w:tcPr>
            <w:tcW w:w="3969" w:type="dxa"/>
            <w:tcBorders>
              <w:bottom w:val="single" w:sz="6" w:space="0" w:color="1E4496" w:themeColor="text2"/>
            </w:tcBorders>
            <w:shd w:val="clear" w:color="auto" w:fill="DCF4FC" w:themeFill="background2" w:themeFillTint="33"/>
            <w:tcMar>
              <w:top w:w="91" w:type="dxa"/>
              <w:left w:w="113" w:type="dxa"/>
              <w:bottom w:w="91" w:type="dxa"/>
              <w:right w:w="113" w:type="dxa"/>
            </w:tcMar>
            <w:vAlign w:val="center"/>
          </w:tcPr>
          <w:p w14:paraId="572C356F" w14:textId="77777777" w:rsidR="009200BC" w:rsidRPr="009200BC" w:rsidRDefault="009200BC" w:rsidP="00EE4545">
            <w:pPr>
              <w:pStyle w:val="CDITable-RowLeft"/>
            </w:pPr>
            <w:r w:rsidRPr="009200BC">
              <w:t>GeneXpert</w:t>
            </w:r>
            <w:r w:rsidRPr="00EE4545">
              <w:rPr>
                <w:vertAlign w:val="superscript"/>
              </w:rPr>
              <w:t>®</w:t>
            </w:r>
            <w:r w:rsidRPr="009200BC">
              <w:t xml:space="preserve"> (Cepheid)</w:t>
            </w:r>
          </w:p>
        </w:tc>
        <w:tc>
          <w:tcPr>
            <w:tcW w:w="1133" w:type="dxa"/>
            <w:tcBorders>
              <w:bottom w:val="single" w:sz="6" w:space="0" w:color="1E4496" w:themeColor="text2"/>
            </w:tcBorders>
            <w:tcMar>
              <w:top w:w="91" w:type="dxa"/>
              <w:left w:w="113" w:type="dxa"/>
              <w:bottom w:w="91" w:type="dxa"/>
              <w:right w:w="113" w:type="dxa"/>
            </w:tcMar>
            <w:vAlign w:val="center"/>
          </w:tcPr>
          <w:p w14:paraId="560AB4B2" w14:textId="77777777" w:rsidR="009200BC" w:rsidRPr="009200BC" w:rsidRDefault="009200BC" w:rsidP="00EE4545">
            <w:pPr>
              <w:pStyle w:val="CDITable-RowCentreticksymbol"/>
              <w:rPr>
                <w:rFonts w:asciiTheme="minorHAnsi" w:hAnsiTheme="minorHAnsi" w:cstheme="minorHAnsi"/>
              </w:rPr>
            </w:pPr>
            <w:r w:rsidRPr="009200BC">
              <w:t>✔</w:t>
            </w:r>
          </w:p>
        </w:tc>
        <w:tc>
          <w:tcPr>
            <w:tcW w:w="1134" w:type="dxa"/>
            <w:tcBorders>
              <w:bottom w:val="single" w:sz="6" w:space="0" w:color="1E4496" w:themeColor="text2"/>
            </w:tcBorders>
            <w:tcMar>
              <w:top w:w="91" w:type="dxa"/>
              <w:left w:w="113" w:type="dxa"/>
              <w:bottom w:w="91" w:type="dxa"/>
              <w:right w:w="113" w:type="dxa"/>
            </w:tcMar>
            <w:vAlign w:val="center"/>
          </w:tcPr>
          <w:p w14:paraId="73C2F48A" w14:textId="77777777" w:rsidR="009200BC" w:rsidRPr="009200BC" w:rsidRDefault="009200BC" w:rsidP="00EE4545">
            <w:pPr>
              <w:pStyle w:val="CDITable-RowCentreticksymbol"/>
            </w:pPr>
            <w:r w:rsidRPr="009200BC">
              <w:t>✔</w:t>
            </w:r>
          </w:p>
        </w:tc>
        <w:tc>
          <w:tcPr>
            <w:tcW w:w="1134" w:type="dxa"/>
            <w:tcBorders>
              <w:bottom w:val="single" w:sz="6" w:space="0" w:color="1E4496" w:themeColor="text2"/>
            </w:tcBorders>
            <w:tcMar>
              <w:top w:w="91" w:type="dxa"/>
              <w:left w:w="113" w:type="dxa"/>
              <w:bottom w:w="91" w:type="dxa"/>
              <w:right w:w="113" w:type="dxa"/>
            </w:tcMar>
            <w:vAlign w:val="center"/>
          </w:tcPr>
          <w:p w14:paraId="192C5735" w14:textId="77777777" w:rsidR="009200BC" w:rsidRPr="009200BC" w:rsidRDefault="009200BC" w:rsidP="00EE4545">
            <w:pPr>
              <w:pStyle w:val="CDITable-RowCentreticksymbol"/>
            </w:pPr>
            <w:r w:rsidRPr="009200BC">
              <w:t>✔</w:t>
            </w:r>
          </w:p>
        </w:tc>
        <w:tc>
          <w:tcPr>
            <w:tcW w:w="1134" w:type="dxa"/>
            <w:tcBorders>
              <w:bottom w:val="single" w:sz="6" w:space="0" w:color="1E4496" w:themeColor="text2"/>
            </w:tcBorders>
            <w:tcMar>
              <w:top w:w="91" w:type="dxa"/>
              <w:left w:w="113" w:type="dxa"/>
              <w:bottom w:w="91" w:type="dxa"/>
              <w:right w:w="113" w:type="dxa"/>
            </w:tcMar>
            <w:vAlign w:val="center"/>
          </w:tcPr>
          <w:p w14:paraId="551A5682" w14:textId="77777777" w:rsidR="009200BC" w:rsidRPr="009200BC" w:rsidRDefault="009200BC" w:rsidP="00EE4545">
            <w:pPr>
              <w:pStyle w:val="CDITable-RowCentreticksymbol"/>
            </w:pPr>
            <w:r w:rsidRPr="009200BC">
              <w:t>✔</w:t>
            </w:r>
          </w:p>
        </w:tc>
        <w:tc>
          <w:tcPr>
            <w:tcW w:w="1134" w:type="dxa"/>
            <w:tcBorders>
              <w:bottom w:val="single" w:sz="6" w:space="0" w:color="1E4496" w:themeColor="text2"/>
            </w:tcBorders>
            <w:tcMar>
              <w:top w:w="91" w:type="dxa"/>
              <w:left w:w="113" w:type="dxa"/>
              <w:bottom w:w="91" w:type="dxa"/>
              <w:right w:w="113" w:type="dxa"/>
            </w:tcMar>
            <w:vAlign w:val="center"/>
          </w:tcPr>
          <w:p w14:paraId="6E75934A" w14:textId="77777777" w:rsidR="009200BC" w:rsidRPr="009200BC" w:rsidRDefault="009200BC" w:rsidP="00EE4545">
            <w:pPr>
              <w:pStyle w:val="CDITable-RowCentreticksymbol"/>
            </w:pPr>
            <w:r w:rsidRPr="009200BC">
              <w:t>✔</w:t>
            </w:r>
          </w:p>
        </w:tc>
      </w:tr>
      <w:tr w:rsidR="009200BC" w:rsidRPr="009200BC" w14:paraId="0E270BAB" w14:textId="77777777" w:rsidTr="009F04F9">
        <w:trPr>
          <w:trHeight w:val="60"/>
        </w:trPr>
        <w:tc>
          <w:tcPr>
            <w:tcW w:w="3969" w:type="dxa"/>
            <w:tcBorders>
              <w:top w:val="single" w:sz="6" w:space="0" w:color="1E4496" w:themeColor="text2"/>
              <w:bottom w:val="single" w:sz="6" w:space="0" w:color="1E4496" w:themeColor="text2"/>
            </w:tcBorders>
            <w:shd w:val="clear" w:color="auto" w:fill="DCF4FC" w:themeFill="background2" w:themeFillTint="33"/>
            <w:tcMar>
              <w:top w:w="91" w:type="dxa"/>
              <w:left w:w="113" w:type="dxa"/>
              <w:bottom w:w="91" w:type="dxa"/>
              <w:right w:w="113" w:type="dxa"/>
            </w:tcMar>
            <w:vAlign w:val="center"/>
          </w:tcPr>
          <w:p w14:paraId="373ACFF8" w14:textId="77777777" w:rsidR="009200BC" w:rsidRPr="009200BC" w:rsidRDefault="009200BC" w:rsidP="00EE4545">
            <w:pPr>
              <w:pStyle w:val="CDITable-RowLeft"/>
            </w:pPr>
            <w:r w:rsidRPr="009200BC">
              <w:t>Cobas</w:t>
            </w:r>
            <w:r w:rsidRPr="00EE4545">
              <w:rPr>
                <w:vertAlign w:val="superscript"/>
              </w:rPr>
              <w:t>®</w:t>
            </w:r>
            <w:r w:rsidRPr="009200BC">
              <w:t xml:space="preserve"> Liat</w:t>
            </w:r>
            <w:r w:rsidRPr="00EE4545">
              <w:rPr>
                <w:vertAlign w:val="superscript"/>
              </w:rPr>
              <w:t>®</w:t>
            </w:r>
            <w:r w:rsidRPr="009200BC">
              <w:t xml:space="preserve"> (Roche)</w:t>
            </w:r>
          </w:p>
        </w:tc>
        <w:tc>
          <w:tcPr>
            <w:tcW w:w="1133"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66493369" w14:textId="77777777" w:rsidR="009200BC" w:rsidRPr="009200BC" w:rsidRDefault="009200BC" w:rsidP="00EE4545">
            <w:pPr>
              <w:pStyle w:val="CDITable-RowCentre"/>
            </w:pP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21462694" w14:textId="77777777" w:rsidR="009200BC" w:rsidRPr="009200BC" w:rsidRDefault="009200BC" w:rsidP="00EE4545">
            <w:pPr>
              <w:pStyle w:val="CDITable-RowCentreticksymbol"/>
            </w:pPr>
            <w:r w:rsidRPr="009200BC">
              <w:t>✔</w:t>
            </w: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1B42B0AB" w14:textId="77777777" w:rsidR="009200BC" w:rsidRPr="009200BC" w:rsidRDefault="009200BC" w:rsidP="00EE4545">
            <w:pPr>
              <w:pStyle w:val="CDITable-RowCentreticksymbol"/>
            </w:pPr>
            <w:r w:rsidRPr="009200BC">
              <w:t>✔</w:t>
            </w: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68804CBC" w14:textId="77777777" w:rsidR="009200BC" w:rsidRPr="009200BC" w:rsidRDefault="009200BC" w:rsidP="00EE4545">
            <w:pPr>
              <w:pStyle w:val="CDITable-RowCentreticksymbol"/>
            </w:pPr>
            <w:r w:rsidRPr="009200BC">
              <w:t>✔</w:t>
            </w: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1D0CC67B" w14:textId="77777777" w:rsidR="009200BC" w:rsidRPr="009200BC" w:rsidRDefault="009200BC" w:rsidP="00EE4545">
            <w:pPr>
              <w:pStyle w:val="CDITable-RowCentreticksymbol"/>
            </w:pPr>
            <w:r w:rsidRPr="009200BC">
              <w:t>✔</w:t>
            </w:r>
          </w:p>
        </w:tc>
      </w:tr>
      <w:tr w:rsidR="009200BC" w:rsidRPr="009200BC" w14:paraId="1EF4A063" w14:textId="77777777" w:rsidTr="009F04F9">
        <w:trPr>
          <w:trHeight w:val="60"/>
        </w:trPr>
        <w:tc>
          <w:tcPr>
            <w:tcW w:w="3969" w:type="dxa"/>
            <w:tcBorders>
              <w:top w:val="single" w:sz="6" w:space="0" w:color="1E4496" w:themeColor="text2"/>
              <w:bottom w:val="single" w:sz="6" w:space="0" w:color="1E4496" w:themeColor="text2"/>
            </w:tcBorders>
            <w:shd w:val="clear" w:color="auto" w:fill="DCF4FC" w:themeFill="background2" w:themeFillTint="33"/>
            <w:tcMar>
              <w:top w:w="91" w:type="dxa"/>
              <w:left w:w="113" w:type="dxa"/>
              <w:bottom w:w="91" w:type="dxa"/>
              <w:right w:w="113" w:type="dxa"/>
            </w:tcMar>
            <w:vAlign w:val="center"/>
          </w:tcPr>
          <w:p w14:paraId="0AF74E54" w14:textId="77777777" w:rsidR="009200BC" w:rsidRPr="009200BC" w:rsidRDefault="009200BC" w:rsidP="00EE4545">
            <w:pPr>
              <w:pStyle w:val="CDITable-RowLeft"/>
            </w:pPr>
            <w:r w:rsidRPr="009200BC">
              <w:t xml:space="preserve">Various </w:t>
            </w:r>
            <w:proofErr w:type="spellStart"/>
            <w:r w:rsidRPr="009200BC">
              <w:t>platforms</w:t>
            </w:r>
            <w:r w:rsidRPr="00EE4545">
              <w:rPr>
                <w:vertAlign w:val="superscript"/>
              </w:rPr>
              <w:t>a</w:t>
            </w:r>
            <w:proofErr w:type="spellEnd"/>
            <w:r w:rsidRPr="009200BC">
              <w:t xml:space="preserve"> (</w:t>
            </w:r>
            <w:proofErr w:type="spellStart"/>
            <w:r w:rsidRPr="009200BC">
              <w:t>AusDiagnostics</w:t>
            </w:r>
            <w:proofErr w:type="spellEnd"/>
            <w:r w:rsidRPr="009200BC">
              <w:t>)</w:t>
            </w:r>
          </w:p>
        </w:tc>
        <w:tc>
          <w:tcPr>
            <w:tcW w:w="1133"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4C84B0A0" w14:textId="77777777" w:rsidR="009200BC" w:rsidRPr="009200BC" w:rsidRDefault="009200BC" w:rsidP="00EE4545">
            <w:pPr>
              <w:pStyle w:val="CDITable-RowCentreticksymbol"/>
            </w:pPr>
            <w:r w:rsidRPr="009200BC">
              <w:t>✔</w:t>
            </w: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1978C83D" w14:textId="77777777" w:rsidR="009200BC" w:rsidRPr="009200BC" w:rsidRDefault="009200BC" w:rsidP="00EE4545">
            <w:pPr>
              <w:pStyle w:val="CDITable-RowCentre"/>
            </w:pP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49A68508" w14:textId="77777777" w:rsidR="009200BC" w:rsidRPr="009200BC" w:rsidRDefault="009200BC" w:rsidP="00EE4545">
            <w:pPr>
              <w:pStyle w:val="CDITable-RowCentreticksymbol"/>
            </w:pPr>
            <w:r w:rsidRPr="009200BC">
              <w:t>✔</w:t>
            </w: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144A5894" w14:textId="77777777" w:rsidR="009200BC" w:rsidRPr="009200BC" w:rsidRDefault="009200BC" w:rsidP="00EE4545">
            <w:pPr>
              <w:pStyle w:val="CDITable-RowCentreticksymbol"/>
            </w:pPr>
            <w:r w:rsidRPr="009200BC">
              <w:t>✔</w:t>
            </w: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0334E2FC" w14:textId="77777777" w:rsidR="009200BC" w:rsidRPr="009200BC" w:rsidRDefault="009200BC" w:rsidP="00EE4545">
            <w:pPr>
              <w:pStyle w:val="CDITable-RowCentreticksymbol"/>
            </w:pPr>
            <w:r w:rsidRPr="009200BC">
              <w:t>✔</w:t>
            </w:r>
          </w:p>
        </w:tc>
      </w:tr>
      <w:tr w:rsidR="009200BC" w:rsidRPr="009200BC" w14:paraId="32370C4E" w14:textId="77777777" w:rsidTr="009F04F9">
        <w:trPr>
          <w:trHeight w:val="60"/>
        </w:trPr>
        <w:tc>
          <w:tcPr>
            <w:tcW w:w="3969" w:type="dxa"/>
            <w:tcBorders>
              <w:top w:val="single" w:sz="6" w:space="0" w:color="1E4496" w:themeColor="text2"/>
              <w:bottom w:val="single" w:sz="6" w:space="0" w:color="1E4496" w:themeColor="text2"/>
            </w:tcBorders>
            <w:shd w:val="clear" w:color="auto" w:fill="DCF4FC" w:themeFill="background2" w:themeFillTint="33"/>
            <w:tcMar>
              <w:top w:w="91" w:type="dxa"/>
              <w:left w:w="113" w:type="dxa"/>
              <w:bottom w:w="91" w:type="dxa"/>
              <w:right w:w="113" w:type="dxa"/>
            </w:tcMar>
            <w:vAlign w:val="center"/>
          </w:tcPr>
          <w:p w14:paraId="29B9AA58" w14:textId="77777777" w:rsidR="009200BC" w:rsidRPr="009200BC" w:rsidRDefault="009200BC" w:rsidP="00EE4545">
            <w:pPr>
              <w:pStyle w:val="CDITable-RowLeft"/>
            </w:pPr>
            <w:r w:rsidRPr="009200BC">
              <w:t>BD Max™ (Becton Dickinson)</w:t>
            </w:r>
          </w:p>
        </w:tc>
        <w:tc>
          <w:tcPr>
            <w:tcW w:w="1133"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52C8BB2C" w14:textId="77777777" w:rsidR="009200BC" w:rsidRPr="009200BC" w:rsidRDefault="009200BC" w:rsidP="00EE4545">
            <w:pPr>
              <w:pStyle w:val="CDITable-RowCentre"/>
            </w:pP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79C17294" w14:textId="77777777" w:rsidR="009200BC" w:rsidRPr="009200BC" w:rsidRDefault="009200BC" w:rsidP="00EE4545">
            <w:pPr>
              <w:pStyle w:val="CDITable-RowCentreticksymbol"/>
            </w:pPr>
            <w:r w:rsidRPr="009200BC">
              <w:t>✔</w:t>
            </w: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0D5591AD" w14:textId="77777777" w:rsidR="009200BC" w:rsidRPr="009200BC" w:rsidRDefault="009200BC" w:rsidP="00EE4545">
            <w:pPr>
              <w:pStyle w:val="CDITable-RowCentreticksymbol"/>
            </w:pPr>
            <w:r w:rsidRPr="009200BC">
              <w:t>✔</w:t>
            </w: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26C261B5" w14:textId="77777777" w:rsidR="009200BC" w:rsidRPr="009200BC" w:rsidRDefault="009200BC" w:rsidP="00EE4545">
            <w:pPr>
              <w:pStyle w:val="CDITable-RowCentreticksymbol"/>
            </w:pPr>
            <w:r w:rsidRPr="009200BC">
              <w:t>✔</w:t>
            </w: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0A2B17A7" w14:textId="77777777" w:rsidR="009200BC" w:rsidRPr="009200BC" w:rsidRDefault="009200BC" w:rsidP="00EE4545">
            <w:pPr>
              <w:pStyle w:val="CDITable-RowCentre"/>
            </w:pPr>
          </w:p>
        </w:tc>
      </w:tr>
      <w:tr w:rsidR="009200BC" w:rsidRPr="009200BC" w14:paraId="4C880968" w14:textId="77777777" w:rsidTr="009F04F9">
        <w:trPr>
          <w:trHeight w:val="60"/>
        </w:trPr>
        <w:tc>
          <w:tcPr>
            <w:tcW w:w="3969" w:type="dxa"/>
            <w:tcBorders>
              <w:top w:val="single" w:sz="6" w:space="0" w:color="1E4496" w:themeColor="text2"/>
              <w:bottom w:val="single" w:sz="6" w:space="0" w:color="1E4496" w:themeColor="text2"/>
            </w:tcBorders>
            <w:shd w:val="clear" w:color="auto" w:fill="DCF4FC" w:themeFill="background2" w:themeFillTint="33"/>
            <w:tcMar>
              <w:top w:w="91" w:type="dxa"/>
              <w:left w:w="113" w:type="dxa"/>
              <w:bottom w:w="91" w:type="dxa"/>
              <w:right w:w="113" w:type="dxa"/>
            </w:tcMar>
            <w:vAlign w:val="center"/>
          </w:tcPr>
          <w:p w14:paraId="04DFCD61" w14:textId="77777777" w:rsidR="009200BC" w:rsidRPr="009200BC" w:rsidRDefault="009200BC" w:rsidP="00EE4545">
            <w:pPr>
              <w:pStyle w:val="CDITable-RowLeft"/>
            </w:pPr>
            <w:r w:rsidRPr="009200BC">
              <w:t>Panther</w:t>
            </w:r>
            <w:r w:rsidRPr="00EE4545">
              <w:rPr>
                <w:vertAlign w:val="superscript"/>
              </w:rPr>
              <w:t>®</w:t>
            </w:r>
            <w:r w:rsidRPr="009200BC">
              <w:t xml:space="preserve"> (Hologic)</w:t>
            </w:r>
          </w:p>
        </w:tc>
        <w:tc>
          <w:tcPr>
            <w:tcW w:w="1133"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18D6A8D4" w14:textId="77777777" w:rsidR="009200BC" w:rsidRPr="009200BC" w:rsidRDefault="009200BC" w:rsidP="00EE4545">
            <w:pPr>
              <w:pStyle w:val="CDITable-RowCentre"/>
            </w:pP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7E179565" w14:textId="77777777" w:rsidR="009200BC" w:rsidRPr="009200BC" w:rsidRDefault="009200BC" w:rsidP="00EE4545">
            <w:pPr>
              <w:pStyle w:val="CDITable-RowCentreticksymbol"/>
            </w:pPr>
            <w:r w:rsidRPr="009200BC">
              <w:t>✔</w:t>
            </w: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69CB2F5C" w14:textId="77777777" w:rsidR="009200BC" w:rsidRPr="009200BC" w:rsidRDefault="009200BC" w:rsidP="00EE4545">
            <w:pPr>
              <w:pStyle w:val="CDITable-RowCentreticksymbol"/>
            </w:pPr>
            <w:r w:rsidRPr="009200BC">
              <w:t>✔</w:t>
            </w: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32E4DD60" w14:textId="77777777" w:rsidR="009200BC" w:rsidRPr="009200BC" w:rsidRDefault="009200BC" w:rsidP="00EE4545">
            <w:pPr>
              <w:pStyle w:val="CDITable-RowCentreticksymbol"/>
            </w:pPr>
            <w:r w:rsidRPr="009200BC">
              <w:t>✔</w:t>
            </w: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110D7682" w14:textId="77777777" w:rsidR="009200BC" w:rsidRPr="009200BC" w:rsidRDefault="009200BC" w:rsidP="00EE4545">
            <w:pPr>
              <w:pStyle w:val="CDITable-RowCentreticksymbol"/>
            </w:pPr>
            <w:r w:rsidRPr="009200BC">
              <w:t>✔</w:t>
            </w:r>
          </w:p>
        </w:tc>
      </w:tr>
      <w:tr w:rsidR="009200BC" w:rsidRPr="009200BC" w14:paraId="52997572" w14:textId="77777777" w:rsidTr="009F04F9">
        <w:trPr>
          <w:trHeight w:val="60"/>
        </w:trPr>
        <w:tc>
          <w:tcPr>
            <w:tcW w:w="3969" w:type="dxa"/>
            <w:tcBorders>
              <w:top w:val="single" w:sz="6" w:space="0" w:color="1E4496" w:themeColor="text2"/>
              <w:bottom w:val="single" w:sz="6" w:space="0" w:color="1E4496" w:themeColor="text2"/>
            </w:tcBorders>
            <w:shd w:val="clear" w:color="auto" w:fill="DCF4FC" w:themeFill="background2" w:themeFillTint="33"/>
            <w:tcMar>
              <w:top w:w="91" w:type="dxa"/>
              <w:left w:w="113" w:type="dxa"/>
              <w:bottom w:w="91" w:type="dxa"/>
              <w:right w:w="113" w:type="dxa"/>
            </w:tcMar>
            <w:vAlign w:val="center"/>
          </w:tcPr>
          <w:p w14:paraId="19DDACC1" w14:textId="77777777" w:rsidR="009200BC" w:rsidRPr="009200BC" w:rsidRDefault="009200BC" w:rsidP="00EE4545">
            <w:pPr>
              <w:pStyle w:val="CDITable-RowLeft"/>
            </w:pPr>
            <w:r w:rsidRPr="009200BC">
              <w:t>Cobas</w:t>
            </w:r>
            <w:r w:rsidRPr="00EE4545">
              <w:rPr>
                <w:vertAlign w:val="superscript"/>
              </w:rPr>
              <w:t>®</w:t>
            </w:r>
            <w:r w:rsidRPr="009200BC">
              <w:t xml:space="preserve"> 6800 (Roche)</w:t>
            </w:r>
          </w:p>
        </w:tc>
        <w:tc>
          <w:tcPr>
            <w:tcW w:w="1133"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68393703" w14:textId="77777777" w:rsidR="009200BC" w:rsidRPr="009200BC" w:rsidRDefault="009200BC" w:rsidP="00EE4545">
            <w:pPr>
              <w:pStyle w:val="CDITable-RowCentreticksymbol"/>
            </w:pPr>
            <w:r w:rsidRPr="009200BC">
              <w:t>✔</w:t>
            </w: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76005231" w14:textId="77777777" w:rsidR="009200BC" w:rsidRPr="009200BC" w:rsidRDefault="009200BC" w:rsidP="00EE4545">
            <w:pPr>
              <w:pStyle w:val="CDITable-RowCentre"/>
            </w:pP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055E156B" w14:textId="77777777" w:rsidR="009200BC" w:rsidRPr="009200BC" w:rsidRDefault="009200BC" w:rsidP="00EE4545">
            <w:pPr>
              <w:pStyle w:val="CDITable-RowCentre"/>
            </w:pP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056867D7" w14:textId="77777777" w:rsidR="009200BC" w:rsidRPr="009200BC" w:rsidRDefault="009200BC" w:rsidP="00EE4545">
            <w:pPr>
              <w:pStyle w:val="CDITable-RowCentreticksymbol"/>
            </w:pPr>
            <w:r w:rsidRPr="009200BC">
              <w:t>✔</w:t>
            </w: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11645EE7" w14:textId="77777777" w:rsidR="009200BC" w:rsidRPr="009200BC" w:rsidRDefault="009200BC" w:rsidP="00EE4545">
            <w:pPr>
              <w:pStyle w:val="CDITable-RowCentreticksymbol"/>
            </w:pPr>
            <w:r w:rsidRPr="009200BC">
              <w:t>✔</w:t>
            </w:r>
          </w:p>
        </w:tc>
      </w:tr>
      <w:tr w:rsidR="009200BC" w:rsidRPr="009200BC" w14:paraId="3C4793C4" w14:textId="77777777" w:rsidTr="009F04F9">
        <w:trPr>
          <w:trHeight w:val="60"/>
        </w:trPr>
        <w:tc>
          <w:tcPr>
            <w:tcW w:w="3969" w:type="dxa"/>
            <w:tcBorders>
              <w:top w:val="single" w:sz="6" w:space="0" w:color="1E4496" w:themeColor="text2"/>
              <w:bottom w:val="single" w:sz="6" w:space="0" w:color="1E4496" w:themeColor="text2"/>
            </w:tcBorders>
            <w:shd w:val="clear" w:color="auto" w:fill="DCF4FC" w:themeFill="background2" w:themeFillTint="33"/>
            <w:tcMar>
              <w:top w:w="91" w:type="dxa"/>
              <w:left w:w="113" w:type="dxa"/>
              <w:bottom w:w="91" w:type="dxa"/>
              <w:right w:w="113" w:type="dxa"/>
            </w:tcMar>
            <w:vAlign w:val="center"/>
          </w:tcPr>
          <w:p w14:paraId="643B72B9" w14:textId="77777777" w:rsidR="009200BC" w:rsidRPr="009200BC" w:rsidRDefault="009200BC" w:rsidP="00EE4545">
            <w:pPr>
              <w:pStyle w:val="CDITable-RowLeft"/>
            </w:pPr>
            <w:proofErr w:type="spellStart"/>
            <w:r w:rsidRPr="009200BC">
              <w:t>Alinity</w:t>
            </w:r>
            <w:proofErr w:type="spellEnd"/>
            <w:r w:rsidRPr="009200BC">
              <w:t xml:space="preserve"> M (Abbott)</w:t>
            </w:r>
          </w:p>
        </w:tc>
        <w:tc>
          <w:tcPr>
            <w:tcW w:w="1133"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57AD1B04" w14:textId="77777777" w:rsidR="009200BC" w:rsidRPr="009200BC" w:rsidRDefault="009200BC" w:rsidP="00EE4545">
            <w:pPr>
              <w:pStyle w:val="CDITable-RowCentre"/>
            </w:pP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26F2534D" w14:textId="77777777" w:rsidR="009200BC" w:rsidRPr="009200BC" w:rsidRDefault="009200BC" w:rsidP="00EE4545">
            <w:pPr>
              <w:pStyle w:val="CDITable-RowCentre"/>
            </w:pP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39728B90" w14:textId="77777777" w:rsidR="009200BC" w:rsidRPr="009200BC" w:rsidRDefault="009200BC" w:rsidP="00EE4545">
            <w:pPr>
              <w:pStyle w:val="CDITable-RowCentreticksymbol"/>
            </w:pPr>
            <w:r w:rsidRPr="009200BC">
              <w:t>✔</w:t>
            </w: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7A60DDF0" w14:textId="77777777" w:rsidR="009200BC" w:rsidRPr="009200BC" w:rsidRDefault="009200BC" w:rsidP="00EE4545">
            <w:pPr>
              <w:pStyle w:val="CDITable-RowCentreticksymbol"/>
            </w:pPr>
            <w:r w:rsidRPr="009200BC">
              <w:t>✔</w:t>
            </w: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712F3D17" w14:textId="77777777" w:rsidR="009200BC" w:rsidRPr="009200BC" w:rsidRDefault="009200BC" w:rsidP="00EE4545">
            <w:pPr>
              <w:pStyle w:val="CDITable-RowCentre"/>
            </w:pPr>
          </w:p>
        </w:tc>
      </w:tr>
      <w:tr w:rsidR="009200BC" w:rsidRPr="009200BC" w14:paraId="1007914B" w14:textId="77777777" w:rsidTr="009F04F9">
        <w:trPr>
          <w:trHeight w:val="60"/>
        </w:trPr>
        <w:tc>
          <w:tcPr>
            <w:tcW w:w="3969" w:type="dxa"/>
            <w:tcBorders>
              <w:top w:val="single" w:sz="6" w:space="0" w:color="1E4496" w:themeColor="text2"/>
              <w:bottom w:val="single" w:sz="6" w:space="0" w:color="1E4496" w:themeColor="text2"/>
            </w:tcBorders>
            <w:shd w:val="clear" w:color="auto" w:fill="DCF4FC" w:themeFill="background2" w:themeFillTint="33"/>
            <w:tcMar>
              <w:top w:w="91" w:type="dxa"/>
              <w:left w:w="113" w:type="dxa"/>
              <w:bottom w:w="91" w:type="dxa"/>
              <w:right w:w="113" w:type="dxa"/>
            </w:tcMar>
            <w:vAlign w:val="center"/>
          </w:tcPr>
          <w:p w14:paraId="20FC9C26" w14:textId="77777777" w:rsidR="009200BC" w:rsidRPr="009200BC" w:rsidRDefault="009200BC" w:rsidP="00EE4545">
            <w:pPr>
              <w:pStyle w:val="CDITable-RowLeft"/>
            </w:pPr>
            <w:r w:rsidRPr="009200BC">
              <w:t>CFX96 (</w:t>
            </w:r>
            <w:proofErr w:type="spellStart"/>
            <w:r w:rsidRPr="009200BC">
              <w:t>Seegene</w:t>
            </w:r>
            <w:proofErr w:type="spellEnd"/>
            <w:r w:rsidRPr="009200BC">
              <w:t>)</w:t>
            </w:r>
          </w:p>
        </w:tc>
        <w:tc>
          <w:tcPr>
            <w:tcW w:w="1133"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15FF1E65" w14:textId="77777777" w:rsidR="009200BC" w:rsidRPr="009200BC" w:rsidRDefault="009200BC" w:rsidP="00EE4545">
            <w:pPr>
              <w:pStyle w:val="CDITable-RowCentreticksymbol"/>
            </w:pPr>
            <w:r w:rsidRPr="009200BC">
              <w:t>✔</w:t>
            </w: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773DD231" w14:textId="77777777" w:rsidR="009200BC" w:rsidRPr="009200BC" w:rsidRDefault="009200BC" w:rsidP="00EE4545">
            <w:pPr>
              <w:pStyle w:val="CDITable-RowCentre"/>
            </w:pP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19B5A946" w14:textId="77777777" w:rsidR="009200BC" w:rsidRPr="009200BC" w:rsidRDefault="009200BC" w:rsidP="00EE4545">
            <w:pPr>
              <w:pStyle w:val="CDITable-RowCentreticksymbol"/>
            </w:pPr>
            <w:r w:rsidRPr="009200BC">
              <w:t>✔</w:t>
            </w: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692BA57D" w14:textId="77777777" w:rsidR="009200BC" w:rsidRPr="009200BC" w:rsidRDefault="009200BC" w:rsidP="00EE4545">
            <w:pPr>
              <w:pStyle w:val="CDITable-RowCentre"/>
            </w:pP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4A789C0E" w14:textId="77777777" w:rsidR="009200BC" w:rsidRPr="009200BC" w:rsidRDefault="009200BC" w:rsidP="00EE4545">
            <w:pPr>
              <w:pStyle w:val="CDITable-RowCentreticksymbol"/>
            </w:pPr>
            <w:r w:rsidRPr="009200BC">
              <w:t>✔</w:t>
            </w:r>
          </w:p>
        </w:tc>
      </w:tr>
      <w:tr w:rsidR="009200BC" w:rsidRPr="009200BC" w14:paraId="12F669D8" w14:textId="77777777" w:rsidTr="009F04F9">
        <w:trPr>
          <w:trHeight w:val="60"/>
        </w:trPr>
        <w:tc>
          <w:tcPr>
            <w:tcW w:w="3969" w:type="dxa"/>
            <w:tcBorders>
              <w:top w:val="single" w:sz="6" w:space="0" w:color="1E4496" w:themeColor="text2"/>
              <w:bottom w:val="single" w:sz="6" w:space="0" w:color="1E4496" w:themeColor="text2"/>
            </w:tcBorders>
            <w:shd w:val="clear" w:color="auto" w:fill="DCF4FC" w:themeFill="background2" w:themeFillTint="33"/>
            <w:tcMar>
              <w:top w:w="91" w:type="dxa"/>
              <w:left w:w="113" w:type="dxa"/>
              <w:bottom w:w="91" w:type="dxa"/>
              <w:right w:w="113" w:type="dxa"/>
            </w:tcMar>
            <w:vAlign w:val="center"/>
          </w:tcPr>
          <w:p w14:paraId="0D5D934F" w14:textId="77777777" w:rsidR="009200BC" w:rsidRPr="009200BC" w:rsidRDefault="009200BC" w:rsidP="00EE4545">
            <w:pPr>
              <w:pStyle w:val="CDITable-RowLeft"/>
            </w:pPr>
            <w:proofErr w:type="spellStart"/>
            <w:r w:rsidRPr="009200BC">
              <w:t>LightCycler</w:t>
            </w:r>
            <w:proofErr w:type="spellEnd"/>
            <w:r w:rsidRPr="00EE4545">
              <w:rPr>
                <w:vertAlign w:val="superscript"/>
              </w:rPr>
              <w:t>®</w:t>
            </w:r>
            <w:r w:rsidRPr="009200BC">
              <w:t xml:space="preserve"> 480 (Roche)</w:t>
            </w:r>
          </w:p>
        </w:tc>
        <w:tc>
          <w:tcPr>
            <w:tcW w:w="1133"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59E905DB" w14:textId="77777777" w:rsidR="009200BC" w:rsidRPr="009200BC" w:rsidRDefault="009200BC" w:rsidP="00EE4545">
            <w:pPr>
              <w:pStyle w:val="CDITable-RowCentre"/>
            </w:pP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5B927953" w14:textId="77777777" w:rsidR="009200BC" w:rsidRPr="009200BC" w:rsidRDefault="009200BC" w:rsidP="00EE4545">
            <w:pPr>
              <w:pStyle w:val="CDITable-RowCentre"/>
            </w:pP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1D454C08" w14:textId="77777777" w:rsidR="009200BC" w:rsidRPr="009200BC" w:rsidRDefault="009200BC" w:rsidP="00EE4545">
            <w:pPr>
              <w:pStyle w:val="CDITable-RowCentreticksymbol"/>
            </w:pPr>
            <w:r w:rsidRPr="009200BC">
              <w:t>✔</w:t>
            </w: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06829172" w14:textId="77777777" w:rsidR="009200BC" w:rsidRPr="009200BC" w:rsidRDefault="009200BC" w:rsidP="00EE4545">
            <w:pPr>
              <w:pStyle w:val="CDITable-RowCentre"/>
            </w:pP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5A128147" w14:textId="77777777" w:rsidR="009200BC" w:rsidRPr="009200BC" w:rsidRDefault="009200BC" w:rsidP="00EE4545">
            <w:pPr>
              <w:pStyle w:val="CDITable-RowCentreticksymbol"/>
            </w:pPr>
            <w:r w:rsidRPr="009200BC">
              <w:t>✔</w:t>
            </w:r>
          </w:p>
        </w:tc>
      </w:tr>
      <w:tr w:rsidR="009200BC" w:rsidRPr="009200BC" w14:paraId="368BBA16" w14:textId="77777777" w:rsidTr="009F04F9">
        <w:trPr>
          <w:trHeight w:val="60"/>
        </w:trPr>
        <w:tc>
          <w:tcPr>
            <w:tcW w:w="3969" w:type="dxa"/>
            <w:tcBorders>
              <w:top w:val="single" w:sz="6" w:space="0" w:color="1E4496" w:themeColor="text2"/>
              <w:bottom w:val="single" w:sz="6" w:space="0" w:color="1E4496" w:themeColor="text2"/>
            </w:tcBorders>
            <w:shd w:val="clear" w:color="auto" w:fill="DCF4FC" w:themeFill="background2" w:themeFillTint="33"/>
            <w:tcMar>
              <w:top w:w="91" w:type="dxa"/>
              <w:left w:w="113" w:type="dxa"/>
              <w:bottom w:w="91" w:type="dxa"/>
              <w:right w:w="113" w:type="dxa"/>
            </w:tcMar>
            <w:vAlign w:val="center"/>
          </w:tcPr>
          <w:p w14:paraId="12475046" w14:textId="77777777" w:rsidR="009200BC" w:rsidRPr="009200BC" w:rsidRDefault="009200BC" w:rsidP="00EE4545">
            <w:pPr>
              <w:pStyle w:val="CDITable-RowLeft"/>
            </w:pPr>
            <w:r w:rsidRPr="009200BC">
              <w:t xml:space="preserve">BGI </w:t>
            </w:r>
            <w:proofErr w:type="spellStart"/>
            <w:r w:rsidRPr="009200BC">
              <w:t>Linegene</w:t>
            </w:r>
            <w:proofErr w:type="spellEnd"/>
            <w:r w:rsidRPr="009200BC">
              <w:t xml:space="preserve"> (Beijing Genomics Institute)</w:t>
            </w:r>
          </w:p>
        </w:tc>
        <w:tc>
          <w:tcPr>
            <w:tcW w:w="1133"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54DF47DF" w14:textId="77777777" w:rsidR="009200BC" w:rsidRPr="009200BC" w:rsidRDefault="009200BC" w:rsidP="00EE4545">
            <w:pPr>
              <w:pStyle w:val="CDITable-RowCentre"/>
            </w:pP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14D529EE" w14:textId="77777777" w:rsidR="009200BC" w:rsidRPr="009200BC" w:rsidRDefault="009200BC" w:rsidP="00EE4545">
            <w:pPr>
              <w:pStyle w:val="CDITable-RowCentre"/>
            </w:pP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50B642DC" w14:textId="77777777" w:rsidR="009200BC" w:rsidRPr="009200BC" w:rsidRDefault="009200BC" w:rsidP="00EE4545">
            <w:pPr>
              <w:pStyle w:val="CDITable-RowCentre"/>
            </w:pP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7B2FE2FC" w14:textId="77777777" w:rsidR="009200BC" w:rsidRPr="009200BC" w:rsidRDefault="009200BC" w:rsidP="00EE4545">
            <w:pPr>
              <w:pStyle w:val="CDITable-RowCentreticksymbol"/>
            </w:pPr>
            <w:r w:rsidRPr="009200BC">
              <w:t>✔</w:t>
            </w: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7723E16B" w14:textId="77777777" w:rsidR="009200BC" w:rsidRPr="009200BC" w:rsidRDefault="009200BC" w:rsidP="00EE4545">
            <w:pPr>
              <w:pStyle w:val="CDITable-RowCentre"/>
            </w:pPr>
          </w:p>
        </w:tc>
      </w:tr>
      <w:tr w:rsidR="009200BC" w:rsidRPr="009200BC" w14:paraId="1B4FF66D" w14:textId="77777777" w:rsidTr="009F04F9">
        <w:trPr>
          <w:trHeight w:val="60"/>
        </w:trPr>
        <w:tc>
          <w:tcPr>
            <w:tcW w:w="3969" w:type="dxa"/>
            <w:tcBorders>
              <w:top w:val="single" w:sz="6" w:space="0" w:color="1E4496" w:themeColor="text2"/>
              <w:bottom w:val="single" w:sz="6" w:space="0" w:color="1E4496" w:themeColor="text2"/>
            </w:tcBorders>
            <w:shd w:val="clear" w:color="auto" w:fill="DCF4FC" w:themeFill="background2" w:themeFillTint="33"/>
            <w:tcMar>
              <w:top w:w="91" w:type="dxa"/>
              <w:left w:w="113" w:type="dxa"/>
              <w:bottom w:w="91" w:type="dxa"/>
              <w:right w:w="113" w:type="dxa"/>
            </w:tcMar>
            <w:vAlign w:val="center"/>
          </w:tcPr>
          <w:p w14:paraId="296EAD58" w14:textId="77777777" w:rsidR="009200BC" w:rsidRPr="009200BC" w:rsidRDefault="009200BC" w:rsidP="00EE4545">
            <w:pPr>
              <w:pStyle w:val="CDITable-RowLeft"/>
            </w:pPr>
            <w:proofErr w:type="spellStart"/>
            <w:r w:rsidRPr="009200BC">
              <w:t>BioFire</w:t>
            </w:r>
            <w:proofErr w:type="spellEnd"/>
            <w:r w:rsidRPr="00EE4545">
              <w:rPr>
                <w:vertAlign w:val="superscript"/>
              </w:rPr>
              <w:t>®</w:t>
            </w:r>
            <w:r w:rsidRPr="009200BC">
              <w:t xml:space="preserve"> </w:t>
            </w:r>
            <w:proofErr w:type="spellStart"/>
            <w:r w:rsidRPr="009200BC">
              <w:t>FilmArray</w:t>
            </w:r>
            <w:proofErr w:type="spellEnd"/>
            <w:r w:rsidRPr="00EE4545">
              <w:rPr>
                <w:vertAlign w:val="superscript"/>
              </w:rPr>
              <w:t>®</w:t>
            </w:r>
            <w:r w:rsidRPr="009200BC">
              <w:t xml:space="preserve"> (</w:t>
            </w:r>
            <w:proofErr w:type="spellStart"/>
            <w:r w:rsidRPr="009200BC">
              <w:t>bioMerieux</w:t>
            </w:r>
            <w:proofErr w:type="spellEnd"/>
            <w:r w:rsidRPr="009200BC">
              <w:t>)</w:t>
            </w:r>
          </w:p>
        </w:tc>
        <w:tc>
          <w:tcPr>
            <w:tcW w:w="1133"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15FCCA29" w14:textId="77777777" w:rsidR="009200BC" w:rsidRPr="009200BC" w:rsidRDefault="009200BC" w:rsidP="00EE4545">
            <w:pPr>
              <w:pStyle w:val="CDITable-RowCentre"/>
            </w:pP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1DE43B6C" w14:textId="77777777" w:rsidR="009200BC" w:rsidRPr="009200BC" w:rsidRDefault="009200BC" w:rsidP="00EE4545">
            <w:pPr>
              <w:pStyle w:val="CDITable-RowCentre"/>
            </w:pP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57C85E5F" w14:textId="77777777" w:rsidR="009200BC" w:rsidRPr="009200BC" w:rsidRDefault="009200BC" w:rsidP="00EE4545">
            <w:pPr>
              <w:pStyle w:val="CDITable-RowCentre"/>
            </w:pP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3CD94EEF" w14:textId="77777777" w:rsidR="009200BC" w:rsidRPr="009200BC" w:rsidRDefault="009200BC" w:rsidP="00EE4545">
            <w:pPr>
              <w:pStyle w:val="CDITable-RowCentre"/>
            </w:pP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77B5FA4B" w14:textId="77777777" w:rsidR="009200BC" w:rsidRPr="009200BC" w:rsidRDefault="009200BC" w:rsidP="00EE4545">
            <w:pPr>
              <w:pStyle w:val="CDITable-RowCentreticksymbol"/>
            </w:pPr>
            <w:r w:rsidRPr="009200BC">
              <w:t>✔</w:t>
            </w:r>
          </w:p>
        </w:tc>
      </w:tr>
      <w:tr w:rsidR="009200BC" w:rsidRPr="009200BC" w14:paraId="7D69F28B" w14:textId="77777777" w:rsidTr="009F04F9">
        <w:trPr>
          <w:trHeight w:val="60"/>
        </w:trPr>
        <w:tc>
          <w:tcPr>
            <w:tcW w:w="3969" w:type="dxa"/>
            <w:tcBorders>
              <w:top w:val="single" w:sz="6" w:space="0" w:color="1E4496" w:themeColor="text2"/>
              <w:bottom w:val="single" w:sz="6" w:space="0" w:color="1E4496" w:themeColor="text2"/>
            </w:tcBorders>
            <w:shd w:val="clear" w:color="auto" w:fill="DCF4FC" w:themeFill="background2" w:themeFillTint="33"/>
            <w:tcMar>
              <w:top w:w="91" w:type="dxa"/>
              <w:left w:w="113" w:type="dxa"/>
              <w:bottom w:w="91" w:type="dxa"/>
              <w:right w:w="113" w:type="dxa"/>
            </w:tcMar>
            <w:vAlign w:val="center"/>
          </w:tcPr>
          <w:p w14:paraId="65AD6BB8" w14:textId="77777777" w:rsidR="009200BC" w:rsidRPr="009200BC" w:rsidRDefault="009200BC" w:rsidP="00EE4545">
            <w:pPr>
              <w:pStyle w:val="CDITable-RowLeft"/>
            </w:pPr>
            <w:r w:rsidRPr="009200BC">
              <w:t>CFX96™ (</w:t>
            </w:r>
            <w:proofErr w:type="spellStart"/>
            <w:r w:rsidRPr="009200BC">
              <w:t>Biorad</w:t>
            </w:r>
            <w:proofErr w:type="spellEnd"/>
            <w:r w:rsidRPr="009200BC">
              <w:t>)</w:t>
            </w:r>
          </w:p>
        </w:tc>
        <w:tc>
          <w:tcPr>
            <w:tcW w:w="1133"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490A4D8E" w14:textId="77777777" w:rsidR="009200BC" w:rsidRPr="009200BC" w:rsidRDefault="009200BC" w:rsidP="00EE4545">
            <w:pPr>
              <w:pStyle w:val="CDITable-RowCentre"/>
            </w:pP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2B4E2704" w14:textId="77777777" w:rsidR="009200BC" w:rsidRPr="009200BC" w:rsidRDefault="009200BC" w:rsidP="00EE4545">
            <w:pPr>
              <w:pStyle w:val="CDITable-RowCentre"/>
            </w:pP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703B838A" w14:textId="77777777" w:rsidR="009200BC" w:rsidRPr="009200BC" w:rsidRDefault="009200BC" w:rsidP="00EE4545">
            <w:pPr>
              <w:pStyle w:val="CDITable-RowCentre"/>
            </w:pP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36324317" w14:textId="77777777" w:rsidR="009200BC" w:rsidRPr="009200BC" w:rsidRDefault="009200BC" w:rsidP="00EE4545">
            <w:pPr>
              <w:pStyle w:val="CDITable-RowCentreticksymbol"/>
            </w:pPr>
            <w:r w:rsidRPr="009200BC">
              <w:t>✔</w:t>
            </w: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414489DE" w14:textId="77777777" w:rsidR="009200BC" w:rsidRPr="009200BC" w:rsidRDefault="009200BC" w:rsidP="00EE4545">
            <w:pPr>
              <w:pStyle w:val="CDITable-RowCentre"/>
            </w:pPr>
          </w:p>
        </w:tc>
      </w:tr>
      <w:tr w:rsidR="009200BC" w:rsidRPr="009200BC" w14:paraId="3A4EDC00" w14:textId="77777777" w:rsidTr="009F04F9">
        <w:trPr>
          <w:trHeight w:val="60"/>
        </w:trPr>
        <w:tc>
          <w:tcPr>
            <w:tcW w:w="3969" w:type="dxa"/>
            <w:tcBorders>
              <w:top w:val="single" w:sz="6" w:space="0" w:color="1E4496" w:themeColor="text2"/>
              <w:bottom w:val="single" w:sz="6" w:space="0" w:color="1E4496" w:themeColor="text2"/>
            </w:tcBorders>
            <w:shd w:val="clear" w:color="auto" w:fill="DCF4FC" w:themeFill="background2" w:themeFillTint="33"/>
            <w:tcMar>
              <w:top w:w="91" w:type="dxa"/>
              <w:left w:w="113" w:type="dxa"/>
              <w:bottom w:w="91" w:type="dxa"/>
              <w:right w:w="113" w:type="dxa"/>
            </w:tcMar>
            <w:vAlign w:val="center"/>
          </w:tcPr>
          <w:p w14:paraId="648ACA16" w14:textId="77777777" w:rsidR="009200BC" w:rsidRPr="009200BC" w:rsidRDefault="009200BC" w:rsidP="00EE4545">
            <w:pPr>
              <w:pStyle w:val="CDITable-RowLeft"/>
            </w:pPr>
            <w:r w:rsidRPr="009200BC">
              <w:t>Myra Mic (BMS)</w:t>
            </w:r>
          </w:p>
        </w:tc>
        <w:tc>
          <w:tcPr>
            <w:tcW w:w="1133"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3B77971E" w14:textId="77777777" w:rsidR="009200BC" w:rsidRPr="009200BC" w:rsidRDefault="009200BC" w:rsidP="00EE4545">
            <w:pPr>
              <w:pStyle w:val="CDITable-RowCentre"/>
            </w:pP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75ED2DAA" w14:textId="77777777" w:rsidR="009200BC" w:rsidRPr="009200BC" w:rsidRDefault="009200BC" w:rsidP="00EE4545">
            <w:pPr>
              <w:pStyle w:val="CDITable-RowCentreticksymbol"/>
            </w:pPr>
            <w:r w:rsidRPr="009200BC">
              <w:t>✔</w:t>
            </w: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26FDD5CF" w14:textId="77777777" w:rsidR="009200BC" w:rsidRPr="009200BC" w:rsidRDefault="009200BC" w:rsidP="00EE4545">
            <w:pPr>
              <w:pStyle w:val="CDITable-RowCentre"/>
            </w:pP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73003432" w14:textId="77777777" w:rsidR="009200BC" w:rsidRPr="009200BC" w:rsidRDefault="009200BC" w:rsidP="00EE4545">
            <w:pPr>
              <w:pStyle w:val="CDITable-RowCentre"/>
            </w:pP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69DF65BC" w14:textId="77777777" w:rsidR="009200BC" w:rsidRPr="009200BC" w:rsidRDefault="009200BC" w:rsidP="00EE4545">
            <w:pPr>
              <w:pStyle w:val="CDITable-RowCentre"/>
            </w:pPr>
          </w:p>
        </w:tc>
      </w:tr>
      <w:tr w:rsidR="009200BC" w:rsidRPr="009200BC" w14:paraId="65767E03" w14:textId="77777777" w:rsidTr="009F04F9">
        <w:trPr>
          <w:trHeight w:val="60"/>
        </w:trPr>
        <w:tc>
          <w:tcPr>
            <w:tcW w:w="3969" w:type="dxa"/>
            <w:tcBorders>
              <w:top w:val="single" w:sz="6" w:space="0" w:color="1E4496" w:themeColor="text2"/>
              <w:bottom w:val="single" w:sz="6" w:space="0" w:color="1E4496" w:themeColor="text2"/>
            </w:tcBorders>
            <w:shd w:val="clear" w:color="auto" w:fill="DCF4FC" w:themeFill="background2" w:themeFillTint="33"/>
            <w:tcMar>
              <w:top w:w="91" w:type="dxa"/>
              <w:left w:w="113" w:type="dxa"/>
              <w:bottom w:w="91" w:type="dxa"/>
              <w:right w:w="113" w:type="dxa"/>
            </w:tcMar>
            <w:vAlign w:val="center"/>
          </w:tcPr>
          <w:p w14:paraId="7E5ACBC1" w14:textId="77777777" w:rsidR="009200BC" w:rsidRPr="009200BC" w:rsidRDefault="009200BC" w:rsidP="00EE4545">
            <w:pPr>
              <w:pStyle w:val="CDITable-RowLeft"/>
            </w:pPr>
            <w:r w:rsidRPr="009200BC">
              <w:t>Liaison</w:t>
            </w:r>
            <w:r w:rsidRPr="00EE4545">
              <w:rPr>
                <w:vertAlign w:val="superscript"/>
              </w:rPr>
              <w:t>®</w:t>
            </w:r>
            <w:r w:rsidRPr="009200BC">
              <w:t xml:space="preserve"> MDV (</w:t>
            </w:r>
            <w:proofErr w:type="spellStart"/>
            <w:r w:rsidRPr="009200BC">
              <w:t>Diasorin</w:t>
            </w:r>
            <w:proofErr w:type="spellEnd"/>
            <w:r w:rsidRPr="009200BC">
              <w:t>)</w:t>
            </w:r>
          </w:p>
        </w:tc>
        <w:tc>
          <w:tcPr>
            <w:tcW w:w="1133"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7C47B08F" w14:textId="77777777" w:rsidR="009200BC" w:rsidRPr="009200BC" w:rsidRDefault="009200BC" w:rsidP="00EE4545">
            <w:pPr>
              <w:pStyle w:val="CDITable-RowCentre"/>
            </w:pP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654D4B1E" w14:textId="77777777" w:rsidR="009200BC" w:rsidRPr="009200BC" w:rsidRDefault="009200BC" w:rsidP="00EE4545">
            <w:pPr>
              <w:pStyle w:val="CDITable-RowCentre"/>
            </w:pP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6147B0C3" w14:textId="77777777" w:rsidR="009200BC" w:rsidRPr="009200BC" w:rsidRDefault="009200BC" w:rsidP="00EE4545">
            <w:pPr>
              <w:pStyle w:val="CDITable-RowCentre"/>
            </w:pP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16551424" w14:textId="77777777" w:rsidR="009200BC" w:rsidRPr="009200BC" w:rsidRDefault="009200BC" w:rsidP="00EE4545">
            <w:pPr>
              <w:pStyle w:val="CDITable-RowCentre"/>
            </w:pP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58F260C0" w14:textId="77777777" w:rsidR="009200BC" w:rsidRPr="009200BC" w:rsidRDefault="009200BC" w:rsidP="00EE4545">
            <w:pPr>
              <w:pStyle w:val="CDITable-RowCentreticksymbol"/>
            </w:pPr>
            <w:r w:rsidRPr="009200BC">
              <w:t>✔</w:t>
            </w:r>
          </w:p>
        </w:tc>
      </w:tr>
      <w:tr w:rsidR="009200BC" w:rsidRPr="009200BC" w14:paraId="1041EE5B" w14:textId="77777777" w:rsidTr="009F04F9">
        <w:trPr>
          <w:trHeight w:val="60"/>
        </w:trPr>
        <w:tc>
          <w:tcPr>
            <w:tcW w:w="3969" w:type="dxa"/>
            <w:tcBorders>
              <w:top w:val="single" w:sz="6" w:space="0" w:color="1E4496" w:themeColor="text2"/>
              <w:bottom w:val="single" w:sz="6" w:space="0" w:color="1E4496" w:themeColor="text2"/>
            </w:tcBorders>
            <w:shd w:val="clear" w:color="auto" w:fill="DCF4FC" w:themeFill="background2" w:themeFillTint="33"/>
            <w:tcMar>
              <w:top w:w="91" w:type="dxa"/>
              <w:left w:w="113" w:type="dxa"/>
              <w:bottom w:w="91" w:type="dxa"/>
              <w:right w:w="113" w:type="dxa"/>
            </w:tcMar>
            <w:vAlign w:val="center"/>
          </w:tcPr>
          <w:p w14:paraId="0DCD383F" w14:textId="77777777" w:rsidR="009200BC" w:rsidRPr="009200BC" w:rsidRDefault="009200BC" w:rsidP="00EE4545">
            <w:pPr>
              <w:pStyle w:val="CDITable-RowLeft"/>
            </w:pPr>
            <w:r w:rsidRPr="009200BC">
              <w:t>GS1000 (Genetic Signatures)</w:t>
            </w:r>
          </w:p>
        </w:tc>
        <w:tc>
          <w:tcPr>
            <w:tcW w:w="1133"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14F385BB" w14:textId="77777777" w:rsidR="009200BC" w:rsidRPr="009200BC" w:rsidRDefault="009200BC" w:rsidP="00EE4545">
            <w:pPr>
              <w:pStyle w:val="CDITable-RowCentre"/>
            </w:pP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5D5E1D4A" w14:textId="77777777" w:rsidR="009200BC" w:rsidRPr="009200BC" w:rsidRDefault="009200BC" w:rsidP="00EE4545">
            <w:pPr>
              <w:pStyle w:val="CDITable-RowCentre"/>
            </w:pP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7E968F39" w14:textId="77777777" w:rsidR="009200BC" w:rsidRPr="009200BC" w:rsidRDefault="009200BC" w:rsidP="00EE4545">
            <w:pPr>
              <w:pStyle w:val="CDITable-RowCentre"/>
            </w:pP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71017AC2" w14:textId="77777777" w:rsidR="009200BC" w:rsidRPr="009200BC" w:rsidRDefault="009200BC" w:rsidP="00EE4545">
            <w:pPr>
              <w:pStyle w:val="CDITable-RowCentreticksymbol"/>
            </w:pPr>
            <w:r w:rsidRPr="009200BC">
              <w:t>✔</w:t>
            </w: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60CF6AD2" w14:textId="77777777" w:rsidR="009200BC" w:rsidRPr="009200BC" w:rsidRDefault="009200BC" w:rsidP="00EE4545">
            <w:pPr>
              <w:pStyle w:val="CDITable-RowCentre"/>
            </w:pPr>
          </w:p>
        </w:tc>
      </w:tr>
      <w:tr w:rsidR="009200BC" w:rsidRPr="009200BC" w14:paraId="67019816" w14:textId="77777777" w:rsidTr="009F04F9">
        <w:trPr>
          <w:trHeight w:val="60"/>
        </w:trPr>
        <w:tc>
          <w:tcPr>
            <w:tcW w:w="3969" w:type="dxa"/>
            <w:tcBorders>
              <w:top w:val="single" w:sz="6" w:space="0" w:color="1E4496" w:themeColor="text2"/>
              <w:bottom w:val="single" w:sz="6" w:space="0" w:color="1E4496" w:themeColor="text2"/>
            </w:tcBorders>
            <w:shd w:val="clear" w:color="auto" w:fill="DCF4FC" w:themeFill="background2" w:themeFillTint="33"/>
            <w:tcMar>
              <w:top w:w="91" w:type="dxa"/>
              <w:left w:w="113" w:type="dxa"/>
              <w:bottom w:w="91" w:type="dxa"/>
              <w:right w:w="113" w:type="dxa"/>
            </w:tcMar>
            <w:vAlign w:val="center"/>
          </w:tcPr>
          <w:p w14:paraId="4C61DA65" w14:textId="77777777" w:rsidR="009200BC" w:rsidRPr="009200BC" w:rsidRDefault="009200BC" w:rsidP="00EE4545">
            <w:pPr>
              <w:pStyle w:val="CDITable-RowLeft"/>
            </w:pPr>
            <w:proofErr w:type="spellStart"/>
            <w:r w:rsidRPr="009200BC">
              <w:t>Seegene</w:t>
            </w:r>
            <w:proofErr w:type="spellEnd"/>
            <w:r w:rsidRPr="009200BC">
              <w:t xml:space="preserve"> </w:t>
            </w:r>
            <w:proofErr w:type="spellStart"/>
            <w:r w:rsidRPr="009200BC">
              <w:t>STARlet</w:t>
            </w:r>
            <w:proofErr w:type="spellEnd"/>
            <w:r w:rsidRPr="009200BC">
              <w:t>™ (</w:t>
            </w:r>
            <w:proofErr w:type="spellStart"/>
            <w:r w:rsidRPr="009200BC">
              <w:t>Seegene</w:t>
            </w:r>
            <w:proofErr w:type="spellEnd"/>
            <w:r w:rsidRPr="009200BC">
              <w:t>)</w:t>
            </w:r>
          </w:p>
        </w:tc>
        <w:tc>
          <w:tcPr>
            <w:tcW w:w="1133"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61043D84" w14:textId="77777777" w:rsidR="009200BC" w:rsidRPr="009200BC" w:rsidRDefault="009200BC" w:rsidP="00EE4545">
            <w:pPr>
              <w:pStyle w:val="CDITable-RowCentre"/>
            </w:pP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7AB8CF36" w14:textId="77777777" w:rsidR="009200BC" w:rsidRPr="009200BC" w:rsidRDefault="009200BC" w:rsidP="00EE4545">
            <w:pPr>
              <w:pStyle w:val="CDITable-RowCentre"/>
            </w:pP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1EF237CA" w14:textId="77777777" w:rsidR="009200BC" w:rsidRPr="009200BC" w:rsidRDefault="009200BC" w:rsidP="00EE4545">
            <w:pPr>
              <w:pStyle w:val="CDITable-RowCentre"/>
            </w:pP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4D530CE2" w14:textId="77777777" w:rsidR="009200BC" w:rsidRPr="009200BC" w:rsidRDefault="009200BC" w:rsidP="00EE4545">
            <w:pPr>
              <w:pStyle w:val="CDITable-RowCentreticksymbol"/>
            </w:pPr>
            <w:r w:rsidRPr="009200BC">
              <w:t>✔</w:t>
            </w: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06222567" w14:textId="77777777" w:rsidR="009200BC" w:rsidRPr="009200BC" w:rsidRDefault="009200BC" w:rsidP="00EE4545">
            <w:pPr>
              <w:pStyle w:val="CDITable-RowCentre"/>
            </w:pPr>
          </w:p>
        </w:tc>
      </w:tr>
      <w:tr w:rsidR="009200BC" w:rsidRPr="009200BC" w14:paraId="42E937C7" w14:textId="77777777" w:rsidTr="009F04F9">
        <w:trPr>
          <w:trHeight w:val="60"/>
        </w:trPr>
        <w:tc>
          <w:tcPr>
            <w:tcW w:w="3969" w:type="dxa"/>
            <w:tcBorders>
              <w:top w:val="single" w:sz="6" w:space="0" w:color="1E4496" w:themeColor="text2"/>
              <w:bottom w:val="single" w:sz="6" w:space="0" w:color="1E4496" w:themeColor="text2"/>
            </w:tcBorders>
            <w:shd w:val="clear" w:color="auto" w:fill="DCF4FC" w:themeFill="background2" w:themeFillTint="33"/>
            <w:tcMar>
              <w:top w:w="91" w:type="dxa"/>
              <w:left w:w="113" w:type="dxa"/>
              <w:bottom w:w="91" w:type="dxa"/>
              <w:right w:w="113" w:type="dxa"/>
            </w:tcMar>
            <w:vAlign w:val="center"/>
          </w:tcPr>
          <w:p w14:paraId="4334829F" w14:textId="77777777" w:rsidR="009200BC" w:rsidRPr="009200BC" w:rsidRDefault="009200BC" w:rsidP="00EE4545">
            <w:pPr>
              <w:pStyle w:val="CDITable-RowLeft"/>
            </w:pPr>
            <w:r w:rsidRPr="009200BC">
              <w:t>ABI™ 7500 (</w:t>
            </w:r>
            <w:proofErr w:type="spellStart"/>
            <w:r w:rsidRPr="009200BC">
              <w:t>Thermo</w:t>
            </w:r>
            <w:proofErr w:type="spellEnd"/>
            <w:r w:rsidRPr="009200BC">
              <w:t xml:space="preserve"> Fisher)</w:t>
            </w:r>
          </w:p>
        </w:tc>
        <w:tc>
          <w:tcPr>
            <w:tcW w:w="1133"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5083E68D" w14:textId="77777777" w:rsidR="009200BC" w:rsidRPr="009200BC" w:rsidRDefault="009200BC" w:rsidP="00EE4545">
            <w:pPr>
              <w:pStyle w:val="CDITable-RowCentre"/>
            </w:pP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6F30926D" w14:textId="77777777" w:rsidR="009200BC" w:rsidRPr="009200BC" w:rsidRDefault="009200BC" w:rsidP="00EE4545">
            <w:pPr>
              <w:pStyle w:val="CDITable-RowCentreticksymbol"/>
            </w:pPr>
            <w:r w:rsidRPr="009200BC">
              <w:t>✔</w:t>
            </w: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356E4C52" w14:textId="77777777" w:rsidR="009200BC" w:rsidRPr="009200BC" w:rsidRDefault="009200BC" w:rsidP="00EE4545">
            <w:pPr>
              <w:pStyle w:val="CDITable-RowCentre"/>
            </w:pP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6372AED8" w14:textId="77777777" w:rsidR="009200BC" w:rsidRPr="009200BC" w:rsidRDefault="009200BC" w:rsidP="00EE4545">
            <w:pPr>
              <w:pStyle w:val="CDITable-RowCentre"/>
            </w:pP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41AA7221" w14:textId="77777777" w:rsidR="009200BC" w:rsidRPr="009200BC" w:rsidRDefault="009200BC" w:rsidP="00EE4545">
            <w:pPr>
              <w:pStyle w:val="CDITable-RowCentre"/>
            </w:pPr>
          </w:p>
        </w:tc>
      </w:tr>
      <w:tr w:rsidR="009200BC" w:rsidRPr="009200BC" w14:paraId="3A8BFDB0" w14:textId="77777777" w:rsidTr="009F04F9">
        <w:trPr>
          <w:trHeight w:val="60"/>
        </w:trPr>
        <w:tc>
          <w:tcPr>
            <w:tcW w:w="3969" w:type="dxa"/>
            <w:tcBorders>
              <w:top w:val="single" w:sz="6" w:space="0" w:color="1E4496" w:themeColor="text2"/>
              <w:bottom w:val="single" w:sz="6" w:space="0" w:color="1E4496" w:themeColor="text2"/>
            </w:tcBorders>
            <w:shd w:val="clear" w:color="auto" w:fill="DCF4FC" w:themeFill="background2" w:themeFillTint="33"/>
            <w:tcMar>
              <w:top w:w="91" w:type="dxa"/>
              <w:left w:w="113" w:type="dxa"/>
              <w:bottom w:w="91" w:type="dxa"/>
              <w:right w:w="113" w:type="dxa"/>
            </w:tcMar>
            <w:vAlign w:val="center"/>
          </w:tcPr>
          <w:p w14:paraId="080D9454" w14:textId="77777777" w:rsidR="009200BC" w:rsidRPr="009200BC" w:rsidRDefault="009200BC" w:rsidP="00EE4545">
            <w:pPr>
              <w:pStyle w:val="CDITable-RowLeft"/>
            </w:pPr>
            <w:proofErr w:type="spellStart"/>
            <w:r w:rsidRPr="009200BC">
              <w:t>ViiA</w:t>
            </w:r>
            <w:proofErr w:type="spellEnd"/>
            <w:r w:rsidRPr="009200BC">
              <w:t>™ 7 (</w:t>
            </w:r>
            <w:proofErr w:type="spellStart"/>
            <w:r w:rsidRPr="009200BC">
              <w:t>Thermo</w:t>
            </w:r>
            <w:proofErr w:type="spellEnd"/>
            <w:r w:rsidRPr="009200BC">
              <w:t xml:space="preserve"> Fisher)</w:t>
            </w:r>
          </w:p>
        </w:tc>
        <w:tc>
          <w:tcPr>
            <w:tcW w:w="1133"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0C00157D" w14:textId="77777777" w:rsidR="009200BC" w:rsidRPr="009200BC" w:rsidRDefault="009200BC" w:rsidP="00EE4545">
            <w:pPr>
              <w:pStyle w:val="CDITable-RowCentre"/>
            </w:pP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7A450E02" w14:textId="77777777" w:rsidR="009200BC" w:rsidRPr="00EE4545" w:rsidRDefault="009200BC" w:rsidP="00EE4545">
            <w:pPr>
              <w:pStyle w:val="CDITable-RowCentre"/>
              <w:rPr>
                <w:rStyle w:val="Ticksymbol"/>
              </w:rPr>
            </w:pPr>
            <w:r w:rsidRPr="00EE4545">
              <w:rPr>
                <w:rStyle w:val="Ticksymbol"/>
                <w:rFonts w:cs="Segoe UI Symbol"/>
              </w:rPr>
              <w:t>✔</w:t>
            </w: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46376C5F" w14:textId="77777777" w:rsidR="009200BC" w:rsidRPr="009200BC" w:rsidRDefault="009200BC" w:rsidP="00EE4545">
            <w:pPr>
              <w:pStyle w:val="CDITable-RowCentre"/>
            </w:pP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574545E9" w14:textId="77777777" w:rsidR="009200BC" w:rsidRPr="009200BC" w:rsidRDefault="009200BC" w:rsidP="00EE4545">
            <w:pPr>
              <w:pStyle w:val="CDITable-RowCentre"/>
            </w:pP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1797EDD7" w14:textId="77777777" w:rsidR="009200BC" w:rsidRPr="009200BC" w:rsidRDefault="009200BC" w:rsidP="00EE4545">
            <w:pPr>
              <w:pStyle w:val="CDITable-RowCentre"/>
            </w:pPr>
          </w:p>
        </w:tc>
      </w:tr>
      <w:tr w:rsidR="009200BC" w:rsidRPr="009200BC" w14:paraId="78FACD97" w14:textId="77777777" w:rsidTr="009F04F9">
        <w:trPr>
          <w:trHeight w:val="60"/>
        </w:trPr>
        <w:tc>
          <w:tcPr>
            <w:tcW w:w="3969" w:type="dxa"/>
            <w:tcBorders>
              <w:top w:val="single" w:sz="6" w:space="0" w:color="1E4496" w:themeColor="text2"/>
              <w:bottom w:val="single" w:sz="6" w:space="0" w:color="1E4496" w:themeColor="text2"/>
            </w:tcBorders>
            <w:shd w:val="clear" w:color="auto" w:fill="DCF4FC" w:themeFill="background2" w:themeFillTint="33"/>
            <w:tcMar>
              <w:top w:w="91" w:type="dxa"/>
              <w:left w:w="113" w:type="dxa"/>
              <w:bottom w:w="91" w:type="dxa"/>
              <w:right w:w="113" w:type="dxa"/>
            </w:tcMar>
            <w:vAlign w:val="center"/>
          </w:tcPr>
          <w:p w14:paraId="279025B3" w14:textId="77777777" w:rsidR="009200BC" w:rsidRPr="009200BC" w:rsidRDefault="009200BC" w:rsidP="00EE4545">
            <w:pPr>
              <w:pStyle w:val="CDITable-RowLeft"/>
            </w:pPr>
            <w:r w:rsidRPr="009200BC">
              <w:t>Unknown</w:t>
            </w:r>
          </w:p>
        </w:tc>
        <w:tc>
          <w:tcPr>
            <w:tcW w:w="1133"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600318EB" w14:textId="77777777" w:rsidR="009200BC" w:rsidRPr="009200BC" w:rsidRDefault="009200BC" w:rsidP="00EE4545">
            <w:pPr>
              <w:pStyle w:val="CDITable-RowCentre"/>
            </w:pP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71DFE7DA" w14:textId="77777777" w:rsidR="009200BC" w:rsidRPr="00EE4545" w:rsidRDefault="009200BC" w:rsidP="00EE4545">
            <w:pPr>
              <w:pStyle w:val="CDITable-RowCentreticksymbol"/>
              <w:rPr>
                <w:rStyle w:val="Ticksymbol"/>
              </w:rPr>
            </w:pPr>
            <w:r w:rsidRPr="00EE4545">
              <w:rPr>
                <w:rStyle w:val="Ticksymbol"/>
                <w:rFonts w:cs="Segoe UI Symbol"/>
              </w:rPr>
              <w:t>✔</w:t>
            </w: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35CE9965" w14:textId="77777777" w:rsidR="009200BC" w:rsidRPr="00EE4545" w:rsidRDefault="009200BC" w:rsidP="00EE4545">
            <w:pPr>
              <w:pStyle w:val="CDITable-RowCentreticksymbol"/>
              <w:rPr>
                <w:rStyle w:val="Ticksymbol"/>
              </w:rPr>
            </w:pPr>
            <w:r w:rsidRPr="00EE4545">
              <w:rPr>
                <w:rStyle w:val="Ticksymbol"/>
                <w:rFonts w:cs="Segoe UI Symbol"/>
              </w:rPr>
              <w:t>✔</w:t>
            </w: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51DF93A1" w14:textId="77777777" w:rsidR="009200BC" w:rsidRPr="00EE4545" w:rsidRDefault="009200BC" w:rsidP="00EE4545">
            <w:pPr>
              <w:pStyle w:val="CDITable-RowCentreticksymbol"/>
              <w:rPr>
                <w:rStyle w:val="Ticksymbol"/>
              </w:rPr>
            </w:pPr>
            <w:r w:rsidRPr="00EE4545">
              <w:rPr>
                <w:rStyle w:val="Ticksymbol"/>
                <w:rFonts w:cs="Segoe UI Symbol"/>
              </w:rPr>
              <w:t>✔</w:t>
            </w:r>
          </w:p>
        </w:tc>
        <w:tc>
          <w:tcPr>
            <w:tcW w:w="1134" w:type="dxa"/>
            <w:tcBorders>
              <w:top w:val="single" w:sz="6" w:space="0" w:color="1E4496" w:themeColor="text2"/>
              <w:bottom w:val="single" w:sz="6" w:space="0" w:color="1E4496" w:themeColor="text2"/>
            </w:tcBorders>
            <w:tcMar>
              <w:top w:w="91" w:type="dxa"/>
              <w:left w:w="113" w:type="dxa"/>
              <w:bottom w:w="91" w:type="dxa"/>
              <w:right w:w="113" w:type="dxa"/>
            </w:tcMar>
            <w:vAlign w:val="center"/>
          </w:tcPr>
          <w:p w14:paraId="092F5C76" w14:textId="77777777" w:rsidR="009200BC" w:rsidRPr="00EE4545" w:rsidRDefault="009200BC" w:rsidP="00EE4545">
            <w:pPr>
              <w:pStyle w:val="CDITable-RowCentreticksymbol"/>
              <w:rPr>
                <w:rStyle w:val="Ticksymbol"/>
              </w:rPr>
            </w:pPr>
            <w:r w:rsidRPr="00EE4545">
              <w:rPr>
                <w:rStyle w:val="Ticksymbol"/>
                <w:rFonts w:cs="Segoe UI Symbol"/>
              </w:rPr>
              <w:t>✔</w:t>
            </w:r>
          </w:p>
        </w:tc>
      </w:tr>
    </w:tbl>
    <w:p w14:paraId="49B640FC" w14:textId="77777777" w:rsidR="00F1047A" w:rsidRDefault="009200BC" w:rsidP="00EE4545">
      <w:pPr>
        <w:pStyle w:val="CDITable-FirstFootnote"/>
        <w:rPr>
          <w:lang w:val="en-GB"/>
        </w:rPr>
      </w:pPr>
      <w:r w:rsidRPr="009200BC">
        <w:rPr>
          <w:lang w:val="en-GB"/>
        </w:rPr>
        <w:t>a</w:t>
      </w:r>
      <w:r w:rsidRPr="009200BC">
        <w:rPr>
          <w:lang w:val="en-GB"/>
        </w:rPr>
        <w:tab/>
      </w:r>
      <w:proofErr w:type="spellStart"/>
      <w:r w:rsidRPr="009200BC">
        <w:rPr>
          <w:lang w:val="en-GB"/>
        </w:rPr>
        <w:t>AusDiagnostics</w:t>
      </w:r>
      <w:proofErr w:type="spellEnd"/>
      <w:r w:rsidRPr="009200BC">
        <w:rPr>
          <w:lang w:val="en-GB"/>
        </w:rPr>
        <w:t xml:space="preserve"> platforms included </w:t>
      </w:r>
      <w:proofErr w:type="spellStart"/>
      <w:r w:rsidRPr="009200BC">
        <w:rPr>
          <w:lang w:val="en-GB"/>
        </w:rPr>
        <w:t>UltraPlex</w:t>
      </w:r>
      <w:proofErr w:type="spellEnd"/>
      <w:r w:rsidRPr="009200BC">
        <w:rPr>
          <w:lang w:val="en-GB"/>
        </w:rPr>
        <w:t xml:space="preserve"> (n = 1), </w:t>
      </w:r>
      <w:proofErr w:type="spellStart"/>
      <w:r w:rsidRPr="009200BC">
        <w:rPr>
          <w:lang w:val="en-GB"/>
        </w:rPr>
        <w:t>HighPlex</w:t>
      </w:r>
      <w:proofErr w:type="spellEnd"/>
      <w:r w:rsidRPr="009200BC">
        <w:rPr>
          <w:lang w:val="en-GB"/>
        </w:rPr>
        <w:t xml:space="preserve"> (n = 5) and not further specified (n = 3), used by nine separate laboratories.</w:t>
      </w:r>
    </w:p>
    <w:p w14:paraId="6D1386B8" w14:textId="77777777" w:rsidR="00EE4545" w:rsidRPr="00EE4545" w:rsidRDefault="00EE4545" w:rsidP="00EE4545">
      <w:pPr>
        <w:pStyle w:val="Heading2"/>
        <w:rPr>
          <w:lang w:val="en-GB"/>
        </w:rPr>
      </w:pPr>
      <w:bookmarkStart w:id="27" w:name="_Toc216438235"/>
      <w:r w:rsidRPr="00EE4545">
        <w:rPr>
          <w:lang w:val="en-GB"/>
        </w:rPr>
        <w:t>Choice of platform for paediatric and adult samples</w:t>
      </w:r>
      <w:bookmarkEnd w:id="27"/>
    </w:p>
    <w:p w14:paraId="21243BF4" w14:textId="77777777" w:rsidR="00EE4545" w:rsidRDefault="00EE4545" w:rsidP="00EE4545">
      <w:pPr>
        <w:rPr>
          <w:lang w:val="en-GB"/>
        </w:rPr>
      </w:pPr>
      <w:r w:rsidRPr="00EE4545">
        <w:rPr>
          <w:lang w:val="en-GB"/>
        </w:rPr>
        <w:t xml:space="preserve">Four laboratories reported differences in the choice of platform/test for paediatric and adult samples (4/33; 12%). These were all laboratories servicing hospital patients: adult hospital (n = 1) and combined adult/paediatric hospital (n = 3). These differences appear to have been dominated by the need to include RSV and influenza testing for paediatric samples (Table 6). Overall, the strongest influence guiding which test/assay was utilised by laboratories was a combination of processing demand / turnaround time (17/33; 52%), followed by clinician request (11/33; 33%) and lastly laboratory preference/ practice (5/33; 15%). </w:t>
      </w:r>
    </w:p>
    <w:p w14:paraId="67DA339C" w14:textId="7F7335AE" w:rsidR="009F04F9" w:rsidRPr="00EE4545" w:rsidRDefault="009F04F9" w:rsidP="00EE4545">
      <w:pPr>
        <w:rPr>
          <w:lang w:val="en-GB"/>
        </w:rPr>
      </w:pPr>
      <w:r w:rsidRPr="009F04F9">
        <w:rPr>
          <w:lang w:val="en-GB"/>
        </w:rPr>
        <w:t>We asked: What assays did your lab use in 2022? Of the 37 laboratories, 29/37 reported solely using commercial assays and while 8/37 reported using a combination, none reported using in-house only.</w:t>
      </w:r>
    </w:p>
    <w:p w14:paraId="050D3AD0" w14:textId="77777777" w:rsidR="00EE4545" w:rsidRPr="00EE4545" w:rsidRDefault="00EE4545" w:rsidP="00EE4545">
      <w:pPr>
        <w:pStyle w:val="CDITable-Title"/>
        <w:rPr>
          <w:lang w:val="en-GB"/>
        </w:rPr>
      </w:pPr>
      <w:r w:rsidRPr="00EE4545">
        <w:rPr>
          <w:lang w:val="en-GB"/>
        </w:rPr>
        <w:t>Table 6: Approach for paediatric and adult samples, when a difference was reported (N = 4), Australia, 2023</w:t>
      </w:r>
    </w:p>
    <w:tbl>
      <w:tblPr>
        <w:tblW w:w="0" w:type="auto"/>
        <w:tblLayout w:type="fixed"/>
        <w:tblCellMar>
          <w:left w:w="0" w:type="dxa"/>
          <w:right w:w="0" w:type="dxa"/>
        </w:tblCellMar>
        <w:tblLook w:val="0000" w:firstRow="0" w:lastRow="0" w:firstColumn="0" w:lastColumn="0" w:noHBand="0" w:noVBand="0"/>
        <w:tblCaption w:val="Table 6: Approach for paediatric and adult samples, when a difference was reported (N = 4), Australia, 2023"/>
        <w:tblDescription w:val="This table reports on the different approach to testing for paediatric and adult samples. "/>
      </w:tblPr>
      <w:tblGrid>
        <w:gridCol w:w="1247"/>
        <w:gridCol w:w="3969"/>
        <w:gridCol w:w="4422"/>
      </w:tblGrid>
      <w:tr w:rsidR="00EE4545" w:rsidRPr="00EE4545" w14:paraId="1B29B168" w14:textId="77777777" w:rsidTr="00EE4545">
        <w:trPr>
          <w:trHeight w:val="60"/>
          <w:tblHeader/>
        </w:trPr>
        <w:tc>
          <w:tcPr>
            <w:tcW w:w="1247" w:type="dxa"/>
            <w:shd w:val="clear" w:color="auto" w:fill="1E4496" w:themeFill="text2"/>
            <w:tcMar>
              <w:top w:w="113" w:type="dxa"/>
              <w:left w:w="113" w:type="dxa"/>
              <w:bottom w:w="113" w:type="dxa"/>
              <w:right w:w="113" w:type="dxa"/>
            </w:tcMar>
            <w:vAlign w:val="bottom"/>
          </w:tcPr>
          <w:p w14:paraId="051E63CE" w14:textId="77777777" w:rsidR="00EE4545" w:rsidRPr="00EE4545" w:rsidRDefault="00EE4545" w:rsidP="00EE4545">
            <w:pPr>
              <w:pStyle w:val="CDITable-HeaderRowLeft"/>
            </w:pPr>
            <w:r w:rsidRPr="00EE4545">
              <w:t>Hospital</w:t>
            </w:r>
          </w:p>
        </w:tc>
        <w:tc>
          <w:tcPr>
            <w:tcW w:w="3969" w:type="dxa"/>
            <w:shd w:val="clear" w:color="auto" w:fill="1E4496" w:themeFill="text2"/>
            <w:tcMar>
              <w:top w:w="113" w:type="dxa"/>
              <w:left w:w="113" w:type="dxa"/>
              <w:bottom w:w="113" w:type="dxa"/>
              <w:right w:w="113" w:type="dxa"/>
            </w:tcMar>
            <w:vAlign w:val="bottom"/>
          </w:tcPr>
          <w:p w14:paraId="79E78CFB" w14:textId="77777777" w:rsidR="00EE4545" w:rsidRPr="00EE4545" w:rsidRDefault="00EE4545" w:rsidP="00EE4545">
            <w:pPr>
              <w:pStyle w:val="CDITable-HeaderRowLeft"/>
            </w:pPr>
            <w:r w:rsidRPr="00EE4545">
              <w:t>Approach for children</w:t>
            </w:r>
          </w:p>
        </w:tc>
        <w:tc>
          <w:tcPr>
            <w:tcW w:w="4422" w:type="dxa"/>
            <w:shd w:val="clear" w:color="auto" w:fill="1E4496" w:themeFill="text2"/>
            <w:tcMar>
              <w:top w:w="113" w:type="dxa"/>
              <w:left w:w="113" w:type="dxa"/>
              <w:bottom w:w="113" w:type="dxa"/>
              <w:right w:w="113" w:type="dxa"/>
            </w:tcMar>
            <w:vAlign w:val="bottom"/>
          </w:tcPr>
          <w:p w14:paraId="43186D66" w14:textId="77777777" w:rsidR="00EE4545" w:rsidRPr="00EE4545" w:rsidRDefault="00EE4545" w:rsidP="00EE4545">
            <w:pPr>
              <w:pStyle w:val="CDITable-HeaderRowLeft"/>
            </w:pPr>
            <w:r w:rsidRPr="00EE4545">
              <w:t>Approach for adults</w:t>
            </w:r>
          </w:p>
        </w:tc>
      </w:tr>
      <w:tr w:rsidR="00EE4545" w:rsidRPr="00EE4545" w14:paraId="5F2A0FFE" w14:textId="77777777" w:rsidTr="00EE4545">
        <w:trPr>
          <w:trHeight w:val="60"/>
        </w:trPr>
        <w:tc>
          <w:tcPr>
            <w:tcW w:w="1247" w:type="dxa"/>
            <w:tcBorders>
              <w:bottom w:val="single" w:sz="6" w:space="0" w:color="1E4496" w:themeColor="text2"/>
            </w:tcBorders>
            <w:shd w:val="clear" w:color="auto" w:fill="DCF4FC" w:themeFill="background2" w:themeFillTint="33"/>
            <w:tcMar>
              <w:top w:w="113" w:type="dxa"/>
              <w:left w:w="113" w:type="dxa"/>
              <w:bottom w:w="113" w:type="dxa"/>
              <w:right w:w="113" w:type="dxa"/>
            </w:tcMar>
            <w:vAlign w:val="center"/>
          </w:tcPr>
          <w:p w14:paraId="2987A3F8" w14:textId="77777777" w:rsidR="00EE4545" w:rsidRPr="00EE4545" w:rsidRDefault="00EE4545" w:rsidP="00EE4545">
            <w:pPr>
              <w:pStyle w:val="CDITable-RowLeft"/>
            </w:pPr>
            <w:r w:rsidRPr="00EE4545">
              <w:t>1</w:t>
            </w:r>
          </w:p>
        </w:tc>
        <w:tc>
          <w:tcPr>
            <w:tcW w:w="3969" w:type="dxa"/>
            <w:tcBorders>
              <w:bottom w:val="single" w:sz="6" w:space="0" w:color="1E4496" w:themeColor="text2"/>
            </w:tcBorders>
            <w:tcMar>
              <w:top w:w="113" w:type="dxa"/>
              <w:left w:w="113" w:type="dxa"/>
              <w:bottom w:w="113" w:type="dxa"/>
              <w:right w:w="113" w:type="dxa"/>
            </w:tcMar>
            <w:vAlign w:val="center"/>
          </w:tcPr>
          <w:p w14:paraId="53AA3BFB" w14:textId="77777777" w:rsidR="00EE4545" w:rsidRPr="00EE4545" w:rsidRDefault="00EE4545" w:rsidP="00EE4545">
            <w:pPr>
              <w:pStyle w:val="CDITable-RowLeft"/>
            </w:pPr>
            <w:r w:rsidRPr="00EE4545">
              <w:t>Test for RSV + Flu A/B and SARS-CoV-2</w:t>
            </w:r>
          </w:p>
        </w:tc>
        <w:tc>
          <w:tcPr>
            <w:tcW w:w="4422" w:type="dxa"/>
            <w:tcBorders>
              <w:bottom w:val="single" w:sz="6" w:space="0" w:color="1E4496" w:themeColor="text2"/>
            </w:tcBorders>
            <w:tcMar>
              <w:top w:w="113" w:type="dxa"/>
              <w:left w:w="113" w:type="dxa"/>
              <w:bottom w:w="113" w:type="dxa"/>
              <w:right w:w="113" w:type="dxa"/>
            </w:tcMar>
            <w:vAlign w:val="center"/>
          </w:tcPr>
          <w:p w14:paraId="44CBF2AF" w14:textId="77777777" w:rsidR="00EE4545" w:rsidRPr="00EE4545" w:rsidRDefault="00EE4545" w:rsidP="00EE4545">
            <w:pPr>
              <w:pStyle w:val="CDITable-RowLeft"/>
            </w:pPr>
            <w:r w:rsidRPr="00EE4545">
              <w:t xml:space="preserve">Preoperative – SARS-CoV-2 only; others test for all </w:t>
            </w:r>
          </w:p>
        </w:tc>
      </w:tr>
      <w:tr w:rsidR="00EE4545" w:rsidRPr="00EE4545" w14:paraId="74A55B9E" w14:textId="77777777" w:rsidTr="00EE4545">
        <w:trPr>
          <w:trHeight w:val="60"/>
        </w:trPr>
        <w:tc>
          <w:tcPr>
            <w:tcW w:w="1247" w:type="dxa"/>
            <w:tcBorders>
              <w:top w:val="single" w:sz="6" w:space="0" w:color="1E4496" w:themeColor="text2"/>
              <w:bottom w:val="single" w:sz="6" w:space="0" w:color="1E4496" w:themeColor="text2"/>
            </w:tcBorders>
            <w:shd w:val="clear" w:color="auto" w:fill="DCF4FC" w:themeFill="background2" w:themeFillTint="33"/>
            <w:tcMar>
              <w:top w:w="113" w:type="dxa"/>
              <w:left w:w="113" w:type="dxa"/>
              <w:bottom w:w="113" w:type="dxa"/>
              <w:right w:w="113" w:type="dxa"/>
            </w:tcMar>
            <w:vAlign w:val="center"/>
          </w:tcPr>
          <w:p w14:paraId="6BB47D1B" w14:textId="77777777" w:rsidR="00EE4545" w:rsidRPr="00EE4545" w:rsidRDefault="00EE4545" w:rsidP="00EE4545">
            <w:pPr>
              <w:pStyle w:val="CDITable-RowLeft"/>
            </w:pPr>
            <w:r w:rsidRPr="00EE4545">
              <w:t>2</w:t>
            </w:r>
          </w:p>
        </w:tc>
        <w:tc>
          <w:tcPr>
            <w:tcW w:w="3969"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06305BFD" w14:textId="77777777" w:rsidR="00EE4545" w:rsidRPr="00EE4545" w:rsidRDefault="00EE4545" w:rsidP="00EE4545">
            <w:pPr>
              <w:pStyle w:val="CDITable-RowLeft"/>
            </w:pPr>
            <w:r w:rsidRPr="00EE4545">
              <w:t>GeneXpert – includes RSV</w:t>
            </w:r>
          </w:p>
        </w:tc>
        <w:tc>
          <w:tcPr>
            <w:tcW w:w="4422"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0845B109" w14:textId="77777777" w:rsidR="00EE4545" w:rsidRPr="00EE4545" w:rsidRDefault="00EE4545" w:rsidP="00EE4545">
            <w:pPr>
              <w:pStyle w:val="CDITable-RowLeft"/>
            </w:pPr>
            <w:r w:rsidRPr="00EE4545">
              <w:t xml:space="preserve">Cobas Liat </w:t>
            </w:r>
          </w:p>
        </w:tc>
      </w:tr>
      <w:tr w:rsidR="00EE4545" w:rsidRPr="00EE4545" w14:paraId="75C9DEE5" w14:textId="77777777" w:rsidTr="00EE4545">
        <w:trPr>
          <w:trHeight w:val="60"/>
        </w:trPr>
        <w:tc>
          <w:tcPr>
            <w:tcW w:w="1247" w:type="dxa"/>
            <w:tcBorders>
              <w:top w:val="single" w:sz="6" w:space="0" w:color="1E4496" w:themeColor="text2"/>
              <w:bottom w:val="single" w:sz="6" w:space="0" w:color="1E4496" w:themeColor="text2"/>
            </w:tcBorders>
            <w:shd w:val="clear" w:color="auto" w:fill="DCF4FC" w:themeFill="background2" w:themeFillTint="33"/>
            <w:tcMar>
              <w:top w:w="113" w:type="dxa"/>
              <w:left w:w="113" w:type="dxa"/>
              <w:bottom w:w="113" w:type="dxa"/>
              <w:right w:w="113" w:type="dxa"/>
            </w:tcMar>
            <w:vAlign w:val="center"/>
          </w:tcPr>
          <w:p w14:paraId="06B8A2D4" w14:textId="77777777" w:rsidR="00EE4545" w:rsidRPr="00EE4545" w:rsidRDefault="00EE4545" w:rsidP="00EE4545">
            <w:pPr>
              <w:pStyle w:val="CDITable-RowLeft"/>
            </w:pPr>
            <w:r w:rsidRPr="00EE4545">
              <w:t>3</w:t>
            </w:r>
          </w:p>
        </w:tc>
        <w:tc>
          <w:tcPr>
            <w:tcW w:w="3969"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744B5E2D" w14:textId="77777777" w:rsidR="00EE4545" w:rsidRPr="00EE4545" w:rsidRDefault="00EE4545" w:rsidP="00EE4545">
            <w:pPr>
              <w:pStyle w:val="CDITable-RowLeft"/>
            </w:pPr>
            <w:r w:rsidRPr="00EE4545">
              <w:t>GeneXpert – includes RSV</w:t>
            </w:r>
          </w:p>
        </w:tc>
        <w:tc>
          <w:tcPr>
            <w:tcW w:w="4422"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0A68E946" w14:textId="77777777" w:rsidR="00EE4545" w:rsidRPr="00EE4545" w:rsidRDefault="00EE4545" w:rsidP="00EE4545">
            <w:pPr>
              <w:pStyle w:val="CDITable-RowLeft"/>
            </w:pPr>
            <w:r w:rsidRPr="00EE4545">
              <w:t xml:space="preserve">Either analyser, depending on urgency of results </w:t>
            </w:r>
          </w:p>
        </w:tc>
      </w:tr>
      <w:tr w:rsidR="00EE4545" w:rsidRPr="00EE4545" w14:paraId="681E112A" w14:textId="77777777" w:rsidTr="00EE4545">
        <w:trPr>
          <w:trHeight w:val="60"/>
        </w:trPr>
        <w:tc>
          <w:tcPr>
            <w:tcW w:w="1247" w:type="dxa"/>
            <w:tcBorders>
              <w:top w:val="single" w:sz="6" w:space="0" w:color="1E4496" w:themeColor="text2"/>
              <w:bottom w:val="single" w:sz="6" w:space="0" w:color="1E4496" w:themeColor="text2"/>
            </w:tcBorders>
            <w:shd w:val="clear" w:color="auto" w:fill="DCF4FC" w:themeFill="background2" w:themeFillTint="33"/>
            <w:tcMar>
              <w:top w:w="113" w:type="dxa"/>
              <w:left w:w="113" w:type="dxa"/>
              <w:bottom w:w="113" w:type="dxa"/>
              <w:right w:w="113" w:type="dxa"/>
            </w:tcMar>
            <w:vAlign w:val="center"/>
          </w:tcPr>
          <w:p w14:paraId="5C78E76F" w14:textId="77777777" w:rsidR="00EE4545" w:rsidRPr="00EE4545" w:rsidRDefault="00EE4545" w:rsidP="00EE4545">
            <w:pPr>
              <w:pStyle w:val="CDITable-RowLeft"/>
            </w:pPr>
            <w:r w:rsidRPr="00EE4545">
              <w:t>4</w:t>
            </w:r>
          </w:p>
        </w:tc>
        <w:tc>
          <w:tcPr>
            <w:tcW w:w="3969"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25536B10" w14:textId="77777777" w:rsidR="00EE4545" w:rsidRPr="00EE4545" w:rsidRDefault="00EE4545" w:rsidP="00EE4545">
            <w:pPr>
              <w:pStyle w:val="CDITable-RowLeft"/>
            </w:pPr>
            <w:r w:rsidRPr="00EE4545">
              <w:t>GeneXpert – includes RSV</w:t>
            </w:r>
          </w:p>
        </w:tc>
        <w:tc>
          <w:tcPr>
            <w:tcW w:w="4422"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0C3F0135" w14:textId="77777777" w:rsidR="00EE4545" w:rsidRPr="00EE4545" w:rsidRDefault="00EE4545" w:rsidP="00EE4545">
            <w:pPr>
              <w:pStyle w:val="CDITable-RowLeft"/>
            </w:pPr>
            <w:r w:rsidRPr="00EE4545">
              <w:t xml:space="preserve">BD Max or Cobas Liat (no RSV) </w:t>
            </w:r>
          </w:p>
        </w:tc>
      </w:tr>
    </w:tbl>
    <w:p w14:paraId="79FE6949" w14:textId="2A563273" w:rsidR="00F1047A" w:rsidRPr="00F1047A" w:rsidRDefault="00F1047A" w:rsidP="00F1047A">
      <w:pPr>
        <w:pStyle w:val="Heading2"/>
        <w:rPr>
          <w:lang w:val="en-GB"/>
        </w:rPr>
      </w:pPr>
      <w:bookmarkStart w:id="28" w:name="_Toc216438236"/>
      <w:r w:rsidRPr="00F1047A">
        <w:rPr>
          <w:lang w:val="en-GB"/>
        </w:rPr>
        <w:t>Seasonal differences &amp; changes from 2022 to 2023</w:t>
      </w:r>
      <w:bookmarkEnd w:id="28"/>
    </w:p>
    <w:p w14:paraId="301A0C6F" w14:textId="42F50DD8" w:rsidR="00F1047A" w:rsidRPr="00F1047A" w:rsidRDefault="00F1047A" w:rsidP="00F1047A">
      <w:pPr>
        <w:rPr>
          <w:lang w:val="en-GB"/>
        </w:rPr>
      </w:pPr>
      <w:r w:rsidRPr="00F1047A">
        <w:rPr>
          <w:lang w:val="en-GB"/>
        </w:rPr>
        <w:t xml:space="preserve">Over half of responding laboratories (18/33; 55%) had seasonal changes to testing patterns. In terms of changes to the previous year, 40% (13/32) reported that they had made changes to their respiratory testing procedures/panels between 2022 and 2023. In general, these changes included the addition or increased use of triplex or multiplex panels, combining/expanding assays to include SARS-CoV-2 and phasing out </w:t>
      </w:r>
      <w:r w:rsidR="009F04F9" w:rsidRPr="009F04F9">
        <w:rPr>
          <w:lang w:val="en-GB"/>
        </w:rPr>
        <w:t xml:space="preserve">the use of in-house assay or </w:t>
      </w:r>
      <w:r w:rsidRPr="00F1047A">
        <w:rPr>
          <w:lang w:val="en-GB"/>
        </w:rPr>
        <w:t xml:space="preserve">SARS-CoV-2 only testing. Other laboratories had changed the platforms used for specific patients, for example using one platform to streamline hospital cases and another for rapid hospital cases; and others had ‘retired’ </w:t>
      </w:r>
      <w:proofErr w:type="gramStart"/>
      <w:r w:rsidRPr="00F1047A">
        <w:rPr>
          <w:lang w:val="en-GB"/>
        </w:rPr>
        <w:t>particular platforms</w:t>
      </w:r>
      <w:proofErr w:type="gramEnd"/>
      <w:r w:rsidRPr="00F1047A">
        <w:rPr>
          <w:lang w:val="en-GB"/>
        </w:rPr>
        <w:t xml:space="preserve"> altogether. </w:t>
      </w:r>
    </w:p>
    <w:p w14:paraId="725BBBFD" w14:textId="77777777" w:rsidR="00F1047A" w:rsidRPr="00F1047A" w:rsidRDefault="00F1047A" w:rsidP="00F1047A">
      <w:pPr>
        <w:pStyle w:val="Heading2"/>
        <w:rPr>
          <w:lang w:val="en-GB"/>
        </w:rPr>
      </w:pPr>
      <w:bookmarkStart w:id="29" w:name="_Toc216438237"/>
      <w:r w:rsidRPr="00F1047A">
        <w:rPr>
          <w:lang w:val="en-GB"/>
        </w:rPr>
        <w:t>Testing and reporting of specific viruses</w:t>
      </w:r>
      <w:bookmarkEnd w:id="29"/>
    </w:p>
    <w:p w14:paraId="4447C58E" w14:textId="77777777" w:rsidR="00F1047A" w:rsidRPr="00F1047A" w:rsidRDefault="00F1047A" w:rsidP="00F1047A">
      <w:pPr>
        <w:rPr>
          <w:lang w:val="en-GB"/>
        </w:rPr>
      </w:pPr>
      <w:r w:rsidRPr="00F1047A">
        <w:rPr>
          <w:lang w:val="en-GB"/>
        </w:rPr>
        <w:t>Routine typing/subtyping of viruses was uncommon: for RSV, influenza and HMPV respectively, routine typing and/or subtyping was undertaken by only 7 (21%), 12 (38%), and 5 (17%) laboratories. Of those that performed typing, only half routinely released these typing results (RSV: 3/7; influenza: 7/12) and to a lesser extent HMPV (1/5). Laboratories were most likely to report results directly to the referring doctor (96–100%) followed by notification of their jurisdictional Department of Health, with RSV (21/32; 65%), influenza (23/32; 74%) and SARS-CoV-2 (21/32; 65%) the most reported viruses. HMPV (11%) was least likely to be reported, noting however that HMPV is not a notifiable disease (Table 7). Smaller numbers across all viruses (RSV, influenza, HPMV, SARS-CoV-2) were reported directly to patients. Several laboratories reported not notifying results to the relevant health department (and thus the NNDSS) for RSV (10/32; 31%), influenza (7/29; 24%) and SARS-CoV-2 (9/29; 31%); however, this may have been due to the person completing the survey not having awareness of the data transfer procedures in place in that laboratory.</w:t>
      </w:r>
    </w:p>
    <w:p w14:paraId="1072C11D" w14:textId="77777777" w:rsidR="00F1047A" w:rsidRPr="00F1047A" w:rsidRDefault="00F1047A" w:rsidP="00F1047A">
      <w:pPr>
        <w:pStyle w:val="Heading3"/>
        <w:rPr>
          <w:lang w:val="en-GB"/>
        </w:rPr>
      </w:pPr>
      <w:r w:rsidRPr="00F1047A">
        <w:rPr>
          <w:lang w:val="en-GB"/>
        </w:rPr>
        <w:t>RSV testing and reporting</w:t>
      </w:r>
    </w:p>
    <w:p w14:paraId="23FC65FE" w14:textId="77777777" w:rsidR="00F1047A" w:rsidRDefault="00F1047A" w:rsidP="00F1047A">
      <w:pPr>
        <w:rPr>
          <w:lang w:val="en-GB"/>
        </w:rPr>
        <w:sectPr w:rsidR="00F1047A" w:rsidSect="001E3ECB">
          <w:footnotePr>
            <w:numFmt w:val="lowerRoman"/>
          </w:footnotePr>
          <w:pgSz w:w="11907" w:h="16840" w:code="9"/>
          <w:pgMar w:top="1134" w:right="1134" w:bottom="1134" w:left="1134" w:header="709" w:footer="567" w:gutter="0"/>
          <w:cols w:space="708"/>
          <w:docGrid w:linePitch="360"/>
        </w:sectPr>
      </w:pPr>
      <w:r w:rsidRPr="00F1047A">
        <w:rPr>
          <w:lang w:val="en-GB"/>
        </w:rPr>
        <w:t xml:space="preserve">Just over half of laboratories (17/33; 51%) reported always testing for RSV in respiratory samples in 2022. Others only did so if a multiplex test was used (9/33); with a specific clinician request (7/33); or for other reported reasons (5/33), where such other reasons included testing for RSV if the sample was deemed to be clinically indicated (i.e. from someone &lt; 18 years); if using a certain platform; and to fit with workflow and seasonal demands. The number of laboratories reporting that they were routinely testing for RSV in respiratory samples was higher in 2023 (27/32; 84%) than in 2022, with 11/16 laboratories which had not been routinely testing in 2022 now doing so. </w:t>
      </w:r>
    </w:p>
    <w:p w14:paraId="4C7354A5" w14:textId="77777777" w:rsidR="00F1047A" w:rsidRPr="00F1047A" w:rsidRDefault="00F1047A" w:rsidP="00F1047A">
      <w:pPr>
        <w:pStyle w:val="CDITable-Title"/>
        <w:spacing w:before="0"/>
        <w:rPr>
          <w:lang w:val="en-GB"/>
        </w:rPr>
      </w:pPr>
      <w:r w:rsidRPr="00F1047A">
        <w:rPr>
          <w:lang w:val="en-GB"/>
        </w:rPr>
        <w:t>Table 7: Testing and reporting of specific viruses (RSV, influenza, HMPV, SARS-CoV-2) by participating laboratories, Australia, 2023</w:t>
      </w:r>
    </w:p>
    <w:tbl>
      <w:tblPr>
        <w:tblW w:w="0" w:type="auto"/>
        <w:tblLayout w:type="fixed"/>
        <w:tblCellMar>
          <w:left w:w="0" w:type="dxa"/>
          <w:right w:w="0" w:type="dxa"/>
        </w:tblCellMar>
        <w:tblLook w:val="0000" w:firstRow="0" w:lastRow="0" w:firstColumn="0" w:lastColumn="0" w:noHBand="0" w:noVBand="0"/>
        <w:tblCaption w:val="Table 7: Testing and reporting of specific viruses (RSV, influenza, HMPV, SARS-CoV-2) by participating laboratories, Australia, 2023"/>
        <w:tblDescription w:val="This table reports on the different approach to testing and reporting of specific viruses (RSV, Influenza, HMPV, SARS-CoV-2). "/>
      </w:tblPr>
      <w:tblGrid>
        <w:gridCol w:w="1290"/>
        <w:gridCol w:w="453"/>
        <w:gridCol w:w="1134"/>
        <w:gridCol w:w="1304"/>
        <w:gridCol w:w="1134"/>
        <w:gridCol w:w="1304"/>
        <w:gridCol w:w="510"/>
        <w:gridCol w:w="510"/>
        <w:gridCol w:w="567"/>
        <w:gridCol w:w="567"/>
        <w:gridCol w:w="907"/>
        <w:gridCol w:w="480"/>
        <w:gridCol w:w="567"/>
        <w:gridCol w:w="454"/>
        <w:gridCol w:w="453"/>
        <w:gridCol w:w="454"/>
        <w:gridCol w:w="453"/>
        <w:gridCol w:w="454"/>
        <w:gridCol w:w="454"/>
        <w:gridCol w:w="453"/>
        <w:gridCol w:w="454"/>
      </w:tblGrid>
      <w:tr w:rsidR="00F1047A" w14:paraId="645F4077" w14:textId="77777777" w:rsidTr="00BD7C16">
        <w:trPr>
          <w:trHeight w:val="60"/>
          <w:tblHeader/>
        </w:trPr>
        <w:tc>
          <w:tcPr>
            <w:tcW w:w="1290" w:type="dxa"/>
            <w:vMerge w:val="restart"/>
            <w:shd w:val="clear" w:color="auto" w:fill="1E4496" w:themeFill="text2"/>
            <w:tcMar>
              <w:top w:w="113" w:type="dxa"/>
              <w:left w:w="113" w:type="dxa"/>
              <w:bottom w:w="113" w:type="dxa"/>
              <w:right w:w="113" w:type="dxa"/>
            </w:tcMar>
            <w:vAlign w:val="bottom"/>
          </w:tcPr>
          <w:p w14:paraId="58D6DEBB" w14:textId="77777777" w:rsidR="00F1047A" w:rsidRPr="00BD7C16" w:rsidRDefault="00F1047A" w:rsidP="00892706">
            <w:pPr>
              <w:pStyle w:val="CDITable-HeaderRowLeft"/>
              <w:rPr>
                <w:sz w:val="17"/>
                <w:szCs w:val="17"/>
              </w:rPr>
            </w:pPr>
            <w:proofErr w:type="spellStart"/>
            <w:r w:rsidRPr="00BD7C16">
              <w:rPr>
                <w:sz w:val="17"/>
                <w:szCs w:val="17"/>
              </w:rPr>
              <w:t>Virus</w:t>
            </w:r>
            <w:r w:rsidRPr="00BD7C16">
              <w:rPr>
                <w:sz w:val="17"/>
                <w:szCs w:val="17"/>
                <w:vertAlign w:val="superscript"/>
              </w:rPr>
              <w:t>a</w:t>
            </w:r>
            <w:proofErr w:type="spellEnd"/>
          </w:p>
        </w:tc>
        <w:tc>
          <w:tcPr>
            <w:tcW w:w="453" w:type="dxa"/>
            <w:vMerge w:val="restart"/>
            <w:shd w:val="clear" w:color="auto" w:fill="1E4496" w:themeFill="text2"/>
            <w:tcMar>
              <w:top w:w="113" w:type="dxa"/>
              <w:left w:w="113" w:type="dxa"/>
              <w:bottom w:w="113" w:type="dxa"/>
              <w:right w:w="113" w:type="dxa"/>
            </w:tcMar>
            <w:vAlign w:val="bottom"/>
          </w:tcPr>
          <w:p w14:paraId="462B9342" w14:textId="77777777" w:rsidR="00F1047A" w:rsidRPr="00BD7C16" w:rsidRDefault="00F1047A" w:rsidP="00BD7C16">
            <w:pPr>
              <w:pStyle w:val="CDITable-HeaderRowCentre"/>
              <w:rPr>
                <w:bCs/>
                <w:sz w:val="17"/>
              </w:rPr>
            </w:pPr>
            <w:r w:rsidRPr="00BD7C16">
              <w:rPr>
                <w:bCs/>
                <w:sz w:val="17"/>
              </w:rPr>
              <w:t>N</w:t>
            </w:r>
            <w:r w:rsidRPr="00BD7C16">
              <w:rPr>
                <w:bCs/>
                <w:sz w:val="17"/>
                <w:vertAlign w:val="superscript"/>
              </w:rPr>
              <w:t>b</w:t>
            </w:r>
          </w:p>
        </w:tc>
        <w:tc>
          <w:tcPr>
            <w:tcW w:w="4876" w:type="dxa"/>
            <w:gridSpan w:val="4"/>
            <w:tcBorders>
              <w:bottom w:val="single" w:sz="6" w:space="0" w:color="53C9F1" w:themeColor="background2"/>
            </w:tcBorders>
            <w:shd w:val="clear" w:color="auto" w:fill="1E4496" w:themeFill="text2"/>
            <w:tcMar>
              <w:top w:w="113" w:type="dxa"/>
              <w:left w:w="113" w:type="dxa"/>
              <w:bottom w:w="113" w:type="dxa"/>
              <w:right w:w="113" w:type="dxa"/>
            </w:tcMar>
            <w:vAlign w:val="bottom"/>
          </w:tcPr>
          <w:p w14:paraId="10BD3753" w14:textId="77777777" w:rsidR="00F1047A" w:rsidRPr="00BD7C16" w:rsidRDefault="00F1047A" w:rsidP="00892706">
            <w:pPr>
              <w:pStyle w:val="CDITable-HeaderRowCentre"/>
              <w:rPr>
                <w:sz w:val="17"/>
                <w:szCs w:val="17"/>
              </w:rPr>
            </w:pPr>
            <w:r w:rsidRPr="00BD7C16">
              <w:rPr>
                <w:sz w:val="17"/>
                <w:szCs w:val="17"/>
              </w:rPr>
              <w:t>Number of tests performed (at time of survey)</w:t>
            </w:r>
          </w:p>
        </w:tc>
        <w:tc>
          <w:tcPr>
            <w:tcW w:w="3061" w:type="dxa"/>
            <w:gridSpan w:val="5"/>
            <w:tcBorders>
              <w:bottom w:val="single" w:sz="6" w:space="0" w:color="53C9F1" w:themeColor="background2"/>
            </w:tcBorders>
            <w:shd w:val="clear" w:color="auto" w:fill="1E4496" w:themeFill="text2"/>
            <w:tcMar>
              <w:top w:w="113" w:type="dxa"/>
              <w:left w:w="113" w:type="dxa"/>
              <w:bottom w:w="113" w:type="dxa"/>
              <w:right w:w="113" w:type="dxa"/>
            </w:tcMar>
            <w:vAlign w:val="bottom"/>
          </w:tcPr>
          <w:p w14:paraId="460037A7" w14:textId="77777777" w:rsidR="00F1047A" w:rsidRPr="00BD7C16" w:rsidRDefault="00F1047A" w:rsidP="00892706">
            <w:pPr>
              <w:pStyle w:val="CDITable-HeaderRowCentre"/>
              <w:rPr>
                <w:sz w:val="17"/>
                <w:szCs w:val="17"/>
              </w:rPr>
            </w:pPr>
            <w:proofErr w:type="spellStart"/>
            <w:r w:rsidRPr="00BD7C16">
              <w:rPr>
                <w:sz w:val="17"/>
                <w:szCs w:val="17"/>
              </w:rPr>
              <w:t>Typing</w:t>
            </w:r>
            <w:r w:rsidRPr="00BD7C16">
              <w:rPr>
                <w:sz w:val="17"/>
                <w:szCs w:val="17"/>
                <w:vertAlign w:val="superscript"/>
              </w:rPr>
              <w:t>f</w:t>
            </w:r>
            <w:proofErr w:type="spellEnd"/>
          </w:p>
        </w:tc>
        <w:tc>
          <w:tcPr>
            <w:tcW w:w="3769" w:type="dxa"/>
            <w:gridSpan w:val="8"/>
            <w:tcBorders>
              <w:bottom w:val="single" w:sz="6" w:space="0" w:color="53C9F1" w:themeColor="background2"/>
            </w:tcBorders>
            <w:shd w:val="clear" w:color="auto" w:fill="1E4496" w:themeFill="text2"/>
            <w:tcMar>
              <w:top w:w="113" w:type="dxa"/>
              <w:left w:w="113" w:type="dxa"/>
              <w:bottom w:w="113" w:type="dxa"/>
              <w:right w:w="113" w:type="dxa"/>
            </w:tcMar>
            <w:vAlign w:val="bottom"/>
          </w:tcPr>
          <w:p w14:paraId="1163ECF8" w14:textId="77777777" w:rsidR="00F1047A" w:rsidRPr="00BD7C16" w:rsidRDefault="00F1047A" w:rsidP="00892706">
            <w:pPr>
              <w:pStyle w:val="CDITable-HeaderRowCentre"/>
              <w:rPr>
                <w:sz w:val="17"/>
                <w:szCs w:val="17"/>
              </w:rPr>
            </w:pPr>
            <w:r w:rsidRPr="00BD7C16">
              <w:rPr>
                <w:sz w:val="17"/>
                <w:szCs w:val="17"/>
              </w:rPr>
              <w:t xml:space="preserve">Lab reporting </w:t>
            </w:r>
            <w:proofErr w:type="spellStart"/>
            <w:r w:rsidRPr="00BD7C16">
              <w:rPr>
                <w:sz w:val="17"/>
                <w:szCs w:val="17"/>
              </w:rPr>
              <w:t>process</w:t>
            </w:r>
            <w:r w:rsidRPr="00BD7C16">
              <w:rPr>
                <w:sz w:val="17"/>
                <w:szCs w:val="17"/>
                <w:vertAlign w:val="superscript"/>
              </w:rPr>
              <w:t>h</w:t>
            </w:r>
            <w:proofErr w:type="spellEnd"/>
          </w:p>
        </w:tc>
        <w:tc>
          <w:tcPr>
            <w:tcW w:w="907" w:type="dxa"/>
            <w:gridSpan w:val="2"/>
            <w:vMerge w:val="restart"/>
            <w:tcBorders>
              <w:left w:val="nil"/>
              <w:bottom w:val="single" w:sz="6" w:space="0" w:color="FFFFFF" w:themeColor="background1"/>
            </w:tcBorders>
            <w:shd w:val="clear" w:color="auto" w:fill="1E4496" w:themeFill="text2"/>
            <w:tcMar>
              <w:top w:w="113" w:type="dxa"/>
              <w:left w:w="113" w:type="dxa"/>
              <w:bottom w:w="113" w:type="dxa"/>
              <w:right w:w="113" w:type="dxa"/>
            </w:tcMar>
            <w:textDirection w:val="btLr"/>
            <w:vAlign w:val="center"/>
          </w:tcPr>
          <w:p w14:paraId="41869DC4" w14:textId="77777777" w:rsidR="00F1047A" w:rsidRPr="00BD7C16" w:rsidRDefault="00F1047A" w:rsidP="00FE1A73">
            <w:pPr>
              <w:pStyle w:val="CDITable-HeaderRowCentre"/>
              <w:jc w:val="left"/>
              <w:rPr>
                <w:sz w:val="17"/>
                <w:szCs w:val="17"/>
              </w:rPr>
            </w:pPr>
            <w:r w:rsidRPr="00BD7C16">
              <w:rPr>
                <w:sz w:val="17"/>
                <w:szCs w:val="17"/>
              </w:rPr>
              <w:t xml:space="preserve">Report results on publicly available </w:t>
            </w:r>
            <w:proofErr w:type="spellStart"/>
            <w:r w:rsidRPr="00BD7C16">
              <w:rPr>
                <w:sz w:val="17"/>
                <w:szCs w:val="17"/>
              </w:rPr>
              <w:t>website</w:t>
            </w:r>
            <w:r w:rsidRPr="00BD7C16">
              <w:rPr>
                <w:sz w:val="17"/>
                <w:szCs w:val="17"/>
                <w:vertAlign w:val="superscript"/>
              </w:rPr>
              <w:t>j</w:t>
            </w:r>
            <w:proofErr w:type="spellEnd"/>
          </w:p>
        </w:tc>
      </w:tr>
      <w:tr w:rsidR="00FE1A73" w14:paraId="70ADCC57" w14:textId="77777777" w:rsidTr="00BD7C16">
        <w:trPr>
          <w:trHeight w:val="1587"/>
          <w:tblHeader/>
        </w:trPr>
        <w:tc>
          <w:tcPr>
            <w:tcW w:w="1290" w:type="dxa"/>
            <w:vMerge/>
            <w:shd w:val="clear" w:color="auto" w:fill="1E4496" w:themeFill="text2"/>
            <w:tcMar>
              <w:top w:w="113" w:type="dxa"/>
              <w:bottom w:w="113" w:type="dxa"/>
            </w:tcMar>
          </w:tcPr>
          <w:p w14:paraId="35391462" w14:textId="77777777" w:rsidR="00F1047A" w:rsidRDefault="00F1047A" w:rsidP="00892706">
            <w:pPr>
              <w:pStyle w:val="CDITable-HeaderRowCentre"/>
              <w:rPr>
                <w:color w:val="auto"/>
                <w:lang w:val="en-AU"/>
              </w:rPr>
            </w:pPr>
          </w:p>
        </w:tc>
        <w:tc>
          <w:tcPr>
            <w:tcW w:w="453" w:type="dxa"/>
            <w:vMerge/>
            <w:shd w:val="clear" w:color="auto" w:fill="1E4496" w:themeFill="text2"/>
            <w:tcMar>
              <w:top w:w="113" w:type="dxa"/>
              <w:bottom w:w="113" w:type="dxa"/>
            </w:tcMar>
          </w:tcPr>
          <w:p w14:paraId="69CFD6CE" w14:textId="77777777" w:rsidR="00F1047A" w:rsidRDefault="00F1047A" w:rsidP="00892706">
            <w:pPr>
              <w:pStyle w:val="CDITable-HeaderRowCentre"/>
              <w:rPr>
                <w:color w:val="auto"/>
                <w:lang w:val="en-AU"/>
              </w:rPr>
            </w:pPr>
          </w:p>
        </w:tc>
        <w:tc>
          <w:tcPr>
            <w:tcW w:w="2438" w:type="dxa"/>
            <w:gridSpan w:val="2"/>
            <w:tcBorders>
              <w:top w:val="single" w:sz="6" w:space="0" w:color="53C9F1" w:themeColor="background2"/>
              <w:bottom w:val="single" w:sz="6" w:space="0" w:color="FFFFFF" w:themeColor="background1"/>
              <w:right w:val="single" w:sz="6" w:space="0" w:color="53C9F1" w:themeColor="background2"/>
            </w:tcBorders>
            <w:shd w:val="clear" w:color="auto" w:fill="1E4496" w:themeFill="text2"/>
            <w:tcMar>
              <w:top w:w="113" w:type="dxa"/>
              <w:left w:w="113" w:type="dxa"/>
              <w:bottom w:w="113" w:type="dxa"/>
              <w:right w:w="113" w:type="dxa"/>
            </w:tcMar>
            <w:textDirection w:val="btLr"/>
            <w:vAlign w:val="center"/>
          </w:tcPr>
          <w:p w14:paraId="6570898E" w14:textId="09FA57A7" w:rsidR="00F1047A" w:rsidRPr="00BD7C16" w:rsidRDefault="00F1047A" w:rsidP="00FE1A73">
            <w:pPr>
              <w:pStyle w:val="CDITable-HeaderRowCentre"/>
              <w:jc w:val="left"/>
              <w:rPr>
                <w:sz w:val="17"/>
                <w:szCs w:val="17"/>
              </w:rPr>
            </w:pPr>
            <w:r w:rsidRPr="00BD7C16">
              <w:rPr>
                <w:sz w:val="17"/>
                <w:szCs w:val="17"/>
              </w:rPr>
              <w:t xml:space="preserve">Within last </w:t>
            </w:r>
            <w:r w:rsidRPr="00BD7C16">
              <w:t>6</w:t>
            </w:r>
            <w:r w:rsidR="00FE1A73" w:rsidRPr="00BD7C16">
              <w:t> </w:t>
            </w:r>
            <w:proofErr w:type="spellStart"/>
            <w:r w:rsidRPr="00BD7C16">
              <w:t>m</w:t>
            </w:r>
            <w:r w:rsidRPr="00BD7C16">
              <w:rPr>
                <w:sz w:val="17"/>
                <w:szCs w:val="17"/>
              </w:rPr>
              <w:t>onths</w:t>
            </w:r>
            <w:r w:rsidRPr="00BD7C16">
              <w:rPr>
                <w:sz w:val="17"/>
                <w:szCs w:val="17"/>
                <w:vertAlign w:val="superscript"/>
              </w:rPr>
              <w:t>c</w:t>
            </w:r>
            <w:proofErr w:type="spellEnd"/>
          </w:p>
        </w:tc>
        <w:tc>
          <w:tcPr>
            <w:tcW w:w="2438" w:type="dxa"/>
            <w:gridSpan w:val="2"/>
            <w:tcBorders>
              <w:top w:val="single" w:sz="6" w:space="0" w:color="53C9F1" w:themeColor="background2"/>
              <w:left w:val="single" w:sz="6" w:space="0" w:color="53C9F1" w:themeColor="background2"/>
              <w:bottom w:val="single" w:sz="6" w:space="0" w:color="FFFFFF" w:themeColor="background1"/>
              <w:right w:val="single" w:sz="6" w:space="0" w:color="53C9F1" w:themeColor="background2"/>
            </w:tcBorders>
            <w:shd w:val="clear" w:color="auto" w:fill="1E4496" w:themeFill="text2"/>
            <w:tcMar>
              <w:top w:w="113" w:type="dxa"/>
              <w:left w:w="113" w:type="dxa"/>
              <w:bottom w:w="113" w:type="dxa"/>
              <w:right w:w="113" w:type="dxa"/>
            </w:tcMar>
            <w:textDirection w:val="btLr"/>
            <w:vAlign w:val="center"/>
          </w:tcPr>
          <w:p w14:paraId="2959FBEE" w14:textId="2182A5BF" w:rsidR="00F1047A" w:rsidRPr="00BD7C16" w:rsidRDefault="00F1047A" w:rsidP="00FE1A73">
            <w:pPr>
              <w:pStyle w:val="CDITable-HeaderRowCentre"/>
              <w:jc w:val="left"/>
              <w:rPr>
                <w:sz w:val="17"/>
                <w:szCs w:val="17"/>
              </w:rPr>
            </w:pPr>
            <w:r w:rsidRPr="00BD7C16">
              <w:rPr>
                <w:sz w:val="17"/>
                <w:szCs w:val="17"/>
              </w:rPr>
              <w:t>Within last 1</w:t>
            </w:r>
            <w:r w:rsidRPr="00BD7C16">
              <w:t>2</w:t>
            </w:r>
            <w:r w:rsidR="00FE1A73" w:rsidRPr="00BD7C16">
              <w:t> </w:t>
            </w:r>
            <w:proofErr w:type="spellStart"/>
            <w:r w:rsidRPr="00BD7C16">
              <w:t>m</w:t>
            </w:r>
            <w:r w:rsidRPr="00BD7C16">
              <w:rPr>
                <w:sz w:val="17"/>
                <w:szCs w:val="17"/>
              </w:rPr>
              <w:t>onths</w:t>
            </w:r>
            <w:r w:rsidRPr="00BD7C16">
              <w:rPr>
                <w:sz w:val="17"/>
                <w:szCs w:val="17"/>
                <w:vertAlign w:val="superscript"/>
              </w:rPr>
              <w:t>e</w:t>
            </w:r>
            <w:proofErr w:type="spellEnd"/>
          </w:p>
        </w:tc>
        <w:tc>
          <w:tcPr>
            <w:tcW w:w="1020" w:type="dxa"/>
            <w:gridSpan w:val="2"/>
            <w:tcBorders>
              <w:top w:val="single" w:sz="6" w:space="0" w:color="53C9F1" w:themeColor="background2"/>
              <w:left w:val="single" w:sz="6" w:space="0" w:color="53C9F1" w:themeColor="background2"/>
              <w:bottom w:val="single" w:sz="6" w:space="0" w:color="FFFFFF" w:themeColor="background1"/>
              <w:right w:val="single" w:sz="6" w:space="0" w:color="FFFFFF" w:themeColor="background1"/>
            </w:tcBorders>
            <w:shd w:val="clear" w:color="auto" w:fill="1E4496" w:themeFill="text2"/>
            <w:tcMar>
              <w:top w:w="113" w:type="dxa"/>
              <w:left w:w="113" w:type="dxa"/>
              <w:bottom w:w="113" w:type="dxa"/>
              <w:right w:w="113" w:type="dxa"/>
            </w:tcMar>
            <w:textDirection w:val="btLr"/>
            <w:vAlign w:val="center"/>
          </w:tcPr>
          <w:p w14:paraId="7C22B026" w14:textId="77777777" w:rsidR="00F1047A" w:rsidRPr="00BD7C16" w:rsidRDefault="00F1047A" w:rsidP="00FE1A73">
            <w:pPr>
              <w:pStyle w:val="CDITable-HeaderRowCentre"/>
              <w:jc w:val="left"/>
              <w:rPr>
                <w:sz w:val="17"/>
                <w:szCs w:val="17"/>
              </w:rPr>
            </w:pPr>
            <w:r w:rsidRPr="00BD7C16">
              <w:rPr>
                <w:sz w:val="17"/>
                <w:szCs w:val="17"/>
              </w:rPr>
              <w:t>Routinely undertaking typing</w:t>
            </w:r>
          </w:p>
        </w:tc>
        <w:tc>
          <w:tcPr>
            <w:tcW w:w="1134" w:type="dxa"/>
            <w:gridSpan w:val="2"/>
            <w:tcBorders>
              <w:top w:val="single" w:sz="6" w:space="0" w:color="53C9F1" w:themeColor="background2"/>
              <w:left w:val="single" w:sz="6" w:space="0" w:color="FFFFFF" w:themeColor="background1"/>
              <w:bottom w:val="single" w:sz="6" w:space="0" w:color="FFFFFF" w:themeColor="background1"/>
              <w:right w:val="single" w:sz="6" w:space="0" w:color="FFFFFF" w:themeColor="background1"/>
            </w:tcBorders>
            <w:shd w:val="clear" w:color="auto" w:fill="1E4496" w:themeFill="text2"/>
            <w:tcMar>
              <w:top w:w="113" w:type="dxa"/>
              <w:left w:w="113" w:type="dxa"/>
              <w:bottom w:w="113" w:type="dxa"/>
              <w:right w:w="113" w:type="dxa"/>
            </w:tcMar>
            <w:textDirection w:val="btLr"/>
            <w:vAlign w:val="center"/>
          </w:tcPr>
          <w:p w14:paraId="59CCA813" w14:textId="77777777" w:rsidR="00F1047A" w:rsidRPr="00BD7C16" w:rsidRDefault="00F1047A" w:rsidP="00FE1A73">
            <w:pPr>
              <w:pStyle w:val="CDITable-HeaderRowCentre"/>
              <w:jc w:val="left"/>
              <w:rPr>
                <w:sz w:val="17"/>
                <w:szCs w:val="17"/>
              </w:rPr>
            </w:pPr>
            <w:r w:rsidRPr="00BD7C16">
              <w:rPr>
                <w:sz w:val="17"/>
                <w:szCs w:val="17"/>
              </w:rPr>
              <w:t xml:space="preserve">Routinely releasing typing </w:t>
            </w:r>
            <w:proofErr w:type="spellStart"/>
            <w:r w:rsidRPr="00BD7C16">
              <w:rPr>
                <w:sz w:val="17"/>
                <w:szCs w:val="17"/>
              </w:rPr>
              <w:t>results</w:t>
            </w:r>
            <w:r w:rsidRPr="00BD7C16">
              <w:rPr>
                <w:sz w:val="17"/>
                <w:szCs w:val="17"/>
                <w:vertAlign w:val="superscript"/>
              </w:rPr>
              <w:t>g</w:t>
            </w:r>
            <w:proofErr w:type="spellEnd"/>
          </w:p>
        </w:tc>
        <w:tc>
          <w:tcPr>
            <w:tcW w:w="907" w:type="dxa"/>
            <w:tcBorders>
              <w:top w:val="single" w:sz="6" w:space="0" w:color="53C9F1" w:themeColor="background2"/>
              <w:left w:val="single" w:sz="6" w:space="0" w:color="FFFFFF" w:themeColor="background1"/>
              <w:bottom w:val="single" w:sz="6" w:space="0" w:color="FFFFFF" w:themeColor="background1"/>
              <w:right w:val="single" w:sz="6" w:space="0" w:color="53C9F1" w:themeColor="background2"/>
            </w:tcBorders>
            <w:shd w:val="clear" w:color="auto" w:fill="1E4496" w:themeFill="text2"/>
            <w:tcMar>
              <w:top w:w="113" w:type="dxa"/>
              <w:left w:w="113" w:type="dxa"/>
              <w:bottom w:w="113" w:type="dxa"/>
              <w:right w:w="113" w:type="dxa"/>
            </w:tcMar>
            <w:textDirection w:val="btLr"/>
            <w:vAlign w:val="center"/>
          </w:tcPr>
          <w:p w14:paraId="1B58CDED" w14:textId="77777777" w:rsidR="00F1047A" w:rsidRPr="00BD7C16" w:rsidRDefault="00F1047A" w:rsidP="00FE1A73">
            <w:pPr>
              <w:pStyle w:val="CDITable-HeaderRowCentre"/>
              <w:jc w:val="left"/>
              <w:rPr>
                <w:sz w:val="17"/>
                <w:szCs w:val="17"/>
              </w:rPr>
            </w:pPr>
            <w:r w:rsidRPr="00BD7C16">
              <w:rPr>
                <w:sz w:val="17"/>
                <w:szCs w:val="17"/>
              </w:rPr>
              <w:t>Proportion of positives typed/subtyped</w:t>
            </w:r>
          </w:p>
        </w:tc>
        <w:tc>
          <w:tcPr>
            <w:tcW w:w="1047" w:type="dxa"/>
            <w:gridSpan w:val="2"/>
            <w:tcBorders>
              <w:top w:val="single" w:sz="6" w:space="0" w:color="53C9F1" w:themeColor="background2"/>
              <w:left w:val="single" w:sz="6" w:space="0" w:color="53C9F1" w:themeColor="background2"/>
              <w:bottom w:val="single" w:sz="6" w:space="0" w:color="FFFFFF" w:themeColor="background1"/>
              <w:right w:val="single" w:sz="6" w:space="0" w:color="FFFFFF" w:themeColor="background1"/>
            </w:tcBorders>
            <w:shd w:val="clear" w:color="auto" w:fill="1E4496" w:themeFill="text2"/>
            <w:tcMar>
              <w:top w:w="113" w:type="dxa"/>
              <w:left w:w="113" w:type="dxa"/>
              <w:bottom w:w="113" w:type="dxa"/>
              <w:right w:w="113" w:type="dxa"/>
            </w:tcMar>
            <w:textDirection w:val="btLr"/>
            <w:vAlign w:val="center"/>
          </w:tcPr>
          <w:p w14:paraId="38E0BB97" w14:textId="77777777" w:rsidR="00F1047A" w:rsidRPr="00BD7C16" w:rsidRDefault="00F1047A" w:rsidP="00FE1A73">
            <w:pPr>
              <w:pStyle w:val="CDITable-HeaderRowCentre"/>
              <w:jc w:val="left"/>
              <w:rPr>
                <w:sz w:val="17"/>
                <w:szCs w:val="17"/>
              </w:rPr>
            </w:pPr>
            <w:r w:rsidRPr="00BD7C16">
              <w:rPr>
                <w:sz w:val="17"/>
                <w:szCs w:val="17"/>
              </w:rPr>
              <w:t>To doctor</w:t>
            </w:r>
          </w:p>
        </w:tc>
        <w:tc>
          <w:tcPr>
            <w:tcW w:w="907" w:type="dxa"/>
            <w:gridSpan w:val="2"/>
            <w:tcBorders>
              <w:top w:val="single" w:sz="6" w:space="0" w:color="53C9F1" w:themeColor="background2"/>
              <w:left w:val="single" w:sz="6" w:space="0" w:color="FFFFFF" w:themeColor="background1"/>
              <w:bottom w:val="single" w:sz="6" w:space="0" w:color="FFFFFF" w:themeColor="background1"/>
              <w:right w:val="single" w:sz="6" w:space="0" w:color="FFFFFF" w:themeColor="background1"/>
            </w:tcBorders>
            <w:shd w:val="clear" w:color="auto" w:fill="1E4496" w:themeFill="text2"/>
            <w:tcMar>
              <w:top w:w="113" w:type="dxa"/>
              <w:left w:w="113" w:type="dxa"/>
              <w:bottom w:w="113" w:type="dxa"/>
              <w:right w:w="113" w:type="dxa"/>
            </w:tcMar>
            <w:textDirection w:val="btLr"/>
            <w:vAlign w:val="center"/>
          </w:tcPr>
          <w:p w14:paraId="20895611" w14:textId="77777777" w:rsidR="00F1047A" w:rsidRPr="00BD7C16" w:rsidRDefault="00F1047A" w:rsidP="00FE1A73">
            <w:pPr>
              <w:pStyle w:val="CDITable-HeaderRowCentre"/>
              <w:jc w:val="left"/>
              <w:rPr>
                <w:sz w:val="17"/>
                <w:szCs w:val="17"/>
              </w:rPr>
            </w:pPr>
            <w:r w:rsidRPr="00BD7C16">
              <w:rPr>
                <w:sz w:val="17"/>
                <w:szCs w:val="17"/>
              </w:rPr>
              <w:t>To patient</w:t>
            </w:r>
          </w:p>
        </w:tc>
        <w:tc>
          <w:tcPr>
            <w:tcW w:w="907" w:type="dxa"/>
            <w:gridSpan w:val="2"/>
            <w:tcBorders>
              <w:top w:val="single" w:sz="6" w:space="0" w:color="53C9F1" w:themeColor="background2"/>
              <w:left w:val="single" w:sz="6" w:space="0" w:color="FFFFFF" w:themeColor="background1"/>
              <w:bottom w:val="single" w:sz="6" w:space="0" w:color="FFFFFF" w:themeColor="background1"/>
              <w:right w:val="single" w:sz="6" w:space="0" w:color="FFFFFF" w:themeColor="background1"/>
            </w:tcBorders>
            <w:shd w:val="clear" w:color="auto" w:fill="1E4496" w:themeFill="text2"/>
            <w:tcMar>
              <w:top w:w="113" w:type="dxa"/>
              <w:left w:w="113" w:type="dxa"/>
              <w:bottom w:w="113" w:type="dxa"/>
              <w:right w:w="113" w:type="dxa"/>
            </w:tcMar>
            <w:textDirection w:val="btLr"/>
            <w:vAlign w:val="center"/>
          </w:tcPr>
          <w:p w14:paraId="4FB78538" w14:textId="77777777" w:rsidR="00F1047A" w:rsidRPr="00BD7C16" w:rsidRDefault="00F1047A" w:rsidP="00FE1A73">
            <w:pPr>
              <w:pStyle w:val="CDITable-HeaderRowCentre"/>
              <w:jc w:val="left"/>
              <w:rPr>
                <w:sz w:val="17"/>
                <w:szCs w:val="17"/>
              </w:rPr>
            </w:pPr>
            <w:r w:rsidRPr="00BD7C16">
              <w:rPr>
                <w:sz w:val="17"/>
                <w:szCs w:val="17"/>
              </w:rPr>
              <w:t>To Department</w:t>
            </w:r>
          </w:p>
        </w:tc>
        <w:tc>
          <w:tcPr>
            <w:tcW w:w="908" w:type="dxa"/>
            <w:gridSpan w:val="2"/>
            <w:tcBorders>
              <w:top w:val="single" w:sz="6" w:space="0" w:color="53C9F1" w:themeColor="background2"/>
              <w:left w:val="single" w:sz="6" w:space="0" w:color="FFFFFF" w:themeColor="background1"/>
              <w:bottom w:val="single" w:sz="6" w:space="0" w:color="FFFFFF" w:themeColor="background1"/>
              <w:right w:val="single" w:sz="6" w:space="0" w:color="53C9F1" w:themeColor="background2"/>
            </w:tcBorders>
            <w:shd w:val="clear" w:color="auto" w:fill="1E4496" w:themeFill="text2"/>
            <w:tcMar>
              <w:top w:w="113" w:type="dxa"/>
              <w:left w:w="113" w:type="dxa"/>
              <w:bottom w:w="113" w:type="dxa"/>
              <w:right w:w="113" w:type="dxa"/>
            </w:tcMar>
            <w:textDirection w:val="btLr"/>
            <w:vAlign w:val="center"/>
          </w:tcPr>
          <w:p w14:paraId="4E7E9447" w14:textId="77777777" w:rsidR="00F1047A" w:rsidRPr="00BD7C16" w:rsidRDefault="00F1047A" w:rsidP="00FE1A73">
            <w:pPr>
              <w:pStyle w:val="CDITable-HeaderRowCentre"/>
              <w:jc w:val="left"/>
              <w:rPr>
                <w:sz w:val="17"/>
                <w:szCs w:val="17"/>
              </w:rPr>
            </w:pPr>
            <w:proofErr w:type="spellStart"/>
            <w:r w:rsidRPr="00BD7C16">
              <w:rPr>
                <w:sz w:val="17"/>
                <w:szCs w:val="17"/>
              </w:rPr>
              <w:t>Other</w:t>
            </w:r>
            <w:r w:rsidRPr="00BD7C16">
              <w:rPr>
                <w:sz w:val="17"/>
                <w:szCs w:val="17"/>
                <w:vertAlign w:val="superscript"/>
              </w:rPr>
              <w:t>i</w:t>
            </w:r>
            <w:proofErr w:type="spellEnd"/>
          </w:p>
        </w:tc>
        <w:tc>
          <w:tcPr>
            <w:tcW w:w="907" w:type="dxa"/>
            <w:gridSpan w:val="2"/>
            <w:vMerge/>
            <w:tcBorders>
              <w:left w:val="single" w:sz="6" w:space="0" w:color="53C9F1" w:themeColor="background2"/>
              <w:bottom w:val="single" w:sz="6" w:space="0" w:color="FFFFFF" w:themeColor="background1"/>
            </w:tcBorders>
            <w:shd w:val="clear" w:color="auto" w:fill="1E4496" w:themeFill="text2"/>
            <w:tcMar>
              <w:top w:w="113" w:type="dxa"/>
              <w:bottom w:w="113" w:type="dxa"/>
            </w:tcMar>
          </w:tcPr>
          <w:p w14:paraId="690B46F3" w14:textId="77777777" w:rsidR="00F1047A" w:rsidRDefault="00F1047A" w:rsidP="00892706">
            <w:pPr>
              <w:pStyle w:val="CDITable-HeaderRowCentre"/>
              <w:rPr>
                <w:color w:val="auto"/>
                <w:lang w:val="en-AU"/>
              </w:rPr>
            </w:pPr>
          </w:p>
        </w:tc>
      </w:tr>
      <w:tr w:rsidR="00F1047A" w14:paraId="47B2B1AF" w14:textId="77777777" w:rsidTr="00BD7C16">
        <w:trPr>
          <w:trHeight w:val="60"/>
          <w:tblHeader/>
        </w:trPr>
        <w:tc>
          <w:tcPr>
            <w:tcW w:w="1290" w:type="dxa"/>
            <w:vMerge/>
            <w:shd w:val="clear" w:color="auto" w:fill="1E4496" w:themeFill="text2"/>
            <w:tcMar>
              <w:top w:w="113" w:type="dxa"/>
              <w:bottom w:w="113" w:type="dxa"/>
            </w:tcMar>
          </w:tcPr>
          <w:p w14:paraId="56850D4E" w14:textId="77777777" w:rsidR="00F1047A" w:rsidRDefault="00F1047A" w:rsidP="00892706">
            <w:pPr>
              <w:pStyle w:val="CDITable-HeaderRowCentre"/>
              <w:rPr>
                <w:color w:val="auto"/>
                <w:lang w:val="en-AU"/>
              </w:rPr>
            </w:pPr>
          </w:p>
        </w:tc>
        <w:tc>
          <w:tcPr>
            <w:tcW w:w="453" w:type="dxa"/>
            <w:vMerge/>
            <w:shd w:val="clear" w:color="auto" w:fill="1E4496" w:themeFill="text2"/>
            <w:tcMar>
              <w:top w:w="113" w:type="dxa"/>
              <w:bottom w:w="113" w:type="dxa"/>
            </w:tcMar>
          </w:tcPr>
          <w:p w14:paraId="495C5229" w14:textId="77777777" w:rsidR="00F1047A" w:rsidRDefault="00F1047A" w:rsidP="00892706">
            <w:pPr>
              <w:pStyle w:val="CDITable-HeaderRowCentre"/>
              <w:rPr>
                <w:color w:val="auto"/>
                <w:lang w:val="en-AU"/>
              </w:rPr>
            </w:pPr>
          </w:p>
        </w:tc>
        <w:tc>
          <w:tcPr>
            <w:tcW w:w="1134" w:type="dxa"/>
            <w:tcBorders>
              <w:top w:val="single" w:sz="6" w:space="0" w:color="FFFFFF" w:themeColor="background1"/>
            </w:tcBorders>
            <w:shd w:val="clear" w:color="auto" w:fill="1E4496" w:themeFill="text2"/>
            <w:tcMar>
              <w:top w:w="113" w:type="dxa"/>
              <w:left w:w="113" w:type="dxa"/>
              <w:bottom w:w="113" w:type="dxa"/>
              <w:right w:w="113" w:type="dxa"/>
            </w:tcMar>
            <w:vAlign w:val="bottom"/>
          </w:tcPr>
          <w:p w14:paraId="75C8CD27" w14:textId="77777777" w:rsidR="00F1047A" w:rsidRPr="00BD7C16" w:rsidRDefault="00F1047A" w:rsidP="00892706">
            <w:pPr>
              <w:pStyle w:val="CDITable-HeaderRowCentre"/>
              <w:rPr>
                <w:sz w:val="17"/>
                <w:szCs w:val="17"/>
              </w:rPr>
            </w:pPr>
            <w:r w:rsidRPr="00BD7C16">
              <w:rPr>
                <w:sz w:val="17"/>
                <w:szCs w:val="17"/>
              </w:rPr>
              <w:t>Median</w:t>
            </w:r>
          </w:p>
        </w:tc>
        <w:tc>
          <w:tcPr>
            <w:tcW w:w="1304" w:type="dxa"/>
            <w:tcBorders>
              <w:top w:val="single" w:sz="6" w:space="0" w:color="FFFFFF" w:themeColor="background1"/>
            </w:tcBorders>
            <w:shd w:val="clear" w:color="auto" w:fill="1E4496" w:themeFill="text2"/>
            <w:tcMar>
              <w:top w:w="113" w:type="dxa"/>
              <w:left w:w="113" w:type="dxa"/>
              <w:bottom w:w="113" w:type="dxa"/>
              <w:right w:w="113" w:type="dxa"/>
            </w:tcMar>
            <w:vAlign w:val="bottom"/>
          </w:tcPr>
          <w:p w14:paraId="33733E57" w14:textId="77777777" w:rsidR="00F1047A" w:rsidRPr="00BD7C16" w:rsidRDefault="00F1047A" w:rsidP="00892706">
            <w:pPr>
              <w:pStyle w:val="CDITable-HeaderRowCentre"/>
              <w:rPr>
                <w:sz w:val="17"/>
                <w:szCs w:val="17"/>
              </w:rPr>
            </w:pPr>
            <w:proofErr w:type="spellStart"/>
            <w:r w:rsidRPr="00BD7C16">
              <w:rPr>
                <w:sz w:val="17"/>
                <w:szCs w:val="17"/>
              </w:rPr>
              <w:t>IQR</w:t>
            </w:r>
            <w:r w:rsidRPr="00BD7C16">
              <w:rPr>
                <w:sz w:val="17"/>
                <w:szCs w:val="17"/>
                <w:vertAlign w:val="superscript"/>
              </w:rPr>
              <w:t>d</w:t>
            </w:r>
            <w:proofErr w:type="spellEnd"/>
          </w:p>
        </w:tc>
        <w:tc>
          <w:tcPr>
            <w:tcW w:w="1134" w:type="dxa"/>
            <w:tcBorders>
              <w:top w:val="single" w:sz="6" w:space="0" w:color="FFFFFF" w:themeColor="background1"/>
            </w:tcBorders>
            <w:shd w:val="clear" w:color="auto" w:fill="1E4496" w:themeFill="text2"/>
            <w:tcMar>
              <w:top w:w="113" w:type="dxa"/>
              <w:left w:w="113" w:type="dxa"/>
              <w:bottom w:w="113" w:type="dxa"/>
              <w:right w:w="113" w:type="dxa"/>
            </w:tcMar>
            <w:vAlign w:val="bottom"/>
          </w:tcPr>
          <w:p w14:paraId="672B5C1B" w14:textId="77777777" w:rsidR="00F1047A" w:rsidRPr="00BD7C16" w:rsidRDefault="00F1047A" w:rsidP="00892706">
            <w:pPr>
              <w:pStyle w:val="CDITable-HeaderRowCentre"/>
              <w:rPr>
                <w:sz w:val="17"/>
                <w:szCs w:val="17"/>
              </w:rPr>
            </w:pPr>
            <w:r w:rsidRPr="00BD7C16">
              <w:rPr>
                <w:sz w:val="17"/>
                <w:szCs w:val="17"/>
              </w:rPr>
              <w:t>Median</w:t>
            </w:r>
          </w:p>
        </w:tc>
        <w:tc>
          <w:tcPr>
            <w:tcW w:w="1304" w:type="dxa"/>
            <w:tcBorders>
              <w:top w:val="single" w:sz="6" w:space="0" w:color="FFFFFF" w:themeColor="background1"/>
            </w:tcBorders>
            <w:shd w:val="clear" w:color="auto" w:fill="1E4496" w:themeFill="text2"/>
            <w:tcMar>
              <w:top w:w="113" w:type="dxa"/>
              <w:left w:w="113" w:type="dxa"/>
              <w:bottom w:w="113" w:type="dxa"/>
              <w:right w:w="113" w:type="dxa"/>
            </w:tcMar>
            <w:vAlign w:val="bottom"/>
          </w:tcPr>
          <w:p w14:paraId="0579631C" w14:textId="77777777" w:rsidR="00F1047A" w:rsidRPr="00BD7C16" w:rsidRDefault="00F1047A" w:rsidP="00892706">
            <w:pPr>
              <w:pStyle w:val="CDITable-HeaderRowCentre"/>
              <w:rPr>
                <w:sz w:val="17"/>
                <w:szCs w:val="17"/>
              </w:rPr>
            </w:pPr>
            <w:proofErr w:type="spellStart"/>
            <w:r w:rsidRPr="00BD7C16">
              <w:rPr>
                <w:sz w:val="17"/>
                <w:szCs w:val="17"/>
              </w:rPr>
              <w:t>IQR</w:t>
            </w:r>
            <w:r w:rsidRPr="00BD7C16">
              <w:rPr>
                <w:sz w:val="17"/>
                <w:szCs w:val="17"/>
                <w:vertAlign w:val="superscript"/>
              </w:rPr>
              <w:t>d</w:t>
            </w:r>
            <w:proofErr w:type="spellEnd"/>
          </w:p>
        </w:tc>
        <w:tc>
          <w:tcPr>
            <w:tcW w:w="510" w:type="dxa"/>
            <w:tcBorders>
              <w:top w:val="single" w:sz="6" w:space="0" w:color="FFFFFF" w:themeColor="background1"/>
            </w:tcBorders>
            <w:shd w:val="clear" w:color="auto" w:fill="1E4496" w:themeFill="text2"/>
            <w:tcMar>
              <w:top w:w="113" w:type="dxa"/>
              <w:left w:w="113" w:type="dxa"/>
              <w:bottom w:w="113" w:type="dxa"/>
              <w:right w:w="113" w:type="dxa"/>
            </w:tcMar>
            <w:vAlign w:val="bottom"/>
          </w:tcPr>
          <w:p w14:paraId="1CDBE0D9" w14:textId="77777777" w:rsidR="00F1047A" w:rsidRPr="00BD7C16" w:rsidRDefault="00F1047A" w:rsidP="00892706">
            <w:pPr>
              <w:pStyle w:val="CDITable-HeaderRowCentre"/>
              <w:rPr>
                <w:sz w:val="17"/>
                <w:szCs w:val="17"/>
              </w:rPr>
            </w:pPr>
            <w:r w:rsidRPr="00BD7C16">
              <w:rPr>
                <w:sz w:val="17"/>
                <w:szCs w:val="17"/>
              </w:rPr>
              <w:t>n</w:t>
            </w:r>
          </w:p>
        </w:tc>
        <w:tc>
          <w:tcPr>
            <w:tcW w:w="510" w:type="dxa"/>
            <w:tcBorders>
              <w:top w:val="single" w:sz="6" w:space="0" w:color="FFFFFF" w:themeColor="background1"/>
            </w:tcBorders>
            <w:shd w:val="clear" w:color="auto" w:fill="1E4496" w:themeFill="text2"/>
            <w:tcMar>
              <w:top w:w="113" w:type="dxa"/>
              <w:left w:w="113" w:type="dxa"/>
              <w:bottom w:w="113" w:type="dxa"/>
              <w:right w:w="113" w:type="dxa"/>
            </w:tcMar>
            <w:vAlign w:val="bottom"/>
          </w:tcPr>
          <w:p w14:paraId="3A4D96BC" w14:textId="77777777" w:rsidR="00F1047A" w:rsidRPr="00BD7C16" w:rsidRDefault="00F1047A" w:rsidP="00892706">
            <w:pPr>
              <w:pStyle w:val="CDITable-HeaderRowCentre"/>
              <w:rPr>
                <w:sz w:val="17"/>
                <w:szCs w:val="17"/>
              </w:rPr>
            </w:pPr>
            <w:r w:rsidRPr="00BD7C16">
              <w:rPr>
                <w:sz w:val="17"/>
                <w:szCs w:val="17"/>
              </w:rPr>
              <w:t>%</w:t>
            </w:r>
          </w:p>
        </w:tc>
        <w:tc>
          <w:tcPr>
            <w:tcW w:w="567" w:type="dxa"/>
            <w:tcBorders>
              <w:top w:val="single" w:sz="6" w:space="0" w:color="FFFFFF" w:themeColor="background1"/>
            </w:tcBorders>
            <w:shd w:val="clear" w:color="auto" w:fill="1E4496" w:themeFill="text2"/>
            <w:tcMar>
              <w:top w:w="113" w:type="dxa"/>
              <w:left w:w="113" w:type="dxa"/>
              <w:bottom w:w="113" w:type="dxa"/>
              <w:right w:w="113" w:type="dxa"/>
            </w:tcMar>
            <w:vAlign w:val="bottom"/>
          </w:tcPr>
          <w:p w14:paraId="4D9C8316" w14:textId="77777777" w:rsidR="00F1047A" w:rsidRPr="00BD7C16" w:rsidRDefault="00F1047A" w:rsidP="00892706">
            <w:pPr>
              <w:pStyle w:val="CDITable-HeaderRowCentre"/>
              <w:rPr>
                <w:sz w:val="17"/>
                <w:szCs w:val="17"/>
              </w:rPr>
            </w:pPr>
            <w:r w:rsidRPr="00BD7C16">
              <w:rPr>
                <w:sz w:val="17"/>
                <w:szCs w:val="17"/>
              </w:rPr>
              <w:t>n</w:t>
            </w:r>
          </w:p>
        </w:tc>
        <w:tc>
          <w:tcPr>
            <w:tcW w:w="567" w:type="dxa"/>
            <w:tcBorders>
              <w:top w:val="single" w:sz="6" w:space="0" w:color="FFFFFF" w:themeColor="background1"/>
            </w:tcBorders>
            <w:shd w:val="clear" w:color="auto" w:fill="1E4496" w:themeFill="text2"/>
            <w:tcMar>
              <w:top w:w="113" w:type="dxa"/>
              <w:left w:w="113" w:type="dxa"/>
              <w:bottom w:w="113" w:type="dxa"/>
              <w:right w:w="113" w:type="dxa"/>
            </w:tcMar>
            <w:vAlign w:val="bottom"/>
          </w:tcPr>
          <w:p w14:paraId="085DC633" w14:textId="77777777" w:rsidR="00F1047A" w:rsidRPr="00BD7C16" w:rsidRDefault="00F1047A" w:rsidP="00892706">
            <w:pPr>
              <w:pStyle w:val="CDITable-HeaderRowCentre"/>
              <w:rPr>
                <w:sz w:val="17"/>
                <w:szCs w:val="17"/>
              </w:rPr>
            </w:pPr>
            <w:r w:rsidRPr="00BD7C16">
              <w:rPr>
                <w:sz w:val="17"/>
                <w:szCs w:val="17"/>
              </w:rPr>
              <w:t>%</w:t>
            </w:r>
          </w:p>
        </w:tc>
        <w:tc>
          <w:tcPr>
            <w:tcW w:w="907" w:type="dxa"/>
            <w:tcBorders>
              <w:top w:val="single" w:sz="6" w:space="0" w:color="FFFFFF" w:themeColor="background1"/>
            </w:tcBorders>
            <w:shd w:val="clear" w:color="auto" w:fill="1E4496" w:themeFill="text2"/>
            <w:tcMar>
              <w:top w:w="113" w:type="dxa"/>
              <w:left w:w="113" w:type="dxa"/>
              <w:bottom w:w="113" w:type="dxa"/>
              <w:right w:w="113" w:type="dxa"/>
            </w:tcMar>
            <w:vAlign w:val="bottom"/>
          </w:tcPr>
          <w:p w14:paraId="108958E3" w14:textId="77777777" w:rsidR="00F1047A" w:rsidRPr="00BD7C16" w:rsidRDefault="00F1047A" w:rsidP="00892706">
            <w:pPr>
              <w:pStyle w:val="CDITable-HeaderRowCentre"/>
              <w:rPr>
                <w:sz w:val="17"/>
                <w:szCs w:val="17"/>
              </w:rPr>
            </w:pPr>
            <w:r w:rsidRPr="00BD7C16">
              <w:rPr>
                <w:sz w:val="17"/>
                <w:szCs w:val="17"/>
              </w:rPr>
              <w:t>%</w:t>
            </w:r>
          </w:p>
        </w:tc>
        <w:tc>
          <w:tcPr>
            <w:tcW w:w="480" w:type="dxa"/>
            <w:tcBorders>
              <w:top w:val="single" w:sz="6" w:space="0" w:color="FFFFFF" w:themeColor="background1"/>
            </w:tcBorders>
            <w:shd w:val="clear" w:color="auto" w:fill="1E4496" w:themeFill="text2"/>
            <w:tcMar>
              <w:top w:w="113" w:type="dxa"/>
              <w:left w:w="113" w:type="dxa"/>
              <w:bottom w:w="113" w:type="dxa"/>
              <w:right w:w="113" w:type="dxa"/>
            </w:tcMar>
            <w:vAlign w:val="bottom"/>
          </w:tcPr>
          <w:p w14:paraId="0023C573" w14:textId="77777777" w:rsidR="00F1047A" w:rsidRPr="00BD7C16" w:rsidRDefault="00F1047A" w:rsidP="00892706">
            <w:pPr>
              <w:pStyle w:val="CDITable-HeaderRowCentre"/>
              <w:rPr>
                <w:sz w:val="17"/>
                <w:szCs w:val="17"/>
              </w:rPr>
            </w:pPr>
            <w:r w:rsidRPr="00BD7C16">
              <w:rPr>
                <w:sz w:val="17"/>
                <w:szCs w:val="17"/>
              </w:rPr>
              <w:t>n</w:t>
            </w:r>
          </w:p>
        </w:tc>
        <w:tc>
          <w:tcPr>
            <w:tcW w:w="567" w:type="dxa"/>
            <w:tcBorders>
              <w:top w:val="single" w:sz="6" w:space="0" w:color="FFFFFF" w:themeColor="background1"/>
            </w:tcBorders>
            <w:shd w:val="clear" w:color="auto" w:fill="1E4496" w:themeFill="text2"/>
            <w:tcMar>
              <w:top w:w="113" w:type="dxa"/>
              <w:left w:w="113" w:type="dxa"/>
              <w:bottom w:w="113" w:type="dxa"/>
              <w:right w:w="113" w:type="dxa"/>
            </w:tcMar>
            <w:vAlign w:val="bottom"/>
          </w:tcPr>
          <w:p w14:paraId="775A7D1A" w14:textId="77777777" w:rsidR="00F1047A" w:rsidRPr="00BD7C16" w:rsidRDefault="00F1047A" w:rsidP="00892706">
            <w:pPr>
              <w:pStyle w:val="CDITable-HeaderRowCentre"/>
              <w:rPr>
                <w:sz w:val="17"/>
                <w:szCs w:val="17"/>
              </w:rPr>
            </w:pPr>
            <w:r w:rsidRPr="00BD7C16">
              <w:rPr>
                <w:sz w:val="17"/>
                <w:szCs w:val="17"/>
              </w:rPr>
              <w:t>%</w:t>
            </w:r>
          </w:p>
        </w:tc>
        <w:tc>
          <w:tcPr>
            <w:tcW w:w="454" w:type="dxa"/>
            <w:tcBorders>
              <w:top w:val="single" w:sz="6" w:space="0" w:color="FFFFFF" w:themeColor="background1"/>
            </w:tcBorders>
            <w:shd w:val="clear" w:color="auto" w:fill="1E4496" w:themeFill="text2"/>
            <w:tcMar>
              <w:top w:w="113" w:type="dxa"/>
              <w:left w:w="113" w:type="dxa"/>
              <w:bottom w:w="113" w:type="dxa"/>
              <w:right w:w="113" w:type="dxa"/>
            </w:tcMar>
            <w:vAlign w:val="bottom"/>
          </w:tcPr>
          <w:p w14:paraId="657E54B7" w14:textId="77777777" w:rsidR="00F1047A" w:rsidRPr="00BD7C16" w:rsidRDefault="00F1047A" w:rsidP="00892706">
            <w:pPr>
              <w:pStyle w:val="CDITable-HeaderRowCentre"/>
              <w:rPr>
                <w:sz w:val="17"/>
                <w:szCs w:val="17"/>
              </w:rPr>
            </w:pPr>
            <w:r w:rsidRPr="00BD7C16">
              <w:rPr>
                <w:sz w:val="17"/>
                <w:szCs w:val="17"/>
              </w:rPr>
              <w:t>n</w:t>
            </w:r>
          </w:p>
        </w:tc>
        <w:tc>
          <w:tcPr>
            <w:tcW w:w="453" w:type="dxa"/>
            <w:tcBorders>
              <w:top w:val="single" w:sz="6" w:space="0" w:color="FFFFFF" w:themeColor="background1"/>
            </w:tcBorders>
            <w:shd w:val="clear" w:color="auto" w:fill="1E4496" w:themeFill="text2"/>
            <w:tcMar>
              <w:top w:w="113" w:type="dxa"/>
              <w:left w:w="113" w:type="dxa"/>
              <w:bottom w:w="113" w:type="dxa"/>
              <w:right w:w="113" w:type="dxa"/>
            </w:tcMar>
            <w:vAlign w:val="bottom"/>
          </w:tcPr>
          <w:p w14:paraId="3A84EBE3" w14:textId="77777777" w:rsidR="00F1047A" w:rsidRPr="00BD7C16" w:rsidRDefault="00F1047A" w:rsidP="00892706">
            <w:pPr>
              <w:pStyle w:val="CDITable-HeaderRowCentre"/>
              <w:rPr>
                <w:sz w:val="17"/>
                <w:szCs w:val="17"/>
              </w:rPr>
            </w:pPr>
            <w:r w:rsidRPr="00BD7C16">
              <w:rPr>
                <w:sz w:val="17"/>
                <w:szCs w:val="17"/>
              </w:rPr>
              <w:t>%</w:t>
            </w:r>
          </w:p>
        </w:tc>
        <w:tc>
          <w:tcPr>
            <w:tcW w:w="454" w:type="dxa"/>
            <w:tcBorders>
              <w:top w:val="single" w:sz="6" w:space="0" w:color="FFFFFF" w:themeColor="background1"/>
            </w:tcBorders>
            <w:shd w:val="clear" w:color="auto" w:fill="1E4496" w:themeFill="text2"/>
            <w:tcMar>
              <w:top w:w="113" w:type="dxa"/>
              <w:left w:w="113" w:type="dxa"/>
              <w:bottom w:w="113" w:type="dxa"/>
              <w:right w:w="113" w:type="dxa"/>
            </w:tcMar>
            <w:vAlign w:val="bottom"/>
          </w:tcPr>
          <w:p w14:paraId="185A4387" w14:textId="77777777" w:rsidR="00F1047A" w:rsidRPr="00BD7C16" w:rsidRDefault="00F1047A" w:rsidP="00892706">
            <w:pPr>
              <w:pStyle w:val="CDITable-HeaderRowCentre"/>
              <w:rPr>
                <w:sz w:val="17"/>
                <w:szCs w:val="17"/>
              </w:rPr>
            </w:pPr>
            <w:r w:rsidRPr="00BD7C16">
              <w:rPr>
                <w:sz w:val="17"/>
                <w:szCs w:val="17"/>
              </w:rPr>
              <w:t>n</w:t>
            </w:r>
          </w:p>
        </w:tc>
        <w:tc>
          <w:tcPr>
            <w:tcW w:w="453" w:type="dxa"/>
            <w:tcBorders>
              <w:top w:val="single" w:sz="6" w:space="0" w:color="FFFFFF" w:themeColor="background1"/>
            </w:tcBorders>
            <w:shd w:val="clear" w:color="auto" w:fill="1E4496" w:themeFill="text2"/>
            <w:tcMar>
              <w:top w:w="113" w:type="dxa"/>
              <w:left w:w="113" w:type="dxa"/>
              <w:bottom w:w="113" w:type="dxa"/>
              <w:right w:w="113" w:type="dxa"/>
            </w:tcMar>
            <w:vAlign w:val="bottom"/>
          </w:tcPr>
          <w:p w14:paraId="59DD4046" w14:textId="77777777" w:rsidR="00F1047A" w:rsidRPr="00BD7C16" w:rsidRDefault="00F1047A" w:rsidP="00892706">
            <w:pPr>
              <w:pStyle w:val="CDITable-HeaderRowCentre"/>
              <w:rPr>
                <w:sz w:val="17"/>
                <w:szCs w:val="17"/>
              </w:rPr>
            </w:pPr>
            <w:r w:rsidRPr="00BD7C16">
              <w:rPr>
                <w:sz w:val="17"/>
                <w:szCs w:val="17"/>
              </w:rPr>
              <w:t>%</w:t>
            </w:r>
          </w:p>
        </w:tc>
        <w:tc>
          <w:tcPr>
            <w:tcW w:w="454" w:type="dxa"/>
            <w:tcBorders>
              <w:top w:val="single" w:sz="6" w:space="0" w:color="FFFFFF" w:themeColor="background1"/>
            </w:tcBorders>
            <w:shd w:val="clear" w:color="auto" w:fill="1E4496" w:themeFill="text2"/>
            <w:tcMar>
              <w:top w:w="113" w:type="dxa"/>
              <w:left w:w="113" w:type="dxa"/>
              <w:bottom w:w="113" w:type="dxa"/>
              <w:right w:w="113" w:type="dxa"/>
            </w:tcMar>
            <w:vAlign w:val="bottom"/>
          </w:tcPr>
          <w:p w14:paraId="17F79A0B" w14:textId="77777777" w:rsidR="00F1047A" w:rsidRPr="00BD7C16" w:rsidRDefault="00F1047A" w:rsidP="00892706">
            <w:pPr>
              <w:pStyle w:val="CDITable-HeaderRowCentre"/>
              <w:rPr>
                <w:sz w:val="17"/>
                <w:szCs w:val="17"/>
              </w:rPr>
            </w:pPr>
            <w:r w:rsidRPr="00BD7C16">
              <w:rPr>
                <w:sz w:val="17"/>
                <w:szCs w:val="17"/>
              </w:rPr>
              <w:t>n</w:t>
            </w:r>
          </w:p>
        </w:tc>
        <w:tc>
          <w:tcPr>
            <w:tcW w:w="454" w:type="dxa"/>
            <w:tcBorders>
              <w:top w:val="single" w:sz="6" w:space="0" w:color="FFFFFF" w:themeColor="background1"/>
            </w:tcBorders>
            <w:shd w:val="clear" w:color="auto" w:fill="1E4496" w:themeFill="text2"/>
            <w:tcMar>
              <w:top w:w="113" w:type="dxa"/>
              <w:left w:w="113" w:type="dxa"/>
              <w:bottom w:w="113" w:type="dxa"/>
              <w:right w:w="113" w:type="dxa"/>
            </w:tcMar>
            <w:vAlign w:val="bottom"/>
          </w:tcPr>
          <w:p w14:paraId="10DD5EF5" w14:textId="77777777" w:rsidR="00F1047A" w:rsidRPr="00BD7C16" w:rsidRDefault="00F1047A" w:rsidP="00892706">
            <w:pPr>
              <w:pStyle w:val="CDITable-HeaderRowCentre"/>
              <w:rPr>
                <w:sz w:val="17"/>
                <w:szCs w:val="17"/>
              </w:rPr>
            </w:pPr>
            <w:r w:rsidRPr="00BD7C16">
              <w:rPr>
                <w:sz w:val="17"/>
                <w:szCs w:val="17"/>
              </w:rPr>
              <w:t>%</w:t>
            </w:r>
          </w:p>
        </w:tc>
        <w:tc>
          <w:tcPr>
            <w:tcW w:w="453" w:type="dxa"/>
            <w:tcBorders>
              <w:top w:val="single" w:sz="6" w:space="0" w:color="FFFFFF" w:themeColor="background1"/>
            </w:tcBorders>
            <w:shd w:val="clear" w:color="auto" w:fill="1E4496" w:themeFill="text2"/>
            <w:tcMar>
              <w:top w:w="113" w:type="dxa"/>
              <w:left w:w="113" w:type="dxa"/>
              <w:bottom w:w="113" w:type="dxa"/>
              <w:right w:w="113" w:type="dxa"/>
            </w:tcMar>
            <w:vAlign w:val="bottom"/>
          </w:tcPr>
          <w:p w14:paraId="17909102" w14:textId="77777777" w:rsidR="00F1047A" w:rsidRPr="00BD7C16" w:rsidRDefault="00F1047A" w:rsidP="00892706">
            <w:pPr>
              <w:pStyle w:val="CDITable-HeaderRowCentre"/>
              <w:rPr>
                <w:sz w:val="17"/>
                <w:szCs w:val="17"/>
              </w:rPr>
            </w:pPr>
            <w:r w:rsidRPr="00BD7C16">
              <w:rPr>
                <w:sz w:val="17"/>
                <w:szCs w:val="17"/>
              </w:rPr>
              <w:t>n</w:t>
            </w:r>
          </w:p>
        </w:tc>
        <w:tc>
          <w:tcPr>
            <w:tcW w:w="454" w:type="dxa"/>
            <w:tcBorders>
              <w:top w:val="single" w:sz="6" w:space="0" w:color="FFFFFF" w:themeColor="background1"/>
            </w:tcBorders>
            <w:shd w:val="clear" w:color="auto" w:fill="1E4496" w:themeFill="text2"/>
            <w:tcMar>
              <w:top w:w="113" w:type="dxa"/>
              <w:left w:w="113" w:type="dxa"/>
              <w:bottom w:w="113" w:type="dxa"/>
              <w:right w:w="113" w:type="dxa"/>
            </w:tcMar>
            <w:vAlign w:val="bottom"/>
          </w:tcPr>
          <w:p w14:paraId="2017AF74" w14:textId="77777777" w:rsidR="00F1047A" w:rsidRPr="00BD7C16" w:rsidRDefault="00F1047A" w:rsidP="00892706">
            <w:pPr>
              <w:pStyle w:val="CDITable-HeaderRowCentre"/>
              <w:rPr>
                <w:sz w:val="17"/>
                <w:szCs w:val="17"/>
              </w:rPr>
            </w:pPr>
            <w:r w:rsidRPr="00BD7C16">
              <w:rPr>
                <w:sz w:val="17"/>
                <w:szCs w:val="17"/>
              </w:rPr>
              <w:t>%</w:t>
            </w:r>
          </w:p>
        </w:tc>
      </w:tr>
      <w:tr w:rsidR="00F1047A" w14:paraId="01FF15C8" w14:textId="77777777" w:rsidTr="00BD7C16">
        <w:trPr>
          <w:trHeight w:val="60"/>
        </w:trPr>
        <w:tc>
          <w:tcPr>
            <w:tcW w:w="1290" w:type="dxa"/>
            <w:tcBorders>
              <w:bottom w:val="single" w:sz="6" w:space="0" w:color="1E4496" w:themeColor="text2"/>
            </w:tcBorders>
            <w:shd w:val="clear" w:color="auto" w:fill="DCF4FC" w:themeFill="background2" w:themeFillTint="33"/>
            <w:tcMar>
              <w:top w:w="113" w:type="dxa"/>
              <w:left w:w="113" w:type="dxa"/>
              <w:bottom w:w="113" w:type="dxa"/>
              <w:right w:w="113" w:type="dxa"/>
            </w:tcMar>
            <w:vAlign w:val="center"/>
          </w:tcPr>
          <w:p w14:paraId="2D57576C" w14:textId="77777777" w:rsidR="00F1047A" w:rsidRPr="00BD7C16" w:rsidRDefault="00F1047A" w:rsidP="00FE1A73">
            <w:pPr>
              <w:pStyle w:val="CDITable-RowLeft"/>
              <w:rPr>
                <w:sz w:val="17"/>
                <w:szCs w:val="17"/>
              </w:rPr>
            </w:pPr>
            <w:r w:rsidRPr="00BD7C16">
              <w:rPr>
                <w:sz w:val="17"/>
                <w:szCs w:val="17"/>
              </w:rPr>
              <w:t>RSV</w:t>
            </w:r>
          </w:p>
        </w:tc>
        <w:tc>
          <w:tcPr>
            <w:tcW w:w="453" w:type="dxa"/>
            <w:tcBorders>
              <w:bottom w:val="single" w:sz="6" w:space="0" w:color="1E4496" w:themeColor="text2"/>
            </w:tcBorders>
            <w:tcMar>
              <w:top w:w="113" w:type="dxa"/>
              <w:left w:w="113" w:type="dxa"/>
              <w:bottom w:w="113" w:type="dxa"/>
              <w:right w:w="113" w:type="dxa"/>
            </w:tcMar>
            <w:vAlign w:val="center"/>
          </w:tcPr>
          <w:p w14:paraId="0AC1A3B4" w14:textId="77777777" w:rsidR="00F1047A" w:rsidRPr="00BD7C16" w:rsidRDefault="00F1047A" w:rsidP="0081054E">
            <w:pPr>
              <w:pStyle w:val="CDITable-RowCentre"/>
              <w:rPr>
                <w:sz w:val="17"/>
                <w:szCs w:val="17"/>
              </w:rPr>
            </w:pPr>
            <w:r w:rsidRPr="00BD7C16">
              <w:rPr>
                <w:sz w:val="17"/>
                <w:szCs w:val="17"/>
              </w:rPr>
              <w:t>33</w:t>
            </w:r>
          </w:p>
        </w:tc>
        <w:tc>
          <w:tcPr>
            <w:tcW w:w="1134" w:type="dxa"/>
            <w:tcBorders>
              <w:bottom w:val="single" w:sz="6" w:space="0" w:color="1E4496" w:themeColor="text2"/>
            </w:tcBorders>
            <w:tcMar>
              <w:top w:w="113" w:type="dxa"/>
              <w:left w:w="113" w:type="dxa"/>
              <w:bottom w:w="113" w:type="dxa"/>
              <w:right w:w="113" w:type="dxa"/>
            </w:tcMar>
            <w:vAlign w:val="center"/>
          </w:tcPr>
          <w:p w14:paraId="41B1DF39" w14:textId="77777777" w:rsidR="00F1047A" w:rsidRPr="00BD7C16" w:rsidRDefault="00F1047A" w:rsidP="0081054E">
            <w:pPr>
              <w:pStyle w:val="CDITable-RowCentre"/>
              <w:rPr>
                <w:sz w:val="17"/>
                <w:szCs w:val="17"/>
              </w:rPr>
            </w:pPr>
            <w:r w:rsidRPr="00BD7C16">
              <w:rPr>
                <w:sz w:val="17"/>
                <w:szCs w:val="17"/>
              </w:rPr>
              <w:t>5,000</w:t>
            </w:r>
          </w:p>
        </w:tc>
        <w:tc>
          <w:tcPr>
            <w:tcW w:w="1304" w:type="dxa"/>
            <w:tcBorders>
              <w:bottom w:val="single" w:sz="6" w:space="0" w:color="1E4496" w:themeColor="text2"/>
            </w:tcBorders>
            <w:tcMar>
              <w:top w:w="113" w:type="dxa"/>
              <w:left w:w="113" w:type="dxa"/>
              <w:bottom w:w="113" w:type="dxa"/>
              <w:right w:w="113" w:type="dxa"/>
            </w:tcMar>
            <w:vAlign w:val="center"/>
          </w:tcPr>
          <w:p w14:paraId="5FCD5556" w14:textId="77777777" w:rsidR="00F1047A" w:rsidRPr="00BD7C16" w:rsidRDefault="00F1047A" w:rsidP="0081054E">
            <w:pPr>
              <w:pStyle w:val="CDITable-RowCentre"/>
              <w:rPr>
                <w:sz w:val="17"/>
                <w:szCs w:val="17"/>
              </w:rPr>
            </w:pPr>
            <w:r w:rsidRPr="00BD7C16">
              <w:rPr>
                <w:sz w:val="17"/>
                <w:szCs w:val="17"/>
              </w:rPr>
              <w:t>1,850–10,000</w:t>
            </w:r>
          </w:p>
        </w:tc>
        <w:tc>
          <w:tcPr>
            <w:tcW w:w="1134" w:type="dxa"/>
            <w:tcBorders>
              <w:bottom w:val="single" w:sz="6" w:space="0" w:color="1E4496" w:themeColor="text2"/>
            </w:tcBorders>
            <w:tcMar>
              <w:top w:w="113" w:type="dxa"/>
              <w:left w:w="113" w:type="dxa"/>
              <w:bottom w:w="113" w:type="dxa"/>
              <w:right w:w="113" w:type="dxa"/>
            </w:tcMar>
            <w:vAlign w:val="center"/>
          </w:tcPr>
          <w:p w14:paraId="634FB6F5" w14:textId="77777777" w:rsidR="00F1047A" w:rsidRPr="00BD7C16" w:rsidRDefault="00F1047A" w:rsidP="0081054E">
            <w:pPr>
              <w:pStyle w:val="CDITable-RowCentre"/>
              <w:rPr>
                <w:sz w:val="17"/>
                <w:szCs w:val="17"/>
              </w:rPr>
            </w:pPr>
            <w:r w:rsidRPr="00BD7C16">
              <w:rPr>
                <w:sz w:val="17"/>
                <w:szCs w:val="17"/>
              </w:rPr>
              <w:t>9.187</w:t>
            </w:r>
          </w:p>
        </w:tc>
        <w:tc>
          <w:tcPr>
            <w:tcW w:w="1304" w:type="dxa"/>
            <w:tcBorders>
              <w:bottom w:val="single" w:sz="6" w:space="0" w:color="1E4496" w:themeColor="text2"/>
            </w:tcBorders>
            <w:tcMar>
              <w:top w:w="113" w:type="dxa"/>
              <w:left w:w="113" w:type="dxa"/>
              <w:bottom w:w="113" w:type="dxa"/>
              <w:right w:w="113" w:type="dxa"/>
            </w:tcMar>
            <w:vAlign w:val="center"/>
          </w:tcPr>
          <w:p w14:paraId="042AB25E" w14:textId="77777777" w:rsidR="00F1047A" w:rsidRPr="00BD7C16" w:rsidRDefault="00F1047A" w:rsidP="0081054E">
            <w:pPr>
              <w:pStyle w:val="CDITable-RowCentre"/>
              <w:rPr>
                <w:sz w:val="17"/>
                <w:szCs w:val="17"/>
              </w:rPr>
            </w:pPr>
            <w:r w:rsidRPr="00BD7C16">
              <w:rPr>
                <w:sz w:val="17"/>
                <w:szCs w:val="17"/>
              </w:rPr>
              <w:t>3,384–20,000</w:t>
            </w:r>
          </w:p>
        </w:tc>
        <w:tc>
          <w:tcPr>
            <w:tcW w:w="510" w:type="dxa"/>
            <w:tcBorders>
              <w:bottom w:val="single" w:sz="6" w:space="0" w:color="1E4496" w:themeColor="text2"/>
            </w:tcBorders>
            <w:tcMar>
              <w:top w:w="113" w:type="dxa"/>
              <w:left w:w="113" w:type="dxa"/>
              <w:bottom w:w="113" w:type="dxa"/>
              <w:right w:w="113" w:type="dxa"/>
            </w:tcMar>
            <w:vAlign w:val="center"/>
          </w:tcPr>
          <w:p w14:paraId="7509800F" w14:textId="77777777" w:rsidR="00F1047A" w:rsidRPr="00BD7C16" w:rsidRDefault="00F1047A" w:rsidP="0081054E">
            <w:pPr>
              <w:pStyle w:val="CDITable-RowCentre"/>
              <w:rPr>
                <w:sz w:val="17"/>
                <w:szCs w:val="17"/>
              </w:rPr>
            </w:pPr>
            <w:r w:rsidRPr="00BD7C16">
              <w:rPr>
                <w:sz w:val="17"/>
                <w:szCs w:val="17"/>
              </w:rPr>
              <w:t>7</w:t>
            </w:r>
          </w:p>
        </w:tc>
        <w:tc>
          <w:tcPr>
            <w:tcW w:w="510" w:type="dxa"/>
            <w:tcBorders>
              <w:bottom w:val="single" w:sz="6" w:space="0" w:color="1E4496" w:themeColor="text2"/>
            </w:tcBorders>
            <w:tcMar>
              <w:top w:w="113" w:type="dxa"/>
              <w:left w:w="113" w:type="dxa"/>
              <w:bottom w:w="113" w:type="dxa"/>
              <w:right w:w="113" w:type="dxa"/>
            </w:tcMar>
            <w:vAlign w:val="center"/>
          </w:tcPr>
          <w:p w14:paraId="0882BD55" w14:textId="77777777" w:rsidR="00F1047A" w:rsidRPr="00BD7C16" w:rsidRDefault="00F1047A" w:rsidP="0081054E">
            <w:pPr>
              <w:pStyle w:val="CDITable-RowCentre"/>
              <w:rPr>
                <w:sz w:val="17"/>
                <w:szCs w:val="17"/>
              </w:rPr>
            </w:pPr>
            <w:r w:rsidRPr="00BD7C16">
              <w:rPr>
                <w:sz w:val="17"/>
                <w:szCs w:val="17"/>
              </w:rPr>
              <w:t>21</w:t>
            </w:r>
          </w:p>
        </w:tc>
        <w:tc>
          <w:tcPr>
            <w:tcW w:w="567" w:type="dxa"/>
            <w:tcBorders>
              <w:bottom w:val="single" w:sz="6" w:space="0" w:color="1E4496" w:themeColor="text2"/>
            </w:tcBorders>
            <w:tcMar>
              <w:top w:w="113" w:type="dxa"/>
              <w:left w:w="113" w:type="dxa"/>
              <w:bottom w:w="113" w:type="dxa"/>
              <w:right w:w="113" w:type="dxa"/>
            </w:tcMar>
            <w:vAlign w:val="center"/>
          </w:tcPr>
          <w:p w14:paraId="1AA61F5A" w14:textId="77777777" w:rsidR="00F1047A" w:rsidRPr="00BD7C16" w:rsidRDefault="00F1047A" w:rsidP="0081054E">
            <w:pPr>
              <w:pStyle w:val="CDITable-RowCentre"/>
              <w:rPr>
                <w:sz w:val="17"/>
                <w:szCs w:val="17"/>
              </w:rPr>
            </w:pPr>
            <w:r w:rsidRPr="00BD7C16">
              <w:rPr>
                <w:sz w:val="17"/>
                <w:szCs w:val="17"/>
              </w:rPr>
              <w:t>3/7</w:t>
            </w:r>
          </w:p>
        </w:tc>
        <w:tc>
          <w:tcPr>
            <w:tcW w:w="567" w:type="dxa"/>
            <w:tcBorders>
              <w:bottom w:val="single" w:sz="6" w:space="0" w:color="1E4496" w:themeColor="text2"/>
            </w:tcBorders>
            <w:tcMar>
              <w:top w:w="113" w:type="dxa"/>
              <w:left w:w="113" w:type="dxa"/>
              <w:bottom w:w="113" w:type="dxa"/>
              <w:right w:w="113" w:type="dxa"/>
            </w:tcMar>
            <w:vAlign w:val="center"/>
          </w:tcPr>
          <w:p w14:paraId="720D7F62" w14:textId="77777777" w:rsidR="00F1047A" w:rsidRPr="00BD7C16" w:rsidRDefault="00F1047A" w:rsidP="0081054E">
            <w:pPr>
              <w:pStyle w:val="CDITable-RowCentre"/>
              <w:rPr>
                <w:sz w:val="17"/>
                <w:szCs w:val="17"/>
              </w:rPr>
            </w:pPr>
            <w:r w:rsidRPr="00BD7C16">
              <w:rPr>
                <w:sz w:val="17"/>
                <w:szCs w:val="17"/>
              </w:rPr>
              <w:t>42</w:t>
            </w:r>
          </w:p>
        </w:tc>
        <w:tc>
          <w:tcPr>
            <w:tcW w:w="907" w:type="dxa"/>
            <w:tcBorders>
              <w:bottom w:val="single" w:sz="6" w:space="0" w:color="1E4496" w:themeColor="text2"/>
            </w:tcBorders>
            <w:tcMar>
              <w:top w:w="113" w:type="dxa"/>
              <w:left w:w="113" w:type="dxa"/>
              <w:bottom w:w="113" w:type="dxa"/>
              <w:right w:w="113" w:type="dxa"/>
            </w:tcMar>
            <w:vAlign w:val="center"/>
          </w:tcPr>
          <w:p w14:paraId="0ADCBB94" w14:textId="77777777" w:rsidR="00F1047A" w:rsidRPr="00BD7C16" w:rsidRDefault="00F1047A" w:rsidP="0081054E">
            <w:pPr>
              <w:pStyle w:val="CDITable-RowCentre"/>
              <w:rPr>
                <w:sz w:val="17"/>
                <w:szCs w:val="17"/>
              </w:rPr>
            </w:pPr>
            <w:r w:rsidRPr="00BD7C16">
              <w:rPr>
                <w:sz w:val="17"/>
                <w:szCs w:val="17"/>
              </w:rPr>
              <w:t>85–100</w:t>
            </w:r>
            <w:r w:rsidRPr="00BD7C16">
              <w:rPr>
                <w:sz w:val="17"/>
                <w:szCs w:val="17"/>
                <w:vertAlign w:val="superscript"/>
              </w:rPr>
              <w:t>k</w:t>
            </w:r>
          </w:p>
        </w:tc>
        <w:tc>
          <w:tcPr>
            <w:tcW w:w="480" w:type="dxa"/>
            <w:tcBorders>
              <w:bottom w:val="single" w:sz="6" w:space="0" w:color="1E4496" w:themeColor="text2"/>
            </w:tcBorders>
            <w:tcMar>
              <w:top w:w="113" w:type="dxa"/>
              <w:left w:w="113" w:type="dxa"/>
              <w:bottom w:w="113" w:type="dxa"/>
              <w:right w:w="113" w:type="dxa"/>
            </w:tcMar>
            <w:vAlign w:val="center"/>
          </w:tcPr>
          <w:p w14:paraId="5114E2AC" w14:textId="77777777" w:rsidR="00F1047A" w:rsidRPr="00BD7C16" w:rsidRDefault="00F1047A" w:rsidP="0081054E">
            <w:pPr>
              <w:pStyle w:val="CDITable-RowCentre"/>
              <w:rPr>
                <w:sz w:val="17"/>
                <w:szCs w:val="17"/>
              </w:rPr>
            </w:pPr>
            <w:r w:rsidRPr="00BD7C16">
              <w:rPr>
                <w:sz w:val="17"/>
                <w:szCs w:val="17"/>
              </w:rPr>
              <w:t>32</w:t>
            </w:r>
          </w:p>
        </w:tc>
        <w:tc>
          <w:tcPr>
            <w:tcW w:w="567" w:type="dxa"/>
            <w:tcBorders>
              <w:bottom w:val="single" w:sz="6" w:space="0" w:color="1E4496" w:themeColor="text2"/>
            </w:tcBorders>
            <w:tcMar>
              <w:top w:w="113" w:type="dxa"/>
              <w:left w:w="113" w:type="dxa"/>
              <w:bottom w:w="113" w:type="dxa"/>
              <w:right w:w="113" w:type="dxa"/>
            </w:tcMar>
            <w:vAlign w:val="center"/>
          </w:tcPr>
          <w:p w14:paraId="2948CC62" w14:textId="77777777" w:rsidR="00F1047A" w:rsidRPr="00BD7C16" w:rsidRDefault="00F1047A" w:rsidP="0081054E">
            <w:pPr>
              <w:pStyle w:val="CDITable-RowCentre"/>
              <w:rPr>
                <w:sz w:val="17"/>
                <w:szCs w:val="17"/>
              </w:rPr>
            </w:pPr>
            <w:r w:rsidRPr="00BD7C16">
              <w:rPr>
                <w:sz w:val="17"/>
                <w:szCs w:val="17"/>
              </w:rPr>
              <w:t>100</w:t>
            </w:r>
          </w:p>
        </w:tc>
        <w:tc>
          <w:tcPr>
            <w:tcW w:w="454" w:type="dxa"/>
            <w:tcBorders>
              <w:bottom w:val="single" w:sz="6" w:space="0" w:color="1E4496" w:themeColor="text2"/>
            </w:tcBorders>
            <w:tcMar>
              <w:top w:w="113" w:type="dxa"/>
              <w:left w:w="113" w:type="dxa"/>
              <w:bottom w:w="113" w:type="dxa"/>
              <w:right w:w="113" w:type="dxa"/>
            </w:tcMar>
            <w:vAlign w:val="center"/>
          </w:tcPr>
          <w:p w14:paraId="68D594A8" w14:textId="77777777" w:rsidR="00F1047A" w:rsidRPr="00BD7C16" w:rsidRDefault="00F1047A" w:rsidP="0081054E">
            <w:pPr>
              <w:pStyle w:val="CDITable-RowCentre"/>
              <w:rPr>
                <w:sz w:val="17"/>
                <w:szCs w:val="17"/>
              </w:rPr>
            </w:pPr>
            <w:r w:rsidRPr="00BD7C16">
              <w:rPr>
                <w:sz w:val="17"/>
                <w:szCs w:val="17"/>
              </w:rPr>
              <w:t>5</w:t>
            </w:r>
          </w:p>
        </w:tc>
        <w:tc>
          <w:tcPr>
            <w:tcW w:w="453" w:type="dxa"/>
            <w:tcBorders>
              <w:bottom w:val="single" w:sz="6" w:space="0" w:color="1E4496" w:themeColor="text2"/>
            </w:tcBorders>
            <w:tcMar>
              <w:top w:w="113" w:type="dxa"/>
              <w:left w:w="113" w:type="dxa"/>
              <w:bottom w:w="113" w:type="dxa"/>
              <w:right w:w="113" w:type="dxa"/>
            </w:tcMar>
            <w:vAlign w:val="center"/>
          </w:tcPr>
          <w:p w14:paraId="64B4CEB1" w14:textId="77777777" w:rsidR="00F1047A" w:rsidRPr="00BD7C16" w:rsidRDefault="00F1047A" w:rsidP="0081054E">
            <w:pPr>
              <w:pStyle w:val="CDITable-RowCentre"/>
              <w:rPr>
                <w:sz w:val="17"/>
                <w:szCs w:val="17"/>
              </w:rPr>
            </w:pPr>
            <w:r w:rsidRPr="00BD7C16">
              <w:rPr>
                <w:sz w:val="17"/>
                <w:szCs w:val="17"/>
              </w:rPr>
              <w:t>15</w:t>
            </w:r>
          </w:p>
        </w:tc>
        <w:tc>
          <w:tcPr>
            <w:tcW w:w="454" w:type="dxa"/>
            <w:tcBorders>
              <w:bottom w:val="single" w:sz="6" w:space="0" w:color="1E4496" w:themeColor="text2"/>
            </w:tcBorders>
            <w:tcMar>
              <w:top w:w="113" w:type="dxa"/>
              <w:left w:w="113" w:type="dxa"/>
              <w:bottom w:w="113" w:type="dxa"/>
              <w:right w:w="113" w:type="dxa"/>
            </w:tcMar>
            <w:vAlign w:val="center"/>
          </w:tcPr>
          <w:p w14:paraId="076A3817" w14:textId="77777777" w:rsidR="00F1047A" w:rsidRPr="00BD7C16" w:rsidRDefault="00F1047A" w:rsidP="0081054E">
            <w:pPr>
              <w:pStyle w:val="CDITable-RowCentre"/>
              <w:rPr>
                <w:sz w:val="17"/>
                <w:szCs w:val="17"/>
              </w:rPr>
            </w:pPr>
            <w:r w:rsidRPr="00BD7C16">
              <w:rPr>
                <w:sz w:val="17"/>
                <w:szCs w:val="17"/>
              </w:rPr>
              <w:t>21</w:t>
            </w:r>
          </w:p>
        </w:tc>
        <w:tc>
          <w:tcPr>
            <w:tcW w:w="453" w:type="dxa"/>
            <w:tcBorders>
              <w:bottom w:val="single" w:sz="6" w:space="0" w:color="1E4496" w:themeColor="text2"/>
            </w:tcBorders>
            <w:tcMar>
              <w:top w:w="113" w:type="dxa"/>
              <w:left w:w="113" w:type="dxa"/>
              <w:bottom w:w="113" w:type="dxa"/>
              <w:right w:w="113" w:type="dxa"/>
            </w:tcMar>
            <w:vAlign w:val="center"/>
          </w:tcPr>
          <w:p w14:paraId="10F69164" w14:textId="77777777" w:rsidR="00F1047A" w:rsidRPr="00BD7C16" w:rsidRDefault="00F1047A" w:rsidP="0081054E">
            <w:pPr>
              <w:pStyle w:val="CDITable-RowCentre"/>
              <w:rPr>
                <w:sz w:val="17"/>
                <w:szCs w:val="17"/>
              </w:rPr>
            </w:pPr>
            <w:r w:rsidRPr="00BD7C16">
              <w:rPr>
                <w:sz w:val="17"/>
                <w:szCs w:val="17"/>
              </w:rPr>
              <w:t>65</w:t>
            </w:r>
          </w:p>
        </w:tc>
        <w:tc>
          <w:tcPr>
            <w:tcW w:w="454" w:type="dxa"/>
            <w:tcBorders>
              <w:bottom w:val="single" w:sz="6" w:space="0" w:color="1E4496" w:themeColor="text2"/>
            </w:tcBorders>
            <w:tcMar>
              <w:top w:w="113" w:type="dxa"/>
              <w:left w:w="113" w:type="dxa"/>
              <w:bottom w:w="113" w:type="dxa"/>
              <w:right w:w="113" w:type="dxa"/>
            </w:tcMar>
            <w:vAlign w:val="center"/>
          </w:tcPr>
          <w:p w14:paraId="5E34644C" w14:textId="77777777" w:rsidR="00F1047A" w:rsidRPr="00BD7C16" w:rsidRDefault="00F1047A" w:rsidP="0081054E">
            <w:pPr>
              <w:pStyle w:val="CDITable-RowCentre"/>
              <w:rPr>
                <w:sz w:val="17"/>
                <w:szCs w:val="17"/>
              </w:rPr>
            </w:pPr>
            <w:r w:rsidRPr="00BD7C16">
              <w:rPr>
                <w:sz w:val="17"/>
                <w:szCs w:val="17"/>
              </w:rPr>
              <w:t>2</w:t>
            </w:r>
          </w:p>
        </w:tc>
        <w:tc>
          <w:tcPr>
            <w:tcW w:w="454" w:type="dxa"/>
            <w:tcBorders>
              <w:bottom w:val="single" w:sz="6" w:space="0" w:color="1E4496" w:themeColor="text2"/>
            </w:tcBorders>
            <w:tcMar>
              <w:top w:w="113" w:type="dxa"/>
              <w:left w:w="113" w:type="dxa"/>
              <w:bottom w:w="113" w:type="dxa"/>
              <w:right w:w="113" w:type="dxa"/>
            </w:tcMar>
            <w:vAlign w:val="center"/>
          </w:tcPr>
          <w:p w14:paraId="1AF88F94" w14:textId="77777777" w:rsidR="00F1047A" w:rsidRPr="00BD7C16" w:rsidRDefault="00F1047A" w:rsidP="0081054E">
            <w:pPr>
              <w:pStyle w:val="CDITable-RowCentre"/>
              <w:rPr>
                <w:sz w:val="17"/>
                <w:szCs w:val="17"/>
              </w:rPr>
            </w:pPr>
            <w:r w:rsidRPr="00BD7C16">
              <w:rPr>
                <w:sz w:val="17"/>
                <w:szCs w:val="17"/>
              </w:rPr>
              <w:t>6</w:t>
            </w:r>
          </w:p>
        </w:tc>
        <w:tc>
          <w:tcPr>
            <w:tcW w:w="453" w:type="dxa"/>
            <w:tcBorders>
              <w:bottom w:val="single" w:sz="6" w:space="0" w:color="1E4496" w:themeColor="text2"/>
            </w:tcBorders>
            <w:tcMar>
              <w:top w:w="113" w:type="dxa"/>
              <w:left w:w="113" w:type="dxa"/>
              <w:bottom w:w="113" w:type="dxa"/>
              <w:right w:w="113" w:type="dxa"/>
            </w:tcMar>
            <w:vAlign w:val="center"/>
          </w:tcPr>
          <w:p w14:paraId="4CA8DDAF" w14:textId="77777777" w:rsidR="00F1047A" w:rsidRPr="00BD7C16" w:rsidRDefault="00F1047A" w:rsidP="0081054E">
            <w:pPr>
              <w:pStyle w:val="CDITable-RowCentre"/>
              <w:rPr>
                <w:sz w:val="17"/>
                <w:szCs w:val="17"/>
              </w:rPr>
            </w:pPr>
            <w:r w:rsidRPr="00BD7C16">
              <w:rPr>
                <w:sz w:val="17"/>
                <w:szCs w:val="17"/>
              </w:rPr>
              <w:t>6</w:t>
            </w:r>
          </w:p>
        </w:tc>
        <w:tc>
          <w:tcPr>
            <w:tcW w:w="454" w:type="dxa"/>
            <w:tcBorders>
              <w:bottom w:val="single" w:sz="6" w:space="0" w:color="1E4496" w:themeColor="text2"/>
            </w:tcBorders>
            <w:tcMar>
              <w:top w:w="113" w:type="dxa"/>
              <w:left w:w="113" w:type="dxa"/>
              <w:bottom w:w="113" w:type="dxa"/>
              <w:right w:w="113" w:type="dxa"/>
            </w:tcMar>
            <w:vAlign w:val="center"/>
          </w:tcPr>
          <w:p w14:paraId="054D4FE7" w14:textId="77777777" w:rsidR="00F1047A" w:rsidRPr="00BD7C16" w:rsidRDefault="00F1047A" w:rsidP="0081054E">
            <w:pPr>
              <w:pStyle w:val="CDITable-RowCentre"/>
              <w:rPr>
                <w:sz w:val="17"/>
                <w:szCs w:val="17"/>
              </w:rPr>
            </w:pPr>
            <w:r w:rsidRPr="00BD7C16">
              <w:rPr>
                <w:sz w:val="17"/>
                <w:szCs w:val="17"/>
              </w:rPr>
              <w:t>20</w:t>
            </w:r>
          </w:p>
        </w:tc>
      </w:tr>
      <w:tr w:rsidR="00F1047A" w14:paraId="213D52D3" w14:textId="77777777" w:rsidTr="00BD7C16">
        <w:trPr>
          <w:trHeight w:val="60"/>
        </w:trPr>
        <w:tc>
          <w:tcPr>
            <w:tcW w:w="1290" w:type="dxa"/>
            <w:tcBorders>
              <w:top w:val="single" w:sz="6" w:space="0" w:color="1E4496" w:themeColor="text2"/>
              <w:bottom w:val="single" w:sz="6" w:space="0" w:color="1E4496" w:themeColor="text2"/>
            </w:tcBorders>
            <w:shd w:val="clear" w:color="auto" w:fill="DCF4FC" w:themeFill="background2" w:themeFillTint="33"/>
            <w:tcMar>
              <w:top w:w="113" w:type="dxa"/>
              <w:left w:w="113" w:type="dxa"/>
              <w:bottom w:w="113" w:type="dxa"/>
              <w:right w:w="113" w:type="dxa"/>
            </w:tcMar>
            <w:vAlign w:val="center"/>
          </w:tcPr>
          <w:p w14:paraId="31F34A5C" w14:textId="77777777" w:rsidR="00F1047A" w:rsidRPr="00BD7C16" w:rsidRDefault="00F1047A" w:rsidP="00BD7C16">
            <w:pPr>
              <w:pStyle w:val="CDITable-RowLeft"/>
              <w:rPr>
                <w:sz w:val="17"/>
              </w:rPr>
            </w:pPr>
            <w:r w:rsidRPr="00BD7C16">
              <w:rPr>
                <w:sz w:val="17"/>
              </w:rPr>
              <w:t>Influenza</w:t>
            </w:r>
          </w:p>
        </w:tc>
        <w:tc>
          <w:tcPr>
            <w:tcW w:w="453"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5D7887CF" w14:textId="77777777" w:rsidR="00F1047A" w:rsidRPr="00BD7C16" w:rsidRDefault="00F1047A" w:rsidP="0081054E">
            <w:pPr>
              <w:pStyle w:val="CDITable-RowCentre"/>
              <w:rPr>
                <w:sz w:val="17"/>
                <w:szCs w:val="17"/>
              </w:rPr>
            </w:pPr>
            <w:r w:rsidRPr="00BD7C16">
              <w:rPr>
                <w:sz w:val="17"/>
                <w:szCs w:val="17"/>
              </w:rPr>
              <w:t>32</w:t>
            </w:r>
          </w:p>
        </w:tc>
        <w:tc>
          <w:tcPr>
            <w:tcW w:w="1134"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73FEFF9D" w14:textId="77777777" w:rsidR="00F1047A" w:rsidRPr="00BD7C16" w:rsidRDefault="00F1047A" w:rsidP="0081054E">
            <w:pPr>
              <w:pStyle w:val="CDITable-RowCentre"/>
              <w:rPr>
                <w:sz w:val="17"/>
                <w:szCs w:val="17"/>
              </w:rPr>
            </w:pPr>
            <w:r w:rsidRPr="00BD7C16">
              <w:rPr>
                <w:sz w:val="17"/>
                <w:szCs w:val="17"/>
              </w:rPr>
              <w:t>6,923</w:t>
            </w:r>
          </w:p>
        </w:tc>
        <w:tc>
          <w:tcPr>
            <w:tcW w:w="1304"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18A12E10" w14:textId="77777777" w:rsidR="00F1047A" w:rsidRPr="00BD7C16" w:rsidRDefault="00F1047A" w:rsidP="0081054E">
            <w:pPr>
              <w:pStyle w:val="CDITable-RowCentre"/>
              <w:rPr>
                <w:sz w:val="17"/>
                <w:szCs w:val="17"/>
              </w:rPr>
            </w:pPr>
            <w:r w:rsidRPr="00BD7C16">
              <w:rPr>
                <w:sz w:val="17"/>
                <w:szCs w:val="17"/>
              </w:rPr>
              <w:t>3,170–12,000</w:t>
            </w:r>
          </w:p>
        </w:tc>
        <w:tc>
          <w:tcPr>
            <w:tcW w:w="1134"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7A70D162" w14:textId="77777777" w:rsidR="00F1047A" w:rsidRPr="00BD7C16" w:rsidRDefault="00F1047A" w:rsidP="0081054E">
            <w:pPr>
              <w:pStyle w:val="CDITable-RowCentre"/>
              <w:rPr>
                <w:sz w:val="17"/>
                <w:szCs w:val="17"/>
              </w:rPr>
            </w:pPr>
            <w:r w:rsidRPr="00BD7C16">
              <w:rPr>
                <w:sz w:val="17"/>
                <w:szCs w:val="17"/>
              </w:rPr>
              <w:t>10,000</w:t>
            </w:r>
          </w:p>
        </w:tc>
        <w:tc>
          <w:tcPr>
            <w:tcW w:w="1304"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551D97EF" w14:textId="77777777" w:rsidR="00F1047A" w:rsidRPr="00BD7C16" w:rsidRDefault="00F1047A" w:rsidP="0081054E">
            <w:pPr>
              <w:pStyle w:val="CDITable-RowCentre"/>
              <w:rPr>
                <w:sz w:val="17"/>
                <w:szCs w:val="17"/>
              </w:rPr>
            </w:pPr>
            <w:r w:rsidRPr="00BD7C16">
              <w:rPr>
                <w:sz w:val="17"/>
                <w:szCs w:val="17"/>
              </w:rPr>
              <w:t>6,000–20,235</w:t>
            </w:r>
          </w:p>
        </w:tc>
        <w:tc>
          <w:tcPr>
            <w:tcW w:w="510"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6B5A8510" w14:textId="77777777" w:rsidR="00F1047A" w:rsidRPr="00BD7C16" w:rsidRDefault="00F1047A" w:rsidP="0081054E">
            <w:pPr>
              <w:pStyle w:val="CDITable-RowCentre"/>
              <w:rPr>
                <w:sz w:val="17"/>
                <w:szCs w:val="17"/>
              </w:rPr>
            </w:pPr>
            <w:r w:rsidRPr="00BD7C16">
              <w:rPr>
                <w:sz w:val="17"/>
                <w:szCs w:val="17"/>
              </w:rPr>
              <w:t>12</w:t>
            </w:r>
          </w:p>
        </w:tc>
        <w:tc>
          <w:tcPr>
            <w:tcW w:w="510"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0AAF9D78" w14:textId="77777777" w:rsidR="00F1047A" w:rsidRPr="00BD7C16" w:rsidRDefault="00F1047A" w:rsidP="0081054E">
            <w:pPr>
              <w:pStyle w:val="CDITable-RowCentre"/>
              <w:rPr>
                <w:sz w:val="17"/>
                <w:szCs w:val="17"/>
              </w:rPr>
            </w:pPr>
            <w:r w:rsidRPr="00BD7C16">
              <w:rPr>
                <w:sz w:val="17"/>
                <w:szCs w:val="17"/>
              </w:rPr>
              <w:t>38</w:t>
            </w:r>
          </w:p>
        </w:tc>
        <w:tc>
          <w:tcPr>
            <w:tcW w:w="567"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0E38B261" w14:textId="77777777" w:rsidR="00F1047A" w:rsidRPr="00BD7C16" w:rsidRDefault="00F1047A" w:rsidP="0081054E">
            <w:pPr>
              <w:pStyle w:val="CDITable-RowCentre"/>
              <w:rPr>
                <w:sz w:val="17"/>
                <w:szCs w:val="17"/>
              </w:rPr>
            </w:pPr>
            <w:r w:rsidRPr="00BD7C16">
              <w:rPr>
                <w:sz w:val="17"/>
                <w:szCs w:val="17"/>
              </w:rPr>
              <w:t>7/12</w:t>
            </w:r>
          </w:p>
        </w:tc>
        <w:tc>
          <w:tcPr>
            <w:tcW w:w="567"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301FE60A" w14:textId="77777777" w:rsidR="00F1047A" w:rsidRPr="00BD7C16" w:rsidRDefault="00F1047A" w:rsidP="0081054E">
            <w:pPr>
              <w:pStyle w:val="CDITable-RowCentre"/>
              <w:rPr>
                <w:sz w:val="17"/>
                <w:szCs w:val="17"/>
              </w:rPr>
            </w:pPr>
            <w:r w:rsidRPr="00BD7C16">
              <w:rPr>
                <w:sz w:val="17"/>
                <w:szCs w:val="17"/>
              </w:rPr>
              <w:t>59</w:t>
            </w:r>
          </w:p>
        </w:tc>
        <w:tc>
          <w:tcPr>
            <w:tcW w:w="907"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52C8ED51" w14:textId="77777777" w:rsidR="00F1047A" w:rsidRPr="00BD7C16" w:rsidRDefault="00F1047A" w:rsidP="0081054E">
            <w:pPr>
              <w:pStyle w:val="CDITable-RowCentre"/>
              <w:rPr>
                <w:sz w:val="17"/>
                <w:szCs w:val="17"/>
              </w:rPr>
            </w:pPr>
            <w:r w:rsidRPr="00BD7C16">
              <w:rPr>
                <w:sz w:val="17"/>
                <w:szCs w:val="17"/>
              </w:rPr>
              <w:t>25–100</w:t>
            </w:r>
            <w:r w:rsidRPr="00BD7C16">
              <w:rPr>
                <w:sz w:val="17"/>
                <w:szCs w:val="17"/>
                <w:vertAlign w:val="superscript"/>
              </w:rPr>
              <w:t>l</w:t>
            </w:r>
          </w:p>
        </w:tc>
        <w:tc>
          <w:tcPr>
            <w:tcW w:w="480"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0145148C" w14:textId="77777777" w:rsidR="00F1047A" w:rsidRPr="00BD7C16" w:rsidRDefault="00F1047A" w:rsidP="0081054E">
            <w:pPr>
              <w:pStyle w:val="CDITable-RowCentre"/>
              <w:rPr>
                <w:sz w:val="17"/>
                <w:szCs w:val="17"/>
              </w:rPr>
            </w:pPr>
            <w:r w:rsidRPr="00BD7C16">
              <w:rPr>
                <w:sz w:val="17"/>
                <w:szCs w:val="17"/>
              </w:rPr>
              <w:t>30</w:t>
            </w:r>
          </w:p>
        </w:tc>
        <w:tc>
          <w:tcPr>
            <w:tcW w:w="567"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5231E359" w14:textId="77777777" w:rsidR="00F1047A" w:rsidRPr="00BD7C16" w:rsidRDefault="00F1047A" w:rsidP="0081054E">
            <w:pPr>
              <w:pStyle w:val="CDITable-RowCentre"/>
              <w:rPr>
                <w:sz w:val="17"/>
                <w:szCs w:val="17"/>
              </w:rPr>
            </w:pPr>
            <w:r w:rsidRPr="00BD7C16">
              <w:rPr>
                <w:sz w:val="17"/>
                <w:szCs w:val="17"/>
              </w:rPr>
              <w:t>96</w:t>
            </w:r>
          </w:p>
        </w:tc>
        <w:tc>
          <w:tcPr>
            <w:tcW w:w="454"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5EEBB8C7" w14:textId="77777777" w:rsidR="00F1047A" w:rsidRPr="00BD7C16" w:rsidRDefault="00F1047A" w:rsidP="0081054E">
            <w:pPr>
              <w:pStyle w:val="CDITable-RowCentre"/>
              <w:rPr>
                <w:sz w:val="17"/>
                <w:szCs w:val="17"/>
              </w:rPr>
            </w:pPr>
            <w:r w:rsidRPr="00BD7C16">
              <w:rPr>
                <w:sz w:val="17"/>
                <w:szCs w:val="17"/>
              </w:rPr>
              <w:t>5</w:t>
            </w:r>
          </w:p>
        </w:tc>
        <w:tc>
          <w:tcPr>
            <w:tcW w:w="453"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141CA1BB" w14:textId="77777777" w:rsidR="00F1047A" w:rsidRPr="00BD7C16" w:rsidRDefault="00F1047A" w:rsidP="0081054E">
            <w:pPr>
              <w:pStyle w:val="CDITable-RowCentre"/>
              <w:rPr>
                <w:sz w:val="17"/>
                <w:szCs w:val="17"/>
              </w:rPr>
            </w:pPr>
            <w:r w:rsidRPr="00BD7C16">
              <w:rPr>
                <w:sz w:val="17"/>
                <w:szCs w:val="17"/>
              </w:rPr>
              <w:t>16</w:t>
            </w:r>
          </w:p>
        </w:tc>
        <w:tc>
          <w:tcPr>
            <w:tcW w:w="454"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29754AF1" w14:textId="77777777" w:rsidR="00F1047A" w:rsidRPr="00BD7C16" w:rsidRDefault="00F1047A" w:rsidP="0081054E">
            <w:pPr>
              <w:pStyle w:val="CDITable-RowCentre"/>
              <w:rPr>
                <w:sz w:val="17"/>
                <w:szCs w:val="17"/>
              </w:rPr>
            </w:pPr>
            <w:r w:rsidRPr="00BD7C16">
              <w:rPr>
                <w:sz w:val="17"/>
                <w:szCs w:val="17"/>
              </w:rPr>
              <w:t>23</w:t>
            </w:r>
          </w:p>
        </w:tc>
        <w:tc>
          <w:tcPr>
            <w:tcW w:w="453"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13C8C862" w14:textId="77777777" w:rsidR="00F1047A" w:rsidRPr="00BD7C16" w:rsidRDefault="00F1047A" w:rsidP="0081054E">
            <w:pPr>
              <w:pStyle w:val="CDITable-RowCentre"/>
              <w:rPr>
                <w:sz w:val="17"/>
                <w:szCs w:val="17"/>
              </w:rPr>
            </w:pPr>
            <w:r w:rsidRPr="00BD7C16">
              <w:rPr>
                <w:sz w:val="17"/>
                <w:szCs w:val="17"/>
              </w:rPr>
              <w:t>74</w:t>
            </w:r>
          </w:p>
        </w:tc>
        <w:tc>
          <w:tcPr>
            <w:tcW w:w="454"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18BC205C" w14:textId="77777777" w:rsidR="00F1047A" w:rsidRPr="00BD7C16" w:rsidRDefault="00F1047A" w:rsidP="0081054E">
            <w:pPr>
              <w:pStyle w:val="CDITable-RowCentre"/>
              <w:rPr>
                <w:sz w:val="17"/>
                <w:szCs w:val="17"/>
              </w:rPr>
            </w:pPr>
            <w:r w:rsidRPr="00BD7C16">
              <w:rPr>
                <w:sz w:val="17"/>
                <w:szCs w:val="17"/>
              </w:rPr>
              <w:t>2</w:t>
            </w:r>
          </w:p>
        </w:tc>
        <w:tc>
          <w:tcPr>
            <w:tcW w:w="454"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04322B37" w14:textId="77777777" w:rsidR="00F1047A" w:rsidRPr="00BD7C16" w:rsidRDefault="00F1047A" w:rsidP="0081054E">
            <w:pPr>
              <w:pStyle w:val="CDITable-RowCentre"/>
              <w:rPr>
                <w:sz w:val="17"/>
                <w:szCs w:val="17"/>
              </w:rPr>
            </w:pPr>
            <w:r w:rsidRPr="00BD7C16">
              <w:rPr>
                <w:sz w:val="17"/>
                <w:szCs w:val="17"/>
              </w:rPr>
              <w:t>6</w:t>
            </w:r>
          </w:p>
        </w:tc>
        <w:tc>
          <w:tcPr>
            <w:tcW w:w="453"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13B07C87" w14:textId="77777777" w:rsidR="00F1047A" w:rsidRPr="00BD7C16" w:rsidRDefault="00F1047A" w:rsidP="0081054E">
            <w:pPr>
              <w:pStyle w:val="CDITable-RowCentre"/>
              <w:rPr>
                <w:sz w:val="17"/>
                <w:szCs w:val="17"/>
              </w:rPr>
            </w:pPr>
            <w:r w:rsidRPr="00BD7C16">
              <w:rPr>
                <w:sz w:val="17"/>
                <w:szCs w:val="17"/>
              </w:rPr>
              <w:t>6</w:t>
            </w:r>
          </w:p>
        </w:tc>
        <w:tc>
          <w:tcPr>
            <w:tcW w:w="454"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74A60C93" w14:textId="77777777" w:rsidR="00F1047A" w:rsidRPr="00BD7C16" w:rsidRDefault="00F1047A" w:rsidP="0081054E">
            <w:pPr>
              <w:pStyle w:val="CDITable-RowCentre"/>
              <w:rPr>
                <w:sz w:val="17"/>
                <w:szCs w:val="17"/>
              </w:rPr>
            </w:pPr>
            <w:r w:rsidRPr="00BD7C16">
              <w:rPr>
                <w:sz w:val="17"/>
                <w:szCs w:val="17"/>
              </w:rPr>
              <w:t>20</w:t>
            </w:r>
          </w:p>
        </w:tc>
      </w:tr>
      <w:tr w:rsidR="00F1047A" w14:paraId="39CBCC25" w14:textId="77777777" w:rsidTr="00BD7C16">
        <w:trPr>
          <w:trHeight w:val="60"/>
        </w:trPr>
        <w:tc>
          <w:tcPr>
            <w:tcW w:w="1290" w:type="dxa"/>
            <w:tcBorders>
              <w:top w:val="single" w:sz="6" w:space="0" w:color="1E4496" w:themeColor="text2"/>
              <w:bottom w:val="single" w:sz="6" w:space="0" w:color="1E4496" w:themeColor="text2"/>
            </w:tcBorders>
            <w:shd w:val="clear" w:color="auto" w:fill="DCF4FC" w:themeFill="background2" w:themeFillTint="33"/>
            <w:tcMar>
              <w:top w:w="113" w:type="dxa"/>
              <w:left w:w="113" w:type="dxa"/>
              <w:bottom w:w="113" w:type="dxa"/>
              <w:right w:w="113" w:type="dxa"/>
            </w:tcMar>
            <w:vAlign w:val="center"/>
          </w:tcPr>
          <w:p w14:paraId="489F2006" w14:textId="77777777" w:rsidR="00F1047A" w:rsidRPr="00BD7C16" w:rsidRDefault="00F1047A" w:rsidP="00BD7C16">
            <w:pPr>
              <w:pStyle w:val="CDITable-RowLeft"/>
              <w:rPr>
                <w:sz w:val="17"/>
              </w:rPr>
            </w:pPr>
            <w:r w:rsidRPr="00BD7C16">
              <w:rPr>
                <w:sz w:val="17"/>
              </w:rPr>
              <w:t>HMPV</w:t>
            </w:r>
          </w:p>
        </w:tc>
        <w:tc>
          <w:tcPr>
            <w:tcW w:w="453"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1B9C68F0" w14:textId="77777777" w:rsidR="00F1047A" w:rsidRPr="00BD7C16" w:rsidRDefault="00F1047A" w:rsidP="0081054E">
            <w:pPr>
              <w:pStyle w:val="CDITable-RowCentre"/>
              <w:rPr>
                <w:sz w:val="17"/>
                <w:szCs w:val="17"/>
              </w:rPr>
            </w:pPr>
            <w:r w:rsidRPr="00BD7C16">
              <w:rPr>
                <w:sz w:val="17"/>
                <w:szCs w:val="17"/>
              </w:rPr>
              <w:t>30</w:t>
            </w:r>
          </w:p>
        </w:tc>
        <w:tc>
          <w:tcPr>
            <w:tcW w:w="1134"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5A728219" w14:textId="77777777" w:rsidR="00F1047A" w:rsidRPr="00BD7C16" w:rsidRDefault="00F1047A" w:rsidP="0081054E">
            <w:pPr>
              <w:pStyle w:val="CDITable-RowCentre"/>
              <w:rPr>
                <w:sz w:val="17"/>
                <w:szCs w:val="17"/>
              </w:rPr>
            </w:pPr>
            <w:r w:rsidRPr="00BD7C16">
              <w:rPr>
                <w:sz w:val="17"/>
                <w:szCs w:val="17"/>
              </w:rPr>
              <w:t>400</w:t>
            </w:r>
          </w:p>
        </w:tc>
        <w:tc>
          <w:tcPr>
            <w:tcW w:w="1304"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75F5DAC9" w14:textId="77777777" w:rsidR="00F1047A" w:rsidRPr="00BD7C16" w:rsidRDefault="00F1047A" w:rsidP="0081054E">
            <w:pPr>
              <w:pStyle w:val="CDITable-RowCentre"/>
              <w:rPr>
                <w:sz w:val="17"/>
                <w:szCs w:val="17"/>
              </w:rPr>
            </w:pPr>
            <w:r w:rsidRPr="00BD7C16">
              <w:rPr>
                <w:sz w:val="17"/>
                <w:szCs w:val="17"/>
              </w:rPr>
              <w:t>0–5,000</w:t>
            </w:r>
          </w:p>
        </w:tc>
        <w:tc>
          <w:tcPr>
            <w:tcW w:w="1134"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73D74BD3" w14:textId="77777777" w:rsidR="00F1047A" w:rsidRPr="00BD7C16" w:rsidRDefault="00F1047A" w:rsidP="0081054E">
            <w:pPr>
              <w:pStyle w:val="CDITable-RowCentre"/>
              <w:rPr>
                <w:sz w:val="17"/>
                <w:szCs w:val="17"/>
              </w:rPr>
            </w:pPr>
            <w:r w:rsidRPr="00BD7C16">
              <w:rPr>
                <w:sz w:val="17"/>
                <w:szCs w:val="17"/>
              </w:rPr>
              <w:t>1,400</w:t>
            </w:r>
          </w:p>
        </w:tc>
        <w:tc>
          <w:tcPr>
            <w:tcW w:w="1304"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2584D2C4" w14:textId="77777777" w:rsidR="00F1047A" w:rsidRPr="00BD7C16" w:rsidRDefault="00F1047A" w:rsidP="0081054E">
            <w:pPr>
              <w:pStyle w:val="CDITable-RowCentre"/>
              <w:rPr>
                <w:sz w:val="17"/>
                <w:szCs w:val="17"/>
              </w:rPr>
            </w:pPr>
            <w:r w:rsidRPr="00BD7C16">
              <w:rPr>
                <w:sz w:val="17"/>
                <w:szCs w:val="17"/>
              </w:rPr>
              <w:t>0–10,000</w:t>
            </w:r>
          </w:p>
        </w:tc>
        <w:tc>
          <w:tcPr>
            <w:tcW w:w="510"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73967F71" w14:textId="77777777" w:rsidR="00F1047A" w:rsidRPr="00BD7C16" w:rsidRDefault="00F1047A" w:rsidP="0081054E">
            <w:pPr>
              <w:pStyle w:val="CDITable-RowCentre"/>
              <w:rPr>
                <w:sz w:val="17"/>
                <w:szCs w:val="17"/>
              </w:rPr>
            </w:pPr>
            <w:r w:rsidRPr="00BD7C16">
              <w:rPr>
                <w:sz w:val="17"/>
                <w:szCs w:val="17"/>
              </w:rPr>
              <w:t>5</w:t>
            </w:r>
          </w:p>
        </w:tc>
        <w:tc>
          <w:tcPr>
            <w:tcW w:w="510"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6FA414DF" w14:textId="77777777" w:rsidR="00F1047A" w:rsidRPr="00BD7C16" w:rsidRDefault="00F1047A" w:rsidP="0081054E">
            <w:pPr>
              <w:pStyle w:val="CDITable-RowCentre"/>
              <w:rPr>
                <w:sz w:val="17"/>
                <w:szCs w:val="17"/>
              </w:rPr>
            </w:pPr>
            <w:r w:rsidRPr="00BD7C16">
              <w:rPr>
                <w:sz w:val="17"/>
                <w:szCs w:val="17"/>
              </w:rPr>
              <w:t>17</w:t>
            </w:r>
          </w:p>
        </w:tc>
        <w:tc>
          <w:tcPr>
            <w:tcW w:w="567"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04C1B4EA" w14:textId="77777777" w:rsidR="00F1047A" w:rsidRPr="00BD7C16" w:rsidRDefault="00F1047A" w:rsidP="0081054E">
            <w:pPr>
              <w:pStyle w:val="CDITable-RowCentre"/>
              <w:rPr>
                <w:sz w:val="17"/>
                <w:szCs w:val="17"/>
              </w:rPr>
            </w:pPr>
            <w:r w:rsidRPr="00BD7C16">
              <w:rPr>
                <w:sz w:val="17"/>
                <w:szCs w:val="17"/>
              </w:rPr>
              <w:t>1/5</w:t>
            </w:r>
          </w:p>
        </w:tc>
        <w:tc>
          <w:tcPr>
            <w:tcW w:w="567"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164618E7" w14:textId="77777777" w:rsidR="00F1047A" w:rsidRPr="00BD7C16" w:rsidRDefault="00F1047A" w:rsidP="0081054E">
            <w:pPr>
              <w:pStyle w:val="CDITable-RowCentre"/>
              <w:rPr>
                <w:sz w:val="17"/>
                <w:szCs w:val="17"/>
              </w:rPr>
            </w:pPr>
            <w:r w:rsidRPr="00BD7C16">
              <w:rPr>
                <w:sz w:val="17"/>
                <w:szCs w:val="17"/>
              </w:rPr>
              <w:t>20</w:t>
            </w:r>
          </w:p>
        </w:tc>
        <w:tc>
          <w:tcPr>
            <w:tcW w:w="907"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1A36099F" w14:textId="77777777" w:rsidR="00F1047A" w:rsidRPr="00BD7C16" w:rsidRDefault="00F1047A" w:rsidP="0081054E">
            <w:pPr>
              <w:pStyle w:val="CDITable-RowCentre"/>
              <w:rPr>
                <w:sz w:val="17"/>
                <w:szCs w:val="17"/>
              </w:rPr>
            </w:pPr>
            <w:r w:rsidRPr="00BD7C16">
              <w:rPr>
                <w:sz w:val="17"/>
                <w:szCs w:val="17"/>
              </w:rPr>
              <w:t>m</w:t>
            </w:r>
          </w:p>
        </w:tc>
        <w:tc>
          <w:tcPr>
            <w:tcW w:w="480"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261BD8FA" w14:textId="77777777" w:rsidR="00F1047A" w:rsidRPr="00BD7C16" w:rsidRDefault="00F1047A" w:rsidP="0081054E">
            <w:pPr>
              <w:pStyle w:val="CDITable-RowCentre"/>
              <w:rPr>
                <w:sz w:val="17"/>
                <w:szCs w:val="17"/>
              </w:rPr>
            </w:pPr>
            <w:r w:rsidRPr="00BD7C16">
              <w:rPr>
                <w:sz w:val="17"/>
                <w:szCs w:val="17"/>
              </w:rPr>
              <w:t>18</w:t>
            </w:r>
          </w:p>
        </w:tc>
        <w:tc>
          <w:tcPr>
            <w:tcW w:w="567"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155FBBD9" w14:textId="77777777" w:rsidR="00F1047A" w:rsidRPr="00BD7C16" w:rsidRDefault="00F1047A" w:rsidP="0081054E">
            <w:pPr>
              <w:pStyle w:val="CDITable-RowCentre"/>
              <w:rPr>
                <w:sz w:val="17"/>
                <w:szCs w:val="17"/>
              </w:rPr>
            </w:pPr>
            <w:r w:rsidRPr="00BD7C16">
              <w:rPr>
                <w:sz w:val="17"/>
                <w:szCs w:val="17"/>
              </w:rPr>
              <w:t>100</w:t>
            </w:r>
          </w:p>
        </w:tc>
        <w:tc>
          <w:tcPr>
            <w:tcW w:w="454"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14B6432F" w14:textId="77777777" w:rsidR="00F1047A" w:rsidRPr="00BD7C16" w:rsidRDefault="00F1047A" w:rsidP="0081054E">
            <w:pPr>
              <w:pStyle w:val="CDITable-RowCentre"/>
              <w:rPr>
                <w:sz w:val="17"/>
                <w:szCs w:val="17"/>
              </w:rPr>
            </w:pPr>
            <w:r w:rsidRPr="00BD7C16">
              <w:rPr>
                <w:sz w:val="17"/>
                <w:szCs w:val="17"/>
              </w:rPr>
              <w:t>0</w:t>
            </w:r>
          </w:p>
        </w:tc>
        <w:tc>
          <w:tcPr>
            <w:tcW w:w="453"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2F3C2343" w14:textId="77777777" w:rsidR="00F1047A" w:rsidRPr="00BD7C16" w:rsidRDefault="00F1047A" w:rsidP="0081054E">
            <w:pPr>
              <w:pStyle w:val="CDITable-RowCentre"/>
              <w:rPr>
                <w:sz w:val="17"/>
                <w:szCs w:val="17"/>
              </w:rPr>
            </w:pPr>
            <w:r w:rsidRPr="00BD7C16">
              <w:rPr>
                <w:sz w:val="17"/>
                <w:szCs w:val="17"/>
              </w:rPr>
              <w:t>0</w:t>
            </w:r>
          </w:p>
        </w:tc>
        <w:tc>
          <w:tcPr>
            <w:tcW w:w="454"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31219C3B" w14:textId="77777777" w:rsidR="00F1047A" w:rsidRPr="00BD7C16" w:rsidRDefault="00F1047A" w:rsidP="0081054E">
            <w:pPr>
              <w:pStyle w:val="CDITable-RowCentre"/>
              <w:rPr>
                <w:sz w:val="17"/>
                <w:szCs w:val="17"/>
              </w:rPr>
            </w:pPr>
            <w:r w:rsidRPr="00BD7C16">
              <w:rPr>
                <w:sz w:val="17"/>
                <w:szCs w:val="17"/>
              </w:rPr>
              <w:t>2</w:t>
            </w:r>
          </w:p>
        </w:tc>
        <w:tc>
          <w:tcPr>
            <w:tcW w:w="453"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71734392" w14:textId="77777777" w:rsidR="00F1047A" w:rsidRPr="00BD7C16" w:rsidRDefault="00F1047A" w:rsidP="0081054E">
            <w:pPr>
              <w:pStyle w:val="CDITable-RowCentre"/>
              <w:rPr>
                <w:sz w:val="17"/>
                <w:szCs w:val="17"/>
              </w:rPr>
            </w:pPr>
            <w:r w:rsidRPr="00BD7C16">
              <w:rPr>
                <w:sz w:val="17"/>
                <w:szCs w:val="17"/>
              </w:rPr>
              <w:t>11</w:t>
            </w:r>
          </w:p>
        </w:tc>
        <w:tc>
          <w:tcPr>
            <w:tcW w:w="454"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6DF42475" w14:textId="77777777" w:rsidR="00F1047A" w:rsidRPr="00BD7C16" w:rsidRDefault="00F1047A" w:rsidP="0081054E">
            <w:pPr>
              <w:pStyle w:val="CDITable-RowCentre"/>
              <w:rPr>
                <w:sz w:val="17"/>
                <w:szCs w:val="17"/>
              </w:rPr>
            </w:pPr>
            <w:r w:rsidRPr="00BD7C16">
              <w:rPr>
                <w:sz w:val="17"/>
                <w:szCs w:val="17"/>
              </w:rPr>
              <w:t>1</w:t>
            </w:r>
          </w:p>
        </w:tc>
        <w:tc>
          <w:tcPr>
            <w:tcW w:w="454"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4A279669" w14:textId="77777777" w:rsidR="00F1047A" w:rsidRPr="00BD7C16" w:rsidRDefault="00F1047A" w:rsidP="0081054E">
            <w:pPr>
              <w:pStyle w:val="CDITable-RowCentre"/>
              <w:rPr>
                <w:sz w:val="17"/>
                <w:szCs w:val="17"/>
              </w:rPr>
            </w:pPr>
            <w:r w:rsidRPr="00BD7C16">
              <w:rPr>
                <w:sz w:val="17"/>
                <w:szCs w:val="17"/>
              </w:rPr>
              <w:t>5</w:t>
            </w:r>
          </w:p>
        </w:tc>
        <w:tc>
          <w:tcPr>
            <w:tcW w:w="453"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6BC2285D" w14:textId="77777777" w:rsidR="00F1047A" w:rsidRPr="00BD7C16" w:rsidRDefault="00F1047A" w:rsidP="0081054E">
            <w:pPr>
              <w:pStyle w:val="CDITable-RowCentre"/>
              <w:rPr>
                <w:sz w:val="17"/>
                <w:szCs w:val="17"/>
              </w:rPr>
            </w:pPr>
            <w:r w:rsidRPr="00BD7C16">
              <w:rPr>
                <w:sz w:val="17"/>
                <w:szCs w:val="17"/>
              </w:rPr>
              <w:t>—</w:t>
            </w:r>
          </w:p>
        </w:tc>
        <w:tc>
          <w:tcPr>
            <w:tcW w:w="454"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1293590C" w14:textId="77777777" w:rsidR="00F1047A" w:rsidRPr="00BD7C16" w:rsidRDefault="00F1047A" w:rsidP="0081054E">
            <w:pPr>
              <w:pStyle w:val="CDITable-RowCentre"/>
              <w:rPr>
                <w:sz w:val="17"/>
                <w:szCs w:val="17"/>
              </w:rPr>
            </w:pPr>
            <w:r w:rsidRPr="00BD7C16">
              <w:rPr>
                <w:sz w:val="17"/>
                <w:szCs w:val="17"/>
              </w:rPr>
              <w:t>—</w:t>
            </w:r>
          </w:p>
        </w:tc>
      </w:tr>
      <w:tr w:rsidR="00F1047A" w14:paraId="7CC92F19" w14:textId="77777777" w:rsidTr="00BD7C16">
        <w:trPr>
          <w:trHeight w:val="60"/>
        </w:trPr>
        <w:tc>
          <w:tcPr>
            <w:tcW w:w="1290" w:type="dxa"/>
            <w:tcBorders>
              <w:top w:val="single" w:sz="6" w:space="0" w:color="1E4496" w:themeColor="text2"/>
              <w:bottom w:val="single" w:sz="6" w:space="0" w:color="1E4496" w:themeColor="text2"/>
            </w:tcBorders>
            <w:shd w:val="clear" w:color="auto" w:fill="DCF4FC" w:themeFill="background2" w:themeFillTint="33"/>
            <w:tcMar>
              <w:top w:w="113" w:type="dxa"/>
              <w:left w:w="113" w:type="dxa"/>
              <w:bottom w:w="113" w:type="dxa"/>
              <w:right w:w="113" w:type="dxa"/>
            </w:tcMar>
            <w:vAlign w:val="center"/>
          </w:tcPr>
          <w:p w14:paraId="5A63766A" w14:textId="77777777" w:rsidR="00F1047A" w:rsidRPr="00BD7C16" w:rsidRDefault="00F1047A" w:rsidP="00BD7C16">
            <w:pPr>
              <w:pStyle w:val="CDITable-RowLeft"/>
              <w:rPr>
                <w:sz w:val="17"/>
              </w:rPr>
            </w:pPr>
            <w:r w:rsidRPr="00BD7C16">
              <w:rPr>
                <w:sz w:val="17"/>
              </w:rPr>
              <w:t>SARS-CoV-2</w:t>
            </w:r>
          </w:p>
        </w:tc>
        <w:tc>
          <w:tcPr>
            <w:tcW w:w="453"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34C2AB95" w14:textId="77777777" w:rsidR="00F1047A" w:rsidRPr="00BD7C16" w:rsidRDefault="00F1047A" w:rsidP="0081054E">
            <w:pPr>
              <w:pStyle w:val="CDITable-RowCentre"/>
              <w:rPr>
                <w:sz w:val="17"/>
                <w:szCs w:val="17"/>
              </w:rPr>
            </w:pPr>
            <w:r w:rsidRPr="00BD7C16">
              <w:rPr>
                <w:sz w:val="17"/>
                <w:szCs w:val="17"/>
              </w:rPr>
              <w:t>32</w:t>
            </w:r>
          </w:p>
        </w:tc>
        <w:tc>
          <w:tcPr>
            <w:tcW w:w="1134"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2B3D3C43" w14:textId="68BBE172" w:rsidR="00F1047A" w:rsidRPr="00BD7C16" w:rsidRDefault="00F1047A" w:rsidP="0081054E">
            <w:pPr>
              <w:pStyle w:val="CDITable-RowCentre"/>
              <w:rPr>
                <w:sz w:val="17"/>
                <w:szCs w:val="17"/>
              </w:rPr>
            </w:pPr>
            <w:r w:rsidRPr="00BD7C16">
              <w:rPr>
                <w:sz w:val="17"/>
                <w:szCs w:val="17"/>
              </w:rPr>
              <w:t>6</w:t>
            </w:r>
            <w:r w:rsidR="00FE1A73" w:rsidRPr="00BD7C16">
              <w:rPr>
                <w:sz w:val="17"/>
                <w:szCs w:val="17"/>
              </w:rPr>
              <w:t>,</w:t>
            </w:r>
            <w:r w:rsidRPr="00BD7C16">
              <w:rPr>
                <w:sz w:val="17"/>
                <w:szCs w:val="17"/>
              </w:rPr>
              <w:t>445</w:t>
            </w:r>
          </w:p>
        </w:tc>
        <w:tc>
          <w:tcPr>
            <w:tcW w:w="1304"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673D949A" w14:textId="77777777" w:rsidR="00F1047A" w:rsidRPr="00BD7C16" w:rsidRDefault="00F1047A" w:rsidP="0081054E">
            <w:pPr>
              <w:pStyle w:val="CDITable-RowCentre"/>
              <w:rPr>
                <w:sz w:val="17"/>
                <w:szCs w:val="17"/>
              </w:rPr>
            </w:pPr>
            <w:r w:rsidRPr="00BD7C16">
              <w:rPr>
                <w:sz w:val="17"/>
                <w:szCs w:val="17"/>
              </w:rPr>
              <w:t>2,500–23,202</w:t>
            </w:r>
          </w:p>
        </w:tc>
        <w:tc>
          <w:tcPr>
            <w:tcW w:w="1134"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407AD5FA" w14:textId="77777777" w:rsidR="00F1047A" w:rsidRPr="00BD7C16" w:rsidRDefault="00F1047A" w:rsidP="0081054E">
            <w:pPr>
              <w:pStyle w:val="CDITable-RowCentre"/>
              <w:rPr>
                <w:sz w:val="17"/>
                <w:szCs w:val="17"/>
              </w:rPr>
            </w:pPr>
            <w:r w:rsidRPr="00BD7C16">
              <w:rPr>
                <w:sz w:val="17"/>
                <w:szCs w:val="17"/>
              </w:rPr>
              <w:t>14,312</w:t>
            </w:r>
          </w:p>
        </w:tc>
        <w:tc>
          <w:tcPr>
            <w:tcW w:w="1304"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436F9F3A" w14:textId="77777777" w:rsidR="00F1047A" w:rsidRPr="00BD7C16" w:rsidRDefault="00F1047A" w:rsidP="0081054E">
            <w:pPr>
              <w:pStyle w:val="CDITable-RowCentre"/>
              <w:rPr>
                <w:sz w:val="17"/>
                <w:szCs w:val="17"/>
              </w:rPr>
            </w:pPr>
            <w:r w:rsidRPr="00BD7C16">
              <w:rPr>
                <w:sz w:val="17"/>
                <w:szCs w:val="17"/>
              </w:rPr>
              <w:t>5,970–52,650</w:t>
            </w:r>
          </w:p>
        </w:tc>
        <w:tc>
          <w:tcPr>
            <w:tcW w:w="510"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2C3C51E2" w14:textId="77777777" w:rsidR="00F1047A" w:rsidRPr="00BD7C16" w:rsidRDefault="00F1047A" w:rsidP="0081054E">
            <w:pPr>
              <w:pStyle w:val="CDITable-RowCentre"/>
              <w:rPr>
                <w:sz w:val="17"/>
                <w:szCs w:val="17"/>
              </w:rPr>
            </w:pPr>
            <w:r w:rsidRPr="00BD7C16">
              <w:rPr>
                <w:sz w:val="17"/>
                <w:szCs w:val="17"/>
              </w:rPr>
              <w:t>—</w:t>
            </w:r>
          </w:p>
        </w:tc>
        <w:tc>
          <w:tcPr>
            <w:tcW w:w="510"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211E0E77" w14:textId="77777777" w:rsidR="00F1047A" w:rsidRPr="00BD7C16" w:rsidRDefault="00F1047A" w:rsidP="0081054E">
            <w:pPr>
              <w:pStyle w:val="CDITable-RowCentre"/>
              <w:rPr>
                <w:sz w:val="17"/>
                <w:szCs w:val="17"/>
              </w:rPr>
            </w:pPr>
            <w:r w:rsidRPr="00BD7C16">
              <w:rPr>
                <w:sz w:val="17"/>
                <w:szCs w:val="17"/>
              </w:rPr>
              <w:t>—</w:t>
            </w:r>
          </w:p>
        </w:tc>
        <w:tc>
          <w:tcPr>
            <w:tcW w:w="567"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191DAA06" w14:textId="77777777" w:rsidR="00F1047A" w:rsidRPr="00BD7C16" w:rsidRDefault="00F1047A" w:rsidP="0081054E">
            <w:pPr>
              <w:pStyle w:val="CDITable-RowCentre"/>
              <w:rPr>
                <w:sz w:val="17"/>
                <w:szCs w:val="17"/>
              </w:rPr>
            </w:pPr>
            <w:r w:rsidRPr="00BD7C16">
              <w:rPr>
                <w:sz w:val="17"/>
                <w:szCs w:val="17"/>
              </w:rPr>
              <w:t>—</w:t>
            </w:r>
          </w:p>
        </w:tc>
        <w:tc>
          <w:tcPr>
            <w:tcW w:w="567"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221063E6" w14:textId="77777777" w:rsidR="00F1047A" w:rsidRPr="00BD7C16" w:rsidRDefault="00F1047A" w:rsidP="0081054E">
            <w:pPr>
              <w:pStyle w:val="CDITable-RowCentre"/>
              <w:rPr>
                <w:sz w:val="17"/>
                <w:szCs w:val="17"/>
              </w:rPr>
            </w:pPr>
            <w:r w:rsidRPr="00BD7C16">
              <w:rPr>
                <w:sz w:val="17"/>
                <w:szCs w:val="17"/>
              </w:rPr>
              <w:t>—</w:t>
            </w:r>
          </w:p>
        </w:tc>
        <w:tc>
          <w:tcPr>
            <w:tcW w:w="907"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69D53F7A" w14:textId="77777777" w:rsidR="00F1047A" w:rsidRPr="00BD7C16" w:rsidRDefault="00F1047A" w:rsidP="0081054E">
            <w:pPr>
              <w:pStyle w:val="CDITable-RowCentre"/>
              <w:rPr>
                <w:sz w:val="17"/>
                <w:szCs w:val="17"/>
              </w:rPr>
            </w:pPr>
            <w:r w:rsidRPr="00BD7C16">
              <w:rPr>
                <w:sz w:val="17"/>
                <w:szCs w:val="17"/>
              </w:rPr>
              <w:t>—</w:t>
            </w:r>
          </w:p>
        </w:tc>
        <w:tc>
          <w:tcPr>
            <w:tcW w:w="480"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34F10BC1" w14:textId="77777777" w:rsidR="00F1047A" w:rsidRPr="00BD7C16" w:rsidRDefault="00F1047A" w:rsidP="0081054E">
            <w:pPr>
              <w:pStyle w:val="CDITable-RowCentre"/>
              <w:rPr>
                <w:sz w:val="17"/>
                <w:szCs w:val="17"/>
              </w:rPr>
            </w:pPr>
            <w:r w:rsidRPr="00BD7C16">
              <w:rPr>
                <w:sz w:val="17"/>
                <w:szCs w:val="17"/>
              </w:rPr>
              <w:t>31</w:t>
            </w:r>
          </w:p>
        </w:tc>
        <w:tc>
          <w:tcPr>
            <w:tcW w:w="567"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1E5CBC30" w14:textId="77777777" w:rsidR="00F1047A" w:rsidRPr="00BD7C16" w:rsidRDefault="00F1047A" w:rsidP="0081054E">
            <w:pPr>
              <w:pStyle w:val="CDITable-RowCentre"/>
              <w:rPr>
                <w:sz w:val="17"/>
                <w:szCs w:val="17"/>
              </w:rPr>
            </w:pPr>
            <w:r w:rsidRPr="00BD7C16">
              <w:rPr>
                <w:sz w:val="17"/>
                <w:szCs w:val="17"/>
              </w:rPr>
              <w:t>97</w:t>
            </w:r>
          </w:p>
        </w:tc>
        <w:tc>
          <w:tcPr>
            <w:tcW w:w="454"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66AC4571" w14:textId="77777777" w:rsidR="00F1047A" w:rsidRPr="00BD7C16" w:rsidRDefault="00F1047A" w:rsidP="0081054E">
            <w:pPr>
              <w:pStyle w:val="CDITable-RowCentre"/>
              <w:rPr>
                <w:sz w:val="17"/>
                <w:szCs w:val="17"/>
              </w:rPr>
            </w:pPr>
            <w:r w:rsidRPr="00BD7C16">
              <w:rPr>
                <w:sz w:val="17"/>
                <w:szCs w:val="17"/>
              </w:rPr>
              <w:t>11</w:t>
            </w:r>
          </w:p>
        </w:tc>
        <w:tc>
          <w:tcPr>
            <w:tcW w:w="453"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79F0EF3E" w14:textId="77777777" w:rsidR="00F1047A" w:rsidRPr="00BD7C16" w:rsidRDefault="00F1047A" w:rsidP="0081054E">
            <w:pPr>
              <w:pStyle w:val="CDITable-RowCentre"/>
              <w:rPr>
                <w:sz w:val="17"/>
                <w:szCs w:val="17"/>
              </w:rPr>
            </w:pPr>
            <w:r w:rsidRPr="00BD7C16">
              <w:rPr>
                <w:sz w:val="17"/>
                <w:szCs w:val="17"/>
              </w:rPr>
              <w:t>34</w:t>
            </w:r>
          </w:p>
        </w:tc>
        <w:tc>
          <w:tcPr>
            <w:tcW w:w="454"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2B170CA5" w14:textId="77777777" w:rsidR="00F1047A" w:rsidRPr="00BD7C16" w:rsidRDefault="00F1047A" w:rsidP="0081054E">
            <w:pPr>
              <w:pStyle w:val="CDITable-RowCentre"/>
              <w:rPr>
                <w:sz w:val="17"/>
                <w:szCs w:val="17"/>
              </w:rPr>
            </w:pPr>
            <w:r w:rsidRPr="00BD7C16">
              <w:rPr>
                <w:sz w:val="17"/>
                <w:szCs w:val="17"/>
              </w:rPr>
              <w:t>21</w:t>
            </w:r>
          </w:p>
        </w:tc>
        <w:tc>
          <w:tcPr>
            <w:tcW w:w="453"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2E4CD7CE" w14:textId="77777777" w:rsidR="00F1047A" w:rsidRPr="00BD7C16" w:rsidRDefault="00F1047A" w:rsidP="0081054E">
            <w:pPr>
              <w:pStyle w:val="CDITable-RowCentre"/>
              <w:rPr>
                <w:sz w:val="17"/>
                <w:szCs w:val="17"/>
              </w:rPr>
            </w:pPr>
            <w:r w:rsidRPr="00BD7C16">
              <w:rPr>
                <w:sz w:val="17"/>
                <w:szCs w:val="17"/>
              </w:rPr>
              <w:t>65</w:t>
            </w:r>
          </w:p>
        </w:tc>
        <w:tc>
          <w:tcPr>
            <w:tcW w:w="454"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54FFC6B6" w14:textId="77777777" w:rsidR="00F1047A" w:rsidRPr="00BD7C16" w:rsidRDefault="00F1047A" w:rsidP="0081054E">
            <w:pPr>
              <w:pStyle w:val="CDITable-RowCentre"/>
              <w:rPr>
                <w:sz w:val="17"/>
                <w:szCs w:val="17"/>
              </w:rPr>
            </w:pPr>
            <w:r w:rsidRPr="00BD7C16">
              <w:rPr>
                <w:sz w:val="17"/>
                <w:szCs w:val="17"/>
              </w:rPr>
              <w:t>1</w:t>
            </w:r>
          </w:p>
        </w:tc>
        <w:tc>
          <w:tcPr>
            <w:tcW w:w="454"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73771BE4" w14:textId="77777777" w:rsidR="00F1047A" w:rsidRPr="00BD7C16" w:rsidRDefault="00F1047A" w:rsidP="0081054E">
            <w:pPr>
              <w:pStyle w:val="CDITable-RowCentre"/>
              <w:rPr>
                <w:sz w:val="17"/>
                <w:szCs w:val="17"/>
              </w:rPr>
            </w:pPr>
            <w:r w:rsidRPr="00BD7C16">
              <w:rPr>
                <w:sz w:val="17"/>
                <w:szCs w:val="17"/>
              </w:rPr>
              <w:t>3</w:t>
            </w:r>
          </w:p>
        </w:tc>
        <w:tc>
          <w:tcPr>
            <w:tcW w:w="453"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3B75E99F" w14:textId="77777777" w:rsidR="00F1047A" w:rsidRPr="00BD7C16" w:rsidRDefault="00F1047A" w:rsidP="0081054E">
            <w:pPr>
              <w:pStyle w:val="CDITable-RowCentre"/>
              <w:rPr>
                <w:sz w:val="17"/>
                <w:szCs w:val="17"/>
              </w:rPr>
            </w:pPr>
            <w:r w:rsidRPr="00BD7C16">
              <w:rPr>
                <w:sz w:val="17"/>
                <w:szCs w:val="17"/>
              </w:rPr>
              <w:t>7</w:t>
            </w:r>
          </w:p>
        </w:tc>
        <w:tc>
          <w:tcPr>
            <w:tcW w:w="454" w:type="dxa"/>
            <w:tcBorders>
              <w:top w:val="single" w:sz="6" w:space="0" w:color="1E4496" w:themeColor="text2"/>
              <w:bottom w:val="single" w:sz="6" w:space="0" w:color="1E4496" w:themeColor="text2"/>
            </w:tcBorders>
            <w:tcMar>
              <w:top w:w="113" w:type="dxa"/>
              <w:left w:w="113" w:type="dxa"/>
              <w:bottom w:w="113" w:type="dxa"/>
              <w:right w:w="113" w:type="dxa"/>
            </w:tcMar>
            <w:vAlign w:val="center"/>
          </w:tcPr>
          <w:p w14:paraId="359052E7" w14:textId="77777777" w:rsidR="00F1047A" w:rsidRPr="00BD7C16" w:rsidRDefault="00F1047A" w:rsidP="0081054E">
            <w:pPr>
              <w:pStyle w:val="CDITable-RowCentre"/>
              <w:rPr>
                <w:sz w:val="17"/>
                <w:szCs w:val="17"/>
              </w:rPr>
            </w:pPr>
            <w:r w:rsidRPr="00BD7C16">
              <w:rPr>
                <w:sz w:val="17"/>
                <w:szCs w:val="17"/>
              </w:rPr>
              <w:t>24</w:t>
            </w:r>
          </w:p>
        </w:tc>
      </w:tr>
    </w:tbl>
    <w:p w14:paraId="228BA2A7" w14:textId="77777777" w:rsidR="00F1047A" w:rsidRPr="00F1047A" w:rsidRDefault="00F1047A" w:rsidP="00F1047A">
      <w:pPr>
        <w:pStyle w:val="CDITable-FirstFootnote"/>
        <w:rPr>
          <w:lang w:val="en-GB"/>
        </w:rPr>
      </w:pPr>
      <w:proofErr w:type="gramStart"/>
      <w:r w:rsidRPr="00F1047A">
        <w:rPr>
          <w:lang w:val="en-GB"/>
        </w:rPr>
        <w:t>a</w:t>
      </w:r>
      <w:proofErr w:type="gramEnd"/>
      <w:r w:rsidRPr="00F1047A">
        <w:rPr>
          <w:lang w:val="en-GB"/>
        </w:rPr>
        <w:tab/>
        <w:t>RSV: Respiratory syncytial virus; HMPV: human metapneumovirus; SARS-CoV-2: severe acute respiratory syndrome coronavirus 2.</w:t>
      </w:r>
    </w:p>
    <w:p w14:paraId="61EBA4C7" w14:textId="77777777" w:rsidR="00F1047A" w:rsidRPr="00F1047A" w:rsidRDefault="00F1047A" w:rsidP="00BD7C16">
      <w:pPr>
        <w:pStyle w:val="CDITable-Footnote"/>
      </w:pPr>
      <w:r w:rsidRPr="00F1047A">
        <w:rPr>
          <w:lang w:val="en-GB"/>
        </w:rPr>
        <w:t>b</w:t>
      </w:r>
      <w:r w:rsidRPr="00F1047A">
        <w:rPr>
          <w:lang w:val="en-GB"/>
        </w:rPr>
        <w:tab/>
      </w:r>
      <w:r w:rsidRPr="00F1047A">
        <w:t>Number of participating laboratories.</w:t>
      </w:r>
    </w:p>
    <w:p w14:paraId="281D4468" w14:textId="6892BEC9" w:rsidR="00F1047A" w:rsidRPr="00F1047A" w:rsidRDefault="00F1047A" w:rsidP="00BD7C16">
      <w:pPr>
        <w:pStyle w:val="CDITable-Footnote"/>
      </w:pPr>
      <w:r w:rsidRPr="00F1047A">
        <w:t>c</w:t>
      </w:r>
      <w:r w:rsidRPr="00F1047A">
        <w:tab/>
      </w:r>
      <w:r w:rsidR="00157579" w:rsidRPr="00F1047A">
        <w:t>Number of laboratories providing responses: RSV (n = 28); influenza (n = 26); HMPV (n = 30); SARS-CoV-2 (n = 27).</w:t>
      </w:r>
    </w:p>
    <w:p w14:paraId="05D602A8" w14:textId="04666DE6" w:rsidR="00F1047A" w:rsidRPr="00F1047A" w:rsidRDefault="00F1047A" w:rsidP="00BD7C16">
      <w:pPr>
        <w:pStyle w:val="CDITable-Footnote"/>
      </w:pPr>
      <w:r w:rsidRPr="00F1047A">
        <w:t>d</w:t>
      </w:r>
      <w:r w:rsidRPr="00F1047A">
        <w:tab/>
      </w:r>
      <w:r w:rsidR="00157579" w:rsidRPr="00F1047A">
        <w:t>IQR: interquartile range.</w:t>
      </w:r>
    </w:p>
    <w:p w14:paraId="7E309555" w14:textId="3DCFBDFC" w:rsidR="00F1047A" w:rsidRPr="00F1047A" w:rsidRDefault="00F1047A" w:rsidP="00BD7C16">
      <w:pPr>
        <w:pStyle w:val="CDITable-Footnote"/>
      </w:pPr>
      <w:r w:rsidRPr="00F1047A">
        <w:t>e</w:t>
      </w:r>
      <w:r w:rsidRPr="00F1047A">
        <w:tab/>
        <w:t>Number of laboratories providing responses: RSV (n = 29); influenza (n = 27); HMPV (n = 31); SARS-CoV-2 (n = 28).</w:t>
      </w:r>
    </w:p>
    <w:p w14:paraId="28DDE7D3" w14:textId="77777777" w:rsidR="00F1047A" w:rsidRPr="00F1047A" w:rsidRDefault="00F1047A" w:rsidP="00BD7C16">
      <w:pPr>
        <w:pStyle w:val="CDITable-Footnote"/>
      </w:pPr>
      <w:r w:rsidRPr="00F1047A">
        <w:t>f</w:t>
      </w:r>
      <w:r w:rsidRPr="00F1047A">
        <w:tab/>
        <w:t>Typing: RSV (type A or B); influenza A subtype (i.e. H1N1, H3N2); HMPV (</w:t>
      </w:r>
      <w:proofErr w:type="gramStart"/>
      <w:r w:rsidRPr="00F1047A">
        <w:t>sub group</w:t>
      </w:r>
      <w:proofErr w:type="gramEnd"/>
      <w:r w:rsidRPr="00F1047A">
        <w:t xml:space="preserve"> testing); SARS-CoV-2 (not asked).</w:t>
      </w:r>
    </w:p>
    <w:p w14:paraId="64134C90" w14:textId="77777777" w:rsidR="00F1047A" w:rsidRPr="00F1047A" w:rsidRDefault="00F1047A" w:rsidP="00BD7C16">
      <w:pPr>
        <w:pStyle w:val="CDITable-Footnote"/>
      </w:pPr>
      <w:r w:rsidRPr="00F1047A">
        <w:t>g</w:t>
      </w:r>
      <w:r w:rsidRPr="00F1047A">
        <w:tab/>
        <w:t>Proportion calculated is of those routinely releasing typing results.</w:t>
      </w:r>
    </w:p>
    <w:p w14:paraId="536D1205" w14:textId="00CE850E" w:rsidR="00F1047A" w:rsidRPr="00F1047A" w:rsidRDefault="00F1047A" w:rsidP="00BD7C16">
      <w:pPr>
        <w:pStyle w:val="CDITable-Footnote"/>
      </w:pPr>
      <w:r w:rsidRPr="00F1047A">
        <w:t>h</w:t>
      </w:r>
      <w:r w:rsidRPr="00F1047A">
        <w:tab/>
        <w:t>Number of laboratories providing responses: RSV (n = 32); influenza (n = 31); HMPV (n = 18); SARS-CoV-2 (n = 32).</w:t>
      </w:r>
    </w:p>
    <w:p w14:paraId="1A591E43" w14:textId="77777777" w:rsidR="00F1047A" w:rsidRPr="00F1047A" w:rsidRDefault="00F1047A" w:rsidP="00BD7C16">
      <w:pPr>
        <w:pStyle w:val="CDITable-Footnote"/>
      </w:pPr>
      <w:proofErr w:type="spellStart"/>
      <w:r w:rsidRPr="00F1047A">
        <w:t>i</w:t>
      </w:r>
      <w:proofErr w:type="spellEnd"/>
      <w:r w:rsidRPr="00F1047A">
        <w:tab/>
        <w:t>Other: RSV: infection control (n = 1); planning to text (short message service, SMS) to patient (n = 1); influenza: infection control (n = 1); planning to SMS to patient (n = 1); HMPV: planning to SMS to patient (n = 1); SARS-CoV-2: infection control (n = 1).</w:t>
      </w:r>
    </w:p>
    <w:p w14:paraId="67EABF03" w14:textId="77777777" w:rsidR="00F1047A" w:rsidRPr="00F1047A" w:rsidRDefault="00F1047A" w:rsidP="00BD7C16">
      <w:pPr>
        <w:pStyle w:val="CDITable-Footnote"/>
      </w:pPr>
      <w:r w:rsidRPr="00F1047A">
        <w:t>j</w:t>
      </w:r>
      <w:r w:rsidRPr="00F1047A">
        <w:tab/>
        <w:t>Number of laboratories providing responses: RSV (n = 30); influenza (n = 30); HMPV (not asked); SARS-CoV-2 (n = 29).</w:t>
      </w:r>
    </w:p>
    <w:p w14:paraId="33AECBA7" w14:textId="77777777" w:rsidR="00F1047A" w:rsidRPr="00F1047A" w:rsidRDefault="00F1047A" w:rsidP="00BD7C16">
      <w:pPr>
        <w:pStyle w:val="CDITable-Footnote"/>
      </w:pPr>
      <w:r w:rsidRPr="00F1047A">
        <w:t>k</w:t>
      </w:r>
      <w:r w:rsidRPr="00F1047A">
        <w:tab/>
        <w:t>Observed range (%); ‘season variation’ was evident.</w:t>
      </w:r>
    </w:p>
    <w:p w14:paraId="53C79F48" w14:textId="77777777" w:rsidR="00F1047A" w:rsidRPr="00F1047A" w:rsidRDefault="00F1047A" w:rsidP="00BD7C16">
      <w:pPr>
        <w:pStyle w:val="CDITable-Footnote"/>
      </w:pPr>
      <w:r w:rsidRPr="00F1047A">
        <w:t>l</w:t>
      </w:r>
      <w:r w:rsidRPr="00F1047A">
        <w:tab/>
        <w:t>Observed range (%); median proportion of positives typed/subtyped by laboratory was 90%.</w:t>
      </w:r>
    </w:p>
    <w:p w14:paraId="5FBA60BE" w14:textId="18F0B5F8" w:rsidR="009200BC" w:rsidRDefault="00F1047A" w:rsidP="00BD7C16">
      <w:pPr>
        <w:pStyle w:val="CDITable-Footnote"/>
      </w:pPr>
      <w:r w:rsidRPr="00F1047A">
        <w:t>m</w:t>
      </w:r>
      <w:r w:rsidRPr="00F1047A">
        <w:tab/>
        <w:t>Two</w:t>
      </w:r>
      <w:r w:rsidRPr="00F1047A">
        <w:rPr>
          <w:lang w:val="en-GB"/>
        </w:rPr>
        <w:t xml:space="preserve"> of five typing laboratories typed/subtyped all positives (100%); the remaining three typing laboratories did not type/subtype any positives (0%).</w:t>
      </w:r>
    </w:p>
    <w:p w14:paraId="24E17F17" w14:textId="77777777" w:rsidR="00F1047A" w:rsidRDefault="00F1047A" w:rsidP="00C25433">
      <w:pPr>
        <w:sectPr w:rsidR="00F1047A" w:rsidSect="00F1047A">
          <w:footnotePr>
            <w:numFmt w:val="lowerRoman"/>
          </w:footnotePr>
          <w:pgSz w:w="16840" w:h="11907" w:orient="landscape" w:code="9"/>
          <w:pgMar w:top="1134" w:right="1134" w:bottom="1134" w:left="1134" w:header="709" w:footer="567" w:gutter="0"/>
          <w:cols w:space="708"/>
          <w:docGrid w:linePitch="360"/>
        </w:sectPr>
      </w:pPr>
    </w:p>
    <w:p w14:paraId="74394EA7" w14:textId="77777777" w:rsidR="006E0B0E" w:rsidRDefault="008017B6" w:rsidP="00F321B8">
      <w:pPr>
        <w:pStyle w:val="Heading1-nospacebefore"/>
      </w:pPr>
      <w:bookmarkStart w:id="30" w:name="_Toc216438238"/>
      <w:bookmarkStart w:id="31" w:name="_Toc195519590"/>
      <w:bookmarkStart w:id="32" w:name="_Toc195522359"/>
      <w:r>
        <w:t>Discussion</w:t>
      </w:r>
      <w:bookmarkEnd w:id="30"/>
    </w:p>
    <w:p w14:paraId="505C1540" w14:textId="77777777" w:rsidR="00F321B8" w:rsidRPr="00F321B8" w:rsidRDefault="00F321B8" w:rsidP="00F321B8">
      <w:pPr>
        <w:rPr>
          <w:lang w:val="en-GB"/>
        </w:rPr>
      </w:pPr>
      <w:r w:rsidRPr="00F321B8">
        <w:rPr>
          <w:lang w:val="en-GB"/>
        </w:rPr>
        <w:t xml:space="preserve">This study provides a snapshot of laboratory-level respiratory pathogen testing patterns, including multiplex panels, commercial platforms and reporting processes for laboratories in the private and public sector across Australia. We surveyed 45 NATA accredited laboratories, responsible for performing testing for RSV and other respiratory viruses. The survey findings highlight the high degree of variability in testing and reporting practices by laboratories across Australia. </w:t>
      </w:r>
    </w:p>
    <w:p w14:paraId="77A8251E" w14:textId="77777777" w:rsidR="00F321B8" w:rsidRPr="00F321B8" w:rsidRDefault="00F321B8" w:rsidP="00F321B8">
      <w:pPr>
        <w:rPr>
          <w:lang w:val="en-GB"/>
        </w:rPr>
      </w:pPr>
      <w:r w:rsidRPr="00F321B8">
        <w:rPr>
          <w:lang w:val="en-GB"/>
        </w:rPr>
        <w:t xml:space="preserve">There were 18 different testing platforms used across the surveyed laboratories. In smaller laboratories, such as those using only 1–2 platforms, there was a reliance on smaller lower throughput platforms such as Cepheid GeneXpert, </w:t>
      </w:r>
      <w:proofErr w:type="spellStart"/>
      <w:r w:rsidRPr="00F321B8">
        <w:rPr>
          <w:lang w:val="en-GB"/>
        </w:rPr>
        <w:t>BioFire</w:t>
      </w:r>
      <w:proofErr w:type="spellEnd"/>
      <w:r w:rsidRPr="00F321B8">
        <w:rPr>
          <w:lang w:val="en-GB"/>
        </w:rPr>
        <w:t xml:space="preserve"> </w:t>
      </w:r>
      <w:proofErr w:type="spellStart"/>
      <w:r w:rsidRPr="00F321B8">
        <w:rPr>
          <w:lang w:val="en-GB"/>
        </w:rPr>
        <w:t>FilmArray</w:t>
      </w:r>
      <w:proofErr w:type="spellEnd"/>
      <w:r w:rsidRPr="00F321B8">
        <w:rPr>
          <w:lang w:val="en-GB"/>
        </w:rPr>
        <w:t xml:space="preserve"> and Cobas Liat. Higher throughput platforms for molecular respiratory testing, such as Cobas 6800/8800 or Panther, were only used in larger laboratories utilising 3 to 5 platforms. However, these were frequently also supplemented with smaller platforms. The differences in the range of platforms used in larger laboratories possibly reflects the need to scale to meet the demands due to the COVID-19 pandemic and the need for rapid and accurate detection of SARS-CoV-2. It was also evident that testing practices were different between jurisdictions. Some jurisdictions—for example, the Australian Capital Territory, the Northern Territory and Tasmania—had more centralised testing and larger throughput platforms were utilised, while other laboratories in decentralised settings were more likely to have smaller throughput platforms (for example New South Wales and Queensland). </w:t>
      </w:r>
    </w:p>
    <w:p w14:paraId="08A4ED2F" w14:textId="546DE259" w:rsidR="00F321B8" w:rsidRPr="00F321B8" w:rsidRDefault="00F321B8" w:rsidP="00F321B8">
      <w:pPr>
        <w:rPr>
          <w:lang w:val="en-GB"/>
        </w:rPr>
      </w:pPr>
      <w:r w:rsidRPr="00F321B8">
        <w:rPr>
          <w:lang w:val="en-GB"/>
        </w:rPr>
        <w:t xml:space="preserve">The use of smaller throughput platforms provides advantages such as rapid turnaround time, ease of use, portability, and accurate detection of respiratory viruses such as influenza, RSV, and SARS-CoV-2, making them valuable tools for molecular respiratory testing in various healthcare settings. In contrast, the larger throughput platforms were used in centralised clinical and reference laboratories for high-volume molecular respiratory testing. They are equipped with automation, scalability, and a wide range of assay options to meet the demands of comprehensive diagnostic testing. </w:t>
      </w:r>
      <w:r w:rsidR="009F04F9" w:rsidRPr="009F04F9">
        <w:rPr>
          <w:lang w:val="en-GB"/>
        </w:rPr>
        <w:t>Our study noted a preference for use of commercial multiplex panels relative to in-house. Although our survey did not examine the reasons underpinning laboratory assay selection, commercial multiplex panels are supplied as Australian Register of Therapeutic Goods (ARTG) listed products, offer the ability to detect multiple pathogens from a single specimen and may provide operational efficiencies compared with multiple individual tests.</w:t>
      </w:r>
      <w:r w:rsidR="009F04F9" w:rsidRPr="009F04F9">
        <w:rPr>
          <w:vertAlign w:val="superscript"/>
          <w:lang w:val="en-GB"/>
        </w:rPr>
        <w:t>18,19</w:t>
      </w:r>
      <w:r w:rsidR="009F04F9" w:rsidRPr="009F04F9">
        <w:rPr>
          <w:lang w:val="en-GB"/>
        </w:rPr>
        <w:t xml:space="preserve"> The extent to which regulatory, operational, economic, or other factors influence assay choice in Australian laboratories warrants further investigation.</w:t>
      </w:r>
    </w:p>
    <w:p w14:paraId="3A2BCC29" w14:textId="2F6F09DA" w:rsidR="00F321B8" w:rsidRPr="00F321B8" w:rsidRDefault="00F321B8" w:rsidP="00F321B8">
      <w:pPr>
        <w:rPr>
          <w:lang w:val="en-GB"/>
        </w:rPr>
      </w:pPr>
      <w:r w:rsidRPr="00F321B8">
        <w:rPr>
          <w:lang w:val="en-GB"/>
        </w:rPr>
        <w:t>While most laboratories are now multiplexing and typing for influenza A/B, a considerable number do not include RSV A/B subtyping. This is possibly driven by the frequent use of GeneXpert, which does not include type for RSV. However, GeneXpert appears to be the preference for testing paediatric samples. Typing and sub-typing for influenza and RSV allows epidemiologists and public health officials to understand the epidemic dynamics of distinct types/sub-types. This in turn enables more robust predictions of epidemic activity during winter, particularly predicting whether epidemic peaks are expected of multiple viruses which can flow on to increased health system pressures. The need for RSV subtyping will be particularly important as we move into the era of RSV preventatives and the need to ensure that both RSV types are effectively covered by both vaccines and monoclonal antibody preventatives. While the level of subtyping varies between countries, for WHO RSV Global Surveillance countries, the current WHO recommendation is, where possible, to subtype all RSV positive samples. In 2024, only two Australian states (Queensland and Western Australia) committed to universal 2024 RSV preventive programs with nirsevimab for all infants,</w:t>
      </w:r>
      <w:r w:rsidR="009F04F9">
        <w:rPr>
          <w:vertAlign w:val="superscript"/>
          <w:lang w:val="en-GB"/>
        </w:rPr>
        <w:t>20,21</w:t>
      </w:r>
      <w:r w:rsidRPr="00F321B8">
        <w:rPr>
          <w:lang w:val="en-GB"/>
        </w:rPr>
        <w:t>, along with New South Wales implementing an RSV preventive program for vulnerable infants.</w:t>
      </w:r>
      <w:r w:rsidR="009F04F9">
        <w:rPr>
          <w:vertAlign w:val="superscript"/>
          <w:lang w:val="en-GB"/>
        </w:rPr>
        <w:t>22</w:t>
      </w:r>
      <w:r w:rsidRPr="00F321B8">
        <w:rPr>
          <w:lang w:val="en-GB"/>
        </w:rPr>
        <w:t xml:space="preserve"> In 2025, an Australia-wide RSV infant vaccination program has been introduced, with a national federally funded free maternal RSV vaccination program and an accompanying state-funded free program for the use of nirsevimab for infants whose mothers were not vaccinated or for those infants at increased risk from RSV infections. Accordingly, this information will be important to collect now and into the future to determine the ongoing effectiveness of these cost-intensive programs. </w:t>
      </w:r>
    </w:p>
    <w:p w14:paraId="3D44218D" w14:textId="020AAD67" w:rsidR="00F321B8" w:rsidRPr="00F321B8" w:rsidRDefault="00F321B8" w:rsidP="00F321B8">
      <w:pPr>
        <w:rPr>
          <w:lang w:val="en-GB"/>
        </w:rPr>
      </w:pPr>
      <w:r w:rsidRPr="00F321B8">
        <w:rPr>
          <w:lang w:val="en-GB"/>
        </w:rPr>
        <w:t xml:space="preserve">This study’s finding, that several laboratories did not report to the relevant health department (and thus the NNDSS) for RSV, influenza and SARS-CoV-2, is concerning. Nonetheless, this finding should be interpreted with some caution, given this was a snapshot of laboratories and the person completing the survey may not have known the systems in place at their facility for automatically uploading of data to </w:t>
      </w:r>
      <w:proofErr w:type="gramStart"/>
      <w:r w:rsidRPr="00F321B8">
        <w:rPr>
          <w:lang w:val="en-GB"/>
        </w:rPr>
        <w:t>state based</w:t>
      </w:r>
      <w:proofErr w:type="gramEnd"/>
      <w:r w:rsidRPr="00F321B8">
        <w:rPr>
          <w:lang w:val="en-GB"/>
        </w:rPr>
        <w:t xml:space="preserve"> databases. However, in all jurisdictions, pathology laboratories are required to report laboratory confirmed notifiable diseases such as influenza, COVID-19 </w:t>
      </w:r>
      <w:r w:rsidR="00157579">
        <w:rPr>
          <w:lang w:val="en-GB"/>
        </w:rPr>
        <w:t>and</w:t>
      </w:r>
      <w:r w:rsidRPr="00F321B8">
        <w:rPr>
          <w:lang w:val="en-GB"/>
        </w:rPr>
        <w:t xml:space="preserve"> RSV directly to their respective health department. Like medical clinics, this potentially occurs with software that enables direct, automated reporting to the relevant health department. For example, the Public Health Event Surveillance System (PHESS) in Victoria or Notifiable Conditions Information Management System (NCIMS) in New South Wales can both receive electronic laboratory notifications automatically. </w:t>
      </w:r>
    </w:p>
    <w:p w14:paraId="79C80432" w14:textId="27E4503B" w:rsidR="00F321B8" w:rsidRPr="00F321B8" w:rsidRDefault="00F321B8" w:rsidP="00F321B8">
      <w:pPr>
        <w:pStyle w:val="Heading2"/>
        <w:rPr>
          <w:lang w:val="en-GB"/>
        </w:rPr>
      </w:pPr>
      <w:bookmarkStart w:id="33" w:name="_Toc216438239"/>
      <w:r w:rsidRPr="00F321B8">
        <w:rPr>
          <w:lang w:val="en-GB"/>
        </w:rPr>
        <w:t>Strength and limitations</w:t>
      </w:r>
      <w:bookmarkEnd w:id="33"/>
    </w:p>
    <w:p w14:paraId="558B4411" w14:textId="3338DF89" w:rsidR="0001020A" w:rsidRDefault="00F321B8" w:rsidP="00830AEA">
      <w:r w:rsidRPr="00F321B8">
        <w:rPr>
          <w:lang w:val="en-GB"/>
        </w:rPr>
        <w:t>The national approach is a key strength of this investigation. It provided a snapshot of testing and laboratory practices from a diverse cross-section of laboratories, including metropolitan/regional, public/private laboratories Australia wide. There were some limitations to this project. The response rate was low (23%</w:t>
      </w:r>
      <w:proofErr w:type="gramStart"/>
      <w:r w:rsidRPr="00F321B8">
        <w:rPr>
          <w:lang w:val="en-GB"/>
        </w:rPr>
        <w:t>)</w:t>
      </w:r>
      <w:proofErr w:type="gramEnd"/>
      <w:r w:rsidRPr="00F321B8">
        <w:rPr>
          <w:lang w:val="en-GB"/>
        </w:rPr>
        <w:t xml:space="preserve"> and we did not receive any responses from South Australia. Additional data would have enabled a more comprehensive assessment of testing and laboratory practices, particularly to explore secondary outcomes. Additionally, we asked questions relating to reporting (specifically laboratories reporting results for RSV, influenza and SARS-CoV-2 to relevant health departments). These questions may have been misinterpreted or answered </w:t>
      </w:r>
      <w:proofErr w:type="gramStart"/>
      <w:r w:rsidRPr="00F321B8">
        <w:rPr>
          <w:lang w:val="en-GB"/>
        </w:rPr>
        <w:t>incorrectly</w:t>
      </w:r>
      <w:proofErr w:type="gramEnd"/>
      <w:r w:rsidRPr="00F321B8">
        <w:rPr>
          <w:lang w:val="en-GB"/>
        </w:rPr>
        <w:t xml:space="preserve"> and these should be interpreted with caution. We were unable to capture reasons for non-participation. While we cannot be certain all intended recipients received the survey, there may also have been better participation from those with a greater interest in respiratory testing or in other unmeasured ways. This means it is possible that survey participants had higher level of interest in this topic or research than those who did not participate. </w:t>
      </w:r>
    </w:p>
    <w:p w14:paraId="5ABF337D" w14:textId="7CE6A984" w:rsidR="00FE2847" w:rsidRDefault="008017B6" w:rsidP="008017B6">
      <w:pPr>
        <w:pStyle w:val="Heading1"/>
      </w:pPr>
      <w:bookmarkStart w:id="34" w:name="_Toc216438240"/>
      <w:bookmarkEnd w:id="31"/>
      <w:bookmarkEnd w:id="32"/>
      <w:r>
        <w:t>Conclusion</w:t>
      </w:r>
      <w:r w:rsidR="00F321B8">
        <w:t>s</w:t>
      </w:r>
      <w:bookmarkEnd w:id="34"/>
    </w:p>
    <w:p w14:paraId="74273127" w14:textId="56C98C53" w:rsidR="008017B6" w:rsidRPr="008017B6" w:rsidRDefault="00A734A2" w:rsidP="008017B6">
      <w:r w:rsidRPr="00A734A2">
        <w:rPr>
          <w:lang w:val="en-GB"/>
        </w:rPr>
        <w:t xml:space="preserve">This national snapshot of laboratories, performed in the second half of 2023, highlighted diverse testing and reporting practices for respiratory specimens, with 18 unique platforms used across the surveyed laboratories. Smaller laboratories (using only 1–2 platforms) preferred the smaller throughput platforms for molecular respiratory testing, with larger throughput platforms only reported from laboratories using a total of 3–5 platforms. A considerable number of laboratories did not include RSV typing with respiratory multiplex testing and there were discrepancies in the way results were reported. The need for RSV subtyping and accurate data on cases will be paramount as we have now moved into the era of RSV preventatives, which may change the molecular epidemiology of RSV and which requires the careful analysis of RSV that are circulating to ensure the preventatives are effective against both RSV A and RSV B. Influenza A would also benefit from increased subtyping as a way of identifying future spillovers of influenza from birds and animals to humans, thus enhancing our pandemic preparedness. </w:t>
      </w:r>
    </w:p>
    <w:p w14:paraId="1E9590D8" w14:textId="53AE2698" w:rsidR="00F216F0" w:rsidRPr="009F04F9" w:rsidRDefault="00A734A2" w:rsidP="009F04F9">
      <w:pPr>
        <w:pStyle w:val="Heading1"/>
        <w:pageBreakBefore w:val="0"/>
        <w:spacing w:before="600"/>
        <w:rPr>
          <w:bCs/>
        </w:rPr>
      </w:pPr>
      <w:bookmarkStart w:id="35" w:name="_Toc216438241"/>
      <w:bookmarkStart w:id="36" w:name="_Toc195530508"/>
      <w:r w:rsidRPr="009F04F9">
        <w:rPr>
          <w:bCs/>
        </w:rPr>
        <w:t>Sources of funding</w:t>
      </w:r>
      <w:bookmarkEnd w:id="35"/>
    </w:p>
    <w:p w14:paraId="4ABF4ED8" w14:textId="77777777" w:rsidR="00A734A2" w:rsidRPr="00A734A2" w:rsidRDefault="00A734A2" w:rsidP="00A734A2">
      <w:pPr>
        <w:rPr>
          <w:lang w:val="en-GB"/>
        </w:rPr>
      </w:pPr>
      <w:r w:rsidRPr="00A734A2">
        <w:rPr>
          <w:lang w:val="en-GB"/>
        </w:rPr>
        <w:t xml:space="preserve">This investigator-led study was supported financially by GlaxoSmithKline (GSK). GSK did not have a role in the study design, data collection, interpretation of findings or dissemination. </w:t>
      </w:r>
    </w:p>
    <w:p w14:paraId="01E5AC6D" w14:textId="0C03F45C" w:rsidR="00A734A2" w:rsidRDefault="00A734A2" w:rsidP="005579E6">
      <w:pPr>
        <w:pStyle w:val="Heading1"/>
        <w:pageBreakBefore w:val="0"/>
        <w:spacing w:before="600"/>
      </w:pPr>
      <w:bookmarkStart w:id="37" w:name="_Toc216438242"/>
      <w:r>
        <w:t>Conflict of interest statement</w:t>
      </w:r>
      <w:bookmarkEnd w:id="37"/>
    </w:p>
    <w:p w14:paraId="5C4B54D2" w14:textId="3EF84C08" w:rsidR="00A734A2" w:rsidRPr="00A734A2" w:rsidRDefault="00A734A2" w:rsidP="00A734A2">
      <w:r w:rsidRPr="00A734A2">
        <w:rPr>
          <w:lang w:val="en-GB"/>
        </w:rPr>
        <w:t>Competing interests: no relevant disclosures.</w:t>
      </w:r>
    </w:p>
    <w:p w14:paraId="09F1114C" w14:textId="77777777" w:rsidR="008A0736" w:rsidRDefault="008A0736" w:rsidP="008A0736">
      <w:pPr>
        <w:pStyle w:val="Heading1"/>
      </w:pPr>
      <w:bookmarkStart w:id="38" w:name="_Toc216438243"/>
      <w:r>
        <w:t>Author details</w:t>
      </w:r>
      <w:bookmarkEnd w:id="36"/>
      <w:bookmarkEnd w:id="38"/>
    </w:p>
    <w:p w14:paraId="561F7F8D" w14:textId="77777777" w:rsidR="00A734A2" w:rsidRPr="00A734A2" w:rsidRDefault="00A734A2" w:rsidP="00A734A2">
      <w:pPr>
        <w:rPr>
          <w:lang w:val="en-GB"/>
        </w:rPr>
      </w:pPr>
      <w:r w:rsidRPr="00A734A2">
        <w:rPr>
          <w:lang w:val="en-GB"/>
        </w:rPr>
        <w:t>Dr Jane L Tuckerman,</w:t>
      </w:r>
      <w:r w:rsidRPr="00A734A2">
        <w:rPr>
          <w:vertAlign w:val="superscript"/>
          <w:lang w:val="en-GB"/>
        </w:rPr>
        <w:t>1,2</w:t>
      </w:r>
      <w:r w:rsidRPr="00A734A2">
        <w:rPr>
          <w:lang w:val="en-GB"/>
        </w:rPr>
        <w:t xml:space="preserve"> (position: Senior Research Officer)</w:t>
      </w:r>
    </w:p>
    <w:p w14:paraId="116D16F2" w14:textId="77777777" w:rsidR="00A734A2" w:rsidRPr="00A734A2" w:rsidRDefault="00A734A2" w:rsidP="00A734A2">
      <w:pPr>
        <w:rPr>
          <w:lang w:val="en-GB"/>
        </w:rPr>
      </w:pPr>
      <w:r w:rsidRPr="00A734A2">
        <w:rPr>
          <w:lang w:val="en-GB"/>
        </w:rPr>
        <w:t>Prof Andrew J Daley,</w:t>
      </w:r>
      <w:r w:rsidRPr="00A734A2">
        <w:rPr>
          <w:vertAlign w:val="superscript"/>
          <w:lang w:val="en-GB"/>
        </w:rPr>
        <w:t>2,3</w:t>
      </w:r>
      <w:r w:rsidRPr="00A734A2">
        <w:rPr>
          <w:lang w:val="en-GB"/>
        </w:rPr>
        <w:t xml:space="preserve"> (position: Head, Department of Microbiology)</w:t>
      </w:r>
    </w:p>
    <w:p w14:paraId="211609C6" w14:textId="75A87BD9" w:rsidR="00A734A2" w:rsidRPr="00A734A2" w:rsidRDefault="00A734A2" w:rsidP="00A734A2">
      <w:pPr>
        <w:rPr>
          <w:lang w:val="en-GB"/>
        </w:rPr>
      </w:pPr>
      <w:r w:rsidRPr="00A734A2">
        <w:rPr>
          <w:lang w:val="en-GB"/>
        </w:rPr>
        <w:t>Dr Danielle F Wurzel,</w:t>
      </w:r>
      <w:r w:rsidRPr="00A734A2">
        <w:rPr>
          <w:vertAlign w:val="superscript"/>
          <w:lang w:val="en-GB"/>
        </w:rPr>
        <w:t>1,2,3,4</w:t>
      </w:r>
      <w:r w:rsidRPr="00A734A2">
        <w:rPr>
          <w:lang w:val="en-GB"/>
        </w:rPr>
        <w:t xml:space="preserve"> (</w:t>
      </w:r>
      <w:r w:rsidR="00F05B16">
        <w:rPr>
          <w:lang w:val="en-GB"/>
        </w:rPr>
        <w:t>p</w:t>
      </w:r>
      <w:r w:rsidRPr="00A734A2">
        <w:rPr>
          <w:lang w:val="en-GB"/>
        </w:rPr>
        <w:t>osition: Respiratory Consultant, Department of Respiratory and Sleep Medicine)</w:t>
      </w:r>
    </w:p>
    <w:p w14:paraId="6581ABD2" w14:textId="42D50CD1" w:rsidR="00A734A2" w:rsidRPr="00A734A2" w:rsidRDefault="00A734A2" w:rsidP="00A734A2">
      <w:pPr>
        <w:rPr>
          <w:lang w:val="en-GB"/>
        </w:rPr>
      </w:pPr>
      <w:r w:rsidRPr="00A734A2">
        <w:rPr>
          <w:lang w:val="en-GB"/>
        </w:rPr>
        <w:t>Prof Ian G Barr</w:t>
      </w:r>
      <w:r w:rsidRPr="00A734A2">
        <w:rPr>
          <w:vertAlign w:val="superscript"/>
          <w:lang w:val="en-GB"/>
        </w:rPr>
        <w:t>5,6</w:t>
      </w:r>
      <w:r w:rsidRPr="00A734A2">
        <w:rPr>
          <w:lang w:val="en-GB"/>
        </w:rPr>
        <w:t xml:space="preserve"> (</w:t>
      </w:r>
      <w:r w:rsidR="00F05B16">
        <w:rPr>
          <w:lang w:val="en-GB"/>
        </w:rPr>
        <w:t>p</w:t>
      </w:r>
      <w:r w:rsidRPr="00A734A2">
        <w:rPr>
          <w:lang w:val="en-GB"/>
        </w:rPr>
        <w:t>osition: Deputy Director of the WHO Collaborating Centre for Reference and Research on Influenza)</w:t>
      </w:r>
    </w:p>
    <w:p w14:paraId="3AA98EA7" w14:textId="77777777" w:rsidR="00A734A2" w:rsidRPr="00A734A2" w:rsidRDefault="00A734A2" w:rsidP="00572F30">
      <w:pPr>
        <w:pStyle w:val="CDINumberedList1L1"/>
        <w:rPr>
          <w:lang w:val="en-GB"/>
        </w:rPr>
      </w:pPr>
      <w:r w:rsidRPr="00A734A2">
        <w:rPr>
          <w:lang w:val="en-GB"/>
        </w:rPr>
        <w:t xml:space="preserve">Murdoch Children’s Research Institute, Victoria, Australia </w:t>
      </w:r>
    </w:p>
    <w:p w14:paraId="15D25DB5" w14:textId="77777777" w:rsidR="00A734A2" w:rsidRPr="00A734A2" w:rsidRDefault="00A734A2" w:rsidP="00572F30">
      <w:pPr>
        <w:pStyle w:val="CDINumberedList1L1"/>
        <w:rPr>
          <w:lang w:val="en-GB"/>
        </w:rPr>
      </w:pPr>
      <w:r w:rsidRPr="00A734A2">
        <w:rPr>
          <w:lang w:val="en-GB"/>
        </w:rPr>
        <w:t>Department of Paediatrics, University of Melbourne, Victoria, Australia</w:t>
      </w:r>
    </w:p>
    <w:p w14:paraId="4261B5B5" w14:textId="77777777" w:rsidR="00A734A2" w:rsidRPr="00A734A2" w:rsidRDefault="00A734A2" w:rsidP="00572F30">
      <w:pPr>
        <w:pStyle w:val="CDINumberedList1L1"/>
        <w:rPr>
          <w:lang w:val="en-GB"/>
        </w:rPr>
      </w:pPr>
      <w:r w:rsidRPr="00A734A2">
        <w:rPr>
          <w:lang w:val="en-GB"/>
        </w:rPr>
        <w:t>Royal Children’s Hospital, Melbourne, Victoria, Australia</w:t>
      </w:r>
    </w:p>
    <w:p w14:paraId="3984A923" w14:textId="77777777" w:rsidR="00A734A2" w:rsidRPr="00A734A2" w:rsidRDefault="00A734A2" w:rsidP="00572F30">
      <w:pPr>
        <w:pStyle w:val="CDINumberedList1L1"/>
        <w:rPr>
          <w:lang w:val="en-GB"/>
        </w:rPr>
      </w:pPr>
      <w:r w:rsidRPr="00A734A2">
        <w:rPr>
          <w:lang w:val="en-GB"/>
        </w:rPr>
        <w:t>Allergy and Lung Health Unit, School of Population and Global Health, The University of Melbourne, Victoria, Australia</w:t>
      </w:r>
    </w:p>
    <w:p w14:paraId="31596906" w14:textId="6D840566" w:rsidR="00A734A2" w:rsidRPr="00A734A2" w:rsidRDefault="00A734A2" w:rsidP="00572F30">
      <w:pPr>
        <w:pStyle w:val="CDINumberedList1L1"/>
        <w:rPr>
          <w:lang w:val="en-GB"/>
        </w:rPr>
      </w:pPr>
      <w:r w:rsidRPr="00A734A2">
        <w:rPr>
          <w:lang w:val="en-GB"/>
        </w:rPr>
        <w:t>World Health Organization (WHO) Collaborating Centre for Reference and Research on Influenza, The Peter Doherty Institute for Infection and Immunity, Melbourne, Victoria, Australia</w:t>
      </w:r>
    </w:p>
    <w:p w14:paraId="4E1EE5B1" w14:textId="49506D10" w:rsidR="00A734A2" w:rsidRPr="00A734A2" w:rsidRDefault="00A734A2" w:rsidP="00572F30">
      <w:pPr>
        <w:pStyle w:val="CDINumberedList1L1"/>
        <w:rPr>
          <w:lang w:val="en-GB"/>
        </w:rPr>
      </w:pPr>
      <w:r w:rsidRPr="00A734A2">
        <w:rPr>
          <w:lang w:val="en-GB"/>
        </w:rPr>
        <w:t>Department of Microbiology and Immunology, The Peter Doherty Institute for Infection and Immunity, The University of Melbourne, Melbourne, Victoria, Australia</w:t>
      </w:r>
    </w:p>
    <w:p w14:paraId="7C8F575A" w14:textId="77777777" w:rsidR="00423436" w:rsidRDefault="00423436" w:rsidP="00423436">
      <w:pPr>
        <w:pStyle w:val="CDICorrespondingauthor"/>
      </w:pPr>
      <w:r>
        <w:t>Corresponding author</w:t>
      </w:r>
    </w:p>
    <w:p w14:paraId="2C9C4E4F" w14:textId="77777777" w:rsidR="00A734A2" w:rsidRPr="00A734A2" w:rsidRDefault="00A734A2" w:rsidP="00A734A2">
      <w:pPr>
        <w:rPr>
          <w:lang w:val="en-GB"/>
        </w:rPr>
      </w:pPr>
      <w:r w:rsidRPr="00A734A2">
        <w:rPr>
          <w:lang w:val="en-GB"/>
        </w:rPr>
        <w:t xml:space="preserve">Dr Jane Tuckerman </w:t>
      </w:r>
    </w:p>
    <w:p w14:paraId="0374E8A5" w14:textId="77777777" w:rsidR="00A734A2" w:rsidRPr="00A734A2" w:rsidRDefault="00A734A2" w:rsidP="00A734A2">
      <w:pPr>
        <w:rPr>
          <w:lang w:val="en-GB"/>
        </w:rPr>
      </w:pPr>
      <w:r w:rsidRPr="00A734A2">
        <w:rPr>
          <w:lang w:val="en-GB"/>
        </w:rPr>
        <w:t>Murdoch Children's Research Institute</w:t>
      </w:r>
    </w:p>
    <w:p w14:paraId="370DC168" w14:textId="77777777" w:rsidR="00A734A2" w:rsidRPr="00A734A2" w:rsidRDefault="00A734A2" w:rsidP="00A734A2">
      <w:pPr>
        <w:rPr>
          <w:lang w:val="en-GB"/>
        </w:rPr>
      </w:pPr>
      <w:r w:rsidRPr="00A734A2">
        <w:rPr>
          <w:lang w:val="en-GB"/>
        </w:rPr>
        <w:t>Royal Children's Hospital</w:t>
      </w:r>
    </w:p>
    <w:p w14:paraId="25C186DA" w14:textId="77777777" w:rsidR="00A734A2" w:rsidRPr="00A734A2" w:rsidRDefault="00A734A2" w:rsidP="00A734A2">
      <w:pPr>
        <w:rPr>
          <w:lang w:val="en-GB"/>
        </w:rPr>
      </w:pPr>
      <w:r w:rsidRPr="00A734A2">
        <w:rPr>
          <w:lang w:val="en-GB"/>
        </w:rPr>
        <w:t>50 Flemington Road</w:t>
      </w:r>
    </w:p>
    <w:p w14:paraId="0C5F2B65" w14:textId="77777777" w:rsidR="00A734A2" w:rsidRPr="00A734A2" w:rsidRDefault="00A734A2" w:rsidP="00A734A2">
      <w:pPr>
        <w:rPr>
          <w:lang w:val="en-GB"/>
        </w:rPr>
      </w:pPr>
      <w:r w:rsidRPr="00A734A2">
        <w:rPr>
          <w:lang w:val="en-GB"/>
        </w:rPr>
        <w:t>Parkville VIC 3052</w:t>
      </w:r>
    </w:p>
    <w:p w14:paraId="3A107F22" w14:textId="77777777" w:rsidR="00A734A2" w:rsidRPr="00A734A2" w:rsidRDefault="00A734A2" w:rsidP="00A734A2">
      <w:pPr>
        <w:rPr>
          <w:lang w:val="en-GB"/>
        </w:rPr>
      </w:pPr>
      <w:r w:rsidRPr="00A734A2">
        <w:rPr>
          <w:lang w:val="en-GB"/>
        </w:rPr>
        <w:t>Australia</w:t>
      </w:r>
    </w:p>
    <w:p w14:paraId="22170CF6" w14:textId="72DA5A27" w:rsidR="008A0736" w:rsidRDefault="00A734A2" w:rsidP="00423436">
      <w:r w:rsidRPr="00A734A2">
        <w:rPr>
          <w:lang w:val="en-GB"/>
        </w:rPr>
        <w:t xml:space="preserve">Email: </w:t>
      </w:r>
      <w:hyperlink r:id="rId20" w:history="1">
        <w:r w:rsidRPr="00A734A2">
          <w:rPr>
            <w:rStyle w:val="Hyperlink"/>
            <w:lang w:val="en-GB"/>
          </w:rPr>
          <w:t>jane.tuckerman@mcri.edu.au</w:t>
        </w:r>
      </w:hyperlink>
      <w:r>
        <w:rPr>
          <w:lang w:val="en-GB"/>
        </w:rPr>
        <w:t xml:space="preserve"> </w:t>
      </w:r>
    </w:p>
    <w:p w14:paraId="69590591" w14:textId="77777777" w:rsidR="008A0736" w:rsidRDefault="008A0736" w:rsidP="00122ADA">
      <w:pPr>
        <w:pStyle w:val="Heading1"/>
      </w:pPr>
      <w:bookmarkStart w:id="39" w:name="_Toc195530511"/>
      <w:bookmarkStart w:id="40" w:name="_Toc216438244"/>
      <w:r>
        <w:t>References</w:t>
      </w:r>
      <w:bookmarkEnd w:id="39"/>
      <w:bookmarkEnd w:id="40"/>
    </w:p>
    <w:p w14:paraId="58C5B66C" w14:textId="5C5F89E1" w:rsidR="00A734A2" w:rsidRDefault="00A734A2" w:rsidP="00572F30">
      <w:pPr>
        <w:pStyle w:val="CDINumberedList1L1"/>
        <w:numPr>
          <w:ilvl w:val="0"/>
          <w:numId w:val="4"/>
        </w:numPr>
        <w:ind w:left="397" w:hanging="397"/>
      </w:pPr>
      <w:r>
        <w:t xml:space="preserve">Li Y, Wang X, Blau DM, Caballero MT, </w:t>
      </w:r>
      <w:proofErr w:type="spellStart"/>
      <w:r>
        <w:t>Feikin</w:t>
      </w:r>
      <w:proofErr w:type="spellEnd"/>
      <w:r>
        <w:t xml:space="preserve"> DR, Gill CJ et al. Global, regional, and national disease burden estimates of acute lower respiratory infections due to respiratory syncytial virus in children younger than 5 years in 2019: a systematic analysis. </w:t>
      </w:r>
      <w:r w:rsidRPr="00A734A2">
        <w:rPr>
          <w:i/>
          <w:iCs/>
        </w:rPr>
        <w:t>Lancet</w:t>
      </w:r>
      <w:r>
        <w:t xml:space="preserve">. 2022;399(10340):2047–64. doi: </w:t>
      </w:r>
      <w:hyperlink r:id="rId21" w:history="1">
        <w:r w:rsidRPr="00EF6948">
          <w:rPr>
            <w:rStyle w:val="Hyperlink"/>
          </w:rPr>
          <w:t>https://doi.org/10.1016/S0140-6736(22)00478-0</w:t>
        </w:r>
      </w:hyperlink>
      <w:r>
        <w:t>.</w:t>
      </w:r>
    </w:p>
    <w:p w14:paraId="33F42175" w14:textId="2735CD7D" w:rsidR="00A734A2" w:rsidRDefault="00A734A2" w:rsidP="00572F30">
      <w:pPr>
        <w:pStyle w:val="CDINumberedList1L1"/>
        <w:numPr>
          <w:ilvl w:val="0"/>
          <w:numId w:val="4"/>
        </w:numPr>
        <w:ind w:left="397" w:hanging="397"/>
      </w:pPr>
      <w:r>
        <w:t xml:space="preserve">Brusco NK, </w:t>
      </w:r>
      <w:proofErr w:type="spellStart"/>
      <w:r>
        <w:t>Alafaci</w:t>
      </w:r>
      <w:proofErr w:type="spellEnd"/>
      <w:r>
        <w:t xml:space="preserve"> A, Tuckerman J, Frawley H, Pratt J, Daley AJ et al. The 2018 annual cost burden for children under five years of age hospitalised with respiratory syncytial virus in Australia. </w:t>
      </w:r>
      <w:r w:rsidRPr="00A734A2">
        <w:rPr>
          <w:i/>
          <w:iCs/>
        </w:rPr>
        <w:t>Commun Dis Intell (2018)</w:t>
      </w:r>
      <w:r>
        <w:t xml:space="preserve">. 2022;46. doi: </w:t>
      </w:r>
      <w:hyperlink r:id="rId22" w:history="1">
        <w:r w:rsidRPr="00EF6948">
          <w:rPr>
            <w:rStyle w:val="Hyperlink"/>
          </w:rPr>
          <w:t>https://doi.org/10.33321/cdi.2022.46.5</w:t>
        </w:r>
      </w:hyperlink>
      <w:r>
        <w:t>.</w:t>
      </w:r>
    </w:p>
    <w:p w14:paraId="37B45647" w14:textId="77777777" w:rsidR="00A734A2" w:rsidRDefault="00A734A2" w:rsidP="00572F30">
      <w:pPr>
        <w:pStyle w:val="CDINumberedList1L1"/>
        <w:numPr>
          <w:ilvl w:val="0"/>
          <w:numId w:val="4"/>
        </w:numPr>
        <w:ind w:left="397" w:hanging="397"/>
      </w:pPr>
      <w:proofErr w:type="spellStart"/>
      <w:r>
        <w:t>Ranmuthugala</w:t>
      </w:r>
      <w:proofErr w:type="spellEnd"/>
      <w:r>
        <w:t xml:space="preserve"> G, Brown L, </w:t>
      </w:r>
      <w:proofErr w:type="spellStart"/>
      <w:r>
        <w:t>Lidbury</w:t>
      </w:r>
      <w:proofErr w:type="spellEnd"/>
      <w:r>
        <w:t xml:space="preserve"> BA. Respiratory syncytial virus—the unrecognised cause of health and economic burden among young children in Australia. </w:t>
      </w:r>
      <w:r w:rsidRPr="00A734A2">
        <w:rPr>
          <w:i/>
          <w:iCs/>
        </w:rPr>
        <w:t>Commun Dis Intell Q Rep</w:t>
      </w:r>
      <w:r>
        <w:t>. 2011;35(2):177–84.</w:t>
      </w:r>
    </w:p>
    <w:p w14:paraId="1C5EB44B" w14:textId="39A5C7AD" w:rsidR="00A734A2" w:rsidRDefault="00A734A2" w:rsidP="00572F30">
      <w:pPr>
        <w:pStyle w:val="CDINumberedList1L1"/>
        <w:numPr>
          <w:ilvl w:val="0"/>
          <w:numId w:val="4"/>
        </w:numPr>
        <w:ind w:left="397" w:hanging="397"/>
      </w:pPr>
      <w:r>
        <w:t xml:space="preserve">Esposito S, Di Pietro G. Respiratory syncytial virus vaccines: an update on those in the immediate pipeline. </w:t>
      </w:r>
      <w:r w:rsidRPr="00A734A2">
        <w:rPr>
          <w:i/>
          <w:iCs/>
        </w:rPr>
        <w:t>Future Microbiol</w:t>
      </w:r>
      <w:r>
        <w:t xml:space="preserve">. 2016;11(11):1479–90. </w:t>
      </w:r>
      <w:r>
        <w:br/>
        <w:t xml:space="preserve">doi: </w:t>
      </w:r>
      <w:hyperlink r:id="rId23" w:history="1">
        <w:r w:rsidRPr="00EF6948">
          <w:rPr>
            <w:rStyle w:val="Hyperlink"/>
          </w:rPr>
          <w:t>https://doi.org/10.2217/fmb-2016-0106</w:t>
        </w:r>
      </w:hyperlink>
      <w:r>
        <w:t>.</w:t>
      </w:r>
    </w:p>
    <w:p w14:paraId="78375432" w14:textId="137C26C7" w:rsidR="00A734A2" w:rsidRDefault="00A734A2" w:rsidP="00572F30">
      <w:pPr>
        <w:pStyle w:val="CDINumberedList1L1"/>
        <w:numPr>
          <w:ilvl w:val="0"/>
          <w:numId w:val="4"/>
        </w:numPr>
        <w:ind w:left="397" w:hanging="397"/>
      </w:pPr>
      <w:proofErr w:type="spellStart"/>
      <w:r>
        <w:t>Gurtman</w:t>
      </w:r>
      <w:proofErr w:type="spellEnd"/>
      <w:r>
        <w:t xml:space="preserve"> A. </w:t>
      </w:r>
      <w:r w:rsidRPr="00A734A2">
        <w:rPr>
          <w:i/>
          <w:iCs/>
        </w:rPr>
        <w:t xml:space="preserve">Safety and efficacy of bivalent RSV prefusion F vaccine in </w:t>
      </w:r>
      <w:proofErr w:type="gramStart"/>
      <w:r w:rsidRPr="00A734A2">
        <w:rPr>
          <w:i/>
          <w:iCs/>
        </w:rPr>
        <w:t>Adults</w:t>
      </w:r>
      <w:proofErr w:type="gramEnd"/>
      <w:r w:rsidRPr="00A734A2">
        <w:rPr>
          <w:i/>
          <w:iCs/>
        </w:rPr>
        <w:t xml:space="preserve"> ≥ 60 years of age</w:t>
      </w:r>
      <w:r>
        <w:t xml:space="preserve">. Atlanta: United States Government Department of Health and Human Services, Centers for Disease Control and Prevention; 20 October 2022. [Accessed in October 2022.] Available from: </w:t>
      </w:r>
      <w:hyperlink r:id="rId24" w:history="1">
        <w:r w:rsidRPr="00EF6948">
          <w:rPr>
            <w:rStyle w:val="Hyperlink"/>
          </w:rPr>
          <w:t>https://stacks.cdc.gov/view/cdc/122370</w:t>
        </w:r>
      </w:hyperlink>
      <w:r>
        <w:t>.</w:t>
      </w:r>
    </w:p>
    <w:p w14:paraId="7DA5EFC8" w14:textId="7BF5FF12" w:rsidR="00A734A2" w:rsidRDefault="00A734A2" w:rsidP="00572F30">
      <w:pPr>
        <w:pStyle w:val="CDINumberedList1L1"/>
        <w:numPr>
          <w:ilvl w:val="0"/>
          <w:numId w:val="4"/>
        </w:numPr>
        <w:ind w:left="397" w:hanging="397"/>
      </w:pPr>
      <w:r>
        <w:t xml:space="preserve">GSK. GSK’s older adult respiratory syncytial virus (RSV) vaccine candidate shows 94.1% reduction in severe RSV disease and overall vaccine efficacy of 82.6% in pivotal trial. [Media release.] London: GSK; 13 October 2022. [Accessed in October 2022.] Available from: </w:t>
      </w:r>
      <w:hyperlink r:id="rId25" w:history="1">
        <w:r w:rsidRPr="00EF6948">
          <w:rPr>
            <w:rStyle w:val="Hyperlink"/>
          </w:rPr>
          <w:t>https://www.gsk.com/en-gb/media/press-releases/gsk-s-older-adult-respiratory-syncytial-virus-rsv-vaccine-candidate/</w:t>
        </w:r>
      </w:hyperlink>
      <w:r>
        <w:t>.</w:t>
      </w:r>
    </w:p>
    <w:p w14:paraId="61ECC1F7" w14:textId="405BF744" w:rsidR="00A734A2" w:rsidRDefault="00A734A2" w:rsidP="00572F30">
      <w:pPr>
        <w:pStyle w:val="CDINumberedList1L1"/>
        <w:numPr>
          <w:ilvl w:val="0"/>
          <w:numId w:val="4"/>
        </w:numPr>
        <w:ind w:left="397" w:hanging="397"/>
      </w:pPr>
      <w:r>
        <w:t xml:space="preserve">PATH. RSV Vaccine and </w:t>
      </w:r>
      <w:proofErr w:type="spellStart"/>
      <w:r>
        <w:t>mAb</w:t>
      </w:r>
      <w:proofErr w:type="spellEnd"/>
      <w:r>
        <w:t xml:space="preserve"> Snapshot. [Webpage.] Seattle: PATH; January 2023. Available from: </w:t>
      </w:r>
      <w:hyperlink r:id="rId26" w:history="1">
        <w:r w:rsidRPr="00EF6948">
          <w:rPr>
            <w:rStyle w:val="Hyperlink"/>
          </w:rPr>
          <w:t>https://www.path.org/resources/rsv-vaccine-and-mab-snapshot/</w:t>
        </w:r>
      </w:hyperlink>
      <w:r>
        <w:t>.</w:t>
      </w:r>
    </w:p>
    <w:p w14:paraId="52DA19BD" w14:textId="110075E4" w:rsidR="00A734A2" w:rsidRDefault="00A734A2" w:rsidP="00572F30">
      <w:pPr>
        <w:pStyle w:val="CDINumberedList1L1"/>
        <w:numPr>
          <w:ilvl w:val="0"/>
          <w:numId w:val="4"/>
        </w:numPr>
        <w:ind w:left="397" w:hanging="397"/>
      </w:pPr>
      <w:r>
        <w:t xml:space="preserve">Simões EAF, </w:t>
      </w:r>
      <w:proofErr w:type="spellStart"/>
      <w:r>
        <w:t>Forleo</w:t>
      </w:r>
      <w:proofErr w:type="spellEnd"/>
      <w:r>
        <w:t xml:space="preserve">-Neto E, Geba GP Kamal M, Yang F, Cicirello H et al. </w:t>
      </w:r>
      <w:proofErr w:type="spellStart"/>
      <w:r>
        <w:t>Suptavumab</w:t>
      </w:r>
      <w:proofErr w:type="spellEnd"/>
      <w:r>
        <w:t xml:space="preserve"> for the prevention of medically attended respiratory syncytial virus infection in preterm infants. </w:t>
      </w:r>
      <w:r w:rsidRPr="00A734A2">
        <w:rPr>
          <w:i/>
          <w:iCs/>
        </w:rPr>
        <w:t>Clin Infect Dis</w:t>
      </w:r>
      <w:r>
        <w:t>. 2021;73(11</w:t>
      </w:r>
      <w:proofErr w:type="gramStart"/>
      <w:r>
        <w:t>):e</w:t>
      </w:r>
      <w:proofErr w:type="gramEnd"/>
      <w:r>
        <w:t xml:space="preserve">4400–8. doi: </w:t>
      </w:r>
      <w:hyperlink r:id="rId27" w:history="1">
        <w:r w:rsidRPr="00EF6948">
          <w:rPr>
            <w:rStyle w:val="Hyperlink"/>
          </w:rPr>
          <w:t>https://doi.org/10.1093/cid/ciaa951</w:t>
        </w:r>
      </w:hyperlink>
      <w:r>
        <w:t>.</w:t>
      </w:r>
    </w:p>
    <w:p w14:paraId="141A4EEA" w14:textId="3B59C73D" w:rsidR="00A734A2" w:rsidRDefault="00A734A2" w:rsidP="00572F30">
      <w:pPr>
        <w:pStyle w:val="CDINumberedList1L1"/>
        <w:numPr>
          <w:ilvl w:val="0"/>
          <w:numId w:val="4"/>
        </w:numPr>
        <w:ind w:left="397" w:hanging="397"/>
      </w:pPr>
      <w:r>
        <w:t xml:space="preserve">Australian Government Department of Health and Aged Care. Nationally notifiable diseases. [Webpage.] Canberra: Australian Government Department of Health and Aged Care; July 2022. Available from: </w:t>
      </w:r>
      <w:hyperlink r:id="rId28" w:history="1">
        <w:r w:rsidRPr="00EF6948">
          <w:rPr>
            <w:rStyle w:val="Hyperlink"/>
          </w:rPr>
          <w:t>https://www.health.gov.au/topics/communicable-diseases/nationally-notifiable-diseases</w:t>
        </w:r>
      </w:hyperlink>
      <w:r>
        <w:t>.</w:t>
      </w:r>
    </w:p>
    <w:p w14:paraId="50522606" w14:textId="4DE9D22B" w:rsidR="00A734A2" w:rsidRDefault="00A734A2" w:rsidP="00572F30">
      <w:pPr>
        <w:pStyle w:val="CDINumberedList1L1"/>
        <w:numPr>
          <w:ilvl w:val="0"/>
          <w:numId w:val="4"/>
        </w:numPr>
        <w:ind w:left="397" w:hanging="397"/>
      </w:pPr>
      <w:r>
        <w:t xml:space="preserve">Australian Government Department of Health and Aged Care, National Notifiable Disease Surveillance System. National Communicable Disease Surveillance Dashboard. [Webpage.] Canberra: Australian Government Department of Health and Aged Care; 14 December 2022. Available from: </w:t>
      </w:r>
      <w:hyperlink r:id="rId29" w:history="1">
        <w:r w:rsidRPr="00EF6948">
          <w:rPr>
            <w:rStyle w:val="Hyperlink"/>
          </w:rPr>
          <w:t>https://nindss.health.gov.au/pbi-dashboard/</w:t>
        </w:r>
      </w:hyperlink>
      <w:r>
        <w:t>.</w:t>
      </w:r>
    </w:p>
    <w:p w14:paraId="7A8984CD" w14:textId="7F0D5818" w:rsidR="00A734A2" w:rsidRDefault="00A734A2" w:rsidP="00572F30">
      <w:pPr>
        <w:pStyle w:val="CDINumberedList1L1"/>
        <w:numPr>
          <w:ilvl w:val="0"/>
          <w:numId w:val="4"/>
        </w:numPr>
        <w:ind w:left="397" w:hanging="397"/>
      </w:pPr>
      <w:r>
        <w:t xml:space="preserve">Australian Government Department of Health and Aged Care, Public Health Laboratory Network (PHLN). </w:t>
      </w:r>
      <w:r w:rsidRPr="00A734A2">
        <w:rPr>
          <w:i/>
          <w:iCs/>
        </w:rPr>
        <w:t>Respiratory syncytial virus (RSV) – Laboratory case definition</w:t>
      </w:r>
      <w:r>
        <w:t xml:space="preserve">. Canberra: PHLN; 7 August 2000. [Accessed in January 2023.] Available from: </w:t>
      </w:r>
      <w:hyperlink r:id="rId30" w:history="1">
        <w:r w:rsidRPr="00EF6948">
          <w:rPr>
            <w:rStyle w:val="Hyperlink"/>
          </w:rPr>
          <w:t>https://www.health.gov.au/sites/default/files/documents/2022/06/respiratory-syncytial-virus-laboratory-case-definition.pdf</w:t>
        </w:r>
      </w:hyperlink>
      <w:r>
        <w:t>.</w:t>
      </w:r>
    </w:p>
    <w:p w14:paraId="08B89766" w14:textId="02FB6797" w:rsidR="00A734A2" w:rsidRDefault="00A734A2" w:rsidP="00572F30">
      <w:pPr>
        <w:pStyle w:val="CDINumberedList1L1"/>
        <w:numPr>
          <w:ilvl w:val="0"/>
          <w:numId w:val="4"/>
        </w:numPr>
        <w:ind w:left="397" w:hanging="397"/>
      </w:pPr>
      <w:r>
        <w:t xml:space="preserve">Lim FJ, Blyth CC, Keil AD, de Klerk N, Moore HC. Using record linkage to examine testing patterns for respiratory viruses among children born in Western Australia. </w:t>
      </w:r>
      <w:r w:rsidRPr="00A734A2">
        <w:rPr>
          <w:i/>
          <w:iCs/>
        </w:rPr>
        <w:t>Epidemiol Infect</w:t>
      </w:r>
      <w:r>
        <w:t xml:space="preserve">. 2017;145(8):1688–98. doi: </w:t>
      </w:r>
      <w:hyperlink r:id="rId31" w:history="1">
        <w:r w:rsidRPr="00EF6948">
          <w:rPr>
            <w:rStyle w:val="Hyperlink"/>
          </w:rPr>
          <w:t>https://doi.org/10.1017/S0950268817000413</w:t>
        </w:r>
      </w:hyperlink>
      <w:r>
        <w:t>.</w:t>
      </w:r>
    </w:p>
    <w:p w14:paraId="2C94DF53" w14:textId="2A9A40A1" w:rsidR="00A734A2" w:rsidRDefault="00A734A2" w:rsidP="00572F30">
      <w:pPr>
        <w:pStyle w:val="CDINumberedList1L1"/>
        <w:numPr>
          <w:ilvl w:val="0"/>
          <w:numId w:val="4"/>
        </w:numPr>
        <w:ind w:left="397" w:hanging="397"/>
      </w:pPr>
      <w:r>
        <w:t xml:space="preserve">Ching NS, Kotsanas D, Easton ML, Francis MJ, Korman TM, Buttery JP. Respiratory virus detection and co-infection in children and adults in a large Australian hospital in 2009–2015. </w:t>
      </w:r>
      <w:r w:rsidRPr="00A734A2">
        <w:rPr>
          <w:i/>
          <w:iCs/>
        </w:rPr>
        <w:t>J</w:t>
      </w:r>
      <w:r>
        <w:rPr>
          <w:i/>
          <w:iCs/>
        </w:rPr>
        <w:t> </w:t>
      </w:r>
      <w:r w:rsidRPr="00A734A2">
        <w:rPr>
          <w:i/>
          <w:iCs/>
        </w:rPr>
        <w:t>Paediatr Child Health</w:t>
      </w:r>
      <w:r>
        <w:t xml:space="preserve">. 2018;54(12):1321–8. doi: </w:t>
      </w:r>
      <w:hyperlink r:id="rId32" w:history="1">
        <w:r w:rsidRPr="00EF6948">
          <w:rPr>
            <w:rStyle w:val="Hyperlink"/>
          </w:rPr>
          <w:t>https://doi.org/10.1111/jpc.14076</w:t>
        </w:r>
      </w:hyperlink>
      <w:r>
        <w:t>.</w:t>
      </w:r>
    </w:p>
    <w:p w14:paraId="664840A0" w14:textId="03E29BD6" w:rsidR="00A734A2" w:rsidRDefault="00A734A2" w:rsidP="00572F30">
      <w:pPr>
        <w:pStyle w:val="CDINumberedList1L1"/>
        <w:numPr>
          <w:ilvl w:val="0"/>
          <w:numId w:val="4"/>
        </w:numPr>
        <w:ind w:left="397" w:hanging="397"/>
      </w:pPr>
      <w:r>
        <w:t xml:space="preserve">Victoria State Government Department of Health (Victoria Health). Testing for respiratory pathogens: Health advisory 220615. [Webpage.] Melbourne: Victoria Health; 15 June 2022. Available from: </w:t>
      </w:r>
      <w:hyperlink r:id="rId33" w:history="1">
        <w:r w:rsidRPr="00EF6948">
          <w:rPr>
            <w:rStyle w:val="Hyperlink"/>
          </w:rPr>
          <w:t>https://www.health.vic.gov.au/health-advisories/testing-for-respiratory-pathogens</w:t>
        </w:r>
      </w:hyperlink>
      <w:r>
        <w:t>.</w:t>
      </w:r>
    </w:p>
    <w:p w14:paraId="7CE43348" w14:textId="38C8C3D6" w:rsidR="00A734A2" w:rsidRDefault="00A734A2" w:rsidP="00572F30">
      <w:pPr>
        <w:pStyle w:val="CDINumberedList1L1"/>
        <w:numPr>
          <w:ilvl w:val="0"/>
          <w:numId w:val="4"/>
        </w:numPr>
        <w:ind w:left="397" w:hanging="397"/>
      </w:pPr>
      <w:r>
        <w:t xml:space="preserve">COVID Live. COVID LIVE. [Website.] 2020. [Accessed in October 2024.] Available from: </w:t>
      </w:r>
      <w:hyperlink r:id="rId34" w:anchor="2020" w:history="1">
        <w:r w:rsidRPr="00EF6948">
          <w:rPr>
            <w:rStyle w:val="Hyperlink"/>
          </w:rPr>
          <w:t>https://covidlive.com.au/report/daily-tests/aus#2020</w:t>
        </w:r>
      </w:hyperlink>
      <w:r>
        <w:t>.</w:t>
      </w:r>
    </w:p>
    <w:p w14:paraId="59904658" w14:textId="3C3393F0" w:rsidR="00A734A2" w:rsidRDefault="00A734A2" w:rsidP="00572F30">
      <w:pPr>
        <w:pStyle w:val="CDINumberedList1L1"/>
        <w:numPr>
          <w:ilvl w:val="0"/>
          <w:numId w:val="4"/>
        </w:numPr>
        <w:ind w:left="397" w:hanging="397"/>
      </w:pPr>
      <w:r>
        <w:t xml:space="preserve">Australian Government. </w:t>
      </w:r>
      <w:r w:rsidRPr="00A734A2">
        <w:rPr>
          <w:i/>
          <w:iCs/>
        </w:rPr>
        <w:t>National COVID-19 Health Management Plan for 2023</w:t>
      </w:r>
      <w:r>
        <w:t xml:space="preserve">. Canberra: Australian Government; December 2022. Available from: </w:t>
      </w:r>
      <w:hyperlink r:id="rId35" w:history="1">
        <w:r w:rsidRPr="00EF6948">
          <w:rPr>
            <w:rStyle w:val="Hyperlink"/>
          </w:rPr>
          <w:t>https://www.health.gov.au/sites/default/files/2022-12/national-covid-19-health-management-plan-for-2023_0.pdf</w:t>
        </w:r>
      </w:hyperlink>
      <w:r>
        <w:t>.</w:t>
      </w:r>
    </w:p>
    <w:p w14:paraId="0EE77B1C" w14:textId="31E18B4D" w:rsidR="00A734A2" w:rsidRDefault="00A734A2" w:rsidP="00572F30">
      <w:pPr>
        <w:pStyle w:val="CDINumberedList1L1"/>
        <w:numPr>
          <w:ilvl w:val="0"/>
          <w:numId w:val="4"/>
        </w:numPr>
        <w:ind w:left="397" w:hanging="397"/>
      </w:pPr>
      <w:r>
        <w:t xml:space="preserve">Vandenbroucke JP, von Elm E, Altman DG Gøtzsche PC, Mulrow CD, Pocock SJ et al. Strengthening the Reporting of Observational Studies in Epidemiology (STROBE): explanation and elaboration. </w:t>
      </w:r>
      <w:r w:rsidRPr="00A734A2">
        <w:rPr>
          <w:i/>
          <w:iCs/>
        </w:rPr>
        <w:t>Int J Surg</w:t>
      </w:r>
      <w:r>
        <w:t>. 2014;12(12):1500–24. doi: </w:t>
      </w:r>
      <w:hyperlink r:id="rId36" w:history="1">
        <w:r w:rsidRPr="00EF6948">
          <w:rPr>
            <w:rStyle w:val="Hyperlink"/>
          </w:rPr>
          <w:t>https://doi.org/10.1016/j.ijsu.2014.07.014</w:t>
        </w:r>
      </w:hyperlink>
      <w:r>
        <w:t>.</w:t>
      </w:r>
    </w:p>
    <w:p w14:paraId="05158B4C" w14:textId="448A375F" w:rsidR="00572F30" w:rsidRDefault="00572F30" w:rsidP="00572F30">
      <w:pPr>
        <w:pStyle w:val="CDINumberedList1L1"/>
        <w:numPr>
          <w:ilvl w:val="0"/>
          <w:numId w:val="4"/>
        </w:numPr>
        <w:ind w:left="397" w:hanging="397"/>
      </w:pPr>
      <w:r>
        <w:t xml:space="preserve">Ramanan P, Bryson AL, Binnicker MJ, Pritt BS, Patel R. Syndromic panel-based testing in clinical microbiology. </w:t>
      </w:r>
      <w:r w:rsidRPr="00572F30">
        <w:rPr>
          <w:i/>
          <w:iCs/>
        </w:rPr>
        <w:t>Clin Microbiol Rev</w:t>
      </w:r>
      <w:r>
        <w:t>. 2017;31(1</w:t>
      </w:r>
      <w:proofErr w:type="gramStart"/>
      <w:r>
        <w:t>):e</w:t>
      </w:r>
      <w:proofErr w:type="gramEnd"/>
      <w:r>
        <w:t>00024-17. doi: </w:t>
      </w:r>
      <w:hyperlink r:id="rId37" w:history="1">
        <w:r w:rsidRPr="0005239A">
          <w:rPr>
            <w:rStyle w:val="Hyperlink"/>
          </w:rPr>
          <w:t>https://doi.org/10.1128/cmr.00024-17</w:t>
        </w:r>
      </w:hyperlink>
      <w:r>
        <w:t>.</w:t>
      </w:r>
    </w:p>
    <w:p w14:paraId="268D9C62" w14:textId="5AD6EF6A" w:rsidR="00572F30" w:rsidRDefault="00572F30" w:rsidP="00572F30">
      <w:pPr>
        <w:pStyle w:val="CDINumberedList1L1"/>
        <w:numPr>
          <w:ilvl w:val="0"/>
          <w:numId w:val="4"/>
        </w:numPr>
        <w:ind w:left="397" w:hanging="397"/>
      </w:pPr>
      <w:proofErr w:type="spellStart"/>
      <w:r>
        <w:t>Vaugon</w:t>
      </w:r>
      <w:proofErr w:type="spellEnd"/>
      <w:r>
        <w:t xml:space="preserve"> E, Dien Bard J. Revisiting diagnostics: multiplex infectious disease panels. </w:t>
      </w:r>
      <w:r w:rsidRPr="00572F30">
        <w:rPr>
          <w:i/>
          <w:iCs/>
        </w:rPr>
        <w:t>Clin</w:t>
      </w:r>
      <w:r>
        <w:rPr>
          <w:i/>
          <w:iCs/>
        </w:rPr>
        <w:t> </w:t>
      </w:r>
      <w:r w:rsidRPr="00572F30">
        <w:rPr>
          <w:i/>
          <w:iCs/>
        </w:rPr>
        <w:t>Microbiol Infect</w:t>
      </w:r>
      <w:r>
        <w:t xml:space="preserve">. 2026;32(2):203–6. doi: </w:t>
      </w:r>
      <w:hyperlink r:id="rId38" w:history="1">
        <w:r w:rsidRPr="0005239A">
          <w:rPr>
            <w:rStyle w:val="Hyperlink"/>
          </w:rPr>
          <w:t>https://doi.org/10.1016/j.cmi.2025.10.026</w:t>
        </w:r>
      </w:hyperlink>
      <w:r>
        <w:t>.</w:t>
      </w:r>
    </w:p>
    <w:p w14:paraId="616A8C2E" w14:textId="43AE27A2" w:rsidR="00A734A2" w:rsidRDefault="00A734A2" w:rsidP="00572F30">
      <w:pPr>
        <w:pStyle w:val="CDINumberedList1L1"/>
        <w:numPr>
          <w:ilvl w:val="0"/>
          <w:numId w:val="4"/>
        </w:numPr>
        <w:ind w:left="397" w:hanging="397"/>
      </w:pPr>
      <w:r>
        <w:t xml:space="preserve">Government of Western Australia Department of Health (WA Health). Respiratory Syncytial Virus (RSV) immunisation. [Webpage.] Perth: WA Health; 2024. Available from: </w:t>
      </w:r>
      <w:hyperlink r:id="rId39" w:history="1">
        <w:r w:rsidRPr="00EF6948">
          <w:rPr>
            <w:rStyle w:val="Hyperlink"/>
          </w:rPr>
          <w:t>https://www.health.wa.gov.au/Articles/N_R/Respiratory-syncytial-virus-RSV-immunisation</w:t>
        </w:r>
      </w:hyperlink>
      <w:r>
        <w:t>.</w:t>
      </w:r>
    </w:p>
    <w:p w14:paraId="4F90A497" w14:textId="116E92EF" w:rsidR="00A734A2" w:rsidRDefault="00A734A2" w:rsidP="00572F30">
      <w:pPr>
        <w:pStyle w:val="CDINumberedList1L1"/>
        <w:numPr>
          <w:ilvl w:val="0"/>
          <w:numId w:val="4"/>
        </w:numPr>
        <w:ind w:left="397" w:hanging="397"/>
      </w:pPr>
      <w:r>
        <w:t xml:space="preserve">Queensland Government Department of Health (Queensland Health). Queensland Paediatric Respiratory Syncytial Virus Prevention Program. [Webpage.] Brisbane: Queensland Health; 2024. Available from: </w:t>
      </w:r>
      <w:hyperlink r:id="rId40" w:history="1">
        <w:r w:rsidRPr="00EF6948">
          <w:rPr>
            <w:rStyle w:val="Hyperlink"/>
          </w:rPr>
          <w:t>https://www.health.qld.gov.au/clinical-practice/guidelines-procedures/diseases-infection/immunisation/paediatric-rsv-prevention-program</w:t>
        </w:r>
      </w:hyperlink>
      <w:r>
        <w:t>.</w:t>
      </w:r>
    </w:p>
    <w:p w14:paraId="17378177" w14:textId="18F56EED" w:rsidR="0058264F" w:rsidRPr="001E3ECB" w:rsidRDefault="00A734A2" w:rsidP="00572F30">
      <w:pPr>
        <w:pStyle w:val="CDINumberedList1L1"/>
        <w:numPr>
          <w:ilvl w:val="0"/>
          <w:numId w:val="4"/>
        </w:numPr>
        <w:ind w:left="397" w:hanging="397"/>
      </w:pPr>
      <w:r>
        <w:t xml:space="preserve">New South Wales Government Department of Health (NSW Health). NSW Health RSV (respiratory syncytial virus) vulnerable </w:t>
      </w:r>
      <w:proofErr w:type="gramStart"/>
      <w:r>
        <w:t>babies</w:t>
      </w:r>
      <w:proofErr w:type="gramEnd"/>
      <w:r>
        <w:t xml:space="preserve"> program. [Webpage.] Sydney: NSW Health; 2024. Available from: </w:t>
      </w:r>
      <w:hyperlink r:id="rId41" w:history="1">
        <w:r w:rsidRPr="00EF6948">
          <w:rPr>
            <w:rStyle w:val="Hyperlink"/>
          </w:rPr>
          <w:t>https://www.health.nsw.gov.au/immunisation/Pages/respiratory-syncytial-virus.aspx</w:t>
        </w:r>
      </w:hyperlink>
      <w:r>
        <w:t>.</w:t>
      </w:r>
    </w:p>
    <w:p w14:paraId="1D45FDE4" w14:textId="6C7448C0" w:rsidR="00A734A2" w:rsidRDefault="004973B4" w:rsidP="00A734A2">
      <w:pPr>
        <w:pStyle w:val="Heading1-nospacebefore"/>
        <w:rPr>
          <w:lang w:val="en-GB"/>
        </w:rPr>
      </w:pPr>
      <w:bookmarkStart w:id="41" w:name="_Toc216438245"/>
      <w:r>
        <w:t>Appendix A</w:t>
      </w:r>
      <w:r w:rsidR="00A734A2">
        <w:t>:</w:t>
      </w:r>
      <w:r w:rsidR="00A322F1">
        <w:t xml:space="preserve"> </w:t>
      </w:r>
      <w:r w:rsidR="00A734A2" w:rsidRPr="00A734A2">
        <w:rPr>
          <w:lang w:val="en-GB"/>
        </w:rPr>
        <w:t>‘Navigator’</w:t>
      </w:r>
      <w:r w:rsidR="00A322F1">
        <w:rPr>
          <w:lang w:val="en-GB"/>
        </w:rPr>
        <w:t> </w:t>
      </w:r>
      <w:r w:rsidR="00A734A2" w:rsidRPr="00A734A2">
        <w:rPr>
          <w:lang w:val="en-GB"/>
        </w:rPr>
        <w:t>laboratory</w:t>
      </w:r>
      <w:r w:rsidR="00A322F1">
        <w:rPr>
          <w:lang w:val="en-GB"/>
        </w:rPr>
        <w:t> </w:t>
      </w:r>
      <w:r w:rsidR="00A734A2" w:rsidRPr="00A734A2">
        <w:rPr>
          <w:lang w:val="en-GB"/>
        </w:rPr>
        <w:t>survey</w:t>
      </w:r>
      <w:r w:rsidR="00A322F1">
        <w:rPr>
          <w:lang w:val="en-GB"/>
        </w:rPr>
        <w:t> </w:t>
      </w:r>
      <w:r w:rsidR="00A734A2" w:rsidRPr="00A734A2">
        <w:rPr>
          <w:lang w:val="en-GB"/>
        </w:rPr>
        <w:t>questions</w:t>
      </w:r>
      <w:bookmarkEnd w:id="41"/>
    </w:p>
    <w:p w14:paraId="09A60BB0" w14:textId="77777777" w:rsidR="005579E6" w:rsidRDefault="005579E6" w:rsidP="005579E6">
      <w:pPr>
        <w:rPr>
          <w:lang w:val="en-GB"/>
        </w:rPr>
      </w:pPr>
      <w:r w:rsidRPr="005579E6">
        <w:rPr>
          <w:lang w:val="en-GB"/>
        </w:rPr>
        <w:t xml:space="preserve">What is </w:t>
      </w:r>
      <w:r w:rsidRPr="005579E6">
        <w:t>your</w:t>
      </w:r>
      <w:r w:rsidRPr="005579E6">
        <w:rPr>
          <w:lang w:val="en-GB"/>
        </w:rPr>
        <w:t xml:space="preserve"> role at the lab?</w:t>
      </w:r>
    </w:p>
    <w:p w14:paraId="7401B9CB" w14:textId="4BF821C9" w:rsidR="005579E6" w:rsidRPr="005579E6" w:rsidRDefault="005579E6" w:rsidP="006C21C3">
      <w:pPr>
        <w:pStyle w:val="CDIBullets-lessspace"/>
      </w:pPr>
      <w:r w:rsidRPr="005579E6">
        <w:t>Clinical Microbiologist</w:t>
      </w:r>
    </w:p>
    <w:p w14:paraId="01419EEE" w14:textId="518EF629" w:rsidR="005579E6" w:rsidRPr="005579E6" w:rsidRDefault="005579E6" w:rsidP="006C21C3">
      <w:pPr>
        <w:pStyle w:val="CDIBullets-lessspace"/>
      </w:pPr>
      <w:r w:rsidRPr="005579E6">
        <w:t>Laboratory Manager</w:t>
      </w:r>
    </w:p>
    <w:p w14:paraId="4D7ABF71" w14:textId="61B768EF" w:rsidR="005579E6" w:rsidRPr="005579E6" w:rsidRDefault="005579E6" w:rsidP="006C21C3">
      <w:pPr>
        <w:pStyle w:val="CDIBullets-lessspace"/>
      </w:pPr>
      <w:r w:rsidRPr="005579E6">
        <w:t>Senior Virology/ Molecular Scientist</w:t>
      </w:r>
    </w:p>
    <w:p w14:paraId="790F279E" w14:textId="6E9C2CA2" w:rsidR="005579E6" w:rsidRPr="005579E6" w:rsidRDefault="005579E6" w:rsidP="006C21C3">
      <w:pPr>
        <w:pStyle w:val="CDIBullets-lessspace"/>
      </w:pPr>
      <w:r w:rsidRPr="005579E6">
        <w:t>Virology/ Molecular Scientist</w:t>
      </w:r>
    </w:p>
    <w:p w14:paraId="556FCE56" w14:textId="776C96C8" w:rsidR="005579E6" w:rsidRPr="005579E6" w:rsidRDefault="005579E6" w:rsidP="006C21C3">
      <w:pPr>
        <w:pStyle w:val="CDIBullets-lessspace"/>
      </w:pPr>
      <w:r w:rsidRPr="005579E6">
        <w:t>Medical Technologist/ Laboratory Technician</w:t>
      </w:r>
    </w:p>
    <w:p w14:paraId="3D4B8F7C" w14:textId="312703DD" w:rsidR="005579E6" w:rsidRPr="005579E6" w:rsidRDefault="005579E6" w:rsidP="006C21C3">
      <w:pPr>
        <w:pStyle w:val="CDIBullets-lessspace"/>
      </w:pPr>
      <w:r w:rsidRPr="005579E6">
        <w:t>Infection control practitioner</w:t>
      </w:r>
    </w:p>
    <w:p w14:paraId="16CC6483" w14:textId="6D0E8B95" w:rsidR="005579E6" w:rsidRPr="005579E6" w:rsidRDefault="005579E6" w:rsidP="006C21C3">
      <w:pPr>
        <w:pStyle w:val="CDIBullets-lessspace"/>
      </w:pPr>
      <w:r w:rsidRPr="005579E6">
        <w:t xml:space="preserve">Other </w:t>
      </w:r>
      <w:proofErr w:type="gramStart"/>
      <w:r w:rsidRPr="005579E6">
        <w:t>. . . .</w:t>
      </w:r>
      <w:proofErr w:type="gramEnd"/>
      <w:r w:rsidRPr="005579E6">
        <w:t xml:space="preserve"> .</w:t>
      </w:r>
    </w:p>
    <w:p w14:paraId="2B8F7947" w14:textId="7E812EB8" w:rsidR="005579E6" w:rsidRPr="005579E6" w:rsidRDefault="005579E6" w:rsidP="005579E6">
      <w:pPr>
        <w:rPr>
          <w:lang w:val="en-GB"/>
        </w:rPr>
      </w:pPr>
      <w:r w:rsidRPr="005579E6">
        <w:rPr>
          <w:lang w:val="en-GB"/>
        </w:rPr>
        <w:t>What is the postcode where the laboratory is located?</w:t>
      </w:r>
      <w:r w:rsidR="00DB6D87">
        <w:rPr>
          <w:lang w:val="en-GB"/>
        </w:rPr>
        <w:t xml:space="preserve"> </w:t>
      </w:r>
      <w:r w:rsidRPr="005579E6">
        <w:rPr>
          <w:lang w:val="en-GB"/>
        </w:rPr>
        <w:t>. . . . . . . . . .</w:t>
      </w:r>
    </w:p>
    <w:p w14:paraId="021B2D75" w14:textId="77777777" w:rsidR="00DB6D87" w:rsidRDefault="005579E6" w:rsidP="005579E6">
      <w:pPr>
        <w:rPr>
          <w:lang w:val="en-GB"/>
        </w:rPr>
      </w:pPr>
      <w:r w:rsidRPr="005579E6">
        <w:rPr>
          <w:lang w:val="en-GB"/>
        </w:rPr>
        <w:t xml:space="preserve">What </w:t>
      </w:r>
      <w:proofErr w:type="gramStart"/>
      <w:r w:rsidRPr="005579E6">
        <w:rPr>
          <w:lang w:val="en-GB"/>
        </w:rPr>
        <w:t>is</w:t>
      </w:r>
      <w:proofErr w:type="gramEnd"/>
      <w:r w:rsidRPr="005579E6">
        <w:rPr>
          <w:lang w:val="en-GB"/>
        </w:rPr>
        <w:t xml:space="preserve"> your laboratories main clientele?</w:t>
      </w:r>
    </w:p>
    <w:p w14:paraId="566FFFF0" w14:textId="5DB37695" w:rsidR="005579E6" w:rsidRPr="005579E6" w:rsidRDefault="00DB6D87" w:rsidP="006C21C3">
      <w:pPr>
        <w:pStyle w:val="CDIBullets-lessspace"/>
      </w:pPr>
      <w:r>
        <w:t>C</w:t>
      </w:r>
      <w:r w:rsidR="005579E6" w:rsidRPr="005579E6">
        <w:t>ommunity</w:t>
      </w:r>
    </w:p>
    <w:p w14:paraId="21BA6DE2" w14:textId="15230A7D" w:rsidR="005579E6" w:rsidRPr="005579E6" w:rsidRDefault="00DB6D87" w:rsidP="006C21C3">
      <w:pPr>
        <w:pStyle w:val="CDIBullets-lessspace"/>
      </w:pPr>
      <w:r>
        <w:t>H</w:t>
      </w:r>
      <w:r w:rsidR="005579E6" w:rsidRPr="005579E6">
        <w:t>ospital – adult</w:t>
      </w:r>
    </w:p>
    <w:p w14:paraId="08164CD3" w14:textId="7C5610A8" w:rsidR="005579E6" w:rsidRPr="005579E6" w:rsidRDefault="005579E6" w:rsidP="006C21C3">
      <w:pPr>
        <w:pStyle w:val="CDIBullets-lessspace"/>
      </w:pPr>
      <w:r w:rsidRPr="005579E6">
        <w:t>Hospital – paediatric</w:t>
      </w:r>
    </w:p>
    <w:p w14:paraId="5A8DE656" w14:textId="0CCA0687" w:rsidR="005579E6" w:rsidRPr="005579E6" w:rsidRDefault="005579E6" w:rsidP="006C21C3">
      <w:pPr>
        <w:pStyle w:val="CDIBullets-lessspace"/>
      </w:pPr>
      <w:r w:rsidRPr="005579E6">
        <w:t>Hospital – adult &amp; paediatric</w:t>
      </w:r>
    </w:p>
    <w:p w14:paraId="10CA471D" w14:textId="3D692882" w:rsidR="005579E6" w:rsidRPr="005579E6" w:rsidRDefault="005579E6" w:rsidP="006C21C3">
      <w:pPr>
        <w:pStyle w:val="CDIBullets-lessspace"/>
      </w:pPr>
      <w:r w:rsidRPr="005579E6">
        <w:t xml:space="preserve">Other </w:t>
      </w:r>
      <w:proofErr w:type="gramStart"/>
      <w:r w:rsidRPr="005579E6">
        <w:t>. . . .</w:t>
      </w:r>
      <w:proofErr w:type="gramEnd"/>
      <w:r w:rsidRPr="005579E6">
        <w:t xml:space="preserve"> .</w:t>
      </w:r>
    </w:p>
    <w:p w14:paraId="178D6702" w14:textId="77777777" w:rsidR="00DB6D87" w:rsidRDefault="005579E6" w:rsidP="005579E6">
      <w:pPr>
        <w:rPr>
          <w:lang w:val="en-GB"/>
        </w:rPr>
      </w:pPr>
      <w:r w:rsidRPr="005579E6">
        <w:rPr>
          <w:lang w:val="en-GB"/>
        </w:rPr>
        <w:t>Is your lab private or public?</w:t>
      </w:r>
    </w:p>
    <w:p w14:paraId="772F1527" w14:textId="1962B59E" w:rsidR="005579E6" w:rsidRPr="005579E6" w:rsidRDefault="005579E6" w:rsidP="006C21C3">
      <w:pPr>
        <w:pStyle w:val="CDIBullets-lessspace"/>
      </w:pPr>
      <w:r w:rsidRPr="005579E6">
        <w:t>Private</w:t>
      </w:r>
    </w:p>
    <w:p w14:paraId="644B8043" w14:textId="370B5CF2" w:rsidR="005579E6" w:rsidRPr="005579E6" w:rsidRDefault="005579E6" w:rsidP="006C21C3">
      <w:pPr>
        <w:pStyle w:val="CDIBullets-lessspace"/>
      </w:pPr>
      <w:r w:rsidRPr="005579E6">
        <w:t>Public</w:t>
      </w:r>
    </w:p>
    <w:p w14:paraId="7157151D" w14:textId="77777777" w:rsidR="00DB6D87" w:rsidRDefault="005579E6" w:rsidP="005579E6">
      <w:pPr>
        <w:rPr>
          <w:lang w:val="en-GB"/>
        </w:rPr>
      </w:pPr>
      <w:r w:rsidRPr="005579E6">
        <w:rPr>
          <w:lang w:val="en-GB"/>
        </w:rPr>
        <w:t>How long have you worked in this professional role?</w:t>
      </w:r>
    </w:p>
    <w:p w14:paraId="57E3E946" w14:textId="76275C40" w:rsidR="005579E6" w:rsidRPr="005579E6" w:rsidRDefault="005579E6" w:rsidP="006C21C3">
      <w:pPr>
        <w:pStyle w:val="CDIBullets-lessspace"/>
      </w:pPr>
      <w:r w:rsidRPr="005579E6">
        <w:t>&lt; 5 years</w:t>
      </w:r>
    </w:p>
    <w:p w14:paraId="5D790F00" w14:textId="41E149B9" w:rsidR="005579E6" w:rsidRPr="005579E6" w:rsidRDefault="005579E6" w:rsidP="006C21C3">
      <w:pPr>
        <w:pStyle w:val="CDIBullets-lessspace"/>
      </w:pPr>
      <w:r w:rsidRPr="005579E6">
        <w:t>5–10 years</w:t>
      </w:r>
    </w:p>
    <w:p w14:paraId="08415469" w14:textId="00740C69" w:rsidR="005579E6" w:rsidRPr="005579E6" w:rsidRDefault="005579E6" w:rsidP="006C21C3">
      <w:pPr>
        <w:pStyle w:val="CDIBullets-lessspace"/>
      </w:pPr>
      <w:r w:rsidRPr="005579E6">
        <w:t>&gt; 10 years</w:t>
      </w:r>
    </w:p>
    <w:p w14:paraId="2EEC1B5C" w14:textId="30D0EDD8" w:rsidR="006C21C3" w:rsidRDefault="005579E6" w:rsidP="005579E6">
      <w:pPr>
        <w:rPr>
          <w:lang w:val="en-GB"/>
        </w:rPr>
      </w:pPr>
      <w:r w:rsidRPr="005579E6">
        <w:rPr>
          <w:lang w:val="en-GB"/>
        </w:rPr>
        <w:t>Including yourself, how many staff members work</w:t>
      </w:r>
      <w:r w:rsidR="00DB6D87">
        <w:rPr>
          <w:lang w:val="en-GB"/>
        </w:rPr>
        <w:t xml:space="preserve"> </w:t>
      </w:r>
      <w:r w:rsidRPr="005579E6">
        <w:rPr>
          <w:lang w:val="en-GB"/>
        </w:rPr>
        <w:t>in the molecular or virology lab (EFT</w:t>
      </w:r>
      <w:r w:rsidR="006C21C3">
        <w:rPr>
          <w:lang w:val="en-GB"/>
        </w:rPr>
        <w:t> </w:t>
      </w:r>
      <w:r w:rsidRPr="005579E6">
        <w:rPr>
          <w:lang w:val="en-GB"/>
        </w:rPr>
        <w:t>equivalent)?</w:t>
      </w:r>
    </w:p>
    <w:p w14:paraId="100563A5" w14:textId="7C5A4A94" w:rsidR="005579E6" w:rsidRPr="005579E6" w:rsidRDefault="00DB6D87" w:rsidP="005579E6">
      <w:pPr>
        <w:rPr>
          <w:lang w:val="en-GB"/>
        </w:rPr>
      </w:pPr>
      <w:r>
        <w:rPr>
          <w:lang w:val="en-GB"/>
        </w:rPr>
        <w:t xml:space="preserve"> </w:t>
      </w:r>
      <w:r w:rsidR="005579E6" w:rsidRPr="005579E6">
        <w:rPr>
          <w:lang w:val="en-GB"/>
        </w:rPr>
        <w:t>. . . . . . . . . .</w:t>
      </w:r>
    </w:p>
    <w:p w14:paraId="79DFC9A1" w14:textId="4D374D7D" w:rsidR="00DB6D87" w:rsidRDefault="005579E6" w:rsidP="005579E6">
      <w:pPr>
        <w:rPr>
          <w:lang w:val="en-GB"/>
        </w:rPr>
      </w:pPr>
      <w:r w:rsidRPr="005579E6">
        <w:rPr>
          <w:lang w:val="en-GB"/>
        </w:rPr>
        <w:t>What hours does your Virology/ Molecular</w:t>
      </w:r>
      <w:r w:rsidR="00DB6D87">
        <w:rPr>
          <w:lang w:val="en-GB"/>
        </w:rPr>
        <w:t xml:space="preserve"> </w:t>
      </w:r>
      <w:r w:rsidR="00DB6D87" w:rsidRPr="005579E6">
        <w:rPr>
          <w:lang w:val="en-GB"/>
        </w:rPr>
        <w:t>Microbiology Laboratory operate?</w:t>
      </w:r>
      <w:r w:rsidR="00DB6D87">
        <w:rPr>
          <w:lang w:val="en-GB"/>
        </w:rPr>
        <w:t xml:space="preserve"> </w:t>
      </w:r>
      <w:r w:rsidR="00DB6D87" w:rsidRPr="005579E6">
        <w:rPr>
          <w:lang w:val="en-GB"/>
        </w:rPr>
        <w:t>[Select all that apply]</w:t>
      </w:r>
    </w:p>
    <w:p w14:paraId="6F63837E" w14:textId="0F987768" w:rsidR="005579E6" w:rsidRPr="005579E6" w:rsidRDefault="005579E6" w:rsidP="006C21C3">
      <w:pPr>
        <w:pStyle w:val="CDIBullets-lessspace"/>
      </w:pPr>
      <w:r w:rsidRPr="005579E6">
        <w:t>Business hours</w:t>
      </w:r>
    </w:p>
    <w:p w14:paraId="57B86199" w14:textId="4110EF23" w:rsidR="005579E6" w:rsidRPr="005579E6" w:rsidRDefault="005579E6" w:rsidP="006C21C3">
      <w:pPr>
        <w:pStyle w:val="CDIBullets-lessspace"/>
      </w:pPr>
      <w:r w:rsidRPr="005579E6">
        <w:t>Extended weekday hours</w:t>
      </w:r>
      <w:proofErr w:type="gramStart"/>
      <w:r w:rsidRPr="005579E6">
        <w:t>. . . .</w:t>
      </w:r>
      <w:proofErr w:type="gramEnd"/>
      <w:r w:rsidRPr="005579E6">
        <w:t xml:space="preserve"> .</w:t>
      </w:r>
    </w:p>
    <w:p w14:paraId="578508EA" w14:textId="07D29A76" w:rsidR="005579E6" w:rsidRPr="005579E6" w:rsidRDefault="005579E6" w:rsidP="006C21C3">
      <w:pPr>
        <w:pStyle w:val="CDIBullets-lessspace"/>
      </w:pPr>
      <w:r w:rsidRPr="005579E6">
        <w:t>Saturdays</w:t>
      </w:r>
    </w:p>
    <w:p w14:paraId="25B3ED26" w14:textId="7CAB71EC" w:rsidR="005579E6" w:rsidRPr="005579E6" w:rsidRDefault="005579E6" w:rsidP="006C21C3">
      <w:pPr>
        <w:pStyle w:val="CDIBullets-lessspace"/>
      </w:pPr>
      <w:r w:rsidRPr="005579E6">
        <w:t>Sundays</w:t>
      </w:r>
    </w:p>
    <w:p w14:paraId="029D931D" w14:textId="6EB5DE34" w:rsidR="005579E6" w:rsidRPr="005579E6" w:rsidRDefault="005579E6" w:rsidP="006C21C3">
      <w:pPr>
        <w:pStyle w:val="CDIBullets-lessspace"/>
      </w:pPr>
      <w:r w:rsidRPr="005579E6">
        <w:t>Public Holidays</w:t>
      </w:r>
    </w:p>
    <w:p w14:paraId="72217DDF" w14:textId="59D0AA4B" w:rsidR="005579E6" w:rsidRPr="005579E6" w:rsidRDefault="005579E6" w:rsidP="006C21C3">
      <w:pPr>
        <w:pStyle w:val="CDIBullets-lessspace"/>
      </w:pPr>
      <w:r w:rsidRPr="005579E6">
        <w:t xml:space="preserve">Extended hours all days </w:t>
      </w:r>
      <w:proofErr w:type="gramStart"/>
      <w:r w:rsidRPr="005579E6">
        <w:t>. . . .</w:t>
      </w:r>
      <w:proofErr w:type="gramEnd"/>
      <w:r w:rsidRPr="005579E6">
        <w:t xml:space="preserve"> .</w:t>
      </w:r>
    </w:p>
    <w:p w14:paraId="2DEE18FA" w14:textId="77777777" w:rsidR="00DB6D87" w:rsidRDefault="00DB6D87" w:rsidP="006C21C3">
      <w:pPr>
        <w:pStyle w:val="Heading2"/>
      </w:pPr>
      <w:bookmarkStart w:id="42" w:name="_Toc216438246"/>
      <w:r>
        <w:t>Respiratory multiplex testing in 2023</w:t>
      </w:r>
      <w:bookmarkEnd w:id="42"/>
    </w:p>
    <w:p w14:paraId="21556BB1" w14:textId="062A22DB" w:rsidR="00DB6D87" w:rsidRDefault="00DB6D87" w:rsidP="00DB6D87">
      <w:pPr>
        <w:rPr>
          <w:lang w:val="en-GB"/>
        </w:rPr>
      </w:pPr>
      <w:r w:rsidRPr="00DB6D87">
        <w:rPr>
          <w:lang w:val="en-GB"/>
        </w:rPr>
        <w:t>What proportion of all tests in the molecular lab</w:t>
      </w:r>
      <w:r>
        <w:rPr>
          <w:lang w:val="en-GB"/>
        </w:rPr>
        <w:t xml:space="preserve"> </w:t>
      </w:r>
      <w:r w:rsidRPr="00DB6D87">
        <w:rPr>
          <w:lang w:val="en-GB"/>
        </w:rPr>
        <w:t>2023 are respiratory</w:t>
      </w:r>
      <w:r>
        <w:rPr>
          <w:lang w:val="en-GB"/>
        </w:rPr>
        <w:t xml:space="preserve"> </w:t>
      </w:r>
      <w:r w:rsidRPr="00DB6D87">
        <w:rPr>
          <w:lang w:val="en-GB"/>
        </w:rPr>
        <w:t>multiplex?</w:t>
      </w:r>
    </w:p>
    <w:p w14:paraId="5204FEE8" w14:textId="60880712" w:rsidR="00DB6D87" w:rsidRPr="00DB6D87" w:rsidRDefault="00DB6D87" w:rsidP="006C21C3">
      <w:pPr>
        <w:pStyle w:val="CDIBullets-lessspace"/>
      </w:pPr>
      <w:r w:rsidRPr="00DB6D87">
        <w:t>&lt; 20%</w:t>
      </w:r>
    </w:p>
    <w:p w14:paraId="24B3EC84" w14:textId="235C8CF9" w:rsidR="00DB6D87" w:rsidRPr="00DB6D87" w:rsidRDefault="00DB6D87" w:rsidP="006C21C3">
      <w:pPr>
        <w:pStyle w:val="CDIBullets-lessspace"/>
      </w:pPr>
      <w:r w:rsidRPr="00DB6D87">
        <w:t>20–40%</w:t>
      </w:r>
    </w:p>
    <w:p w14:paraId="25853C73" w14:textId="750A1787" w:rsidR="00DB6D87" w:rsidRPr="00DB6D87" w:rsidRDefault="00DB6D87" w:rsidP="006C21C3">
      <w:pPr>
        <w:pStyle w:val="CDIBullets-lessspace"/>
      </w:pPr>
      <w:r w:rsidRPr="00DB6D87">
        <w:t>40–60%</w:t>
      </w:r>
    </w:p>
    <w:p w14:paraId="036CDFF9" w14:textId="624B293D" w:rsidR="00DB6D87" w:rsidRPr="00DB6D87" w:rsidRDefault="00DB6D87" w:rsidP="006C21C3">
      <w:pPr>
        <w:pStyle w:val="CDIBullets-lessspace"/>
      </w:pPr>
      <w:r w:rsidRPr="00DB6D87">
        <w:t>60–80%</w:t>
      </w:r>
    </w:p>
    <w:p w14:paraId="02D8FEEB" w14:textId="7C336D0D" w:rsidR="00DB6D87" w:rsidRPr="00DB6D87" w:rsidRDefault="00DB6D87" w:rsidP="006C21C3">
      <w:pPr>
        <w:pStyle w:val="CDIBullets-lessspace"/>
      </w:pPr>
      <w:r w:rsidRPr="00DB6D87">
        <w:t>&gt; 80%</w:t>
      </w:r>
    </w:p>
    <w:p w14:paraId="45603589" w14:textId="77777777" w:rsidR="00DB6D87" w:rsidRDefault="00DB6D87" w:rsidP="00DB6D87">
      <w:pPr>
        <w:rPr>
          <w:lang w:val="en-GB"/>
        </w:rPr>
      </w:pPr>
      <w:r w:rsidRPr="00DB6D87">
        <w:rPr>
          <w:lang w:val="en-GB"/>
        </w:rPr>
        <w:t>What respiratory pathogens are included on a</w:t>
      </w:r>
      <w:r>
        <w:rPr>
          <w:lang w:val="en-GB"/>
        </w:rPr>
        <w:t xml:space="preserve"> </w:t>
      </w:r>
      <w:r w:rsidRPr="00DB6D87">
        <w:rPr>
          <w:lang w:val="en-GB"/>
        </w:rPr>
        <w:t>multiplex at your lab in 2023?</w:t>
      </w:r>
    </w:p>
    <w:p w14:paraId="0C3C2F3B" w14:textId="771E17C7" w:rsidR="00DB6D87" w:rsidRPr="00DB6D87" w:rsidRDefault="00DB6D87" w:rsidP="006C21C3">
      <w:pPr>
        <w:pStyle w:val="CDIBullets-lessspace"/>
      </w:pPr>
      <w:r w:rsidRPr="00DB6D87">
        <w:t>Influenza</w:t>
      </w:r>
    </w:p>
    <w:p w14:paraId="7BECA792" w14:textId="3AEE18E3" w:rsidR="00DB6D87" w:rsidRPr="00DB6D87" w:rsidRDefault="00DB6D87" w:rsidP="006C21C3">
      <w:pPr>
        <w:pStyle w:val="CDIBullets-lessspace"/>
      </w:pPr>
      <w:r w:rsidRPr="00DB6D87">
        <w:t>Parainfluenza</w:t>
      </w:r>
    </w:p>
    <w:p w14:paraId="40E594A2" w14:textId="64F29D8C" w:rsidR="00DB6D87" w:rsidRPr="00DB6D87" w:rsidRDefault="00DB6D87" w:rsidP="006C21C3">
      <w:pPr>
        <w:pStyle w:val="CDIBullets-lessspace"/>
      </w:pPr>
      <w:r w:rsidRPr="00DB6D87">
        <w:t>RSV</w:t>
      </w:r>
    </w:p>
    <w:p w14:paraId="4283E9C9" w14:textId="04C20EFB" w:rsidR="00DB6D87" w:rsidRPr="00DB6D87" w:rsidRDefault="00DB6D87" w:rsidP="006C21C3">
      <w:pPr>
        <w:pStyle w:val="CDIBullets-lessspace"/>
      </w:pPr>
      <w:r w:rsidRPr="00DB6D87">
        <w:t>Human Metapneumovirus</w:t>
      </w:r>
    </w:p>
    <w:p w14:paraId="59ACA32D" w14:textId="665C5A70" w:rsidR="00DB6D87" w:rsidRPr="00DB6D87" w:rsidRDefault="00DB6D87" w:rsidP="006C21C3">
      <w:pPr>
        <w:pStyle w:val="CDIBullets-lessspace"/>
      </w:pPr>
      <w:r w:rsidRPr="00DB6D87">
        <w:t>Human Adenovirus</w:t>
      </w:r>
    </w:p>
    <w:p w14:paraId="4EFCE969" w14:textId="0E896959" w:rsidR="00DB6D87" w:rsidRPr="00DB6D87" w:rsidRDefault="00DB6D87" w:rsidP="006C21C3">
      <w:pPr>
        <w:pStyle w:val="CDIBullets-lessspace"/>
      </w:pPr>
      <w:r w:rsidRPr="00DB6D87">
        <w:t>Human Rhinovirus</w:t>
      </w:r>
    </w:p>
    <w:p w14:paraId="579348D8" w14:textId="03994374" w:rsidR="00DB6D87" w:rsidRPr="00DB6D87" w:rsidRDefault="00DB6D87" w:rsidP="006C21C3">
      <w:pPr>
        <w:pStyle w:val="CDIBullets-lessspace"/>
      </w:pPr>
      <w:r w:rsidRPr="00DB6D87">
        <w:t>Enterovirus</w:t>
      </w:r>
    </w:p>
    <w:p w14:paraId="485E6F4B" w14:textId="64726A42" w:rsidR="00DB6D87" w:rsidRPr="00DB6D87" w:rsidRDefault="00DB6D87" w:rsidP="006C21C3">
      <w:pPr>
        <w:pStyle w:val="CDIBullets-lessspace"/>
      </w:pPr>
      <w:proofErr w:type="spellStart"/>
      <w:r w:rsidRPr="00DB6D87">
        <w:t>Parechovirus</w:t>
      </w:r>
      <w:proofErr w:type="spellEnd"/>
    </w:p>
    <w:p w14:paraId="69E06E81" w14:textId="3EB6850C" w:rsidR="00DB6D87" w:rsidRPr="00DB6D87" w:rsidRDefault="00DB6D87" w:rsidP="006C21C3">
      <w:pPr>
        <w:pStyle w:val="CDIBullets-lessspace"/>
      </w:pPr>
      <w:r w:rsidRPr="00DB6D87">
        <w:t>SARS-CoV-2</w:t>
      </w:r>
    </w:p>
    <w:p w14:paraId="61FC3808" w14:textId="52CF851D" w:rsidR="00DB6D87" w:rsidRPr="00DB6D87" w:rsidRDefault="00DB6D87" w:rsidP="006C21C3">
      <w:pPr>
        <w:pStyle w:val="CDIBullets-lessspace"/>
      </w:pPr>
      <w:r w:rsidRPr="00DB6D87">
        <w:t>Seasonal Coronaviruses</w:t>
      </w:r>
    </w:p>
    <w:p w14:paraId="23FE7DB3" w14:textId="75F4A85E" w:rsidR="00DB6D87" w:rsidRPr="00DB6D87" w:rsidRDefault="00DB6D87" w:rsidP="006C21C3">
      <w:pPr>
        <w:pStyle w:val="CDIBullets-lessspace"/>
      </w:pPr>
      <w:r w:rsidRPr="00DB6D87">
        <w:t xml:space="preserve">Bacterial </w:t>
      </w:r>
      <w:proofErr w:type="gramStart"/>
      <w:r w:rsidRPr="00DB6D87">
        <w:t>. . . .</w:t>
      </w:r>
      <w:proofErr w:type="gramEnd"/>
      <w:r w:rsidRPr="00DB6D87">
        <w:t xml:space="preserve"> .</w:t>
      </w:r>
    </w:p>
    <w:p w14:paraId="7528F9FD" w14:textId="0D07C373" w:rsidR="00DB6D87" w:rsidRPr="00DB6D87" w:rsidRDefault="00DB6D87" w:rsidP="006C21C3">
      <w:pPr>
        <w:pStyle w:val="CDIBullets-lessspace"/>
      </w:pPr>
      <w:r w:rsidRPr="00DB6D87">
        <w:t xml:space="preserve">Other </w:t>
      </w:r>
      <w:proofErr w:type="gramStart"/>
      <w:r w:rsidRPr="00DB6D87">
        <w:t>. . . .</w:t>
      </w:r>
      <w:proofErr w:type="gramEnd"/>
      <w:r w:rsidRPr="00DB6D87">
        <w:t xml:space="preserve"> .</w:t>
      </w:r>
    </w:p>
    <w:p w14:paraId="15DB0083" w14:textId="77777777" w:rsidR="00DB6D87" w:rsidRDefault="00DB6D87" w:rsidP="00DB6D87">
      <w:pPr>
        <w:rPr>
          <w:lang w:val="en-GB"/>
        </w:rPr>
      </w:pPr>
      <w:r w:rsidRPr="00DB6D87">
        <w:rPr>
          <w:lang w:val="en-GB"/>
        </w:rPr>
        <w:t>Does the multiplex include subtyping for</w:t>
      </w:r>
      <w:r>
        <w:rPr>
          <w:lang w:val="en-GB"/>
        </w:rPr>
        <w:t xml:space="preserve"> </w:t>
      </w:r>
      <w:r w:rsidRPr="00DB6D87">
        <w:rPr>
          <w:lang w:val="en-GB"/>
        </w:rPr>
        <w:t>influenza A and B?</w:t>
      </w:r>
    </w:p>
    <w:p w14:paraId="108BBF01" w14:textId="1A0902BB" w:rsidR="00DB6D87" w:rsidRPr="00DB6D87" w:rsidRDefault="00DB6D87" w:rsidP="006C21C3">
      <w:pPr>
        <w:pStyle w:val="CDIBullets-lessspace"/>
      </w:pPr>
      <w:r w:rsidRPr="00DB6D87">
        <w:t>Yes</w:t>
      </w:r>
    </w:p>
    <w:p w14:paraId="5C2B4D3F" w14:textId="1B20C6DA" w:rsidR="00DB6D87" w:rsidRPr="00DB6D87" w:rsidRDefault="00DB6D87" w:rsidP="006C21C3">
      <w:pPr>
        <w:pStyle w:val="CDIBullets-lessspace"/>
      </w:pPr>
      <w:r w:rsidRPr="00DB6D87">
        <w:t>No</w:t>
      </w:r>
    </w:p>
    <w:p w14:paraId="0B6F3A98" w14:textId="77777777" w:rsidR="00DB6D87" w:rsidRDefault="00DB6D87" w:rsidP="00DB6D87">
      <w:pPr>
        <w:rPr>
          <w:lang w:val="en-GB"/>
        </w:rPr>
      </w:pPr>
      <w:r w:rsidRPr="00DB6D87">
        <w:rPr>
          <w:lang w:val="en-GB"/>
        </w:rPr>
        <w:t>Does the multiplex include subtyping for</w:t>
      </w:r>
      <w:r>
        <w:rPr>
          <w:lang w:val="en-GB"/>
        </w:rPr>
        <w:t xml:space="preserve"> </w:t>
      </w:r>
      <w:r w:rsidRPr="00DB6D87">
        <w:rPr>
          <w:lang w:val="en-GB"/>
        </w:rPr>
        <w:t>RSV types A and B?</w:t>
      </w:r>
    </w:p>
    <w:p w14:paraId="0D57A2BE" w14:textId="18EE7E9B" w:rsidR="00DB6D87" w:rsidRPr="00DB6D87" w:rsidRDefault="00DB6D87" w:rsidP="006C21C3">
      <w:pPr>
        <w:pStyle w:val="CDIBullets-lessspace"/>
      </w:pPr>
      <w:r w:rsidRPr="00DB6D87">
        <w:t>Yes</w:t>
      </w:r>
    </w:p>
    <w:p w14:paraId="760B0034" w14:textId="77BDB462" w:rsidR="00DB6D87" w:rsidRPr="00DB6D87" w:rsidRDefault="00DB6D87" w:rsidP="006C21C3">
      <w:pPr>
        <w:pStyle w:val="CDIBullets-lessspace"/>
      </w:pPr>
      <w:r w:rsidRPr="00DB6D87">
        <w:t>No</w:t>
      </w:r>
    </w:p>
    <w:p w14:paraId="6B24A3F5" w14:textId="77777777" w:rsidR="00DB6D87" w:rsidRDefault="00DB6D87" w:rsidP="00DB6D87">
      <w:pPr>
        <w:rPr>
          <w:lang w:val="en-GB"/>
        </w:rPr>
      </w:pPr>
      <w:r w:rsidRPr="00DB6D87">
        <w:rPr>
          <w:lang w:val="en-GB"/>
        </w:rPr>
        <w:t>What assays does your lab use in 2023 for a</w:t>
      </w:r>
      <w:r>
        <w:rPr>
          <w:lang w:val="en-GB"/>
        </w:rPr>
        <w:t xml:space="preserve"> </w:t>
      </w:r>
      <w:r w:rsidRPr="00DB6D87">
        <w:rPr>
          <w:lang w:val="en-GB"/>
        </w:rPr>
        <w:t>respiratory multiplex?</w:t>
      </w:r>
    </w:p>
    <w:p w14:paraId="25FCC70D" w14:textId="6D6CF611" w:rsidR="00DB6D87" w:rsidRDefault="00DB6D87" w:rsidP="006C21C3">
      <w:pPr>
        <w:pStyle w:val="CDIBullets-lessspace"/>
      </w:pPr>
      <w:r w:rsidRPr="00DB6D87">
        <w:t>Real time PCR</w:t>
      </w:r>
    </w:p>
    <w:p w14:paraId="52AE68B5" w14:textId="225E77E3" w:rsidR="00DB6D87" w:rsidRPr="00DB6D87" w:rsidRDefault="00DB6D87" w:rsidP="006C21C3">
      <w:pPr>
        <w:pStyle w:val="CDIBullets-lessspace"/>
      </w:pPr>
      <w:r w:rsidRPr="00DB6D87">
        <w:t>Fluorescent bead microarray</w:t>
      </w:r>
      <w:r w:rsidRPr="00DB6D87">
        <w:tab/>
        <w:t xml:space="preserve"> </w:t>
      </w:r>
    </w:p>
    <w:p w14:paraId="2EB845FC" w14:textId="704DD735" w:rsidR="00DB6D87" w:rsidRPr="00DB6D87" w:rsidRDefault="00DB6D87" w:rsidP="006C21C3">
      <w:pPr>
        <w:pStyle w:val="CDIBullets-lessspace"/>
      </w:pPr>
      <w:r w:rsidRPr="00DB6D87">
        <w:t>DNA microarray</w:t>
      </w:r>
    </w:p>
    <w:p w14:paraId="6E61A5C4" w14:textId="19D4A7A3" w:rsidR="00DB6D87" w:rsidRPr="00DB6D87" w:rsidRDefault="00DB6D87" w:rsidP="006C21C3">
      <w:pPr>
        <w:pStyle w:val="CDIBullets-lessspace"/>
      </w:pPr>
      <w:r w:rsidRPr="00DB6D87">
        <w:t>Antibody microarray</w:t>
      </w:r>
    </w:p>
    <w:p w14:paraId="33214C83" w14:textId="5D7A7662" w:rsidR="00DB6D87" w:rsidRPr="00DB6D87" w:rsidRDefault="00DB6D87" w:rsidP="006C21C3">
      <w:pPr>
        <w:pStyle w:val="CDIBullets-lessspace"/>
      </w:pPr>
      <w:r w:rsidRPr="00DB6D87">
        <w:t>Protein microarray</w:t>
      </w:r>
    </w:p>
    <w:p w14:paraId="1F80FE41" w14:textId="62407127" w:rsidR="00DB6D87" w:rsidRPr="00DB6D87" w:rsidRDefault="00DB6D87" w:rsidP="006C21C3">
      <w:pPr>
        <w:pStyle w:val="CDIBullets-lessspace"/>
      </w:pPr>
      <w:proofErr w:type="spellStart"/>
      <w:r w:rsidRPr="00DB6D87">
        <w:t>FilmArray</w:t>
      </w:r>
      <w:proofErr w:type="spellEnd"/>
    </w:p>
    <w:p w14:paraId="32A6D416" w14:textId="4129604B" w:rsidR="00DB6D87" w:rsidRPr="00DB6D87" w:rsidRDefault="00DB6D87" w:rsidP="006C21C3">
      <w:pPr>
        <w:pStyle w:val="CDIBullets-lessspace"/>
      </w:pPr>
      <w:r w:rsidRPr="00DB6D87">
        <w:t xml:space="preserve">Other </w:t>
      </w:r>
      <w:proofErr w:type="gramStart"/>
      <w:r w:rsidRPr="00DB6D87">
        <w:t>. . . .</w:t>
      </w:r>
      <w:proofErr w:type="gramEnd"/>
      <w:r w:rsidRPr="00DB6D87">
        <w:t xml:space="preserve"> .</w:t>
      </w:r>
    </w:p>
    <w:p w14:paraId="11A1E085" w14:textId="292A108A" w:rsidR="00DB6D87" w:rsidRDefault="00373966" w:rsidP="006C21C3">
      <w:pPr>
        <w:pStyle w:val="Heading2-newpage"/>
        <w:rPr>
          <w:lang w:val="en-GB"/>
        </w:rPr>
      </w:pPr>
      <w:bookmarkStart w:id="43" w:name="_Toc216438247"/>
      <w:r w:rsidRPr="00373966">
        <w:rPr>
          <w:lang w:val="en-GB"/>
        </w:rPr>
        <w:t>Testing of respiratory samples in your lab in 2022</w:t>
      </w:r>
      <w:bookmarkEnd w:id="43"/>
    </w:p>
    <w:p w14:paraId="1773E904" w14:textId="6F80C494" w:rsidR="00373966" w:rsidRDefault="00373966" w:rsidP="00373966">
      <w:pPr>
        <w:rPr>
          <w:lang w:val="en-GB"/>
        </w:rPr>
      </w:pPr>
      <w:r w:rsidRPr="00373966">
        <w:rPr>
          <w:lang w:val="en-GB"/>
        </w:rPr>
        <w:t>What type of testing did you perform for the</w:t>
      </w:r>
      <w:r>
        <w:rPr>
          <w:lang w:val="en-GB"/>
        </w:rPr>
        <w:t xml:space="preserve"> </w:t>
      </w:r>
      <w:r w:rsidRPr="00373966">
        <w:rPr>
          <w:lang w:val="en-GB"/>
        </w:rPr>
        <w:t>detection of respiratory viruses?</w:t>
      </w:r>
    </w:p>
    <w:p w14:paraId="4AF199FF" w14:textId="3D9E9A43" w:rsidR="00373966" w:rsidRPr="00373966" w:rsidRDefault="00373966" w:rsidP="006C21C3">
      <w:pPr>
        <w:pStyle w:val="CDIBullets-lessspace"/>
      </w:pPr>
      <w:r w:rsidRPr="00373966">
        <w:t>Real time PCR</w:t>
      </w:r>
    </w:p>
    <w:p w14:paraId="31ADB390" w14:textId="6076A08F" w:rsidR="00373966" w:rsidRPr="00373966" w:rsidRDefault="00373966" w:rsidP="006C21C3">
      <w:pPr>
        <w:pStyle w:val="CDIBullets-lessspace"/>
      </w:pPr>
      <w:r>
        <w:t>F</w:t>
      </w:r>
      <w:r w:rsidRPr="00373966">
        <w:t>luorescent bead microarray</w:t>
      </w:r>
    </w:p>
    <w:p w14:paraId="6FCE72AD" w14:textId="3EEDDC3C" w:rsidR="00373966" w:rsidRPr="00373966" w:rsidRDefault="00373966" w:rsidP="006C21C3">
      <w:pPr>
        <w:pStyle w:val="CDIBullets-lessspace"/>
      </w:pPr>
      <w:r w:rsidRPr="00373966">
        <w:t>DNA microarray</w:t>
      </w:r>
    </w:p>
    <w:p w14:paraId="5E124F1B" w14:textId="590F2BAB" w:rsidR="00373966" w:rsidRPr="00373966" w:rsidRDefault="00373966" w:rsidP="006C21C3">
      <w:pPr>
        <w:pStyle w:val="CDIBullets-lessspace"/>
      </w:pPr>
      <w:r w:rsidRPr="00373966">
        <w:t>Antibody microarray</w:t>
      </w:r>
    </w:p>
    <w:p w14:paraId="7F71AD2D" w14:textId="65AC25CD" w:rsidR="00373966" w:rsidRPr="00373966" w:rsidRDefault="00373966" w:rsidP="006C21C3">
      <w:pPr>
        <w:pStyle w:val="CDIBullets-lessspace"/>
      </w:pPr>
      <w:r w:rsidRPr="00373966">
        <w:t>Protein microarray</w:t>
      </w:r>
    </w:p>
    <w:p w14:paraId="470D868B" w14:textId="7A436C83" w:rsidR="00373966" w:rsidRPr="00373966" w:rsidRDefault="00373966" w:rsidP="006C21C3">
      <w:pPr>
        <w:pStyle w:val="CDIBullets-lessspace"/>
      </w:pPr>
      <w:proofErr w:type="spellStart"/>
      <w:r w:rsidRPr="00373966">
        <w:t>FilmArray</w:t>
      </w:r>
      <w:proofErr w:type="spellEnd"/>
    </w:p>
    <w:p w14:paraId="6CEF4B40" w14:textId="27D3E3B4" w:rsidR="00373966" w:rsidRPr="00373966" w:rsidRDefault="00373966" w:rsidP="006C21C3">
      <w:pPr>
        <w:pStyle w:val="CDIBullets-lessspace"/>
      </w:pPr>
      <w:r w:rsidRPr="00373966">
        <w:t xml:space="preserve">Other </w:t>
      </w:r>
      <w:proofErr w:type="gramStart"/>
      <w:r w:rsidRPr="00373966">
        <w:t>. . . .</w:t>
      </w:r>
      <w:proofErr w:type="gramEnd"/>
      <w:r w:rsidRPr="00373966">
        <w:t xml:space="preserve"> .</w:t>
      </w:r>
    </w:p>
    <w:p w14:paraId="7874FAE8" w14:textId="77777777" w:rsidR="006C21C3" w:rsidRDefault="00373966" w:rsidP="00373966">
      <w:pPr>
        <w:rPr>
          <w:lang w:val="en-GB"/>
        </w:rPr>
      </w:pPr>
      <w:r w:rsidRPr="00373966">
        <w:rPr>
          <w:lang w:val="en-GB"/>
        </w:rPr>
        <w:t>How many molecular based platforms were used for respiratory testing in your lab during 2022?</w:t>
      </w:r>
    </w:p>
    <w:p w14:paraId="70633B79" w14:textId="3ACA80E8" w:rsidR="00373966" w:rsidRPr="00373966" w:rsidRDefault="00373966" w:rsidP="00373966">
      <w:pPr>
        <w:rPr>
          <w:lang w:val="en-GB"/>
        </w:rPr>
      </w:pPr>
      <w:r w:rsidRPr="00373966">
        <w:rPr>
          <w:lang w:val="en-GB"/>
        </w:rPr>
        <w:t>. . . . . . . . . .</w:t>
      </w:r>
    </w:p>
    <w:p w14:paraId="76867FDA" w14:textId="77777777" w:rsidR="00373966" w:rsidRDefault="00373966" w:rsidP="00373966">
      <w:pPr>
        <w:rPr>
          <w:lang w:val="en-GB"/>
        </w:rPr>
      </w:pPr>
      <w:r w:rsidRPr="00373966">
        <w:rPr>
          <w:lang w:val="en-GB"/>
        </w:rPr>
        <w:t>How many molecular based platforms were used</w:t>
      </w:r>
      <w:r>
        <w:rPr>
          <w:lang w:val="en-GB"/>
        </w:rPr>
        <w:t xml:space="preserve"> </w:t>
      </w:r>
      <w:r w:rsidRPr="00373966">
        <w:rPr>
          <w:lang w:val="en-GB"/>
        </w:rPr>
        <w:t>for respiratory testing in your lab during</w:t>
      </w:r>
      <w:r>
        <w:rPr>
          <w:lang w:val="en-GB"/>
        </w:rPr>
        <w:t xml:space="preserve"> 2022?</w:t>
      </w:r>
    </w:p>
    <w:p w14:paraId="55CD8945" w14:textId="77777777" w:rsidR="00373966" w:rsidRDefault="00373966" w:rsidP="006C21C3">
      <w:pPr>
        <w:pStyle w:val="CDIBullets-lessspace"/>
      </w:pPr>
      <w:r w:rsidRPr="00373966">
        <w:t>1</w:t>
      </w:r>
    </w:p>
    <w:p w14:paraId="22C2621A" w14:textId="49180B09" w:rsidR="00373966" w:rsidRPr="00373966" w:rsidRDefault="00373966" w:rsidP="006C21C3">
      <w:pPr>
        <w:pStyle w:val="CDIBullets-lessspace"/>
      </w:pPr>
      <w:r w:rsidRPr="00373966">
        <w:t>2</w:t>
      </w:r>
    </w:p>
    <w:p w14:paraId="163A4BF3" w14:textId="63D98D32" w:rsidR="00373966" w:rsidRPr="00373966" w:rsidRDefault="00373966" w:rsidP="006C21C3">
      <w:pPr>
        <w:pStyle w:val="CDIBullets-lessspace"/>
      </w:pPr>
      <w:r w:rsidRPr="00373966">
        <w:t>3</w:t>
      </w:r>
    </w:p>
    <w:p w14:paraId="55806E36" w14:textId="2F01A72A" w:rsidR="00373966" w:rsidRPr="00373966" w:rsidRDefault="00373966" w:rsidP="006C21C3">
      <w:pPr>
        <w:pStyle w:val="CDIBullets-lessspace"/>
      </w:pPr>
      <w:r w:rsidRPr="00373966">
        <w:t>4</w:t>
      </w:r>
    </w:p>
    <w:p w14:paraId="3B10EBA7" w14:textId="7D5A3775" w:rsidR="00373966" w:rsidRPr="00373966" w:rsidRDefault="00373966" w:rsidP="00373966">
      <w:pPr>
        <w:pStyle w:val="CDIBullets-lessspace"/>
      </w:pPr>
      <w:r w:rsidRPr="00373966">
        <w:t>5+</w:t>
      </w:r>
    </w:p>
    <w:p w14:paraId="41D1A43B" w14:textId="77777777" w:rsidR="00373966" w:rsidRDefault="00373966" w:rsidP="00373966">
      <w:pPr>
        <w:rPr>
          <w:lang w:val="en-GB"/>
        </w:rPr>
      </w:pPr>
      <w:r w:rsidRPr="00373966">
        <w:rPr>
          <w:lang w:val="en-GB"/>
        </w:rPr>
        <w:t>What assays did your lab use in 2022?</w:t>
      </w:r>
    </w:p>
    <w:p w14:paraId="49ADD29D" w14:textId="76F2A25F" w:rsidR="00373966" w:rsidRPr="00373966" w:rsidRDefault="00373966" w:rsidP="006C21C3">
      <w:pPr>
        <w:pStyle w:val="CDIBullets-lessspace"/>
      </w:pPr>
      <w:r w:rsidRPr="00373966">
        <w:t>In-house developed</w:t>
      </w:r>
    </w:p>
    <w:p w14:paraId="2C75B43E" w14:textId="5FEE403C" w:rsidR="00373966" w:rsidRPr="00373966" w:rsidRDefault="00373966" w:rsidP="006C21C3">
      <w:pPr>
        <w:pStyle w:val="CDIBullets-lessspace"/>
      </w:pPr>
      <w:r w:rsidRPr="00373966">
        <w:t>Commercial</w:t>
      </w:r>
    </w:p>
    <w:p w14:paraId="3A9074E2" w14:textId="27123C9B" w:rsidR="00373966" w:rsidRPr="00373966" w:rsidRDefault="00373966" w:rsidP="006C21C3">
      <w:pPr>
        <w:pStyle w:val="CDIBullets-lessspace"/>
      </w:pPr>
      <w:r w:rsidRPr="00373966">
        <w:t>Both</w:t>
      </w:r>
    </w:p>
    <w:p w14:paraId="1437E0C6" w14:textId="77777777" w:rsidR="00373966" w:rsidRDefault="00373966" w:rsidP="00373966">
      <w:pPr>
        <w:rPr>
          <w:lang w:val="en-GB"/>
        </w:rPr>
      </w:pPr>
      <w:r w:rsidRPr="00373966">
        <w:rPr>
          <w:lang w:val="en-GB"/>
        </w:rPr>
        <w:t>Is the choice of platform/test different for</w:t>
      </w:r>
      <w:r>
        <w:rPr>
          <w:lang w:val="en-GB"/>
        </w:rPr>
        <w:t xml:space="preserve"> </w:t>
      </w:r>
      <w:r w:rsidRPr="00373966">
        <w:rPr>
          <w:lang w:val="en-GB"/>
        </w:rPr>
        <w:t>paediatric and adult samples?</w:t>
      </w:r>
    </w:p>
    <w:p w14:paraId="14DBBB53" w14:textId="071E44D3" w:rsidR="00373966" w:rsidRPr="00373966" w:rsidRDefault="00373966" w:rsidP="006C21C3">
      <w:pPr>
        <w:pStyle w:val="CDIBullets-lessspace"/>
      </w:pPr>
      <w:r w:rsidRPr="00373966">
        <w:t>Yes</w:t>
      </w:r>
    </w:p>
    <w:p w14:paraId="4CAE18B2" w14:textId="37BF63A3" w:rsidR="00373966" w:rsidRPr="00373966" w:rsidRDefault="00373966" w:rsidP="006C21C3">
      <w:pPr>
        <w:pStyle w:val="CDIBullets-lessspace"/>
      </w:pPr>
      <w:r w:rsidRPr="00373966">
        <w:t>No</w:t>
      </w:r>
    </w:p>
    <w:p w14:paraId="7DA88B6D" w14:textId="1D8E777A" w:rsidR="00373966" w:rsidRPr="00373966" w:rsidRDefault="00373966" w:rsidP="00373966">
      <w:pPr>
        <w:rPr>
          <w:lang w:val="en-GB"/>
        </w:rPr>
      </w:pPr>
      <w:r w:rsidRPr="00373966">
        <w:rPr>
          <w:lang w:val="en-GB"/>
        </w:rPr>
        <w:t>What is the testing approach for children?</w:t>
      </w:r>
      <w:r>
        <w:rPr>
          <w:lang w:val="en-GB"/>
        </w:rPr>
        <w:t xml:space="preserve"> </w:t>
      </w:r>
      <w:r w:rsidRPr="00373966">
        <w:rPr>
          <w:lang w:val="en-GB"/>
        </w:rPr>
        <w:t>. . . . . . . . . .</w:t>
      </w:r>
    </w:p>
    <w:p w14:paraId="1974701B" w14:textId="3AAFBE6B" w:rsidR="00373966" w:rsidRPr="00373966" w:rsidRDefault="00373966" w:rsidP="00373966">
      <w:pPr>
        <w:rPr>
          <w:lang w:val="en-GB"/>
        </w:rPr>
      </w:pPr>
      <w:r w:rsidRPr="00373966">
        <w:rPr>
          <w:lang w:val="en-GB"/>
        </w:rPr>
        <w:t>What is the testing approach for adults?</w:t>
      </w:r>
      <w:r>
        <w:rPr>
          <w:lang w:val="en-GB"/>
        </w:rPr>
        <w:t xml:space="preserve"> </w:t>
      </w:r>
      <w:r w:rsidRPr="00373966">
        <w:rPr>
          <w:lang w:val="en-GB"/>
        </w:rPr>
        <w:t>. . . . . . . . . .</w:t>
      </w:r>
    </w:p>
    <w:p w14:paraId="2F189F75" w14:textId="77777777" w:rsidR="00373966" w:rsidRDefault="00373966" w:rsidP="00373966">
      <w:pPr>
        <w:rPr>
          <w:lang w:val="en-GB"/>
        </w:rPr>
      </w:pPr>
      <w:r w:rsidRPr="00373966">
        <w:rPr>
          <w:lang w:val="en-GB"/>
        </w:rPr>
        <w:t>What guides your practice around what lab test/ assay to use?</w:t>
      </w:r>
    </w:p>
    <w:p w14:paraId="7171E05E" w14:textId="3DE94F5A" w:rsidR="00373966" w:rsidRPr="00373966" w:rsidRDefault="00373966" w:rsidP="006C21C3">
      <w:pPr>
        <w:pStyle w:val="CDIBullets-lessspace"/>
      </w:pPr>
      <w:r w:rsidRPr="00373966">
        <w:t>As requested by clinician</w:t>
      </w:r>
    </w:p>
    <w:p w14:paraId="38B96A96" w14:textId="2807294E" w:rsidR="00373966" w:rsidRPr="00373966" w:rsidRDefault="00373966" w:rsidP="006C21C3">
      <w:pPr>
        <w:pStyle w:val="CDIBullets-lessspace"/>
      </w:pPr>
      <w:r w:rsidRPr="00373966">
        <w:t>Lab preference/ practice</w:t>
      </w:r>
    </w:p>
    <w:p w14:paraId="3C3AE0D2" w14:textId="656F223E" w:rsidR="00373966" w:rsidRPr="00373966" w:rsidRDefault="00373966" w:rsidP="006C21C3">
      <w:pPr>
        <w:pStyle w:val="CDIBullets-lessspace"/>
      </w:pPr>
      <w:r w:rsidRPr="00373966">
        <w:t>Determined by combination demand/ time</w:t>
      </w:r>
    </w:p>
    <w:p w14:paraId="0C48B6F0" w14:textId="77777777" w:rsidR="00373966" w:rsidRDefault="00373966" w:rsidP="00373966">
      <w:pPr>
        <w:rPr>
          <w:lang w:val="en-GB"/>
        </w:rPr>
      </w:pPr>
      <w:r w:rsidRPr="00373966">
        <w:rPr>
          <w:lang w:val="en-GB"/>
        </w:rPr>
        <w:t>Do your testing patterns change from summer to</w:t>
      </w:r>
      <w:r>
        <w:rPr>
          <w:lang w:val="en-GB"/>
        </w:rPr>
        <w:t xml:space="preserve"> </w:t>
      </w:r>
      <w:r w:rsidRPr="00373966">
        <w:rPr>
          <w:lang w:val="en-GB"/>
        </w:rPr>
        <w:t>winter? e.g. more multiplex assays are performed</w:t>
      </w:r>
      <w:r>
        <w:rPr>
          <w:lang w:val="en-GB"/>
        </w:rPr>
        <w:t xml:space="preserve"> </w:t>
      </w:r>
      <w:r w:rsidRPr="00373966">
        <w:rPr>
          <w:lang w:val="en-GB"/>
        </w:rPr>
        <w:t>in winter vs summer?</w:t>
      </w:r>
    </w:p>
    <w:p w14:paraId="71307F4D" w14:textId="50A20928" w:rsidR="00373966" w:rsidRPr="00373966" w:rsidRDefault="00373966" w:rsidP="006C21C3">
      <w:pPr>
        <w:pStyle w:val="CDIBullets-lessspace"/>
      </w:pPr>
      <w:r w:rsidRPr="00373966">
        <w:t>Yes</w:t>
      </w:r>
    </w:p>
    <w:p w14:paraId="6C90AFA5" w14:textId="641554DB" w:rsidR="00373966" w:rsidRPr="00373966" w:rsidRDefault="00373966" w:rsidP="006C21C3">
      <w:pPr>
        <w:pStyle w:val="CDIBullets-lessspace"/>
      </w:pPr>
      <w:r w:rsidRPr="00373966">
        <w:t>No</w:t>
      </w:r>
    </w:p>
    <w:p w14:paraId="4EA3B958" w14:textId="21BD1411" w:rsidR="007F775A" w:rsidRDefault="00373966" w:rsidP="006C21C3">
      <w:pPr>
        <w:keepNext/>
        <w:rPr>
          <w:lang w:val="en-GB"/>
        </w:rPr>
      </w:pPr>
      <w:r w:rsidRPr="00373966">
        <w:rPr>
          <w:lang w:val="en-GB"/>
        </w:rPr>
        <w:t>Have you made any changes to your respiratory</w:t>
      </w:r>
      <w:r w:rsidR="007F775A">
        <w:rPr>
          <w:lang w:val="en-GB"/>
        </w:rPr>
        <w:t xml:space="preserve"> </w:t>
      </w:r>
      <w:r w:rsidR="007F775A" w:rsidRPr="00373966">
        <w:rPr>
          <w:lang w:val="en-GB"/>
        </w:rPr>
        <w:t>testing procedures/panels in 2023?</w:t>
      </w:r>
      <w:r w:rsidR="007F775A">
        <w:rPr>
          <w:lang w:val="en-GB"/>
        </w:rPr>
        <w:t xml:space="preserve"> </w:t>
      </w:r>
      <w:r w:rsidR="007F775A" w:rsidRPr="00373966">
        <w:rPr>
          <w:lang w:val="en-GB"/>
        </w:rPr>
        <w:t>[compared to 2022]</w:t>
      </w:r>
    </w:p>
    <w:p w14:paraId="413BFC0B" w14:textId="341A3127" w:rsidR="00373966" w:rsidRPr="00373966" w:rsidRDefault="00373966" w:rsidP="006C21C3">
      <w:pPr>
        <w:pStyle w:val="CDIBullets-lessspace"/>
        <w:keepNext/>
      </w:pPr>
      <w:r w:rsidRPr="00373966">
        <w:t>No changes</w:t>
      </w:r>
    </w:p>
    <w:p w14:paraId="3540F881" w14:textId="0215E307" w:rsidR="00373966" w:rsidRPr="00373966" w:rsidRDefault="00373966" w:rsidP="006C21C3">
      <w:pPr>
        <w:pStyle w:val="CDIBullets-lessspace"/>
      </w:pPr>
      <w:r w:rsidRPr="00373966">
        <w:t xml:space="preserve">Added more test viruses/pathogens </w:t>
      </w:r>
      <w:proofErr w:type="gramStart"/>
      <w:r w:rsidRPr="00373966">
        <w:t>. . . .</w:t>
      </w:r>
      <w:proofErr w:type="gramEnd"/>
      <w:r w:rsidRPr="00373966">
        <w:t xml:space="preserve"> .</w:t>
      </w:r>
    </w:p>
    <w:p w14:paraId="188A43C8" w14:textId="21DF91AA" w:rsidR="00373966" w:rsidRPr="00373966" w:rsidRDefault="00373966" w:rsidP="006C21C3">
      <w:pPr>
        <w:pStyle w:val="CDIBullets-lessspace"/>
      </w:pPr>
      <w:r w:rsidRPr="00373966">
        <w:t xml:space="preserve">Reduced test viruses/pathogens </w:t>
      </w:r>
      <w:proofErr w:type="gramStart"/>
      <w:r w:rsidRPr="00373966">
        <w:t>. . . .</w:t>
      </w:r>
      <w:proofErr w:type="gramEnd"/>
      <w:r w:rsidRPr="00373966">
        <w:t xml:space="preserve"> .</w:t>
      </w:r>
    </w:p>
    <w:p w14:paraId="0B571E1C" w14:textId="7D4E26E1" w:rsidR="00373966" w:rsidRPr="00373966" w:rsidRDefault="00373966" w:rsidP="006C21C3">
      <w:pPr>
        <w:pStyle w:val="CDIBullets-lessspace"/>
      </w:pPr>
      <w:r w:rsidRPr="00373966">
        <w:t xml:space="preserve">Other </w:t>
      </w:r>
      <w:proofErr w:type="gramStart"/>
      <w:r w:rsidRPr="00373966">
        <w:t>. . . .</w:t>
      </w:r>
      <w:proofErr w:type="gramEnd"/>
      <w:r w:rsidRPr="00373966">
        <w:t xml:space="preserve"> .</w:t>
      </w:r>
    </w:p>
    <w:p w14:paraId="3B2AB2F7" w14:textId="77777777" w:rsidR="007F775A" w:rsidRDefault="00373966" w:rsidP="00373966">
      <w:pPr>
        <w:rPr>
          <w:lang w:val="en-GB"/>
        </w:rPr>
      </w:pPr>
      <w:r w:rsidRPr="00373966">
        <w:rPr>
          <w:lang w:val="en-GB"/>
        </w:rPr>
        <w:t>Please select which virus samples are sent to</w:t>
      </w:r>
      <w:r w:rsidR="007F775A">
        <w:rPr>
          <w:lang w:val="en-GB"/>
        </w:rPr>
        <w:t xml:space="preserve"> </w:t>
      </w:r>
      <w:r w:rsidR="007F775A" w:rsidRPr="00373966">
        <w:rPr>
          <w:lang w:val="en-GB"/>
        </w:rPr>
        <w:t>a reference laboratory?</w:t>
      </w:r>
    </w:p>
    <w:p w14:paraId="0DD90536" w14:textId="2BB2D591" w:rsidR="00373966" w:rsidRPr="00373966" w:rsidRDefault="00373966" w:rsidP="006C21C3">
      <w:pPr>
        <w:pStyle w:val="CDIBullets-lessspace"/>
      </w:pPr>
      <w:r w:rsidRPr="00373966">
        <w:t>None</w:t>
      </w:r>
    </w:p>
    <w:p w14:paraId="59A9A442" w14:textId="55DA8E18" w:rsidR="00373966" w:rsidRPr="00373966" w:rsidRDefault="00373966" w:rsidP="006C21C3">
      <w:pPr>
        <w:pStyle w:val="CDIBullets-lessspace"/>
      </w:pPr>
      <w:r w:rsidRPr="00373966">
        <w:t>Influenza</w:t>
      </w:r>
    </w:p>
    <w:p w14:paraId="5C0F684B" w14:textId="1ABB767B" w:rsidR="00373966" w:rsidRPr="00373966" w:rsidRDefault="00373966" w:rsidP="006C21C3">
      <w:pPr>
        <w:pStyle w:val="CDIBullets-lessspace"/>
      </w:pPr>
      <w:r w:rsidRPr="00373966">
        <w:t>RSV</w:t>
      </w:r>
    </w:p>
    <w:p w14:paraId="5620E9CD" w14:textId="02B32B73" w:rsidR="00373966" w:rsidRPr="00373966" w:rsidRDefault="00373966" w:rsidP="006C21C3">
      <w:pPr>
        <w:pStyle w:val="CDIBullets-lessspace"/>
      </w:pPr>
      <w:r w:rsidRPr="00373966">
        <w:t>Parainfluenza</w:t>
      </w:r>
    </w:p>
    <w:p w14:paraId="47B62E2C" w14:textId="5F6C35D7" w:rsidR="00373966" w:rsidRPr="00373966" w:rsidRDefault="00373966" w:rsidP="006C21C3">
      <w:pPr>
        <w:pStyle w:val="CDIBullets-lessspace"/>
      </w:pPr>
      <w:r w:rsidRPr="00373966">
        <w:t>SARS-CoV-2</w:t>
      </w:r>
    </w:p>
    <w:p w14:paraId="33161983" w14:textId="071E2937" w:rsidR="00373966" w:rsidRPr="00373966" w:rsidRDefault="00373966" w:rsidP="006C21C3">
      <w:pPr>
        <w:pStyle w:val="CDIBullets-lessspace"/>
      </w:pPr>
      <w:r w:rsidRPr="00373966">
        <w:t xml:space="preserve">Other </w:t>
      </w:r>
      <w:proofErr w:type="gramStart"/>
      <w:r w:rsidRPr="00373966">
        <w:t>. . . .</w:t>
      </w:r>
      <w:proofErr w:type="gramEnd"/>
      <w:r w:rsidRPr="00373966">
        <w:t xml:space="preserve"> .</w:t>
      </w:r>
    </w:p>
    <w:p w14:paraId="4B72773E" w14:textId="4C6F1834" w:rsidR="00DB6D87" w:rsidRDefault="007F775A" w:rsidP="006C21C3">
      <w:pPr>
        <w:pStyle w:val="Heading2-newpage"/>
        <w:rPr>
          <w:lang w:val="en-GB"/>
        </w:rPr>
      </w:pPr>
      <w:bookmarkStart w:id="44" w:name="_Toc216438248"/>
      <w:r>
        <w:rPr>
          <w:lang w:val="en-GB"/>
        </w:rPr>
        <w:t>RSV testing</w:t>
      </w:r>
      <w:bookmarkEnd w:id="44"/>
    </w:p>
    <w:p w14:paraId="240209BF" w14:textId="77777777" w:rsidR="007F775A" w:rsidRDefault="007F775A" w:rsidP="007F775A">
      <w:pPr>
        <w:rPr>
          <w:lang w:val="en-GB"/>
        </w:rPr>
      </w:pPr>
      <w:r w:rsidRPr="007F775A">
        <w:rPr>
          <w:lang w:val="en-GB"/>
        </w:rPr>
        <w:t>In 2022...did your lab routinely (always) test for</w:t>
      </w:r>
      <w:r>
        <w:rPr>
          <w:lang w:val="en-GB"/>
        </w:rPr>
        <w:t xml:space="preserve"> </w:t>
      </w:r>
      <w:r w:rsidRPr="007F775A">
        <w:rPr>
          <w:lang w:val="en-GB"/>
        </w:rPr>
        <w:t>RSV in respiratory samples?</w:t>
      </w:r>
    </w:p>
    <w:p w14:paraId="4FB934C9" w14:textId="1C46C0AC" w:rsidR="007F775A" w:rsidRPr="007F775A" w:rsidRDefault="007F775A" w:rsidP="006C21C3">
      <w:pPr>
        <w:pStyle w:val="CDIBullets-lessspace"/>
      </w:pPr>
      <w:r w:rsidRPr="007F775A">
        <w:t>Yes</w:t>
      </w:r>
    </w:p>
    <w:p w14:paraId="0F2ADB83" w14:textId="5CA52D17" w:rsidR="007F775A" w:rsidRPr="007F775A" w:rsidRDefault="007F775A" w:rsidP="006C21C3">
      <w:pPr>
        <w:pStyle w:val="CDIBullets-lessspace"/>
      </w:pPr>
      <w:r w:rsidRPr="007F775A">
        <w:t>No</w:t>
      </w:r>
    </w:p>
    <w:p w14:paraId="26A0EBD3" w14:textId="77777777" w:rsidR="00383A46" w:rsidRDefault="007F775A" w:rsidP="007F775A">
      <w:pPr>
        <w:rPr>
          <w:lang w:val="en-GB"/>
        </w:rPr>
      </w:pPr>
      <w:r w:rsidRPr="007F775A">
        <w:rPr>
          <w:lang w:val="en-GB"/>
        </w:rPr>
        <w:t>When did you test for RSV in 2022</w:t>
      </w:r>
    </w:p>
    <w:p w14:paraId="36BAEF94" w14:textId="03C85607" w:rsidR="007F775A" w:rsidRPr="007F775A" w:rsidRDefault="007F775A" w:rsidP="00383A46">
      <w:pPr>
        <w:pStyle w:val="CDIBullets-lessspace"/>
      </w:pPr>
      <w:r w:rsidRPr="007F775A">
        <w:t>Only if a multiplex test is used</w:t>
      </w:r>
    </w:p>
    <w:p w14:paraId="3C85C853" w14:textId="291BE1D1" w:rsidR="007F775A" w:rsidRPr="007F775A" w:rsidRDefault="007F775A" w:rsidP="006C21C3">
      <w:pPr>
        <w:pStyle w:val="CDIBullets-lessspace"/>
      </w:pPr>
      <w:r w:rsidRPr="007F775A">
        <w:t>Only on a specific clinician request</w:t>
      </w:r>
    </w:p>
    <w:p w14:paraId="7362DD88" w14:textId="417091B5" w:rsidR="007F775A" w:rsidRPr="006C21C3" w:rsidRDefault="007F775A" w:rsidP="006C21C3">
      <w:pPr>
        <w:pStyle w:val="CDIBullets-lessspace"/>
      </w:pPr>
      <w:r w:rsidRPr="007F775A">
        <w:t>O</w:t>
      </w:r>
      <w:r w:rsidRPr="006C21C3">
        <w:t xml:space="preserve">ther </w:t>
      </w:r>
      <w:proofErr w:type="gramStart"/>
      <w:r w:rsidRPr="006C21C3">
        <w:t>. . . .</w:t>
      </w:r>
      <w:proofErr w:type="gramEnd"/>
      <w:r w:rsidRPr="006C21C3">
        <w:t xml:space="preserve"> .</w:t>
      </w:r>
    </w:p>
    <w:p w14:paraId="32D9B241" w14:textId="10D4C080" w:rsidR="007F775A" w:rsidRPr="006C21C3" w:rsidRDefault="007F775A" w:rsidP="006C21C3">
      <w:pPr>
        <w:pStyle w:val="CDIBullets-lessspace"/>
      </w:pPr>
      <w:r w:rsidRPr="006C21C3">
        <w:t>Never</w:t>
      </w:r>
    </w:p>
    <w:p w14:paraId="1EDC1958" w14:textId="77777777" w:rsidR="007F775A" w:rsidRDefault="007F775A" w:rsidP="007F775A">
      <w:pPr>
        <w:rPr>
          <w:lang w:val="en-GB"/>
        </w:rPr>
      </w:pPr>
      <w:r w:rsidRPr="007F775A">
        <w:rPr>
          <w:lang w:val="en-GB"/>
        </w:rPr>
        <w:t>Are you routinely testing for RSV in 2023?</w:t>
      </w:r>
    </w:p>
    <w:p w14:paraId="3C25BE14" w14:textId="30A083DB" w:rsidR="007F775A" w:rsidRPr="007F775A" w:rsidRDefault="007F775A" w:rsidP="006C21C3">
      <w:pPr>
        <w:pStyle w:val="CDIBullets-lessspace"/>
      </w:pPr>
      <w:r w:rsidRPr="007F775A">
        <w:t>Yes</w:t>
      </w:r>
    </w:p>
    <w:p w14:paraId="0EF9CF39" w14:textId="2C9CA2B2" w:rsidR="007F775A" w:rsidRPr="007F775A" w:rsidRDefault="007F775A" w:rsidP="006C21C3">
      <w:pPr>
        <w:pStyle w:val="CDIBullets-lessspace"/>
      </w:pPr>
      <w:r w:rsidRPr="006C21C3">
        <w:t>No</w:t>
      </w:r>
    </w:p>
    <w:p w14:paraId="3F38921B" w14:textId="77777777" w:rsidR="006C21C3" w:rsidRPr="007F775A" w:rsidRDefault="007F775A" w:rsidP="006C21C3">
      <w:pPr>
        <w:keepNext/>
        <w:rPr>
          <w:lang w:val="en-GB"/>
        </w:rPr>
      </w:pPr>
      <w:r w:rsidRPr="007F775A">
        <w:rPr>
          <w:lang w:val="en-GB"/>
        </w:rPr>
        <w:t>How many tests were undertaken at your lab for RSV?</w:t>
      </w:r>
      <w:r w:rsidR="006C21C3">
        <w:rPr>
          <w:lang w:val="en-GB"/>
        </w:rPr>
        <w:t xml:space="preserve"> </w:t>
      </w:r>
      <w:r w:rsidR="006C21C3" w:rsidRPr="007F775A">
        <w:rPr>
          <w:lang w:val="en-GB"/>
        </w:rPr>
        <w:t>[Please estimate if unknown]</w:t>
      </w:r>
    </w:p>
    <w:p w14:paraId="436A4424" w14:textId="77777777" w:rsidR="007F775A" w:rsidRPr="007F775A" w:rsidRDefault="007F775A" w:rsidP="006C21C3">
      <w:pPr>
        <w:pStyle w:val="CDIBullets-lessspace"/>
      </w:pPr>
      <w:r w:rsidRPr="007F775A">
        <w:t xml:space="preserve">In the last 6 months: . . . . . . </w:t>
      </w:r>
      <w:proofErr w:type="gramStart"/>
      <w:r w:rsidRPr="007F775A">
        <w:t>. . . .</w:t>
      </w:r>
      <w:proofErr w:type="gramEnd"/>
    </w:p>
    <w:p w14:paraId="5EC4F683" w14:textId="77777777" w:rsidR="007F775A" w:rsidRPr="007F775A" w:rsidRDefault="007F775A" w:rsidP="006C21C3">
      <w:pPr>
        <w:pStyle w:val="CDIBullets-lessspace"/>
      </w:pPr>
      <w:r w:rsidRPr="007F775A">
        <w:t xml:space="preserve">In the </w:t>
      </w:r>
      <w:r w:rsidRPr="006C21C3">
        <w:t>last</w:t>
      </w:r>
      <w:r w:rsidRPr="007F775A">
        <w:t xml:space="preserve"> 12 months: . . . . . . </w:t>
      </w:r>
      <w:proofErr w:type="gramStart"/>
      <w:r w:rsidRPr="007F775A">
        <w:t>. . . .</w:t>
      </w:r>
      <w:proofErr w:type="gramEnd"/>
    </w:p>
    <w:p w14:paraId="0734C089" w14:textId="77777777" w:rsidR="00A8517C" w:rsidRDefault="007F775A" w:rsidP="007F775A">
      <w:pPr>
        <w:rPr>
          <w:lang w:val="en-GB"/>
        </w:rPr>
      </w:pPr>
      <w:r w:rsidRPr="007F775A">
        <w:rPr>
          <w:lang w:val="en-GB"/>
        </w:rPr>
        <w:t>Do you routinely undertake RSV typing</w:t>
      </w:r>
      <w:r w:rsidR="00A8517C">
        <w:rPr>
          <w:lang w:val="en-GB"/>
        </w:rPr>
        <w:t xml:space="preserve"> </w:t>
      </w:r>
      <w:r w:rsidR="00A8517C" w:rsidRPr="007F775A">
        <w:rPr>
          <w:lang w:val="en-GB"/>
        </w:rPr>
        <w:t>e.g. determining if it is RSV A or RSV B?</w:t>
      </w:r>
    </w:p>
    <w:p w14:paraId="67CD9BEC" w14:textId="3DCDC04D" w:rsidR="007F775A" w:rsidRPr="007F775A" w:rsidRDefault="007F775A" w:rsidP="006C21C3">
      <w:pPr>
        <w:pStyle w:val="CDIBullets-lessspace"/>
      </w:pPr>
      <w:r w:rsidRPr="007F775A">
        <w:t>Yes</w:t>
      </w:r>
    </w:p>
    <w:p w14:paraId="55E38F44" w14:textId="405EA4B7" w:rsidR="007F775A" w:rsidRPr="007F775A" w:rsidRDefault="007F775A" w:rsidP="006C21C3">
      <w:pPr>
        <w:pStyle w:val="CDIBullets-lessspace"/>
      </w:pPr>
      <w:r w:rsidRPr="007F775A">
        <w:t>No</w:t>
      </w:r>
    </w:p>
    <w:p w14:paraId="228AB83F" w14:textId="77777777" w:rsidR="00A8517C" w:rsidRDefault="007F775A" w:rsidP="00A8517C">
      <w:pPr>
        <w:keepNext/>
        <w:rPr>
          <w:lang w:val="en-GB"/>
        </w:rPr>
      </w:pPr>
      <w:r w:rsidRPr="007F775A">
        <w:rPr>
          <w:lang w:val="en-GB"/>
        </w:rPr>
        <w:t>Do you routinely release results of RSV typing?</w:t>
      </w:r>
    </w:p>
    <w:p w14:paraId="7E68B89B" w14:textId="0C826A7C" w:rsidR="007F775A" w:rsidRPr="007F775A" w:rsidRDefault="007F775A" w:rsidP="006C21C3">
      <w:pPr>
        <w:pStyle w:val="CDIBullets-lessspace"/>
      </w:pPr>
      <w:r w:rsidRPr="007F775A">
        <w:t>Yes</w:t>
      </w:r>
    </w:p>
    <w:p w14:paraId="127F0BFF" w14:textId="4DCF0614" w:rsidR="007F775A" w:rsidRPr="007F775A" w:rsidRDefault="007F775A" w:rsidP="006C21C3">
      <w:pPr>
        <w:pStyle w:val="CDIBullets-lessspace"/>
      </w:pPr>
      <w:r w:rsidRPr="007F775A">
        <w:t>No</w:t>
      </w:r>
    </w:p>
    <w:p w14:paraId="1113D03F" w14:textId="7FB778EF" w:rsidR="007F775A" w:rsidRPr="007F775A" w:rsidRDefault="007F775A" w:rsidP="007F775A">
      <w:pPr>
        <w:rPr>
          <w:lang w:val="en-GB"/>
        </w:rPr>
      </w:pPr>
      <w:r w:rsidRPr="007F775A">
        <w:rPr>
          <w:lang w:val="en-GB"/>
        </w:rPr>
        <w:t>What proportion of RSV positive samples get</w:t>
      </w:r>
      <w:r w:rsidR="00A8517C">
        <w:rPr>
          <w:lang w:val="en-GB"/>
        </w:rPr>
        <w:t xml:space="preserve"> </w:t>
      </w:r>
      <w:r w:rsidR="00A8517C" w:rsidRPr="007F775A">
        <w:rPr>
          <w:lang w:val="en-GB"/>
        </w:rPr>
        <w:t>typed? (RSV-A or RSV-B)</w:t>
      </w:r>
      <w:r w:rsidR="00A8517C">
        <w:rPr>
          <w:lang w:val="en-GB"/>
        </w:rPr>
        <w:t xml:space="preserve"> </w:t>
      </w:r>
      <w:r w:rsidRPr="007F775A">
        <w:rPr>
          <w:lang w:val="en-GB"/>
        </w:rPr>
        <w:t xml:space="preserve">. . . . . . </w:t>
      </w:r>
      <w:proofErr w:type="gramStart"/>
      <w:r w:rsidRPr="007F775A">
        <w:rPr>
          <w:lang w:val="en-GB"/>
        </w:rPr>
        <w:t>. . . .</w:t>
      </w:r>
      <w:proofErr w:type="gramEnd"/>
      <w:r w:rsidR="00A8517C">
        <w:rPr>
          <w:lang w:val="en-GB"/>
        </w:rPr>
        <w:t xml:space="preserve"> </w:t>
      </w:r>
      <w:r w:rsidRPr="007F775A">
        <w:rPr>
          <w:lang w:val="en-GB"/>
        </w:rPr>
        <w:t>(Enter %)</w:t>
      </w:r>
    </w:p>
    <w:p w14:paraId="7F7A6C02" w14:textId="77777777" w:rsidR="00A8517C" w:rsidRDefault="007F775A" w:rsidP="007F775A">
      <w:pPr>
        <w:rPr>
          <w:lang w:val="en-GB"/>
        </w:rPr>
      </w:pPr>
      <w:r w:rsidRPr="007F775A">
        <w:rPr>
          <w:lang w:val="en-GB"/>
        </w:rPr>
        <w:t>What is the lab reporting process for RSV?</w:t>
      </w:r>
    </w:p>
    <w:p w14:paraId="73BBEF8B" w14:textId="74338F46" w:rsidR="007F775A" w:rsidRPr="007F775A" w:rsidRDefault="007F775A" w:rsidP="006C21C3">
      <w:pPr>
        <w:pStyle w:val="CDIBullets-lessspace"/>
      </w:pPr>
      <w:r w:rsidRPr="007F775A">
        <w:t>Directly to referring Dr</w:t>
      </w:r>
    </w:p>
    <w:p w14:paraId="0BE18F6D" w14:textId="6A500AF1" w:rsidR="007F775A" w:rsidRPr="007F775A" w:rsidRDefault="007F775A" w:rsidP="006C21C3">
      <w:pPr>
        <w:pStyle w:val="CDIBullets-lessspace"/>
      </w:pPr>
      <w:r w:rsidRPr="007F775A">
        <w:t>Patient</w:t>
      </w:r>
    </w:p>
    <w:p w14:paraId="6747F9AC" w14:textId="4B80ACAF" w:rsidR="007F775A" w:rsidRPr="007F775A" w:rsidRDefault="007F775A" w:rsidP="006C21C3">
      <w:pPr>
        <w:pStyle w:val="CDIBullets-lessspace"/>
      </w:pPr>
      <w:r w:rsidRPr="007F775A">
        <w:t>Notified to Department of Health</w:t>
      </w:r>
    </w:p>
    <w:p w14:paraId="4F423AB6" w14:textId="5F65EFB7" w:rsidR="007F775A" w:rsidRPr="007F775A" w:rsidRDefault="007F775A" w:rsidP="006C21C3">
      <w:pPr>
        <w:pStyle w:val="CDIBullets-lessspace"/>
      </w:pPr>
      <w:r w:rsidRPr="007F775A">
        <w:t xml:space="preserve">Other </w:t>
      </w:r>
      <w:proofErr w:type="gramStart"/>
      <w:r w:rsidRPr="007F775A">
        <w:t>. . . .</w:t>
      </w:r>
      <w:proofErr w:type="gramEnd"/>
      <w:r w:rsidRPr="007F775A">
        <w:t xml:space="preserve"> .</w:t>
      </w:r>
    </w:p>
    <w:p w14:paraId="54DFC84B" w14:textId="77777777" w:rsidR="00A8517C" w:rsidRDefault="007F775A" w:rsidP="007F775A">
      <w:pPr>
        <w:rPr>
          <w:lang w:val="en-GB"/>
        </w:rPr>
      </w:pPr>
      <w:r w:rsidRPr="007F775A">
        <w:rPr>
          <w:lang w:val="en-GB"/>
        </w:rPr>
        <w:t>Are positive RSV results reported to the</w:t>
      </w:r>
      <w:r w:rsidR="00A8517C">
        <w:rPr>
          <w:lang w:val="en-GB"/>
        </w:rPr>
        <w:t xml:space="preserve"> </w:t>
      </w:r>
      <w:r w:rsidR="00A8517C" w:rsidRPr="007F775A">
        <w:rPr>
          <w:lang w:val="en-GB"/>
        </w:rPr>
        <w:t>Australian National Notifiable Diseases</w:t>
      </w:r>
      <w:r w:rsidR="00A8517C">
        <w:rPr>
          <w:lang w:val="en-GB"/>
        </w:rPr>
        <w:t xml:space="preserve"> </w:t>
      </w:r>
      <w:r w:rsidR="00A8517C" w:rsidRPr="007F775A">
        <w:rPr>
          <w:lang w:val="en-GB"/>
        </w:rPr>
        <w:t>Surveillance System?</w:t>
      </w:r>
    </w:p>
    <w:p w14:paraId="55A2F97B" w14:textId="17BC0A7F" w:rsidR="007F775A" w:rsidRPr="007F775A" w:rsidRDefault="007F775A" w:rsidP="006C21C3">
      <w:pPr>
        <w:pStyle w:val="CDIBullets-lessspace"/>
      </w:pPr>
      <w:r w:rsidRPr="007F775A">
        <w:t>Yes</w:t>
      </w:r>
    </w:p>
    <w:p w14:paraId="6849D366" w14:textId="1853579F" w:rsidR="007F775A" w:rsidRPr="007F775A" w:rsidRDefault="007F775A" w:rsidP="006C21C3">
      <w:pPr>
        <w:pStyle w:val="CDIBullets-lessspace"/>
      </w:pPr>
      <w:r w:rsidRPr="007F775A">
        <w:t>No</w:t>
      </w:r>
    </w:p>
    <w:p w14:paraId="7D5F3C96" w14:textId="77777777" w:rsidR="00A8517C" w:rsidRDefault="007F775A" w:rsidP="00A8517C">
      <w:pPr>
        <w:keepNext/>
        <w:rPr>
          <w:lang w:val="en-GB"/>
        </w:rPr>
      </w:pPr>
      <w:r w:rsidRPr="007F775A">
        <w:rPr>
          <w:lang w:val="en-GB"/>
        </w:rPr>
        <w:t>When did you commence reporting to the NNDSS</w:t>
      </w:r>
      <w:r w:rsidR="00A8517C">
        <w:rPr>
          <w:lang w:val="en-GB"/>
        </w:rPr>
        <w:t xml:space="preserve"> </w:t>
      </w:r>
      <w:r w:rsidR="00A8517C" w:rsidRPr="007F775A">
        <w:rPr>
          <w:lang w:val="en-GB"/>
        </w:rPr>
        <w:t>for RSV? [enter month and year]</w:t>
      </w:r>
    </w:p>
    <w:p w14:paraId="3C2C1A80" w14:textId="05487CDB" w:rsidR="007F775A" w:rsidRPr="007F775A" w:rsidRDefault="007F775A" w:rsidP="006C21C3">
      <w:r w:rsidRPr="007F775A">
        <w:t>. . . . . . . . . . . . . . . (Please enter month and year)</w:t>
      </w:r>
    </w:p>
    <w:p w14:paraId="23EB82F1" w14:textId="77777777" w:rsidR="00A8517C" w:rsidRDefault="007F775A" w:rsidP="007F775A">
      <w:pPr>
        <w:rPr>
          <w:lang w:val="en-GB"/>
        </w:rPr>
      </w:pPr>
      <w:r w:rsidRPr="007F775A">
        <w:rPr>
          <w:lang w:val="en-GB"/>
        </w:rPr>
        <w:t>Do you report RSV results on a publicly available</w:t>
      </w:r>
      <w:r w:rsidR="00A8517C">
        <w:rPr>
          <w:lang w:val="en-GB"/>
        </w:rPr>
        <w:t xml:space="preserve"> </w:t>
      </w:r>
      <w:r w:rsidR="00A8517C" w:rsidRPr="007F775A">
        <w:rPr>
          <w:lang w:val="en-GB"/>
        </w:rPr>
        <w:t>website [other than NNDSS]?</w:t>
      </w:r>
    </w:p>
    <w:p w14:paraId="6AD06C80" w14:textId="01E7BE8F" w:rsidR="007F775A" w:rsidRPr="007F775A" w:rsidRDefault="007F775A" w:rsidP="006C21C3">
      <w:pPr>
        <w:pStyle w:val="CDIBullets-lessspace"/>
      </w:pPr>
      <w:r w:rsidRPr="007F775A">
        <w:t>Yes</w:t>
      </w:r>
    </w:p>
    <w:p w14:paraId="58DF5187" w14:textId="20206229" w:rsidR="007F775A" w:rsidRPr="007F775A" w:rsidRDefault="007F775A" w:rsidP="006C21C3">
      <w:pPr>
        <w:pStyle w:val="CDIBullets-lessspace"/>
      </w:pPr>
      <w:r w:rsidRPr="007F775A">
        <w:t>No</w:t>
      </w:r>
    </w:p>
    <w:p w14:paraId="41E513B8" w14:textId="1A5C4756" w:rsidR="00DB6D87" w:rsidRDefault="006C21C3" w:rsidP="006C21C3">
      <w:pPr>
        <w:pStyle w:val="Heading2-newpage"/>
        <w:rPr>
          <w:lang w:val="en-GB"/>
        </w:rPr>
      </w:pPr>
      <w:bookmarkStart w:id="45" w:name="_Toc216438249"/>
      <w:r w:rsidRPr="006C21C3">
        <w:rPr>
          <w:lang w:val="en-GB"/>
        </w:rPr>
        <w:t>Influenza testing</w:t>
      </w:r>
      <w:bookmarkEnd w:id="45"/>
    </w:p>
    <w:p w14:paraId="3D386C58" w14:textId="77777777" w:rsidR="006C21C3" w:rsidRPr="006C21C3" w:rsidRDefault="006C21C3" w:rsidP="006C21C3">
      <w:pPr>
        <w:rPr>
          <w:lang w:val="en-GB"/>
        </w:rPr>
      </w:pPr>
      <w:r w:rsidRPr="006C21C3">
        <w:rPr>
          <w:lang w:val="en-GB"/>
        </w:rPr>
        <w:t>How many tests were undertaken at your lab for influenza?</w:t>
      </w:r>
      <w:r>
        <w:rPr>
          <w:lang w:val="en-GB"/>
        </w:rPr>
        <w:t xml:space="preserve"> </w:t>
      </w:r>
      <w:r w:rsidRPr="006C21C3">
        <w:rPr>
          <w:lang w:val="en-GB"/>
        </w:rPr>
        <w:t>[Please estimate if unknown]</w:t>
      </w:r>
    </w:p>
    <w:p w14:paraId="064EBB32" w14:textId="77777777" w:rsidR="006C21C3" w:rsidRPr="006C21C3" w:rsidRDefault="006C21C3" w:rsidP="006C21C3">
      <w:pPr>
        <w:pStyle w:val="CDIBullets-lessspace"/>
      </w:pPr>
      <w:r w:rsidRPr="006C21C3">
        <w:t xml:space="preserve">In the last 6 months: . . . . . . </w:t>
      </w:r>
      <w:proofErr w:type="gramStart"/>
      <w:r w:rsidRPr="006C21C3">
        <w:t>. . . .</w:t>
      </w:r>
      <w:proofErr w:type="gramEnd"/>
    </w:p>
    <w:p w14:paraId="1570328D" w14:textId="77777777" w:rsidR="006C21C3" w:rsidRPr="006C21C3" w:rsidRDefault="006C21C3" w:rsidP="006C21C3">
      <w:pPr>
        <w:pStyle w:val="CDIBullets-lessspace"/>
      </w:pPr>
      <w:r w:rsidRPr="006C21C3">
        <w:t xml:space="preserve">In the last 12 months: . . . . . . </w:t>
      </w:r>
      <w:proofErr w:type="gramStart"/>
      <w:r w:rsidRPr="006C21C3">
        <w:t>. . . .</w:t>
      </w:r>
      <w:proofErr w:type="gramEnd"/>
    </w:p>
    <w:p w14:paraId="24D7DBBE" w14:textId="77777777" w:rsidR="006C21C3" w:rsidRDefault="006C21C3" w:rsidP="006C21C3">
      <w:pPr>
        <w:rPr>
          <w:lang w:val="en-GB"/>
        </w:rPr>
      </w:pPr>
      <w:r w:rsidRPr="006C21C3">
        <w:rPr>
          <w:lang w:val="en-GB"/>
        </w:rPr>
        <w:t>Do you routinely subtype influenza A viruses</w:t>
      </w:r>
      <w:r>
        <w:rPr>
          <w:lang w:val="en-GB"/>
        </w:rPr>
        <w:t xml:space="preserve"> </w:t>
      </w:r>
      <w:r w:rsidRPr="006C21C3">
        <w:rPr>
          <w:lang w:val="en-GB"/>
        </w:rPr>
        <w:t>e.g. H1N1 or H3N2?</w:t>
      </w:r>
    </w:p>
    <w:p w14:paraId="0648DF45" w14:textId="48EB9F73" w:rsidR="006C21C3" w:rsidRPr="006C21C3" w:rsidRDefault="006C21C3" w:rsidP="006C21C3">
      <w:pPr>
        <w:pStyle w:val="CDIBullets-lessspace"/>
      </w:pPr>
      <w:r w:rsidRPr="006C21C3">
        <w:t>Yes</w:t>
      </w:r>
    </w:p>
    <w:p w14:paraId="34AA01DB" w14:textId="44957FEC" w:rsidR="006C21C3" w:rsidRPr="006C21C3" w:rsidRDefault="006C21C3" w:rsidP="006C21C3">
      <w:pPr>
        <w:pStyle w:val="CDIBullets-lessspace"/>
      </w:pPr>
      <w:r w:rsidRPr="006C21C3">
        <w:t>No</w:t>
      </w:r>
    </w:p>
    <w:p w14:paraId="31C3616A" w14:textId="77777777" w:rsidR="006C21C3" w:rsidRDefault="006C21C3" w:rsidP="006C21C3">
      <w:pPr>
        <w:rPr>
          <w:lang w:val="en-GB"/>
        </w:rPr>
      </w:pPr>
      <w:r w:rsidRPr="006C21C3">
        <w:rPr>
          <w:lang w:val="en-GB"/>
        </w:rPr>
        <w:t>Do you routinely release results of subtyping</w:t>
      </w:r>
      <w:r>
        <w:rPr>
          <w:lang w:val="en-GB"/>
        </w:rPr>
        <w:t xml:space="preserve"> </w:t>
      </w:r>
      <w:r w:rsidRPr="006C21C3">
        <w:rPr>
          <w:lang w:val="en-GB"/>
        </w:rPr>
        <w:t>influenza A positive samples?</w:t>
      </w:r>
    </w:p>
    <w:p w14:paraId="5A254711" w14:textId="65FE3974" w:rsidR="006C21C3" w:rsidRPr="006C21C3" w:rsidRDefault="006C21C3" w:rsidP="006C21C3">
      <w:pPr>
        <w:pStyle w:val="CDIBullets-lessspace"/>
      </w:pPr>
      <w:r w:rsidRPr="006C21C3">
        <w:t>Yes</w:t>
      </w:r>
    </w:p>
    <w:p w14:paraId="632437C2" w14:textId="4131B5BB" w:rsidR="006C21C3" w:rsidRPr="006C21C3" w:rsidRDefault="006C21C3" w:rsidP="006C21C3">
      <w:pPr>
        <w:pStyle w:val="CDIBullets-lessspace"/>
      </w:pPr>
      <w:r w:rsidRPr="006C21C3">
        <w:t>No</w:t>
      </w:r>
    </w:p>
    <w:p w14:paraId="502C372C" w14:textId="5813E5F1" w:rsidR="006C21C3" w:rsidRPr="006C21C3" w:rsidRDefault="006C21C3" w:rsidP="006C21C3">
      <w:pPr>
        <w:rPr>
          <w:lang w:val="en-GB"/>
        </w:rPr>
      </w:pPr>
      <w:r w:rsidRPr="006C21C3">
        <w:rPr>
          <w:lang w:val="en-GB"/>
        </w:rPr>
        <w:t>What proportion of influenza A positives are</w:t>
      </w:r>
      <w:r>
        <w:rPr>
          <w:lang w:val="en-GB"/>
        </w:rPr>
        <w:t xml:space="preserve"> </w:t>
      </w:r>
      <w:r w:rsidRPr="006C21C3">
        <w:rPr>
          <w:lang w:val="en-GB"/>
        </w:rPr>
        <w:t>subtyped?</w:t>
      </w:r>
      <w:r>
        <w:rPr>
          <w:lang w:val="en-GB"/>
        </w:rPr>
        <w:t xml:space="preserve"> </w:t>
      </w:r>
      <w:r w:rsidRPr="006C21C3">
        <w:rPr>
          <w:lang w:val="en-GB"/>
        </w:rPr>
        <w:t>. . . . . . . . . .</w:t>
      </w:r>
      <w:r>
        <w:rPr>
          <w:lang w:val="en-GB"/>
        </w:rPr>
        <w:t xml:space="preserve"> </w:t>
      </w:r>
      <w:r w:rsidRPr="006C21C3">
        <w:rPr>
          <w:lang w:val="en-GB"/>
        </w:rPr>
        <w:t>(Enter %)</w:t>
      </w:r>
    </w:p>
    <w:p w14:paraId="72DD9A65" w14:textId="77777777" w:rsidR="006C21C3" w:rsidRDefault="006C21C3" w:rsidP="006C21C3">
      <w:pPr>
        <w:rPr>
          <w:lang w:val="en-GB"/>
        </w:rPr>
      </w:pPr>
      <w:r w:rsidRPr="006C21C3">
        <w:rPr>
          <w:lang w:val="en-GB"/>
        </w:rPr>
        <w:t>What is the lab reporting process for influenza?</w:t>
      </w:r>
    </w:p>
    <w:p w14:paraId="77A7860A" w14:textId="50127EBC" w:rsidR="006C21C3" w:rsidRPr="006C21C3" w:rsidRDefault="006C21C3" w:rsidP="006C21C3">
      <w:pPr>
        <w:pStyle w:val="CDIBullets-lessspace"/>
      </w:pPr>
      <w:r w:rsidRPr="006C21C3">
        <w:t>Directly to referring Dr</w:t>
      </w:r>
    </w:p>
    <w:p w14:paraId="70CE352D" w14:textId="170950A8" w:rsidR="006C21C3" w:rsidRPr="006C21C3" w:rsidRDefault="006C21C3" w:rsidP="006C21C3">
      <w:pPr>
        <w:pStyle w:val="CDIBullets-lessspace"/>
      </w:pPr>
      <w:r w:rsidRPr="006C21C3">
        <w:t>Patient</w:t>
      </w:r>
    </w:p>
    <w:p w14:paraId="31DAEFD1" w14:textId="40961977" w:rsidR="006C21C3" w:rsidRPr="006C21C3" w:rsidRDefault="006C21C3" w:rsidP="006C21C3">
      <w:pPr>
        <w:pStyle w:val="CDIBullets-lessspace"/>
      </w:pPr>
      <w:r w:rsidRPr="006C21C3">
        <w:t>Notified to Department of Health</w:t>
      </w:r>
    </w:p>
    <w:p w14:paraId="372EF121" w14:textId="2DEE55B3" w:rsidR="006C21C3" w:rsidRPr="006C21C3" w:rsidRDefault="006C21C3" w:rsidP="006C21C3">
      <w:pPr>
        <w:pStyle w:val="CDIBullets-lessspace"/>
      </w:pPr>
      <w:r w:rsidRPr="006C21C3">
        <w:t xml:space="preserve">Other </w:t>
      </w:r>
      <w:proofErr w:type="gramStart"/>
      <w:r w:rsidRPr="006C21C3">
        <w:t>. . . .</w:t>
      </w:r>
      <w:proofErr w:type="gramEnd"/>
      <w:r w:rsidRPr="006C21C3">
        <w:t xml:space="preserve"> .</w:t>
      </w:r>
    </w:p>
    <w:p w14:paraId="5FCA498C" w14:textId="77777777" w:rsidR="006C21C3" w:rsidRPr="006C21C3" w:rsidRDefault="006C21C3" w:rsidP="006C21C3">
      <w:pPr>
        <w:rPr>
          <w:lang w:val="en-GB"/>
        </w:rPr>
      </w:pPr>
      <w:r w:rsidRPr="006C21C3">
        <w:rPr>
          <w:lang w:val="en-GB"/>
        </w:rPr>
        <w:t>Are positive influenza results reported to the</w:t>
      </w:r>
      <w:r>
        <w:rPr>
          <w:lang w:val="en-GB"/>
        </w:rPr>
        <w:t xml:space="preserve"> </w:t>
      </w:r>
      <w:r w:rsidRPr="006C21C3">
        <w:rPr>
          <w:lang w:val="en-GB"/>
        </w:rPr>
        <w:t>Australian National Notifiable Diseases</w:t>
      </w:r>
      <w:r>
        <w:rPr>
          <w:lang w:val="en-GB"/>
        </w:rPr>
        <w:t xml:space="preserve"> </w:t>
      </w:r>
      <w:r w:rsidRPr="006C21C3">
        <w:rPr>
          <w:lang w:val="en-GB"/>
        </w:rPr>
        <w:t>Surveillance System?</w:t>
      </w:r>
    </w:p>
    <w:p w14:paraId="5DFE00AA" w14:textId="60D60462" w:rsidR="006C21C3" w:rsidRPr="006C21C3" w:rsidRDefault="006C21C3" w:rsidP="006C21C3">
      <w:pPr>
        <w:pStyle w:val="CDIBullets-lessspace"/>
      </w:pPr>
      <w:r w:rsidRPr="006C21C3">
        <w:t>Yes</w:t>
      </w:r>
    </w:p>
    <w:p w14:paraId="746C5086" w14:textId="1265B32D" w:rsidR="006C21C3" w:rsidRPr="006C21C3" w:rsidRDefault="006C21C3" w:rsidP="006C21C3">
      <w:pPr>
        <w:pStyle w:val="CDIBullets-lessspace"/>
      </w:pPr>
      <w:r w:rsidRPr="006C21C3">
        <w:t>No</w:t>
      </w:r>
    </w:p>
    <w:p w14:paraId="497F6D38" w14:textId="2F5A753E" w:rsidR="006C21C3" w:rsidRPr="006C21C3" w:rsidRDefault="006C21C3" w:rsidP="006C21C3">
      <w:pPr>
        <w:rPr>
          <w:lang w:val="en-GB"/>
        </w:rPr>
      </w:pPr>
      <w:r w:rsidRPr="006C21C3">
        <w:rPr>
          <w:lang w:val="en-GB"/>
        </w:rPr>
        <w:t>When did you commence reporting to the NNDSS</w:t>
      </w:r>
      <w:r>
        <w:rPr>
          <w:lang w:val="en-GB"/>
        </w:rPr>
        <w:t xml:space="preserve"> </w:t>
      </w:r>
      <w:r w:rsidRPr="006C21C3">
        <w:rPr>
          <w:lang w:val="en-GB"/>
        </w:rPr>
        <w:t>for influenza?</w:t>
      </w:r>
      <w:r>
        <w:rPr>
          <w:lang w:val="en-GB"/>
        </w:rPr>
        <w:t xml:space="preserve"> </w:t>
      </w:r>
      <w:r w:rsidRPr="006C21C3">
        <w:rPr>
          <w:lang w:val="en-GB"/>
        </w:rPr>
        <w:t>. . . . . . . . .</w:t>
      </w:r>
      <w:r>
        <w:rPr>
          <w:lang w:val="en-GB"/>
        </w:rPr>
        <w:t xml:space="preserve"> </w:t>
      </w:r>
      <w:r w:rsidRPr="006C21C3">
        <w:rPr>
          <w:lang w:val="en-GB"/>
        </w:rPr>
        <w:t>[enter month and year]</w:t>
      </w:r>
    </w:p>
    <w:p w14:paraId="76FFBC37" w14:textId="77777777" w:rsidR="006C21C3" w:rsidRDefault="006C21C3" w:rsidP="006C21C3">
      <w:pPr>
        <w:rPr>
          <w:lang w:val="en-GB"/>
        </w:rPr>
      </w:pPr>
      <w:r w:rsidRPr="006C21C3">
        <w:rPr>
          <w:lang w:val="en-GB"/>
        </w:rPr>
        <w:t>Do you report influenza results on a publicly</w:t>
      </w:r>
      <w:r>
        <w:rPr>
          <w:lang w:val="en-GB"/>
        </w:rPr>
        <w:t xml:space="preserve"> </w:t>
      </w:r>
      <w:r w:rsidRPr="006C21C3">
        <w:rPr>
          <w:lang w:val="en-GB"/>
        </w:rPr>
        <w:t>available website [other than NNDSS]?</w:t>
      </w:r>
    </w:p>
    <w:p w14:paraId="373C9873" w14:textId="192303FF" w:rsidR="006C21C3" w:rsidRPr="006C21C3" w:rsidRDefault="006C21C3" w:rsidP="006C21C3">
      <w:pPr>
        <w:pStyle w:val="CDIBullets-lessspace"/>
      </w:pPr>
      <w:r w:rsidRPr="006C21C3">
        <w:t>Yes</w:t>
      </w:r>
    </w:p>
    <w:p w14:paraId="2AB14D51" w14:textId="60AF884C" w:rsidR="006C21C3" w:rsidRPr="006C21C3" w:rsidRDefault="006C21C3" w:rsidP="006C21C3">
      <w:pPr>
        <w:pStyle w:val="CDIBullets-lessspace"/>
      </w:pPr>
      <w:r w:rsidRPr="006C21C3">
        <w:t>No</w:t>
      </w:r>
    </w:p>
    <w:p w14:paraId="7FD2D3F3" w14:textId="1CCB0ED5" w:rsidR="00DB6D87" w:rsidRDefault="00C40DD9" w:rsidP="00C40DD9">
      <w:pPr>
        <w:pStyle w:val="Heading2-newpage"/>
        <w:rPr>
          <w:lang w:val="en-GB"/>
        </w:rPr>
      </w:pPr>
      <w:bookmarkStart w:id="46" w:name="_Toc216438250"/>
      <w:r w:rsidRPr="00C40DD9">
        <w:rPr>
          <w:lang w:val="en-GB"/>
        </w:rPr>
        <w:t>Human metapneumovirus (HMPV) testing</w:t>
      </w:r>
      <w:bookmarkEnd w:id="46"/>
    </w:p>
    <w:p w14:paraId="3B822249" w14:textId="77777777" w:rsidR="00C40DD9" w:rsidRPr="00C40DD9" w:rsidRDefault="00C40DD9" w:rsidP="00C40DD9">
      <w:pPr>
        <w:rPr>
          <w:lang w:val="en-GB"/>
        </w:rPr>
      </w:pPr>
      <w:r w:rsidRPr="00C40DD9">
        <w:rPr>
          <w:lang w:val="en-GB"/>
        </w:rPr>
        <w:t>How many tests/ assays are undertaken at your lab for human metapneumovirus?</w:t>
      </w:r>
    </w:p>
    <w:p w14:paraId="0A6A0CD6" w14:textId="77777777" w:rsidR="00C40DD9" w:rsidRPr="00C40DD9" w:rsidRDefault="00C40DD9" w:rsidP="00C40DD9">
      <w:pPr>
        <w:pStyle w:val="CDIBullets-lessspace"/>
      </w:pPr>
      <w:r w:rsidRPr="00C40DD9">
        <w:t xml:space="preserve">In the last 6 months: . . . . . . </w:t>
      </w:r>
      <w:proofErr w:type="gramStart"/>
      <w:r w:rsidRPr="00C40DD9">
        <w:t>. . . .</w:t>
      </w:r>
      <w:proofErr w:type="gramEnd"/>
    </w:p>
    <w:p w14:paraId="217B17B4" w14:textId="77777777" w:rsidR="00C40DD9" w:rsidRPr="00C40DD9" w:rsidRDefault="00C40DD9" w:rsidP="00C40DD9">
      <w:pPr>
        <w:pStyle w:val="CDIBullets-lessspace"/>
      </w:pPr>
      <w:r w:rsidRPr="00C40DD9">
        <w:t xml:space="preserve">In the last 12 months: . . . . . . </w:t>
      </w:r>
      <w:proofErr w:type="gramStart"/>
      <w:r w:rsidRPr="00C40DD9">
        <w:t>. . . .</w:t>
      </w:r>
      <w:proofErr w:type="gramEnd"/>
    </w:p>
    <w:p w14:paraId="00B0E8AF" w14:textId="77777777" w:rsidR="00C40DD9" w:rsidRDefault="00C40DD9" w:rsidP="00C40DD9">
      <w:pPr>
        <w:rPr>
          <w:lang w:val="en-GB"/>
        </w:rPr>
      </w:pPr>
      <w:r w:rsidRPr="00C40DD9">
        <w:rPr>
          <w:lang w:val="en-GB"/>
        </w:rPr>
        <w:t>Do you routinely undertake human</w:t>
      </w:r>
      <w:r>
        <w:rPr>
          <w:lang w:val="en-GB"/>
        </w:rPr>
        <w:t xml:space="preserve"> </w:t>
      </w:r>
      <w:r w:rsidRPr="00C40DD9">
        <w:rPr>
          <w:lang w:val="en-GB"/>
        </w:rPr>
        <w:t>metapneumovirus subgroup testing?</w:t>
      </w:r>
    </w:p>
    <w:p w14:paraId="32E171BB" w14:textId="7E97797F" w:rsidR="00C40DD9" w:rsidRPr="00C40DD9" w:rsidRDefault="00C40DD9" w:rsidP="00C40DD9">
      <w:pPr>
        <w:pStyle w:val="CDIBullets-lessspace"/>
      </w:pPr>
      <w:r w:rsidRPr="00C40DD9">
        <w:t>Yes</w:t>
      </w:r>
    </w:p>
    <w:p w14:paraId="0DD4D7F2" w14:textId="33C47BC5" w:rsidR="00C40DD9" w:rsidRPr="00C40DD9" w:rsidRDefault="00C40DD9" w:rsidP="00C40DD9">
      <w:pPr>
        <w:pStyle w:val="CDIBullets-lessspace"/>
      </w:pPr>
      <w:r w:rsidRPr="00C40DD9">
        <w:t>No</w:t>
      </w:r>
    </w:p>
    <w:p w14:paraId="20FC4E11" w14:textId="77777777" w:rsidR="00C40DD9" w:rsidRDefault="00C40DD9" w:rsidP="00C40DD9">
      <w:pPr>
        <w:rPr>
          <w:lang w:val="en-GB"/>
        </w:rPr>
      </w:pPr>
      <w:r w:rsidRPr="00C40DD9">
        <w:rPr>
          <w:lang w:val="en-GB"/>
        </w:rPr>
        <w:t>Do you routinely release results of subgroup testing?</w:t>
      </w:r>
    </w:p>
    <w:p w14:paraId="2A13A4BB" w14:textId="13DDD522" w:rsidR="00C40DD9" w:rsidRPr="00C40DD9" w:rsidRDefault="00C40DD9" w:rsidP="00C40DD9">
      <w:pPr>
        <w:pStyle w:val="CDIBullets-lessspace"/>
      </w:pPr>
      <w:r w:rsidRPr="00C40DD9">
        <w:t>Yes</w:t>
      </w:r>
    </w:p>
    <w:p w14:paraId="4EA37319" w14:textId="618B3C5B" w:rsidR="00C40DD9" w:rsidRPr="00C40DD9" w:rsidRDefault="00C40DD9" w:rsidP="00C40DD9">
      <w:pPr>
        <w:pStyle w:val="CDIBullets-lessspace"/>
      </w:pPr>
      <w:r w:rsidRPr="00C40DD9">
        <w:t>No</w:t>
      </w:r>
    </w:p>
    <w:p w14:paraId="1EE3E852" w14:textId="0801CA54" w:rsidR="00C40DD9" w:rsidRPr="00C40DD9" w:rsidRDefault="00C40DD9" w:rsidP="00C40DD9">
      <w:pPr>
        <w:rPr>
          <w:lang w:val="en-GB"/>
        </w:rPr>
      </w:pPr>
      <w:r w:rsidRPr="00C40DD9">
        <w:rPr>
          <w:lang w:val="en-GB"/>
        </w:rPr>
        <w:t>What proportion of human metapneumovirus</w:t>
      </w:r>
      <w:r>
        <w:rPr>
          <w:lang w:val="en-GB"/>
        </w:rPr>
        <w:t xml:space="preserve"> </w:t>
      </w:r>
      <w:r w:rsidRPr="00C40DD9">
        <w:rPr>
          <w:lang w:val="en-GB"/>
        </w:rPr>
        <w:t>testing get typed?</w:t>
      </w:r>
      <w:r>
        <w:rPr>
          <w:lang w:val="en-GB"/>
        </w:rPr>
        <w:t xml:space="preserve"> </w:t>
      </w:r>
      <w:r w:rsidRPr="00C40DD9">
        <w:rPr>
          <w:lang w:val="en-GB"/>
        </w:rPr>
        <w:t>. . . . . . . . . .</w:t>
      </w:r>
      <w:r>
        <w:rPr>
          <w:lang w:val="en-GB"/>
        </w:rPr>
        <w:t xml:space="preserve"> </w:t>
      </w:r>
      <w:r w:rsidRPr="00C40DD9">
        <w:rPr>
          <w:lang w:val="en-GB"/>
        </w:rPr>
        <w:t>(Enter %)</w:t>
      </w:r>
    </w:p>
    <w:p w14:paraId="00645390" w14:textId="77777777" w:rsidR="00C40DD9" w:rsidRDefault="00C40DD9" w:rsidP="00C40DD9">
      <w:pPr>
        <w:rPr>
          <w:lang w:val="en-GB"/>
        </w:rPr>
      </w:pPr>
      <w:r w:rsidRPr="00C40DD9">
        <w:rPr>
          <w:lang w:val="en-GB"/>
        </w:rPr>
        <w:t>What is the lab reporting process for human</w:t>
      </w:r>
      <w:r>
        <w:rPr>
          <w:lang w:val="en-GB"/>
        </w:rPr>
        <w:t xml:space="preserve"> </w:t>
      </w:r>
      <w:r w:rsidRPr="00C40DD9">
        <w:rPr>
          <w:lang w:val="en-GB"/>
        </w:rPr>
        <w:t>metapneumovirus?</w:t>
      </w:r>
    </w:p>
    <w:p w14:paraId="4772EB06" w14:textId="5B855DEC" w:rsidR="00C40DD9" w:rsidRPr="00C40DD9" w:rsidRDefault="00C40DD9" w:rsidP="00C40DD9">
      <w:pPr>
        <w:pStyle w:val="CDIBullets-lessspace"/>
      </w:pPr>
      <w:r w:rsidRPr="00C40DD9">
        <w:t>Directly to referring Dr</w:t>
      </w:r>
    </w:p>
    <w:p w14:paraId="1EAF3127" w14:textId="5CC1C470" w:rsidR="00C40DD9" w:rsidRPr="00C40DD9" w:rsidRDefault="00C40DD9" w:rsidP="00C40DD9">
      <w:pPr>
        <w:pStyle w:val="CDIBullets-lessspace"/>
      </w:pPr>
      <w:r w:rsidRPr="00C40DD9">
        <w:t>Patient</w:t>
      </w:r>
    </w:p>
    <w:p w14:paraId="41FD7531" w14:textId="7A5198FE" w:rsidR="00C40DD9" w:rsidRPr="00C40DD9" w:rsidRDefault="00C40DD9" w:rsidP="00C40DD9">
      <w:pPr>
        <w:pStyle w:val="CDIBullets-lessspace"/>
      </w:pPr>
      <w:r w:rsidRPr="00C40DD9">
        <w:t>Notified to Department of Health</w:t>
      </w:r>
    </w:p>
    <w:p w14:paraId="3385B257" w14:textId="41E3D02A" w:rsidR="00C40DD9" w:rsidRPr="00C40DD9" w:rsidRDefault="00C40DD9" w:rsidP="00C40DD9">
      <w:pPr>
        <w:pStyle w:val="CDIBullets-lessspace"/>
      </w:pPr>
      <w:r w:rsidRPr="00C40DD9">
        <w:t xml:space="preserve">Other (please specify) </w:t>
      </w:r>
      <w:proofErr w:type="gramStart"/>
      <w:r w:rsidRPr="00C40DD9">
        <w:t>. . . .</w:t>
      </w:r>
      <w:proofErr w:type="gramEnd"/>
      <w:r w:rsidRPr="00C40DD9">
        <w:t xml:space="preserve"> .</w:t>
      </w:r>
    </w:p>
    <w:p w14:paraId="3B1406A0" w14:textId="77777777" w:rsidR="00C40DD9" w:rsidRPr="00C40DD9" w:rsidRDefault="00C40DD9" w:rsidP="00B638BC">
      <w:pPr>
        <w:pStyle w:val="Heading2-newpage"/>
        <w:rPr>
          <w:lang w:val="en-GB"/>
        </w:rPr>
      </w:pPr>
      <w:bookmarkStart w:id="47" w:name="_Toc216438251"/>
      <w:r w:rsidRPr="00C40DD9">
        <w:rPr>
          <w:lang w:val="en-GB"/>
        </w:rPr>
        <w:t>SARS-CoV-2 testing</w:t>
      </w:r>
      <w:bookmarkEnd w:id="47"/>
    </w:p>
    <w:p w14:paraId="60012621" w14:textId="77777777" w:rsidR="00492E36" w:rsidRPr="00492E36" w:rsidRDefault="00492E36" w:rsidP="00492E36">
      <w:pPr>
        <w:rPr>
          <w:lang w:val="en-GB"/>
        </w:rPr>
      </w:pPr>
      <w:r w:rsidRPr="00492E36">
        <w:rPr>
          <w:lang w:val="en-GB"/>
        </w:rPr>
        <w:t>How many tests/ assays are undertaken at your lab for SARS-CoV-2?</w:t>
      </w:r>
    </w:p>
    <w:p w14:paraId="2720B6D4" w14:textId="77777777" w:rsidR="00492E36" w:rsidRPr="00492E36" w:rsidRDefault="00492E36" w:rsidP="00492E36">
      <w:pPr>
        <w:pStyle w:val="CDIBullets-lessspace"/>
      </w:pPr>
      <w:r w:rsidRPr="00492E36">
        <w:t xml:space="preserve">In the last 6 months: . . . . . . </w:t>
      </w:r>
      <w:proofErr w:type="gramStart"/>
      <w:r w:rsidRPr="00492E36">
        <w:t>. . . .</w:t>
      </w:r>
      <w:proofErr w:type="gramEnd"/>
    </w:p>
    <w:p w14:paraId="2D1299A4" w14:textId="77777777" w:rsidR="00492E36" w:rsidRPr="00492E36" w:rsidRDefault="00492E36" w:rsidP="00492E36">
      <w:pPr>
        <w:pStyle w:val="CDIBullets-lessspace"/>
      </w:pPr>
      <w:r w:rsidRPr="00492E36">
        <w:t xml:space="preserve">In the last 12 months: . . . . . . </w:t>
      </w:r>
      <w:proofErr w:type="gramStart"/>
      <w:r w:rsidRPr="00492E36">
        <w:t>. . . .</w:t>
      </w:r>
      <w:proofErr w:type="gramEnd"/>
    </w:p>
    <w:p w14:paraId="4645B625" w14:textId="77777777" w:rsidR="00492E36" w:rsidRDefault="00492E36" w:rsidP="00492E36">
      <w:pPr>
        <w:rPr>
          <w:lang w:val="en-GB"/>
        </w:rPr>
      </w:pPr>
      <w:r w:rsidRPr="00492E36">
        <w:rPr>
          <w:lang w:val="en-GB"/>
        </w:rPr>
        <w:t>What is the lab reporting process for SARS-CoV-2?</w:t>
      </w:r>
    </w:p>
    <w:p w14:paraId="48171B36" w14:textId="195FB885" w:rsidR="00492E36" w:rsidRPr="00492E36" w:rsidRDefault="00492E36" w:rsidP="00492E36">
      <w:pPr>
        <w:pStyle w:val="CDIBullets-lessspace"/>
      </w:pPr>
      <w:r w:rsidRPr="00492E36">
        <w:t>Directly to referring Dr</w:t>
      </w:r>
    </w:p>
    <w:p w14:paraId="397BC494" w14:textId="310D02D4" w:rsidR="00492E36" w:rsidRPr="00492E36" w:rsidRDefault="00492E36" w:rsidP="00492E36">
      <w:pPr>
        <w:pStyle w:val="CDIBullets-lessspace"/>
      </w:pPr>
      <w:r w:rsidRPr="00492E36">
        <w:t>Patient</w:t>
      </w:r>
    </w:p>
    <w:p w14:paraId="5C313310" w14:textId="32687F2F" w:rsidR="00492E36" w:rsidRPr="00492E36" w:rsidRDefault="00492E36" w:rsidP="00492E36">
      <w:pPr>
        <w:pStyle w:val="CDIBullets-lessspace"/>
      </w:pPr>
      <w:r w:rsidRPr="00492E36">
        <w:t>Notified to Department of Health</w:t>
      </w:r>
    </w:p>
    <w:p w14:paraId="6680C9B9" w14:textId="5F35F782" w:rsidR="00492E36" w:rsidRPr="00492E36" w:rsidRDefault="00492E36" w:rsidP="00492E36">
      <w:pPr>
        <w:pStyle w:val="CDIBullets-lessspace"/>
      </w:pPr>
      <w:r w:rsidRPr="00492E36">
        <w:t xml:space="preserve">Other (please specify) </w:t>
      </w:r>
      <w:proofErr w:type="gramStart"/>
      <w:r w:rsidRPr="00492E36">
        <w:t>. . . .</w:t>
      </w:r>
      <w:proofErr w:type="gramEnd"/>
      <w:r w:rsidRPr="00492E36">
        <w:t xml:space="preserve"> .</w:t>
      </w:r>
    </w:p>
    <w:p w14:paraId="5AFE160B" w14:textId="77777777" w:rsidR="00492E36" w:rsidRDefault="00492E36" w:rsidP="00492E36">
      <w:pPr>
        <w:rPr>
          <w:lang w:val="en-GB"/>
        </w:rPr>
      </w:pPr>
      <w:r w:rsidRPr="00492E36">
        <w:rPr>
          <w:lang w:val="en-GB"/>
        </w:rPr>
        <w:t>Are positive SARS-CoV-2 results reported to the</w:t>
      </w:r>
      <w:r>
        <w:rPr>
          <w:lang w:val="en-GB"/>
        </w:rPr>
        <w:t xml:space="preserve"> </w:t>
      </w:r>
      <w:r w:rsidRPr="00492E36">
        <w:rPr>
          <w:lang w:val="en-GB"/>
        </w:rPr>
        <w:t>Australian National Notifiable Diseases</w:t>
      </w:r>
      <w:r>
        <w:rPr>
          <w:lang w:val="en-GB"/>
        </w:rPr>
        <w:t xml:space="preserve"> </w:t>
      </w:r>
      <w:r w:rsidRPr="00492E36">
        <w:rPr>
          <w:lang w:val="en-GB"/>
        </w:rPr>
        <w:t>Surveillance System?</w:t>
      </w:r>
    </w:p>
    <w:p w14:paraId="0679C684" w14:textId="08AF04EB" w:rsidR="00492E36" w:rsidRPr="00492E36" w:rsidRDefault="00492E36" w:rsidP="00492E36">
      <w:pPr>
        <w:pStyle w:val="CDIBullets-lessspace"/>
      </w:pPr>
      <w:r w:rsidRPr="00492E36">
        <w:t>Yes</w:t>
      </w:r>
    </w:p>
    <w:p w14:paraId="08C16D54" w14:textId="1A4B0C8B" w:rsidR="00492E36" w:rsidRPr="00492E36" w:rsidRDefault="00492E36" w:rsidP="00492E36">
      <w:pPr>
        <w:pStyle w:val="CDIBullets-lessspace"/>
      </w:pPr>
      <w:r w:rsidRPr="00492E36">
        <w:t>No</w:t>
      </w:r>
    </w:p>
    <w:p w14:paraId="557C855E" w14:textId="4BC93544" w:rsidR="00492E36" w:rsidRPr="00492E36" w:rsidRDefault="00492E36" w:rsidP="00492E36">
      <w:pPr>
        <w:rPr>
          <w:lang w:val="en-GB"/>
        </w:rPr>
      </w:pPr>
      <w:r w:rsidRPr="00492E36">
        <w:rPr>
          <w:lang w:val="en-GB"/>
        </w:rPr>
        <w:t>When did you commence reporting to the NNDSS</w:t>
      </w:r>
      <w:r>
        <w:rPr>
          <w:lang w:val="en-GB"/>
        </w:rPr>
        <w:t xml:space="preserve"> </w:t>
      </w:r>
      <w:r w:rsidRPr="00492E36">
        <w:rPr>
          <w:lang w:val="en-GB"/>
        </w:rPr>
        <w:t>for SARS-CoV-2?</w:t>
      </w:r>
      <w:r>
        <w:rPr>
          <w:lang w:val="en-GB"/>
        </w:rPr>
        <w:t xml:space="preserve"> </w:t>
      </w:r>
      <w:r w:rsidRPr="00492E36">
        <w:rPr>
          <w:lang w:val="en-GB"/>
        </w:rPr>
        <w:t>. . . . .</w:t>
      </w:r>
      <w:r>
        <w:rPr>
          <w:lang w:val="en-GB"/>
        </w:rPr>
        <w:t xml:space="preserve"> </w:t>
      </w:r>
      <w:r w:rsidRPr="00492E36">
        <w:rPr>
          <w:lang w:val="en-GB"/>
        </w:rPr>
        <w:t>[enter month and year]</w:t>
      </w:r>
    </w:p>
    <w:p w14:paraId="4065D343" w14:textId="77777777" w:rsidR="00492E36" w:rsidRDefault="00492E36" w:rsidP="00492E36">
      <w:pPr>
        <w:rPr>
          <w:lang w:val="en-GB"/>
        </w:rPr>
      </w:pPr>
      <w:r w:rsidRPr="00492E36">
        <w:rPr>
          <w:lang w:val="en-GB"/>
        </w:rPr>
        <w:t>Do you report SARS-CoV-2 results on a publicly</w:t>
      </w:r>
      <w:r>
        <w:rPr>
          <w:lang w:val="en-GB"/>
        </w:rPr>
        <w:t xml:space="preserve"> </w:t>
      </w:r>
      <w:r w:rsidRPr="00492E36">
        <w:rPr>
          <w:lang w:val="en-GB"/>
        </w:rPr>
        <w:t>available website [other than NNDSS]?</w:t>
      </w:r>
    </w:p>
    <w:p w14:paraId="3BA758DE" w14:textId="02B10CFB" w:rsidR="00492E36" w:rsidRPr="00492E36" w:rsidRDefault="00492E36" w:rsidP="00492E36">
      <w:pPr>
        <w:pStyle w:val="CDIBullets-lessspace"/>
      </w:pPr>
      <w:r w:rsidRPr="00492E36">
        <w:t>Yes</w:t>
      </w:r>
    </w:p>
    <w:p w14:paraId="1E090C3A" w14:textId="3B3440AE" w:rsidR="00492E36" w:rsidRPr="00492E36" w:rsidRDefault="00492E36" w:rsidP="00492E36">
      <w:pPr>
        <w:pStyle w:val="CDIBullets-lessspace"/>
      </w:pPr>
      <w:r w:rsidRPr="00492E36">
        <w:t>No</w:t>
      </w:r>
    </w:p>
    <w:p w14:paraId="79158D7C" w14:textId="77777777" w:rsidR="00492E36" w:rsidRPr="00492E36" w:rsidRDefault="00492E36" w:rsidP="00492E36">
      <w:pPr>
        <w:pStyle w:val="CDIBoxText"/>
        <w:spacing w:before="360"/>
        <w:rPr>
          <w:b/>
          <w:bCs/>
          <w:lang w:val="en-GB"/>
        </w:rPr>
      </w:pPr>
      <w:r w:rsidRPr="00492E36">
        <w:rPr>
          <w:b/>
          <w:bCs/>
          <w:lang w:val="en-GB"/>
        </w:rPr>
        <w:t>The next section asks about the molecular based platforms used for respiratory testing in your laboratory.</w:t>
      </w:r>
    </w:p>
    <w:p w14:paraId="4AE1C0B0" w14:textId="77777777" w:rsidR="00492E36" w:rsidRPr="00492E36" w:rsidRDefault="00492E36" w:rsidP="00492E36">
      <w:pPr>
        <w:pStyle w:val="CDIBoxText"/>
        <w:rPr>
          <w:b/>
          <w:bCs/>
          <w:lang w:val="en-GB"/>
        </w:rPr>
      </w:pPr>
      <w:r w:rsidRPr="00492E36">
        <w:rPr>
          <w:b/>
          <w:bCs/>
          <w:lang w:val="en-GB"/>
        </w:rPr>
        <w:t>Please answer for the number of platforms your laboratory uses.</w:t>
      </w:r>
    </w:p>
    <w:p w14:paraId="51A9F67B" w14:textId="77777777" w:rsidR="00492E36" w:rsidRPr="00492E36" w:rsidRDefault="00492E36" w:rsidP="00492E36">
      <w:pPr>
        <w:pStyle w:val="CDIBoxText"/>
        <w:rPr>
          <w:lang w:val="en-GB"/>
        </w:rPr>
      </w:pPr>
      <w:r w:rsidRPr="00492E36">
        <w:rPr>
          <w:lang w:val="en-GB"/>
        </w:rPr>
        <w:t xml:space="preserve">For </w:t>
      </w:r>
      <w:r w:rsidRPr="00492E36">
        <w:rPr>
          <w:b/>
          <w:bCs/>
          <w:lang w:val="en-GB"/>
        </w:rPr>
        <w:t>each</w:t>
      </w:r>
      <w:r w:rsidRPr="00492E36">
        <w:rPr>
          <w:lang w:val="en-GB"/>
        </w:rPr>
        <w:t xml:space="preserve"> platform used in your laboratory, please list the platform name, manufacturer and number of different tests used on this platform.</w:t>
      </w:r>
    </w:p>
    <w:p w14:paraId="00619EA9" w14:textId="77777777" w:rsidR="00492E36" w:rsidRPr="00492E36" w:rsidRDefault="00492E36" w:rsidP="00492E36">
      <w:pPr>
        <w:pStyle w:val="CDIBoxText"/>
        <w:rPr>
          <w:lang w:val="en-GB"/>
        </w:rPr>
      </w:pPr>
      <w:r w:rsidRPr="00492E36">
        <w:rPr>
          <w:lang w:val="en-GB"/>
        </w:rPr>
        <w:t>For example:</w:t>
      </w:r>
    </w:p>
    <w:p w14:paraId="3C1061EE" w14:textId="77777777" w:rsidR="00492E36" w:rsidRPr="00492E36" w:rsidRDefault="00492E36" w:rsidP="00492E36">
      <w:pPr>
        <w:pStyle w:val="CDIBoxText"/>
        <w:rPr>
          <w:lang w:val="en-GB"/>
        </w:rPr>
      </w:pPr>
      <w:r w:rsidRPr="00492E36">
        <w:rPr>
          <w:lang w:val="en-GB"/>
        </w:rPr>
        <w:t>Platform name: GeneXpert</w:t>
      </w:r>
    </w:p>
    <w:p w14:paraId="5B89CB91" w14:textId="77777777" w:rsidR="00492E36" w:rsidRPr="00492E36" w:rsidRDefault="00492E36" w:rsidP="00492E36">
      <w:pPr>
        <w:pStyle w:val="CDIBoxText"/>
        <w:rPr>
          <w:lang w:val="en-GB"/>
        </w:rPr>
      </w:pPr>
      <w:r w:rsidRPr="00492E36">
        <w:rPr>
          <w:lang w:val="en-GB"/>
        </w:rPr>
        <w:t>Manufacturer: Cepheid</w:t>
      </w:r>
    </w:p>
    <w:p w14:paraId="50535550" w14:textId="77777777" w:rsidR="00492E36" w:rsidRPr="00492E36" w:rsidRDefault="00492E36" w:rsidP="00492E36">
      <w:pPr>
        <w:pStyle w:val="CDIBoxText"/>
        <w:rPr>
          <w:lang w:val="en-GB"/>
        </w:rPr>
      </w:pPr>
      <w:r w:rsidRPr="00492E36">
        <w:rPr>
          <w:lang w:val="en-GB"/>
        </w:rPr>
        <w:t>Number of different tests used on this platform: e.g. 3</w:t>
      </w:r>
    </w:p>
    <w:p w14:paraId="27FCBD86" w14:textId="77777777" w:rsidR="00492E36" w:rsidRPr="00492E36" w:rsidRDefault="00492E36" w:rsidP="00492E36">
      <w:pPr>
        <w:pStyle w:val="CDIBoxText"/>
        <w:rPr>
          <w:lang w:val="en-GB"/>
        </w:rPr>
      </w:pPr>
      <w:r w:rsidRPr="00492E36">
        <w:rPr>
          <w:lang w:val="en-GB"/>
        </w:rPr>
        <w:t xml:space="preserve">Please also tell us about the respiratory tests used on </w:t>
      </w:r>
      <w:r w:rsidRPr="00492E36">
        <w:rPr>
          <w:b/>
          <w:bCs/>
          <w:lang w:val="en-GB"/>
        </w:rPr>
        <w:t>each</w:t>
      </w:r>
      <w:r w:rsidRPr="00492E36">
        <w:rPr>
          <w:lang w:val="en-GB"/>
        </w:rPr>
        <w:t xml:space="preserve"> platform. For each respiratory test used please list the test name, viruses detected and number of tests used in 2022.</w:t>
      </w:r>
    </w:p>
    <w:p w14:paraId="25FF80E4" w14:textId="77777777" w:rsidR="00492E36" w:rsidRPr="00492E36" w:rsidRDefault="00492E36" w:rsidP="00492E36">
      <w:pPr>
        <w:pStyle w:val="CDIBoxText"/>
        <w:rPr>
          <w:lang w:val="en-GB"/>
        </w:rPr>
      </w:pPr>
      <w:r w:rsidRPr="00492E36">
        <w:rPr>
          <w:lang w:val="en-GB"/>
        </w:rPr>
        <w:t>For example:</w:t>
      </w:r>
    </w:p>
    <w:p w14:paraId="5600820B" w14:textId="77777777" w:rsidR="00492E36" w:rsidRPr="00492E36" w:rsidRDefault="00492E36" w:rsidP="00492E36">
      <w:pPr>
        <w:pStyle w:val="CDIBoxText"/>
        <w:rPr>
          <w:lang w:val="en-GB"/>
        </w:rPr>
      </w:pPr>
      <w:r w:rsidRPr="00492E36">
        <w:rPr>
          <w:lang w:val="en-GB"/>
        </w:rPr>
        <w:t>Test name: Xpert</w:t>
      </w:r>
      <w:r w:rsidRPr="00492E36">
        <w:rPr>
          <w:vertAlign w:val="superscript"/>
          <w:lang w:val="en-GB"/>
        </w:rPr>
        <w:t>®</w:t>
      </w:r>
      <w:r w:rsidRPr="00492E36">
        <w:rPr>
          <w:lang w:val="en-GB"/>
        </w:rPr>
        <w:t xml:space="preserve"> Xpress CoV-2/Flu/RSV</w:t>
      </w:r>
    </w:p>
    <w:p w14:paraId="6C89CA51" w14:textId="77777777" w:rsidR="00492E36" w:rsidRPr="00492E36" w:rsidRDefault="00492E36" w:rsidP="00492E36">
      <w:pPr>
        <w:pStyle w:val="CDIBoxText"/>
        <w:rPr>
          <w:lang w:val="en-GB"/>
        </w:rPr>
      </w:pPr>
      <w:r w:rsidRPr="00492E36">
        <w:rPr>
          <w:lang w:val="en-GB"/>
        </w:rPr>
        <w:t>Viruses detected: SARS-CoV-2, influenza A/B and RSV</w:t>
      </w:r>
    </w:p>
    <w:p w14:paraId="13022B8F" w14:textId="3A2F96EC" w:rsidR="00C40DD9" w:rsidRDefault="00492E36" w:rsidP="00492E36">
      <w:pPr>
        <w:pStyle w:val="CDIBoxText"/>
        <w:rPr>
          <w:lang w:val="en-GB"/>
        </w:rPr>
      </w:pPr>
      <w:r w:rsidRPr="00492E36">
        <w:rPr>
          <w:lang w:val="en-GB"/>
        </w:rPr>
        <w:t>Number of tests used in 2022: 580</w:t>
      </w:r>
    </w:p>
    <w:p w14:paraId="22DBE746" w14:textId="0268B874" w:rsidR="00C40DD9" w:rsidRDefault="00492E36" w:rsidP="00492E36">
      <w:pPr>
        <w:pStyle w:val="Heading2-newpage"/>
        <w:rPr>
          <w:lang w:val="en-GB"/>
        </w:rPr>
      </w:pPr>
      <w:bookmarkStart w:id="48" w:name="_Toc216438252"/>
      <w:r>
        <w:rPr>
          <w:lang w:val="en-GB"/>
        </w:rPr>
        <w:t>Platform One</w:t>
      </w:r>
      <w:bookmarkEnd w:id="48"/>
    </w:p>
    <w:p w14:paraId="08300CAC" w14:textId="77777777" w:rsidR="00FF4537" w:rsidRPr="00FF4537" w:rsidRDefault="00FF4537" w:rsidP="00FF4537">
      <w:pPr>
        <w:rPr>
          <w:lang w:val="en-GB"/>
        </w:rPr>
      </w:pPr>
      <w:r w:rsidRPr="00FF4537">
        <w:rPr>
          <w:lang w:val="en-GB"/>
        </w:rPr>
        <w:t xml:space="preserve">For the </w:t>
      </w:r>
      <w:r w:rsidRPr="00FF4537">
        <w:rPr>
          <w:b/>
          <w:bCs/>
          <w:lang w:val="en-GB"/>
        </w:rPr>
        <w:t>first</w:t>
      </w:r>
      <w:r w:rsidRPr="00FF4537">
        <w:rPr>
          <w:lang w:val="en-GB"/>
        </w:rPr>
        <w:t xml:space="preserve"> platform used in your laboratory, please list the</w:t>
      </w:r>
    </w:p>
    <w:p w14:paraId="3662CE65" w14:textId="25935F73" w:rsidR="00FF4537" w:rsidRPr="00FF4537" w:rsidRDefault="00FF4537" w:rsidP="00FF4537">
      <w:pPr>
        <w:rPr>
          <w:lang w:val="en-GB"/>
        </w:rPr>
      </w:pPr>
      <w:r w:rsidRPr="00FF4537">
        <w:rPr>
          <w:lang w:val="en-GB"/>
        </w:rPr>
        <w:t>Platform name:</w:t>
      </w:r>
    </w:p>
    <w:p w14:paraId="0794BD1B" w14:textId="454DF9BE" w:rsidR="00FF4537" w:rsidRPr="00FF4537" w:rsidRDefault="00FF4537" w:rsidP="00FF4537">
      <w:pPr>
        <w:rPr>
          <w:lang w:val="en-GB"/>
        </w:rPr>
      </w:pPr>
      <w:r w:rsidRPr="00FF4537">
        <w:rPr>
          <w:lang w:val="en-GB"/>
        </w:rPr>
        <w:t>Manufacturer:</w:t>
      </w:r>
    </w:p>
    <w:p w14:paraId="70276210" w14:textId="24B9DAF8" w:rsidR="00FF4537" w:rsidRPr="00FF4537" w:rsidRDefault="00FF4537" w:rsidP="00FF4537">
      <w:pPr>
        <w:rPr>
          <w:lang w:val="en-GB"/>
        </w:rPr>
      </w:pPr>
      <w:r w:rsidRPr="00FF4537">
        <w:rPr>
          <w:lang w:val="en-GB"/>
        </w:rPr>
        <w:t>Number of different tests used on this platform:</w:t>
      </w:r>
    </w:p>
    <w:p w14:paraId="7765FE56" w14:textId="77777777" w:rsidR="00FF4537" w:rsidRPr="00FF4537" w:rsidRDefault="00FF4537" w:rsidP="00FF4537">
      <w:pPr>
        <w:pStyle w:val="Normal-morespacebefore"/>
        <w:rPr>
          <w:b/>
          <w:bCs/>
          <w:lang w:val="en-GB"/>
        </w:rPr>
      </w:pPr>
      <w:r w:rsidRPr="00FF4537">
        <w:rPr>
          <w:b/>
          <w:bCs/>
          <w:lang w:val="en-GB"/>
        </w:rPr>
        <w:t>Please tell us about the respiratory tests used on this first platform.</w:t>
      </w:r>
    </w:p>
    <w:p w14:paraId="1EDB2C12" w14:textId="77777777" w:rsidR="00FF4537" w:rsidRPr="00FF4537" w:rsidRDefault="00FF4537" w:rsidP="00FF4537">
      <w:pPr>
        <w:rPr>
          <w:lang w:val="en-GB"/>
        </w:rPr>
      </w:pPr>
      <w:r w:rsidRPr="00FF4537">
        <w:rPr>
          <w:lang w:val="en-GB"/>
        </w:rPr>
        <w:t xml:space="preserve">For the </w:t>
      </w:r>
      <w:r w:rsidRPr="00FF4537">
        <w:rPr>
          <w:b/>
          <w:bCs/>
          <w:lang w:val="en-GB"/>
        </w:rPr>
        <w:t>first</w:t>
      </w:r>
      <w:r w:rsidRPr="00FF4537">
        <w:rPr>
          <w:lang w:val="en-GB"/>
        </w:rPr>
        <w:t xml:space="preserve"> respiratory test</w:t>
      </w:r>
    </w:p>
    <w:p w14:paraId="593667B5" w14:textId="745F1282" w:rsidR="00FF4537" w:rsidRPr="00FF4537" w:rsidRDefault="00FF4537" w:rsidP="00FF4537">
      <w:pPr>
        <w:rPr>
          <w:lang w:val="en-GB"/>
        </w:rPr>
      </w:pPr>
      <w:r w:rsidRPr="00FF4537">
        <w:rPr>
          <w:lang w:val="en-GB"/>
        </w:rPr>
        <w:t>Test name:</w:t>
      </w:r>
    </w:p>
    <w:p w14:paraId="17357B4D" w14:textId="64FEB7F9" w:rsidR="00FF4537" w:rsidRPr="00FF4537" w:rsidRDefault="00FF4537" w:rsidP="00FF4537">
      <w:pPr>
        <w:rPr>
          <w:lang w:val="en-GB"/>
        </w:rPr>
      </w:pPr>
      <w:r w:rsidRPr="00FF4537">
        <w:rPr>
          <w:lang w:val="en-GB"/>
        </w:rPr>
        <w:t>Viruses detected:</w:t>
      </w:r>
    </w:p>
    <w:p w14:paraId="79C7E5B4" w14:textId="33E18BBD" w:rsidR="00FF4537" w:rsidRPr="00FF4537" w:rsidRDefault="00FF4537" w:rsidP="00FF4537">
      <w:pPr>
        <w:rPr>
          <w:lang w:val="en-GB"/>
        </w:rPr>
      </w:pPr>
      <w:r w:rsidRPr="00FF4537">
        <w:rPr>
          <w:lang w:val="en-GB"/>
        </w:rPr>
        <w:t>Number of tests used in 2022:</w:t>
      </w:r>
    </w:p>
    <w:p w14:paraId="04C41518" w14:textId="77777777" w:rsidR="00FF4537" w:rsidRPr="00FF4537" w:rsidRDefault="00FF4537" w:rsidP="00FF4537">
      <w:pPr>
        <w:pStyle w:val="Normal-morespacebefore"/>
        <w:rPr>
          <w:lang w:val="en-GB"/>
        </w:rPr>
      </w:pPr>
      <w:r w:rsidRPr="00FF4537">
        <w:rPr>
          <w:lang w:val="en-GB"/>
        </w:rPr>
        <w:t xml:space="preserve">For the </w:t>
      </w:r>
      <w:r w:rsidRPr="00FF4537">
        <w:rPr>
          <w:b/>
          <w:bCs/>
          <w:lang w:val="en-GB"/>
        </w:rPr>
        <w:t>second</w:t>
      </w:r>
      <w:r w:rsidRPr="00FF4537">
        <w:rPr>
          <w:lang w:val="en-GB"/>
        </w:rPr>
        <w:t xml:space="preserve"> respiratory test</w:t>
      </w:r>
    </w:p>
    <w:p w14:paraId="7169E001" w14:textId="3792CD67" w:rsidR="00FF4537" w:rsidRPr="00FF4537" w:rsidRDefault="00FF4537" w:rsidP="00FF4537">
      <w:pPr>
        <w:rPr>
          <w:lang w:val="en-GB"/>
        </w:rPr>
      </w:pPr>
      <w:r w:rsidRPr="00FF4537">
        <w:rPr>
          <w:lang w:val="en-GB"/>
        </w:rPr>
        <w:t>Test name:</w:t>
      </w:r>
    </w:p>
    <w:p w14:paraId="05C37F9A" w14:textId="28E71F7C" w:rsidR="00FF4537" w:rsidRPr="00FF4537" w:rsidRDefault="00FF4537" w:rsidP="00FF4537">
      <w:pPr>
        <w:rPr>
          <w:lang w:val="en-GB"/>
        </w:rPr>
      </w:pPr>
      <w:r w:rsidRPr="00FF4537">
        <w:rPr>
          <w:lang w:val="en-GB"/>
        </w:rPr>
        <w:t>Viruses detected:</w:t>
      </w:r>
    </w:p>
    <w:p w14:paraId="3802E687" w14:textId="2E38FCB6" w:rsidR="00FF4537" w:rsidRPr="00FF4537" w:rsidRDefault="00FF4537" w:rsidP="00FF4537">
      <w:pPr>
        <w:rPr>
          <w:lang w:val="en-GB"/>
        </w:rPr>
      </w:pPr>
      <w:r w:rsidRPr="00FF4537">
        <w:rPr>
          <w:lang w:val="en-GB"/>
        </w:rPr>
        <w:t>Number of tests used in 2022:</w:t>
      </w:r>
    </w:p>
    <w:p w14:paraId="625289A1" w14:textId="77777777" w:rsidR="00FF4537" w:rsidRPr="00FF4537" w:rsidRDefault="00FF4537" w:rsidP="00FF4537">
      <w:pPr>
        <w:pStyle w:val="Normal-morespacebefore"/>
        <w:rPr>
          <w:lang w:val="en-GB"/>
        </w:rPr>
      </w:pPr>
      <w:r w:rsidRPr="00FF4537">
        <w:rPr>
          <w:lang w:val="en-GB"/>
        </w:rPr>
        <w:t xml:space="preserve">For the </w:t>
      </w:r>
      <w:r w:rsidRPr="00FF4537">
        <w:rPr>
          <w:b/>
          <w:bCs/>
          <w:lang w:val="en-GB"/>
        </w:rPr>
        <w:t>third</w:t>
      </w:r>
      <w:r w:rsidRPr="00FF4537">
        <w:rPr>
          <w:lang w:val="en-GB"/>
        </w:rPr>
        <w:t xml:space="preserve"> respiratory kit</w:t>
      </w:r>
    </w:p>
    <w:p w14:paraId="1376D55C" w14:textId="375F2ABC" w:rsidR="00FF4537" w:rsidRPr="00FF4537" w:rsidRDefault="00FF4537" w:rsidP="00FF4537">
      <w:pPr>
        <w:rPr>
          <w:lang w:val="en-GB"/>
        </w:rPr>
      </w:pPr>
      <w:r w:rsidRPr="00FF4537">
        <w:rPr>
          <w:lang w:val="en-GB"/>
        </w:rPr>
        <w:t>Kit name:</w:t>
      </w:r>
    </w:p>
    <w:p w14:paraId="50E3E52A" w14:textId="142EE42E" w:rsidR="00FF4537" w:rsidRPr="00FF4537" w:rsidRDefault="00FF4537" w:rsidP="00FF4537">
      <w:pPr>
        <w:rPr>
          <w:lang w:val="en-GB"/>
        </w:rPr>
      </w:pPr>
      <w:r w:rsidRPr="00FF4537">
        <w:rPr>
          <w:lang w:val="en-GB"/>
        </w:rPr>
        <w:t>Viruses targeted:</w:t>
      </w:r>
    </w:p>
    <w:p w14:paraId="51DB65AE" w14:textId="33D5D679" w:rsidR="00FF4537" w:rsidRPr="00FF4537" w:rsidRDefault="00FF4537" w:rsidP="00FF4537">
      <w:pPr>
        <w:rPr>
          <w:lang w:val="en-GB"/>
        </w:rPr>
      </w:pPr>
      <w:r w:rsidRPr="00FF4537">
        <w:rPr>
          <w:lang w:val="en-GB"/>
        </w:rPr>
        <w:t>Number of tests used in 2022:</w:t>
      </w:r>
    </w:p>
    <w:p w14:paraId="68D8B3DA" w14:textId="77777777" w:rsidR="00FF4537" w:rsidRPr="00FF4537" w:rsidRDefault="00FF4537" w:rsidP="00FF4537">
      <w:pPr>
        <w:pStyle w:val="Normal-morespacebefore"/>
        <w:rPr>
          <w:lang w:val="en-GB"/>
        </w:rPr>
      </w:pPr>
      <w:r w:rsidRPr="00FF4537">
        <w:rPr>
          <w:lang w:val="en-GB"/>
        </w:rPr>
        <w:t xml:space="preserve">For the </w:t>
      </w:r>
      <w:r w:rsidRPr="00FF4537">
        <w:rPr>
          <w:b/>
          <w:bCs/>
          <w:lang w:val="en-GB"/>
        </w:rPr>
        <w:t>fourth</w:t>
      </w:r>
      <w:r w:rsidRPr="00FF4537">
        <w:rPr>
          <w:lang w:val="en-GB"/>
        </w:rPr>
        <w:t xml:space="preserve"> respiratory kit</w:t>
      </w:r>
    </w:p>
    <w:p w14:paraId="5C78A4C2" w14:textId="263468F4" w:rsidR="00FF4537" w:rsidRPr="00FF4537" w:rsidRDefault="00FF4537" w:rsidP="00FF4537">
      <w:pPr>
        <w:rPr>
          <w:lang w:val="en-GB"/>
        </w:rPr>
      </w:pPr>
      <w:r w:rsidRPr="00FF4537">
        <w:rPr>
          <w:lang w:val="en-GB"/>
        </w:rPr>
        <w:t>Kit name:</w:t>
      </w:r>
    </w:p>
    <w:p w14:paraId="1B559C44" w14:textId="1BB91EBD" w:rsidR="00FF4537" w:rsidRPr="00FF4537" w:rsidRDefault="00FF4537" w:rsidP="00FF4537">
      <w:pPr>
        <w:rPr>
          <w:lang w:val="en-GB"/>
        </w:rPr>
      </w:pPr>
      <w:r w:rsidRPr="00FF4537">
        <w:rPr>
          <w:lang w:val="en-GB"/>
        </w:rPr>
        <w:t>Viruses targeted:</w:t>
      </w:r>
    </w:p>
    <w:p w14:paraId="3E58A4DC" w14:textId="5684C8F3" w:rsidR="00FF4537" w:rsidRPr="00FF4537" w:rsidRDefault="00FF4537" w:rsidP="00FF4537">
      <w:pPr>
        <w:rPr>
          <w:lang w:val="en-GB"/>
        </w:rPr>
      </w:pPr>
      <w:r w:rsidRPr="00FF4537">
        <w:rPr>
          <w:lang w:val="en-GB"/>
        </w:rPr>
        <w:t>Number of tests used in 2022:</w:t>
      </w:r>
    </w:p>
    <w:p w14:paraId="176B9E7E" w14:textId="77777777" w:rsidR="00C3307B" w:rsidRPr="00C3307B" w:rsidRDefault="00C3307B" w:rsidP="00C3307B">
      <w:pPr>
        <w:pStyle w:val="Heading2-newpage"/>
        <w:rPr>
          <w:lang w:val="en-GB"/>
        </w:rPr>
      </w:pPr>
      <w:bookmarkStart w:id="49" w:name="_Toc216438253"/>
      <w:r w:rsidRPr="00C3307B">
        <w:rPr>
          <w:lang w:val="en-GB"/>
        </w:rPr>
        <w:t>Platform Two</w:t>
      </w:r>
      <w:bookmarkEnd w:id="49"/>
    </w:p>
    <w:p w14:paraId="632DE5BE" w14:textId="77777777" w:rsidR="00C3307B" w:rsidRPr="00C3307B" w:rsidRDefault="00C3307B" w:rsidP="00C3307B">
      <w:pPr>
        <w:rPr>
          <w:lang w:val="en-GB"/>
        </w:rPr>
      </w:pPr>
      <w:r w:rsidRPr="00C3307B">
        <w:rPr>
          <w:lang w:val="en-GB"/>
        </w:rPr>
        <w:t xml:space="preserve">For the </w:t>
      </w:r>
      <w:r w:rsidRPr="00C3307B">
        <w:rPr>
          <w:b/>
          <w:bCs/>
          <w:lang w:val="en-GB"/>
        </w:rPr>
        <w:t>second</w:t>
      </w:r>
      <w:r w:rsidRPr="00C3307B">
        <w:rPr>
          <w:lang w:val="en-GB"/>
        </w:rPr>
        <w:t xml:space="preserve"> platform used in your laboratory, please list the</w:t>
      </w:r>
    </w:p>
    <w:p w14:paraId="72D38FB3" w14:textId="2F9921C2" w:rsidR="00C3307B" w:rsidRPr="00C3307B" w:rsidRDefault="00C3307B" w:rsidP="00C3307B">
      <w:pPr>
        <w:rPr>
          <w:lang w:val="en-GB"/>
        </w:rPr>
      </w:pPr>
      <w:r w:rsidRPr="00C3307B">
        <w:rPr>
          <w:lang w:val="en-GB"/>
        </w:rPr>
        <w:t>Platform name:</w:t>
      </w:r>
    </w:p>
    <w:p w14:paraId="393CB286" w14:textId="28431CDB" w:rsidR="00C3307B" w:rsidRPr="00C3307B" w:rsidRDefault="00C3307B" w:rsidP="00C3307B">
      <w:pPr>
        <w:rPr>
          <w:lang w:val="en-GB"/>
        </w:rPr>
      </w:pPr>
      <w:r w:rsidRPr="00C3307B">
        <w:rPr>
          <w:lang w:val="en-GB"/>
        </w:rPr>
        <w:t>Manufacturer:</w:t>
      </w:r>
    </w:p>
    <w:p w14:paraId="6899991E" w14:textId="7DBD281E" w:rsidR="00C3307B" w:rsidRPr="00C3307B" w:rsidRDefault="00C3307B" w:rsidP="00C3307B">
      <w:pPr>
        <w:rPr>
          <w:lang w:val="en-GB"/>
        </w:rPr>
      </w:pPr>
      <w:r w:rsidRPr="00C3307B">
        <w:rPr>
          <w:lang w:val="en-GB"/>
        </w:rPr>
        <w:t>Number of different tests used on this platform:</w:t>
      </w:r>
    </w:p>
    <w:p w14:paraId="3275CD6D" w14:textId="77777777" w:rsidR="00C3307B" w:rsidRPr="00C3307B" w:rsidRDefault="00C3307B" w:rsidP="00C3307B">
      <w:pPr>
        <w:pStyle w:val="Normal-morespacebefore"/>
        <w:rPr>
          <w:b/>
          <w:bCs/>
          <w:lang w:val="en-GB"/>
        </w:rPr>
      </w:pPr>
      <w:r w:rsidRPr="00C3307B">
        <w:rPr>
          <w:b/>
          <w:bCs/>
          <w:lang w:val="en-GB"/>
        </w:rPr>
        <w:t>Please tell us about the respiratory tests used on this second platform.</w:t>
      </w:r>
    </w:p>
    <w:p w14:paraId="6C569FD1" w14:textId="77777777" w:rsidR="00C3307B" w:rsidRPr="00C3307B" w:rsidRDefault="00C3307B" w:rsidP="00C3307B">
      <w:pPr>
        <w:rPr>
          <w:lang w:val="en-GB"/>
        </w:rPr>
      </w:pPr>
      <w:r w:rsidRPr="00C3307B">
        <w:rPr>
          <w:lang w:val="en-GB"/>
        </w:rPr>
        <w:t xml:space="preserve">For the </w:t>
      </w:r>
      <w:r w:rsidRPr="00C3307B">
        <w:rPr>
          <w:b/>
          <w:bCs/>
          <w:lang w:val="en-GB"/>
        </w:rPr>
        <w:t>first</w:t>
      </w:r>
      <w:r w:rsidRPr="00C3307B">
        <w:rPr>
          <w:lang w:val="en-GB"/>
        </w:rPr>
        <w:t xml:space="preserve"> respiratory test used on this </w:t>
      </w:r>
      <w:r w:rsidRPr="00C3307B">
        <w:rPr>
          <w:b/>
          <w:bCs/>
          <w:lang w:val="en-GB"/>
        </w:rPr>
        <w:t>second</w:t>
      </w:r>
      <w:r w:rsidRPr="00C3307B">
        <w:rPr>
          <w:lang w:val="en-GB"/>
        </w:rPr>
        <w:t xml:space="preserve"> platform please list the</w:t>
      </w:r>
    </w:p>
    <w:p w14:paraId="523E113B" w14:textId="41024720" w:rsidR="00C3307B" w:rsidRPr="00C3307B" w:rsidRDefault="00C3307B" w:rsidP="00C3307B">
      <w:pPr>
        <w:rPr>
          <w:lang w:val="en-GB"/>
        </w:rPr>
      </w:pPr>
      <w:r w:rsidRPr="00C3307B">
        <w:rPr>
          <w:lang w:val="en-GB"/>
        </w:rPr>
        <w:t>Test name</w:t>
      </w:r>
      <w:r>
        <w:rPr>
          <w:lang w:val="en-GB"/>
        </w:rPr>
        <w:t>:</w:t>
      </w:r>
    </w:p>
    <w:p w14:paraId="3227EB76" w14:textId="6070614E" w:rsidR="00C3307B" w:rsidRPr="00C3307B" w:rsidRDefault="00C3307B" w:rsidP="00C3307B">
      <w:pPr>
        <w:rPr>
          <w:lang w:val="en-GB"/>
        </w:rPr>
      </w:pPr>
      <w:r w:rsidRPr="00C3307B">
        <w:rPr>
          <w:lang w:val="en-GB"/>
        </w:rPr>
        <w:t>Viruses targeted:</w:t>
      </w:r>
    </w:p>
    <w:p w14:paraId="4080DE57" w14:textId="1F108403" w:rsidR="00C3307B" w:rsidRPr="00C3307B" w:rsidRDefault="00C3307B" w:rsidP="00C3307B">
      <w:pPr>
        <w:rPr>
          <w:lang w:val="en-GB"/>
        </w:rPr>
      </w:pPr>
      <w:r w:rsidRPr="00C3307B">
        <w:rPr>
          <w:lang w:val="en-GB"/>
        </w:rPr>
        <w:t>Number of tests used in 2022:</w:t>
      </w:r>
    </w:p>
    <w:p w14:paraId="2ADE8C98" w14:textId="77777777" w:rsidR="00C3307B" w:rsidRPr="00C3307B" w:rsidRDefault="00C3307B" w:rsidP="00C3307B">
      <w:pPr>
        <w:pStyle w:val="Normal-morespacebefore"/>
        <w:rPr>
          <w:lang w:val="en-GB"/>
        </w:rPr>
      </w:pPr>
      <w:r w:rsidRPr="00C3307B">
        <w:rPr>
          <w:lang w:val="en-GB"/>
        </w:rPr>
        <w:t xml:space="preserve">For the </w:t>
      </w:r>
      <w:r w:rsidRPr="00C3307B">
        <w:rPr>
          <w:b/>
          <w:bCs/>
          <w:lang w:val="en-GB"/>
        </w:rPr>
        <w:t>second</w:t>
      </w:r>
      <w:r w:rsidRPr="00C3307B">
        <w:rPr>
          <w:lang w:val="en-GB"/>
        </w:rPr>
        <w:t xml:space="preserve"> respiratory test used on this </w:t>
      </w:r>
      <w:r w:rsidRPr="00C3307B">
        <w:rPr>
          <w:b/>
          <w:bCs/>
          <w:lang w:val="en-GB"/>
        </w:rPr>
        <w:t>second</w:t>
      </w:r>
      <w:r w:rsidRPr="00C3307B">
        <w:rPr>
          <w:lang w:val="en-GB"/>
        </w:rPr>
        <w:t xml:space="preserve"> platform please list the</w:t>
      </w:r>
    </w:p>
    <w:p w14:paraId="36C466A8" w14:textId="2F8D666D" w:rsidR="00C3307B" w:rsidRPr="00C3307B" w:rsidRDefault="00C3307B" w:rsidP="00C3307B">
      <w:pPr>
        <w:rPr>
          <w:lang w:val="en-GB"/>
        </w:rPr>
      </w:pPr>
      <w:r w:rsidRPr="00C3307B">
        <w:rPr>
          <w:lang w:val="en-GB"/>
        </w:rPr>
        <w:t>Test name:</w:t>
      </w:r>
    </w:p>
    <w:p w14:paraId="27A300CB" w14:textId="2670AE0A" w:rsidR="00C3307B" w:rsidRPr="00C3307B" w:rsidRDefault="00C3307B" w:rsidP="00C3307B">
      <w:pPr>
        <w:rPr>
          <w:lang w:val="en-GB"/>
        </w:rPr>
      </w:pPr>
      <w:r w:rsidRPr="00C3307B">
        <w:rPr>
          <w:lang w:val="en-GB"/>
        </w:rPr>
        <w:t>Viruses targeted:</w:t>
      </w:r>
    </w:p>
    <w:p w14:paraId="33622358" w14:textId="5E03C3D5" w:rsidR="00C3307B" w:rsidRPr="00C3307B" w:rsidRDefault="00C3307B" w:rsidP="00C3307B">
      <w:pPr>
        <w:rPr>
          <w:lang w:val="en-GB"/>
        </w:rPr>
      </w:pPr>
      <w:r w:rsidRPr="00C3307B">
        <w:rPr>
          <w:lang w:val="en-GB"/>
        </w:rPr>
        <w:t>Number of tests used in 2022:</w:t>
      </w:r>
    </w:p>
    <w:p w14:paraId="56F2B844" w14:textId="77777777" w:rsidR="00C3307B" w:rsidRPr="00C3307B" w:rsidRDefault="00C3307B" w:rsidP="00C3307B">
      <w:pPr>
        <w:pStyle w:val="Normal-morespacebefore"/>
        <w:rPr>
          <w:lang w:val="en-GB"/>
        </w:rPr>
      </w:pPr>
      <w:r w:rsidRPr="00C3307B">
        <w:rPr>
          <w:lang w:val="en-GB"/>
        </w:rPr>
        <w:t xml:space="preserve">For the </w:t>
      </w:r>
      <w:r w:rsidRPr="00C3307B">
        <w:rPr>
          <w:b/>
          <w:bCs/>
          <w:lang w:val="en-GB"/>
        </w:rPr>
        <w:t>third</w:t>
      </w:r>
      <w:r w:rsidRPr="00C3307B">
        <w:rPr>
          <w:lang w:val="en-GB"/>
        </w:rPr>
        <w:t xml:space="preserve"> respiratory kit used on this </w:t>
      </w:r>
      <w:r w:rsidRPr="00C3307B">
        <w:rPr>
          <w:b/>
          <w:bCs/>
          <w:lang w:val="en-GB"/>
        </w:rPr>
        <w:t>second</w:t>
      </w:r>
      <w:r w:rsidRPr="00C3307B">
        <w:rPr>
          <w:lang w:val="en-GB"/>
        </w:rPr>
        <w:t xml:space="preserve"> platform please list the</w:t>
      </w:r>
    </w:p>
    <w:p w14:paraId="3893E59D" w14:textId="69F70D9C" w:rsidR="00C3307B" w:rsidRPr="00C3307B" w:rsidRDefault="00C3307B" w:rsidP="00C3307B">
      <w:pPr>
        <w:rPr>
          <w:lang w:val="en-GB"/>
        </w:rPr>
      </w:pPr>
      <w:r w:rsidRPr="00C3307B">
        <w:rPr>
          <w:lang w:val="en-GB"/>
        </w:rPr>
        <w:t>Kit name:</w:t>
      </w:r>
    </w:p>
    <w:p w14:paraId="1CDC9ADE" w14:textId="453FF4B3" w:rsidR="00C3307B" w:rsidRPr="00C3307B" w:rsidRDefault="00C3307B" w:rsidP="00C3307B">
      <w:pPr>
        <w:rPr>
          <w:lang w:val="en-GB"/>
        </w:rPr>
      </w:pPr>
      <w:r w:rsidRPr="00C3307B">
        <w:rPr>
          <w:lang w:val="en-GB"/>
        </w:rPr>
        <w:t>Viruses targeted:</w:t>
      </w:r>
    </w:p>
    <w:p w14:paraId="562E0087" w14:textId="2667D6CE" w:rsidR="00C3307B" w:rsidRPr="00C3307B" w:rsidRDefault="00C3307B" w:rsidP="00C3307B">
      <w:pPr>
        <w:rPr>
          <w:lang w:val="en-GB"/>
        </w:rPr>
      </w:pPr>
      <w:r w:rsidRPr="00C3307B">
        <w:rPr>
          <w:lang w:val="en-GB"/>
        </w:rPr>
        <w:t>Number of tests used in 2022:</w:t>
      </w:r>
    </w:p>
    <w:p w14:paraId="3DD718A1" w14:textId="77777777" w:rsidR="00C3307B" w:rsidRPr="00C3307B" w:rsidRDefault="00C3307B" w:rsidP="00C3307B">
      <w:pPr>
        <w:pStyle w:val="Normal-morespacebefore"/>
        <w:rPr>
          <w:lang w:val="en-GB"/>
        </w:rPr>
      </w:pPr>
      <w:r w:rsidRPr="00C3307B">
        <w:rPr>
          <w:lang w:val="en-GB"/>
        </w:rPr>
        <w:t xml:space="preserve">For the </w:t>
      </w:r>
      <w:r w:rsidRPr="00C3307B">
        <w:rPr>
          <w:b/>
          <w:bCs/>
          <w:lang w:val="en-GB"/>
        </w:rPr>
        <w:t>fourth</w:t>
      </w:r>
      <w:r w:rsidRPr="00C3307B">
        <w:rPr>
          <w:lang w:val="en-GB"/>
        </w:rPr>
        <w:t xml:space="preserve"> respiratory kit used on this </w:t>
      </w:r>
      <w:r w:rsidRPr="00C3307B">
        <w:rPr>
          <w:b/>
          <w:bCs/>
          <w:lang w:val="en-GB"/>
        </w:rPr>
        <w:t>second</w:t>
      </w:r>
      <w:r w:rsidRPr="00C3307B">
        <w:rPr>
          <w:lang w:val="en-GB"/>
        </w:rPr>
        <w:t xml:space="preserve"> platform please list the</w:t>
      </w:r>
    </w:p>
    <w:p w14:paraId="7FD8AD4E" w14:textId="41018804" w:rsidR="00C3307B" w:rsidRPr="00C3307B" w:rsidRDefault="00C3307B" w:rsidP="00C3307B">
      <w:pPr>
        <w:rPr>
          <w:lang w:val="en-GB"/>
        </w:rPr>
      </w:pPr>
      <w:r w:rsidRPr="00C3307B">
        <w:rPr>
          <w:lang w:val="en-GB"/>
        </w:rPr>
        <w:t>Kit name:</w:t>
      </w:r>
    </w:p>
    <w:p w14:paraId="367D7ADA" w14:textId="0EA1AE9C" w:rsidR="00C3307B" w:rsidRPr="00C3307B" w:rsidRDefault="00C3307B" w:rsidP="00C3307B">
      <w:pPr>
        <w:rPr>
          <w:lang w:val="en-GB"/>
        </w:rPr>
      </w:pPr>
      <w:r w:rsidRPr="00C3307B">
        <w:rPr>
          <w:lang w:val="en-GB"/>
        </w:rPr>
        <w:t>Viruses targeted:</w:t>
      </w:r>
    </w:p>
    <w:p w14:paraId="06DEDE3B" w14:textId="30891A95" w:rsidR="00C3307B" w:rsidRPr="00C3307B" w:rsidRDefault="00C3307B" w:rsidP="00C3307B">
      <w:pPr>
        <w:rPr>
          <w:lang w:val="en-GB"/>
        </w:rPr>
      </w:pPr>
      <w:r w:rsidRPr="00C3307B">
        <w:rPr>
          <w:lang w:val="en-GB"/>
        </w:rPr>
        <w:t>Number of tests used in 2022:</w:t>
      </w:r>
    </w:p>
    <w:p w14:paraId="6022B086" w14:textId="77777777" w:rsidR="00C3307B" w:rsidRPr="00C3307B" w:rsidRDefault="00C3307B" w:rsidP="00C3307B">
      <w:pPr>
        <w:pStyle w:val="Heading2-newpage"/>
        <w:rPr>
          <w:lang w:val="en-GB"/>
        </w:rPr>
      </w:pPr>
      <w:bookmarkStart w:id="50" w:name="_Toc216438254"/>
      <w:r w:rsidRPr="00C3307B">
        <w:rPr>
          <w:lang w:val="en-GB"/>
        </w:rPr>
        <w:t>Platform Three</w:t>
      </w:r>
      <w:bookmarkEnd w:id="50"/>
    </w:p>
    <w:p w14:paraId="428B8F7C" w14:textId="77777777" w:rsidR="00C3307B" w:rsidRPr="00C3307B" w:rsidRDefault="00C3307B" w:rsidP="00C3307B">
      <w:pPr>
        <w:rPr>
          <w:lang w:val="en-GB"/>
        </w:rPr>
      </w:pPr>
      <w:r w:rsidRPr="00C3307B">
        <w:rPr>
          <w:lang w:val="en-GB"/>
        </w:rPr>
        <w:t xml:space="preserve">For the </w:t>
      </w:r>
      <w:r w:rsidRPr="00C3307B">
        <w:rPr>
          <w:b/>
          <w:bCs/>
          <w:lang w:val="en-GB"/>
        </w:rPr>
        <w:t>third</w:t>
      </w:r>
      <w:r w:rsidRPr="00C3307B">
        <w:rPr>
          <w:lang w:val="en-GB"/>
        </w:rPr>
        <w:t xml:space="preserve"> platform used in your laboratory, please list the</w:t>
      </w:r>
    </w:p>
    <w:p w14:paraId="0EC4C073" w14:textId="24418C8D" w:rsidR="00C3307B" w:rsidRPr="00C3307B" w:rsidRDefault="00C3307B" w:rsidP="00C3307B">
      <w:pPr>
        <w:rPr>
          <w:lang w:val="en-GB"/>
        </w:rPr>
      </w:pPr>
      <w:r w:rsidRPr="00C3307B">
        <w:rPr>
          <w:lang w:val="en-GB"/>
        </w:rPr>
        <w:t>Platform name:</w:t>
      </w:r>
    </w:p>
    <w:p w14:paraId="1AC8FF7B" w14:textId="1CFEA931" w:rsidR="00C3307B" w:rsidRPr="00C3307B" w:rsidRDefault="00C3307B" w:rsidP="00C3307B">
      <w:pPr>
        <w:rPr>
          <w:lang w:val="en-GB"/>
        </w:rPr>
      </w:pPr>
      <w:r w:rsidRPr="00C3307B">
        <w:rPr>
          <w:lang w:val="en-GB"/>
        </w:rPr>
        <w:t>Manufacturer:</w:t>
      </w:r>
    </w:p>
    <w:p w14:paraId="4552DB98" w14:textId="293D4163" w:rsidR="00C3307B" w:rsidRPr="00C3307B" w:rsidRDefault="00C3307B" w:rsidP="00C3307B">
      <w:pPr>
        <w:rPr>
          <w:lang w:val="en-GB"/>
        </w:rPr>
      </w:pPr>
      <w:r w:rsidRPr="00C3307B">
        <w:rPr>
          <w:lang w:val="en-GB"/>
        </w:rPr>
        <w:t>Number of different tests used on this platform:</w:t>
      </w:r>
    </w:p>
    <w:p w14:paraId="16BF41E5" w14:textId="77777777" w:rsidR="00C3307B" w:rsidRPr="00C3307B" w:rsidRDefault="00C3307B" w:rsidP="00C3307B">
      <w:pPr>
        <w:pStyle w:val="Normal-morespacebefore"/>
        <w:rPr>
          <w:b/>
          <w:bCs/>
          <w:lang w:val="en-GB"/>
        </w:rPr>
      </w:pPr>
      <w:r w:rsidRPr="00C3307B">
        <w:rPr>
          <w:b/>
          <w:bCs/>
          <w:lang w:val="en-GB"/>
        </w:rPr>
        <w:t>Please tell us about the respiratory tests used on this third platform.</w:t>
      </w:r>
    </w:p>
    <w:p w14:paraId="424FA257" w14:textId="77777777" w:rsidR="00C3307B" w:rsidRPr="00C3307B" w:rsidRDefault="00C3307B" w:rsidP="00C3307B">
      <w:pPr>
        <w:rPr>
          <w:lang w:val="en-GB"/>
        </w:rPr>
      </w:pPr>
      <w:r w:rsidRPr="00C3307B">
        <w:rPr>
          <w:lang w:val="en-GB"/>
        </w:rPr>
        <w:t xml:space="preserve">For the </w:t>
      </w:r>
      <w:r w:rsidRPr="00C3307B">
        <w:rPr>
          <w:b/>
          <w:bCs/>
          <w:lang w:val="en-GB"/>
        </w:rPr>
        <w:t>first</w:t>
      </w:r>
      <w:r w:rsidRPr="00C3307B">
        <w:rPr>
          <w:lang w:val="en-GB"/>
        </w:rPr>
        <w:t xml:space="preserve"> respiratory test used on this </w:t>
      </w:r>
      <w:r w:rsidRPr="00C3307B">
        <w:rPr>
          <w:b/>
          <w:bCs/>
          <w:lang w:val="en-GB"/>
        </w:rPr>
        <w:t>third</w:t>
      </w:r>
      <w:r w:rsidRPr="00C3307B">
        <w:rPr>
          <w:lang w:val="en-GB"/>
        </w:rPr>
        <w:t xml:space="preserve"> platform please list the</w:t>
      </w:r>
    </w:p>
    <w:p w14:paraId="0413CDA2" w14:textId="3F6221AE" w:rsidR="00C3307B" w:rsidRPr="00C3307B" w:rsidRDefault="00C3307B" w:rsidP="00C3307B">
      <w:pPr>
        <w:rPr>
          <w:lang w:val="en-GB"/>
        </w:rPr>
      </w:pPr>
      <w:r w:rsidRPr="00C3307B">
        <w:rPr>
          <w:lang w:val="en-GB"/>
        </w:rPr>
        <w:t>Test name:</w:t>
      </w:r>
    </w:p>
    <w:p w14:paraId="06C47428" w14:textId="17DB36B4" w:rsidR="00C3307B" w:rsidRPr="00C3307B" w:rsidRDefault="00C3307B" w:rsidP="00C3307B">
      <w:pPr>
        <w:rPr>
          <w:lang w:val="en-GB"/>
        </w:rPr>
      </w:pPr>
      <w:r w:rsidRPr="00C3307B">
        <w:rPr>
          <w:lang w:val="en-GB"/>
        </w:rPr>
        <w:t>Viruses targeted:</w:t>
      </w:r>
    </w:p>
    <w:p w14:paraId="39A8CDC4" w14:textId="2B862FE4" w:rsidR="00C3307B" w:rsidRPr="00C3307B" w:rsidRDefault="00C3307B" w:rsidP="00C3307B">
      <w:pPr>
        <w:rPr>
          <w:lang w:val="en-GB"/>
        </w:rPr>
      </w:pPr>
      <w:r w:rsidRPr="00C3307B">
        <w:rPr>
          <w:lang w:val="en-GB"/>
        </w:rPr>
        <w:t>Number of tests used in 2022:</w:t>
      </w:r>
    </w:p>
    <w:p w14:paraId="1BEAAAA0" w14:textId="77777777" w:rsidR="00C3307B" w:rsidRPr="00C3307B" w:rsidRDefault="00C3307B" w:rsidP="00C3307B">
      <w:pPr>
        <w:pStyle w:val="Normal-morespacebefore"/>
        <w:rPr>
          <w:lang w:val="en-GB"/>
        </w:rPr>
      </w:pPr>
      <w:r w:rsidRPr="00C3307B">
        <w:rPr>
          <w:lang w:val="en-GB"/>
        </w:rPr>
        <w:t xml:space="preserve">For the </w:t>
      </w:r>
      <w:r w:rsidRPr="00C3307B">
        <w:rPr>
          <w:b/>
          <w:bCs/>
          <w:lang w:val="en-GB"/>
        </w:rPr>
        <w:t>second</w:t>
      </w:r>
      <w:r w:rsidRPr="00C3307B">
        <w:rPr>
          <w:lang w:val="en-GB"/>
        </w:rPr>
        <w:t xml:space="preserve"> respiratory test used on this </w:t>
      </w:r>
      <w:r w:rsidRPr="00C3307B">
        <w:rPr>
          <w:b/>
          <w:bCs/>
          <w:lang w:val="en-GB"/>
        </w:rPr>
        <w:t>third</w:t>
      </w:r>
      <w:r w:rsidRPr="00C3307B">
        <w:rPr>
          <w:lang w:val="en-GB"/>
        </w:rPr>
        <w:t xml:space="preserve"> platform please list the</w:t>
      </w:r>
    </w:p>
    <w:p w14:paraId="14A08E79" w14:textId="6FB932C1" w:rsidR="00C3307B" w:rsidRPr="00C3307B" w:rsidRDefault="00C3307B" w:rsidP="00C3307B">
      <w:pPr>
        <w:rPr>
          <w:lang w:val="en-GB"/>
        </w:rPr>
      </w:pPr>
      <w:r w:rsidRPr="00C3307B">
        <w:rPr>
          <w:lang w:val="en-GB"/>
        </w:rPr>
        <w:t>Test name:</w:t>
      </w:r>
    </w:p>
    <w:p w14:paraId="6E868355" w14:textId="0FFD42DD" w:rsidR="00C3307B" w:rsidRPr="00C3307B" w:rsidRDefault="00C3307B" w:rsidP="00C3307B">
      <w:pPr>
        <w:rPr>
          <w:lang w:val="en-GB"/>
        </w:rPr>
      </w:pPr>
      <w:r w:rsidRPr="00C3307B">
        <w:rPr>
          <w:lang w:val="en-GB"/>
        </w:rPr>
        <w:t>Viruses targeted:</w:t>
      </w:r>
    </w:p>
    <w:p w14:paraId="396949BE" w14:textId="092B0980" w:rsidR="00C3307B" w:rsidRPr="00C3307B" w:rsidRDefault="00C3307B" w:rsidP="00C3307B">
      <w:pPr>
        <w:rPr>
          <w:lang w:val="en-GB"/>
        </w:rPr>
      </w:pPr>
      <w:r w:rsidRPr="00C3307B">
        <w:rPr>
          <w:lang w:val="en-GB"/>
        </w:rPr>
        <w:t>Number of tests used in 2022:</w:t>
      </w:r>
    </w:p>
    <w:p w14:paraId="173ECD3A" w14:textId="77777777" w:rsidR="00C3307B" w:rsidRPr="00C3307B" w:rsidRDefault="00C3307B" w:rsidP="00C3307B">
      <w:pPr>
        <w:pStyle w:val="Normal-morespacebefore"/>
        <w:rPr>
          <w:lang w:val="en-GB"/>
        </w:rPr>
      </w:pPr>
      <w:r w:rsidRPr="00C3307B">
        <w:rPr>
          <w:lang w:val="en-GB"/>
        </w:rPr>
        <w:t xml:space="preserve">For the </w:t>
      </w:r>
      <w:r w:rsidRPr="00C3307B">
        <w:rPr>
          <w:b/>
          <w:bCs/>
          <w:lang w:val="en-GB"/>
        </w:rPr>
        <w:t>third</w:t>
      </w:r>
      <w:r w:rsidRPr="00C3307B">
        <w:rPr>
          <w:lang w:val="en-GB"/>
        </w:rPr>
        <w:t xml:space="preserve"> respiratory kit used on this </w:t>
      </w:r>
      <w:r w:rsidRPr="00C3307B">
        <w:rPr>
          <w:b/>
          <w:bCs/>
          <w:lang w:val="en-GB"/>
        </w:rPr>
        <w:t>third</w:t>
      </w:r>
      <w:r w:rsidRPr="00C3307B">
        <w:rPr>
          <w:lang w:val="en-GB"/>
        </w:rPr>
        <w:t xml:space="preserve"> platform please list the</w:t>
      </w:r>
    </w:p>
    <w:p w14:paraId="5F53DD52" w14:textId="374512CA" w:rsidR="00C3307B" w:rsidRPr="00C3307B" w:rsidRDefault="00C3307B" w:rsidP="00C3307B">
      <w:pPr>
        <w:rPr>
          <w:lang w:val="en-GB"/>
        </w:rPr>
      </w:pPr>
      <w:r w:rsidRPr="00C3307B">
        <w:rPr>
          <w:lang w:val="en-GB"/>
        </w:rPr>
        <w:t>Kit name:</w:t>
      </w:r>
    </w:p>
    <w:p w14:paraId="2F5E75EC" w14:textId="1B9BAB6D" w:rsidR="00C3307B" w:rsidRPr="00C3307B" w:rsidRDefault="00C3307B" w:rsidP="00C3307B">
      <w:pPr>
        <w:rPr>
          <w:lang w:val="en-GB"/>
        </w:rPr>
      </w:pPr>
      <w:r w:rsidRPr="00C3307B">
        <w:rPr>
          <w:lang w:val="en-GB"/>
        </w:rPr>
        <w:t>Viruses targeted:</w:t>
      </w:r>
    </w:p>
    <w:p w14:paraId="55DE9E1F" w14:textId="3BE2CCD4" w:rsidR="00C3307B" w:rsidRPr="00C3307B" w:rsidRDefault="00C3307B" w:rsidP="00C3307B">
      <w:pPr>
        <w:rPr>
          <w:lang w:val="en-GB"/>
        </w:rPr>
      </w:pPr>
      <w:r w:rsidRPr="00C3307B">
        <w:rPr>
          <w:lang w:val="en-GB"/>
        </w:rPr>
        <w:t>Number of tests used in 2022:</w:t>
      </w:r>
    </w:p>
    <w:p w14:paraId="5864FEBA" w14:textId="77777777" w:rsidR="00C3307B" w:rsidRPr="00C3307B" w:rsidRDefault="00C3307B" w:rsidP="00C3307B">
      <w:pPr>
        <w:pStyle w:val="Normal-morespacebefore"/>
        <w:rPr>
          <w:lang w:val="en-GB"/>
        </w:rPr>
      </w:pPr>
      <w:r w:rsidRPr="00C3307B">
        <w:rPr>
          <w:lang w:val="en-GB"/>
        </w:rPr>
        <w:t xml:space="preserve">For the </w:t>
      </w:r>
      <w:r w:rsidRPr="00C3307B">
        <w:rPr>
          <w:b/>
          <w:bCs/>
          <w:lang w:val="en-GB"/>
        </w:rPr>
        <w:t>fourth</w:t>
      </w:r>
      <w:r w:rsidRPr="00C3307B">
        <w:rPr>
          <w:lang w:val="en-GB"/>
        </w:rPr>
        <w:t xml:space="preserve"> respiratory kit used on this </w:t>
      </w:r>
      <w:r w:rsidRPr="00C3307B">
        <w:rPr>
          <w:b/>
          <w:bCs/>
          <w:lang w:val="en-GB"/>
        </w:rPr>
        <w:t>third</w:t>
      </w:r>
      <w:r w:rsidRPr="00C3307B">
        <w:rPr>
          <w:lang w:val="en-GB"/>
        </w:rPr>
        <w:t xml:space="preserve"> platform please list the</w:t>
      </w:r>
    </w:p>
    <w:p w14:paraId="358CFBE3" w14:textId="0A4624CA" w:rsidR="00C3307B" w:rsidRPr="00C3307B" w:rsidRDefault="00C3307B" w:rsidP="00C3307B">
      <w:pPr>
        <w:rPr>
          <w:lang w:val="en-GB"/>
        </w:rPr>
      </w:pPr>
      <w:r w:rsidRPr="00C3307B">
        <w:rPr>
          <w:lang w:val="en-GB"/>
        </w:rPr>
        <w:t>Kit name:</w:t>
      </w:r>
    </w:p>
    <w:p w14:paraId="7CA816E4" w14:textId="3C740509" w:rsidR="00C3307B" w:rsidRPr="00C3307B" w:rsidRDefault="00C3307B" w:rsidP="00C3307B">
      <w:pPr>
        <w:rPr>
          <w:lang w:val="en-GB"/>
        </w:rPr>
      </w:pPr>
      <w:r w:rsidRPr="00C3307B">
        <w:rPr>
          <w:lang w:val="en-GB"/>
        </w:rPr>
        <w:t>Viruses targeted:</w:t>
      </w:r>
    </w:p>
    <w:p w14:paraId="5B95EE45" w14:textId="34DF8ED2" w:rsidR="00C3307B" w:rsidRDefault="00C3307B" w:rsidP="00A734A2">
      <w:pPr>
        <w:rPr>
          <w:lang w:val="en-GB"/>
        </w:rPr>
      </w:pPr>
      <w:r w:rsidRPr="00C3307B">
        <w:rPr>
          <w:lang w:val="en-GB"/>
        </w:rPr>
        <w:t>Number of tests used in 2022:</w:t>
      </w:r>
    </w:p>
    <w:p w14:paraId="120F8297" w14:textId="446124FB" w:rsidR="00C3307B" w:rsidRDefault="00C3307B" w:rsidP="00C3307B">
      <w:pPr>
        <w:pStyle w:val="Heading2-newpage"/>
        <w:rPr>
          <w:lang w:val="en-GB"/>
        </w:rPr>
      </w:pPr>
      <w:bookmarkStart w:id="51" w:name="_Toc216438255"/>
      <w:r>
        <w:rPr>
          <w:lang w:val="en-GB"/>
        </w:rPr>
        <w:t>Platform Four</w:t>
      </w:r>
      <w:bookmarkEnd w:id="51"/>
    </w:p>
    <w:p w14:paraId="59CBFE79" w14:textId="77777777" w:rsidR="00C3307B" w:rsidRPr="00C3307B" w:rsidRDefault="00C3307B" w:rsidP="00C3307B">
      <w:pPr>
        <w:rPr>
          <w:lang w:val="en-GB"/>
        </w:rPr>
      </w:pPr>
      <w:r w:rsidRPr="00C3307B">
        <w:rPr>
          <w:lang w:val="en-GB"/>
        </w:rPr>
        <w:t xml:space="preserve">For the </w:t>
      </w:r>
      <w:r w:rsidRPr="00C3307B">
        <w:rPr>
          <w:b/>
          <w:bCs/>
          <w:lang w:val="en-GB"/>
        </w:rPr>
        <w:t>fourth</w:t>
      </w:r>
      <w:r w:rsidRPr="00C3307B">
        <w:rPr>
          <w:lang w:val="en-GB"/>
        </w:rPr>
        <w:t xml:space="preserve"> platform used in your laboratory, please list the</w:t>
      </w:r>
    </w:p>
    <w:p w14:paraId="01EE5428" w14:textId="1D699AED" w:rsidR="00C3307B" w:rsidRPr="00C3307B" w:rsidRDefault="00C3307B" w:rsidP="00C3307B">
      <w:pPr>
        <w:rPr>
          <w:lang w:val="en-GB"/>
        </w:rPr>
      </w:pPr>
      <w:r w:rsidRPr="00C3307B">
        <w:rPr>
          <w:lang w:val="en-GB"/>
        </w:rPr>
        <w:t>Platform name:</w:t>
      </w:r>
    </w:p>
    <w:p w14:paraId="2F1F4119" w14:textId="55BE6CCA" w:rsidR="00C3307B" w:rsidRPr="00C3307B" w:rsidRDefault="00C3307B" w:rsidP="00C3307B">
      <w:pPr>
        <w:rPr>
          <w:lang w:val="en-GB"/>
        </w:rPr>
      </w:pPr>
      <w:r w:rsidRPr="00C3307B">
        <w:rPr>
          <w:lang w:val="en-GB"/>
        </w:rPr>
        <w:t>Manufacturer:</w:t>
      </w:r>
    </w:p>
    <w:p w14:paraId="5D112942" w14:textId="764C6B3A" w:rsidR="00C3307B" w:rsidRPr="00C3307B" w:rsidRDefault="00C3307B" w:rsidP="00C3307B">
      <w:pPr>
        <w:rPr>
          <w:lang w:val="en-GB"/>
        </w:rPr>
      </w:pPr>
      <w:r w:rsidRPr="00C3307B">
        <w:rPr>
          <w:lang w:val="en-GB"/>
        </w:rPr>
        <w:t>Number of different tests used on this platform:</w:t>
      </w:r>
    </w:p>
    <w:p w14:paraId="2B31AFF2" w14:textId="77777777" w:rsidR="00C3307B" w:rsidRPr="00C3307B" w:rsidRDefault="00C3307B" w:rsidP="00C3307B">
      <w:pPr>
        <w:pStyle w:val="Normal-morespacebefore"/>
        <w:rPr>
          <w:b/>
          <w:bCs/>
          <w:lang w:val="en-GB"/>
        </w:rPr>
      </w:pPr>
      <w:r w:rsidRPr="00C3307B">
        <w:rPr>
          <w:b/>
          <w:bCs/>
          <w:lang w:val="en-GB"/>
        </w:rPr>
        <w:t>Please tell us about the respiratory tests used on this fourth platform.</w:t>
      </w:r>
    </w:p>
    <w:p w14:paraId="2C37B374" w14:textId="77777777" w:rsidR="00C3307B" w:rsidRPr="00C3307B" w:rsidRDefault="00C3307B" w:rsidP="00C3307B">
      <w:pPr>
        <w:rPr>
          <w:lang w:val="en-GB"/>
        </w:rPr>
      </w:pPr>
      <w:r w:rsidRPr="00C3307B">
        <w:rPr>
          <w:lang w:val="en-GB"/>
        </w:rPr>
        <w:t xml:space="preserve">For the </w:t>
      </w:r>
      <w:r w:rsidRPr="00C3307B">
        <w:rPr>
          <w:b/>
          <w:bCs/>
          <w:lang w:val="en-GB"/>
        </w:rPr>
        <w:t>first</w:t>
      </w:r>
      <w:r w:rsidRPr="00C3307B">
        <w:rPr>
          <w:lang w:val="en-GB"/>
        </w:rPr>
        <w:t xml:space="preserve"> respiratory test used on this </w:t>
      </w:r>
      <w:r w:rsidRPr="00C3307B">
        <w:rPr>
          <w:b/>
          <w:bCs/>
          <w:lang w:val="en-GB"/>
        </w:rPr>
        <w:t>fourth</w:t>
      </w:r>
      <w:r w:rsidRPr="00C3307B">
        <w:rPr>
          <w:lang w:val="en-GB"/>
        </w:rPr>
        <w:t xml:space="preserve"> platform please list the</w:t>
      </w:r>
    </w:p>
    <w:p w14:paraId="6FEC2920" w14:textId="1EA8EEBC" w:rsidR="00C3307B" w:rsidRPr="00C3307B" w:rsidRDefault="00C3307B" w:rsidP="00C3307B">
      <w:pPr>
        <w:rPr>
          <w:lang w:val="en-GB"/>
        </w:rPr>
      </w:pPr>
      <w:r w:rsidRPr="00C3307B">
        <w:rPr>
          <w:lang w:val="en-GB"/>
        </w:rPr>
        <w:t>Test name:</w:t>
      </w:r>
    </w:p>
    <w:p w14:paraId="51F2B579" w14:textId="496B76B5" w:rsidR="00C3307B" w:rsidRPr="00C3307B" w:rsidRDefault="00C3307B" w:rsidP="00C3307B">
      <w:pPr>
        <w:rPr>
          <w:lang w:val="en-GB"/>
        </w:rPr>
      </w:pPr>
      <w:r w:rsidRPr="00C3307B">
        <w:rPr>
          <w:lang w:val="en-GB"/>
        </w:rPr>
        <w:t>Viruses targeted:</w:t>
      </w:r>
    </w:p>
    <w:p w14:paraId="6728BEBE" w14:textId="0A8055E7" w:rsidR="00C3307B" w:rsidRPr="00C3307B" w:rsidRDefault="00C3307B" w:rsidP="00C3307B">
      <w:pPr>
        <w:rPr>
          <w:lang w:val="en-GB"/>
        </w:rPr>
      </w:pPr>
      <w:r w:rsidRPr="00C3307B">
        <w:rPr>
          <w:lang w:val="en-GB"/>
        </w:rPr>
        <w:t>Number of tests used in 2022</w:t>
      </w:r>
      <w:r>
        <w:rPr>
          <w:lang w:val="en-GB"/>
        </w:rPr>
        <w:t>:</w:t>
      </w:r>
    </w:p>
    <w:p w14:paraId="212A6C6C" w14:textId="77777777" w:rsidR="00C3307B" w:rsidRPr="00C3307B" w:rsidRDefault="00C3307B" w:rsidP="00C3307B">
      <w:pPr>
        <w:pStyle w:val="Normal-morespacebefore"/>
        <w:rPr>
          <w:lang w:val="en-GB"/>
        </w:rPr>
      </w:pPr>
      <w:r w:rsidRPr="00C3307B">
        <w:rPr>
          <w:lang w:val="en-GB"/>
        </w:rPr>
        <w:t xml:space="preserve">For the </w:t>
      </w:r>
      <w:r w:rsidRPr="00C3307B">
        <w:rPr>
          <w:b/>
          <w:bCs/>
          <w:lang w:val="en-GB"/>
        </w:rPr>
        <w:t>second</w:t>
      </w:r>
      <w:r w:rsidRPr="00C3307B">
        <w:rPr>
          <w:lang w:val="en-GB"/>
        </w:rPr>
        <w:t xml:space="preserve"> respiratory test used on this </w:t>
      </w:r>
      <w:r w:rsidRPr="00C3307B">
        <w:rPr>
          <w:b/>
          <w:bCs/>
          <w:lang w:val="en-GB"/>
        </w:rPr>
        <w:t>fourth</w:t>
      </w:r>
      <w:r w:rsidRPr="00C3307B">
        <w:rPr>
          <w:lang w:val="en-GB"/>
        </w:rPr>
        <w:t xml:space="preserve"> platform please list the</w:t>
      </w:r>
    </w:p>
    <w:p w14:paraId="738E2633" w14:textId="65058437" w:rsidR="00C3307B" w:rsidRPr="00C3307B" w:rsidRDefault="00C3307B" w:rsidP="00C3307B">
      <w:pPr>
        <w:rPr>
          <w:lang w:val="en-GB"/>
        </w:rPr>
      </w:pPr>
      <w:r w:rsidRPr="00C3307B">
        <w:rPr>
          <w:lang w:val="en-GB"/>
        </w:rPr>
        <w:t>Test name:</w:t>
      </w:r>
    </w:p>
    <w:p w14:paraId="2F5C70DC" w14:textId="25903B68" w:rsidR="00C3307B" w:rsidRPr="00C3307B" w:rsidRDefault="00C3307B" w:rsidP="00C3307B">
      <w:pPr>
        <w:rPr>
          <w:lang w:val="en-GB"/>
        </w:rPr>
      </w:pPr>
      <w:r w:rsidRPr="00C3307B">
        <w:rPr>
          <w:lang w:val="en-GB"/>
        </w:rPr>
        <w:t>Viruses targeted:</w:t>
      </w:r>
    </w:p>
    <w:p w14:paraId="086264FE" w14:textId="6C78558A" w:rsidR="00C3307B" w:rsidRPr="00C3307B" w:rsidRDefault="00C3307B" w:rsidP="00C3307B">
      <w:pPr>
        <w:rPr>
          <w:lang w:val="en-GB"/>
        </w:rPr>
      </w:pPr>
      <w:r w:rsidRPr="00C3307B">
        <w:rPr>
          <w:lang w:val="en-GB"/>
        </w:rPr>
        <w:t>Number of tests used in 2022:</w:t>
      </w:r>
    </w:p>
    <w:p w14:paraId="41C9192C" w14:textId="77777777" w:rsidR="00C3307B" w:rsidRPr="00C3307B" w:rsidRDefault="00C3307B" w:rsidP="00C3307B">
      <w:pPr>
        <w:pStyle w:val="Normal-morespacebefore"/>
        <w:rPr>
          <w:lang w:val="en-GB"/>
        </w:rPr>
      </w:pPr>
      <w:r w:rsidRPr="00C3307B">
        <w:rPr>
          <w:lang w:val="en-GB"/>
        </w:rPr>
        <w:t xml:space="preserve">For the </w:t>
      </w:r>
      <w:r w:rsidRPr="00C3307B">
        <w:rPr>
          <w:b/>
          <w:bCs/>
          <w:lang w:val="en-GB"/>
        </w:rPr>
        <w:t>third</w:t>
      </w:r>
      <w:r w:rsidRPr="00C3307B">
        <w:rPr>
          <w:lang w:val="en-GB"/>
        </w:rPr>
        <w:t xml:space="preserve"> respiratory kit used on this </w:t>
      </w:r>
      <w:r w:rsidRPr="00C3307B">
        <w:rPr>
          <w:b/>
          <w:bCs/>
          <w:lang w:val="en-GB"/>
        </w:rPr>
        <w:t>fourth</w:t>
      </w:r>
      <w:r w:rsidRPr="00C3307B">
        <w:rPr>
          <w:lang w:val="en-GB"/>
        </w:rPr>
        <w:t xml:space="preserve"> platform please list the</w:t>
      </w:r>
    </w:p>
    <w:p w14:paraId="5AD78FF7" w14:textId="6B9AF3AC" w:rsidR="00C3307B" w:rsidRPr="00C3307B" w:rsidRDefault="00C3307B" w:rsidP="00C3307B">
      <w:pPr>
        <w:rPr>
          <w:lang w:val="en-GB"/>
        </w:rPr>
      </w:pPr>
      <w:r w:rsidRPr="00C3307B">
        <w:rPr>
          <w:lang w:val="en-GB"/>
        </w:rPr>
        <w:t>Kit name:</w:t>
      </w:r>
    </w:p>
    <w:p w14:paraId="1ABACE8D" w14:textId="4551FCCE" w:rsidR="00C3307B" w:rsidRPr="00C3307B" w:rsidRDefault="00C3307B" w:rsidP="00C3307B">
      <w:pPr>
        <w:rPr>
          <w:lang w:val="en-GB"/>
        </w:rPr>
      </w:pPr>
      <w:r w:rsidRPr="00C3307B">
        <w:rPr>
          <w:lang w:val="en-GB"/>
        </w:rPr>
        <w:t>Viruses targeted:</w:t>
      </w:r>
    </w:p>
    <w:p w14:paraId="0B92A635" w14:textId="66DE964E" w:rsidR="00C3307B" w:rsidRPr="00C3307B" w:rsidRDefault="00C3307B" w:rsidP="00C3307B">
      <w:pPr>
        <w:rPr>
          <w:lang w:val="en-GB"/>
        </w:rPr>
      </w:pPr>
      <w:r w:rsidRPr="00C3307B">
        <w:rPr>
          <w:lang w:val="en-GB"/>
        </w:rPr>
        <w:t>Number of tests used in 2022:</w:t>
      </w:r>
    </w:p>
    <w:p w14:paraId="13FEEE76" w14:textId="77777777" w:rsidR="00C3307B" w:rsidRPr="00C3307B" w:rsidRDefault="00C3307B" w:rsidP="00C3307B">
      <w:pPr>
        <w:pStyle w:val="Normal-morespacebefore"/>
        <w:rPr>
          <w:lang w:val="en-GB"/>
        </w:rPr>
      </w:pPr>
      <w:r w:rsidRPr="00C3307B">
        <w:rPr>
          <w:lang w:val="en-GB"/>
        </w:rPr>
        <w:t xml:space="preserve">For the </w:t>
      </w:r>
      <w:r w:rsidRPr="00C3307B">
        <w:rPr>
          <w:b/>
          <w:bCs/>
          <w:lang w:val="en-GB"/>
        </w:rPr>
        <w:t>fourth</w:t>
      </w:r>
      <w:r w:rsidRPr="00C3307B">
        <w:rPr>
          <w:lang w:val="en-GB"/>
        </w:rPr>
        <w:t xml:space="preserve"> respiratory kit used on this </w:t>
      </w:r>
      <w:r w:rsidRPr="00C3307B">
        <w:rPr>
          <w:b/>
          <w:bCs/>
          <w:lang w:val="en-GB"/>
        </w:rPr>
        <w:t>fourth</w:t>
      </w:r>
      <w:r w:rsidRPr="00C3307B">
        <w:rPr>
          <w:lang w:val="en-GB"/>
        </w:rPr>
        <w:t xml:space="preserve"> platform please list the</w:t>
      </w:r>
    </w:p>
    <w:p w14:paraId="360EE8FA" w14:textId="58F3B00B" w:rsidR="00C3307B" w:rsidRPr="00C3307B" w:rsidRDefault="00C3307B" w:rsidP="00C3307B">
      <w:pPr>
        <w:rPr>
          <w:lang w:val="en-GB"/>
        </w:rPr>
      </w:pPr>
      <w:r w:rsidRPr="00C3307B">
        <w:rPr>
          <w:lang w:val="en-GB"/>
        </w:rPr>
        <w:t>Kit name:</w:t>
      </w:r>
    </w:p>
    <w:p w14:paraId="750C9CED" w14:textId="58963827" w:rsidR="00C3307B" w:rsidRPr="00C3307B" w:rsidRDefault="00C3307B" w:rsidP="00C3307B">
      <w:pPr>
        <w:rPr>
          <w:lang w:val="en-GB"/>
        </w:rPr>
      </w:pPr>
      <w:r w:rsidRPr="00C3307B">
        <w:rPr>
          <w:lang w:val="en-GB"/>
        </w:rPr>
        <w:t>Viruses targeted:</w:t>
      </w:r>
    </w:p>
    <w:p w14:paraId="77C3FB5D" w14:textId="0EE254FE" w:rsidR="00A734A2" w:rsidRDefault="00C3307B" w:rsidP="00A734A2">
      <w:pPr>
        <w:rPr>
          <w:lang w:val="en-GB"/>
        </w:rPr>
      </w:pPr>
      <w:r w:rsidRPr="00C3307B">
        <w:rPr>
          <w:lang w:val="en-GB"/>
        </w:rPr>
        <w:t>Number of tests used in 2022:</w:t>
      </w:r>
    </w:p>
    <w:p w14:paraId="7BD0E510" w14:textId="7C392CC5" w:rsidR="003B43E5" w:rsidRDefault="003B43E5" w:rsidP="003B43E5">
      <w:pPr>
        <w:pStyle w:val="Heading2-newpage"/>
        <w:rPr>
          <w:lang w:val="en-GB"/>
        </w:rPr>
      </w:pPr>
      <w:bookmarkStart w:id="52" w:name="_Toc216438256"/>
      <w:r>
        <w:rPr>
          <w:lang w:val="en-GB"/>
        </w:rPr>
        <w:t>Platform Five</w:t>
      </w:r>
      <w:bookmarkEnd w:id="52"/>
    </w:p>
    <w:p w14:paraId="2AB90101" w14:textId="77777777" w:rsidR="003B43E5" w:rsidRPr="003B43E5" w:rsidRDefault="003B43E5" w:rsidP="003B43E5">
      <w:pPr>
        <w:rPr>
          <w:lang w:val="en-GB"/>
        </w:rPr>
      </w:pPr>
      <w:r w:rsidRPr="003B43E5">
        <w:rPr>
          <w:lang w:val="en-GB"/>
        </w:rPr>
        <w:t xml:space="preserve">For the </w:t>
      </w:r>
      <w:r w:rsidRPr="003B43E5">
        <w:rPr>
          <w:b/>
          <w:bCs/>
          <w:lang w:val="en-GB"/>
        </w:rPr>
        <w:t>fifth</w:t>
      </w:r>
      <w:r w:rsidRPr="003B43E5">
        <w:rPr>
          <w:lang w:val="en-GB"/>
        </w:rPr>
        <w:t xml:space="preserve"> platform used in your laboratory, please list the</w:t>
      </w:r>
    </w:p>
    <w:p w14:paraId="1668588F" w14:textId="2AB9B913" w:rsidR="003B43E5" w:rsidRPr="003B43E5" w:rsidRDefault="003B43E5" w:rsidP="003B43E5">
      <w:pPr>
        <w:rPr>
          <w:lang w:val="en-GB"/>
        </w:rPr>
      </w:pPr>
      <w:r w:rsidRPr="003B43E5">
        <w:rPr>
          <w:lang w:val="en-GB"/>
        </w:rPr>
        <w:t>Platform name:</w:t>
      </w:r>
    </w:p>
    <w:p w14:paraId="3C1A2D95" w14:textId="0E1F8320" w:rsidR="003B43E5" w:rsidRPr="003B43E5" w:rsidRDefault="003B43E5" w:rsidP="003B43E5">
      <w:pPr>
        <w:rPr>
          <w:lang w:val="en-GB"/>
        </w:rPr>
      </w:pPr>
      <w:r w:rsidRPr="003B43E5">
        <w:rPr>
          <w:lang w:val="en-GB"/>
        </w:rPr>
        <w:t>Manufacturer:</w:t>
      </w:r>
    </w:p>
    <w:p w14:paraId="4468410B" w14:textId="144B458A" w:rsidR="003B43E5" w:rsidRPr="003B43E5" w:rsidRDefault="003B43E5" w:rsidP="003B43E5">
      <w:pPr>
        <w:rPr>
          <w:lang w:val="en-GB"/>
        </w:rPr>
      </w:pPr>
      <w:r w:rsidRPr="003B43E5">
        <w:rPr>
          <w:lang w:val="en-GB"/>
        </w:rPr>
        <w:t>Number of different tests used on this platform:</w:t>
      </w:r>
    </w:p>
    <w:p w14:paraId="6E942945" w14:textId="77777777" w:rsidR="003B43E5" w:rsidRPr="003B43E5" w:rsidRDefault="003B43E5" w:rsidP="003B43E5">
      <w:pPr>
        <w:pStyle w:val="Normal-morespacebefore"/>
        <w:rPr>
          <w:b/>
          <w:bCs/>
          <w:lang w:val="en-GB"/>
        </w:rPr>
      </w:pPr>
      <w:r w:rsidRPr="003B43E5">
        <w:rPr>
          <w:b/>
          <w:bCs/>
          <w:lang w:val="en-GB"/>
        </w:rPr>
        <w:t>Please tell us about the respiratory tests used on this fifth platform.</w:t>
      </w:r>
    </w:p>
    <w:p w14:paraId="450039F2" w14:textId="77777777" w:rsidR="003B43E5" w:rsidRPr="003B43E5" w:rsidRDefault="003B43E5" w:rsidP="003B43E5">
      <w:pPr>
        <w:rPr>
          <w:lang w:val="en-GB"/>
        </w:rPr>
      </w:pPr>
      <w:r w:rsidRPr="003B43E5">
        <w:rPr>
          <w:lang w:val="en-GB"/>
        </w:rPr>
        <w:t xml:space="preserve">For the </w:t>
      </w:r>
      <w:r w:rsidRPr="003B43E5">
        <w:rPr>
          <w:b/>
          <w:bCs/>
          <w:lang w:val="en-GB"/>
        </w:rPr>
        <w:t>first</w:t>
      </w:r>
      <w:r w:rsidRPr="003B43E5">
        <w:rPr>
          <w:lang w:val="en-GB"/>
        </w:rPr>
        <w:t xml:space="preserve"> respiratory test used on this </w:t>
      </w:r>
      <w:r w:rsidRPr="003B43E5">
        <w:rPr>
          <w:b/>
          <w:bCs/>
          <w:lang w:val="en-GB"/>
        </w:rPr>
        <w:t>fifth</w:t>
      </w:r>
      <w:r w:rsidRPr="003B43E5">
        <w:rPr>
          <w:lang w:val="en-GB"/>
        </w:rPr>
        <w:t xml:space="preserve"> platform please list the</w:t>
      </w:r>
    </w:p>
    <w:p w14:paraId="34BBD8C0" w14:textId="166A68CE" w:rsidR="003B43E5" w:rsidRPr="003B43E5" w:rsidRDefault="003B43E5" w:rsidP="003B43E5">
      <w:pPr>
        <w:rPr>
          <w:lang w:val="en-GB"/>
        </w:rPr>
      </w:pPr>
      <w:r w:rsidRPr="003B43E5">
        <w:rPr>
          <w:lang w:val="en-GB"/>
        </w:rPr>
        <w:t>Test name:</w:t>
      </w:r>
    </w:p>
    <w:p w14:paraId="2576FD71" w14:textId="5FCC5DDD" w:rsidR="003B43E5" w:rsidRPr="003B43E5" w:rsidRDefault="003B43E5" w:rsidP="003B43E5">
      <w:pPr>
        <w:rPr>
          <w:lang w:val="en-GB"/>
        </w:rPr>
      </w:pPr>
      <w:r w:rsidRPr="003B43E5">
        <w:rPr>
          <w:lang w:val="en-GB"/>
        </w:rPr>
        <w:t>Viruses targeted:</w:t>
      </w:r>
    </w:p>
    <w:p w14:paraId="60E59AA9" w14:textId="74FD1AC1" w:rsidR="003B43E5" w:rsidRPr="003B43E5" w:rsidRDefault="003B43E5" w:rsidP="003B43E5">
      <w:pPr>
        <w:rPr>
          <w:lang w:val="en-GB"/>
        </w:rPr>
      </w:pPr>
      <w:r w:rsidRPr="003B43E5">
        <w:rPr>
          <w:lang w:val="en-GB"/>
        </w:rPr>
        <w:t>Number of tests used in 2022:</w:t>
      </w:r>
    </w:p>
    <w:p w14:paraId="636B3197" w14:textId="77777777" w:rsidR="003B43E5" w:rsidRPr="003B43E5" w:rsidRDefault="003B43E5" w:rsidP="003B43E5">
      <w:pPr>
        <w:pStyle w:val="Normal-morespacebefore"/>
        <w:rPr>
          <w:lang w:val="en-GB"/>
        </w:rPr>
      </w:pPr>
      <w:r w:rsidRPr="003B43E5">
        <w:rPr>
          <w:lang w:val="en-GB"/>
        </w:rPr>
        <w:t xml:space="preserve">For the </w:t>
      </w:r>
      <w:r w:rsidRPr="003B43E5">
        <w:rPr>
          <w:b/>
          <w:bCs/>
          <w:lang w:val="en-GB"/>
        </w:rPr>
        <w:t>second</w:t>
      </w:r>
      <w:r w:rsidRPr="003B43E5">
        <w:rPr>
          <w:lang w:val="en-GB"/>
        </w:rPr>
        <w:t xml:space="preserve"> respiratory test used on this </w:t>
      </w:r>
      <w:r w:rsidRPr="003B43E5">
        <w:rPr>
          <w:b/>
          <w:bCs/>
          <w:lang w:val="en-GB"/>
        </w:rPr>
        <w:t>fifth</w:t>
      </w:r>
      <w:r w:rsidRPr="003B43E5">
        <w:rPr>
          <w:lang w:val="en-GB"/>
        </w:rPr>
        <w:t xml:space="preserve"> platform please list the</w:t>
      </w:r>
    </w:p>
    <w:p w14:paraId="225A52C9" w14:textId="266D80B9" w:rsidR="003B43E5" w:rsidRPr="003B43E5" w:rsidRDefault="003B43E5" w:rsidP="003B43E5">
      <w:pPr>
        <w:rPr>
          <w:lang w:val="en-GB"/>
        </w:rPr>
      </w:pPr>
      <w:r w:rsidRPr="003B43E5">
        <w:rPr>
          <w:lang w:val="en-GB"/>
        </w:rPr>
        <w:t>Test name</w:t>
      </w:r>
      <w:r>
        <w:rPr>
          <w:lang w:val="en-GB"/>
        </w:rPr>
        <w:t>:</w:t>
      </w:r>
    </w:p>
    <w:p w14:paraId="7E26B631" w14:textId="39E6B244" w:rsidR="003B43E5" w:rsidRPr="003B43E5" w:rsidRDefault="003B43E5" w:rsidP="003B43E5">
      <w:pPr>
        <w:rPr>
          <w:lang w:val="en-GB"/>
        </w:rPr>
      </w:pPr>
      <w:r w:rsidRPr="003B43E5">
        <w:rPr>
          <w:lang w:val="en-GB"/>
        </w:rPr>
        <w:t>Viruses targeted:</w:t>
      </w:r>
    </w:p>
    <w:p w14:paraId="2E287974" w14:textId="61E47DD7" w:rsidR="003B43E5" w:rsidRPr="003B43E5" w:rsidRDefault="003B43E5" w:rsidP="003B43E5">
      <w:pPr>
        <w:rPr>
          <w:lang w:val="en-GB"/>
        </w:rPr>
      </w:pPr>
      <w:r w:rsidRPr="003B43E5">
        <w:rPr>
          <w:lang w:val="en-GB"/>
        </w:rPr>
        <w:t>Number of tests used in 2022:</w:t>
      </w:r>
    </w:p>
    <w:p w14:paraId="61C81029" w14:textId="77777777" w:rsidR="003B43E5" w:rsidRPr="003B43E5" w:rsidRDefault="003B43E5" w:rsidP="003B43E5">
      <w:pPr>
        <w:pStyle w:val="Normal-morespacebefore"/>
        <w:rPr>
          <w:lang w:val="en-GB"/>
        </w:rPr>
      </w:pPr>
      <w:r w:rsidRPr="003B43E5">
        <w:rPr>
          <w:lang w:val="en-GB"/>
        </w:rPr>
        <w:t xml:space="preserve">For the </w:t>
      </w:r>
      <w:r w:rsidRPr="003B43E5">
        <w:rPr>
          <w:b/>
          <w:bCs/>
          <w:lang w:val="en-GB"/>
        </w:rPr>
        <w:t>third</w:t>
      </w:r>
      <w:r w:rsidRPr="003B43E5">
        <w:rPr>
          <w:lang w:val="en-GB"/>
        </w:rPr>
        <w:t xml:space="preserve"> respiratory kit used on this </w:t>
      </w:r>
      <w:r w:rsidRPr="003B43E5">
        <w:rPr>
          <w:b/>
          <w:bCs/>
          <w:lang w:val="en-GB"/>
        </w:rPr>
        <w:t>fifth</w:t>
      </w:r>
      <w:r w:rsidRPr="003B43E5">
        <w:rPr>
          <w:lang w:val="en-GB"/>
        </w:rPr>
        <w:t xml:space="preserve"> platform please list the</w:t>
      </w:r>
    </w:p>
    <w:p w14:paraId="5320D780" w14:textId="0E705798" w:rsidR="003B43E5" w:rsidRPr="003B43E5" w:rsidRDefault="003B43E5" w:rsidP="003B43E5">
      <w:pPr>
        <w:rPr>
          <w:lang w:val="en-GB"/>
        </w:rPr>
      </w:pPr>
      <w:r w:rsidRPr="003B43E5">
        <w:rPr>
          <w:lang w:val="en-GB"/>
        </w:rPr>
        <w:t>Kit name:</w:t>
      </w:r>
    </w:p>
    <w:p w14:paraId="2DF824D7" w14:textId="006E90D6" w:rsidR="003B43E5" w:rsidRPr="003B43E5" w:rsidRDefault="003B43E5" w:rsidP="003B43E5">
      <w:pPr>
        <w:rPr>
          <w:lang w:val="en-GB"/>
        </w:rPr>
      </w:pPr>
      <w:r w:rsidRPr="003B43E5">
        <w:rPr>
          <w:lang w:val="en-GB"/>
        </w:rPr>
        <w:t>Viruses targeted:</w:t>
      </w:r>
    </w:p>
    <w:p w14:paraId="23AA0FB1" w14:textId="69F5FBFD" w:rsidR="003B43E5" w:rsidRPr="003B43E5" w:rsidRDefault="003B43E5" w:rsidP="003B43E5">
      <w:pPr>
        <w:rPr>
          <w:lang w:val="en-GB"/>
        </w:rPr>
      </w:pPr>
      <w:r w:rsidRPr="003B43E5">
        <w:rPr>
          <w:lang w:val="en-GB"/>
        </w:rPr>
        <w:t>Number of tests used in 2022:</w:t>
      </w:r>
    </w:p>
    <w:p w14:paraId="4E28CCFF" w14:textId="77777777" w:rsidR="003B43E5" w:rsidRPr="003B43E5" w:rsidRDefault="003B43E5" w:rsidP="003B43E5">
      <w:pPr>
        <w:pStyle w:val="Normal-morespacebefore"/>
        <w:rPr>
          <w:lang w:val="en-GB"/>
        </w:rPr>
      </w:pPr>
      <w:r w:rsidRPr="003B43E5">
        <w:rPr>
          <w:lang w:val="en-GB"/>
        </w:rPr>
        <w:t xml:space="preserve">For the </w:t>
      </w:r>
      <w:r w:rsidRPr="003B43E5">
        <w:rPr>
          <w:b/>
          <w:bCs/>
          <w:lang w:val="en-GB"/>
        </w:rPr>
        <w:t>fourth</w:t>
      </w:r>
      <w:r w:rsidRPr="003B43E5">
        <w:rPr>
          <w:lang w:val="en-GB"/>
        </w:rPr>
        <w:t xml:space="preserve"> respiratory kit used on this </w:t>
      </w:r>
      <w:r w:rsidRPr="003B43E5">
        <w:rPr>
          <w:b/>
          <w:bCs/>
          <w:lang w:val="en-GB"/>
        </w:rPr>
        <w:t>fifth</w:t>
      </w:r>
      <w:r w:rsidRPr="003B43E5">
        <w:rPr>
          <w:lang w:val="en-GB"/>
        </w:rPr>
        <w:t xml:space="preserve"> platform please list the</w:t>
      </w:r>
    </w:p>
    <w:p w14:paraId="0E4D285C" w14:textId="203EFAEB" w:rsidR="003B43E5" w:rsidRPr="003B43E5" w:rsidRDefault="003B43E5" w:rsidP="003B43E5">
      <w:pPr>
        <w:rPr>
          <w:lang w:val="en-GB"/>
        </w:rPr>
      </w:pPr>
      <w:r w:rsidRPr="003B43E5">
        <w:rPr>
          <w:lang w:val="en-GB"/>
        </w:rPr>
        <w:t>Kit name:</w:t>
      </w:r>
    </w:p>
    <w:p w14:paraId="4111FD1B" w14:textId="6907C38E" w:rsidR="003B43E5" w:rsidRPr="003B43E5" w:rsidRDefault="003B43E5" w:rsidP="003B43E5">
      <w:pPr>
        <w:rPr>
          <w:lang w:val="en-GB"/>
        </w:rPr>
      </w:pPr>
      <w:r w:rsidRPr="003B43E5">
        <w:rPr>
          <w:lang w:val="en-GB"/>
        </w:rPr>
        <w:t>Viruses targeted:</w:t>
      </w:r>
    </w:p>
    <w:p w14:paraId="4EA3B584" w14:textId="5E5C9F64" w:rsidR="003B43E5" w:rsidRPr="00A734A2" w:rsidRDefault="003B43E5" w:rsidP="00A734A2">
      <w:pPr>
        <w:rPr>
          <w:lang w:val="en-GB"/>
        </w:rPr>
      </w:pPr>
      <w:r w:rsidRPr="003B43E5">
        <w:rPr>
          <w:lang w:val="en-GB"/>
        </w:rPr>
        <w:t>Number of tests used in 2022:</w:t>
      </w:r>
    </w:p>
    <w:sectPr w:rsidR="003B43E5" w:rsidRPr="00A734A2" w:rsidSect="001E3ECB">
      <w:footnotePr>
        <w:numFmt w:val="lowerRoman"/>
      </w:footnotePr>
      <w:pgSz w:w="11907" w:h="16840" w:code="9"/>
      <w:pgMar w:top="1134" w:right="1134" w:bottom="1134"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6FE9B" w14:textId="77777777" w:rsidR="006F1D72" w:rsidRDefault="006F1D72" w:rsidP="00E54DBA">
      <w:r>
        <w:separator/>
      </w:r>
    </w:p>
    <w:p w14:paraId="5D925606" w14:textId="77777777" w:rsidR="006F1D72" w:rsidRDefault="006F1D72"/>
    <w:p w14:paraId="51FB1C97" w14:textId="77777777" w:rsidR="006F1D72" w:rsidRDefault="006F1D72" w:rsidP="008714B0"/>
  </w:endnote>
  <w:endnote w:type="continuationSeparator" w:id="0">
    <w:p w14:paraId="60637330" w14:textId="77777777" w:rsidR="006F1D72" w:rsidRDefault="006F1D72" w:rsidP="00E54DBA">
      <w:r>
        <w:continuationSeparator/>
      </w:r>
    </w:p>
    <w:p w14:paraId="6246EC6D" w14:textId="77777777" w:rsidR="006F1D72" w:rsidRDefault="006F1D72"/>
    <w:p w14:paraId="55E8F254" w14:textId="77777777" w:rsidR="006F1D72" w:rsidRDefault="006F1D72" w:rsidP="008714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nrope ExtraLight">
    <w:altName w:val="Calibri"/>
    <w:charset w:val="00"/>
    <w:family w:val="auto"/>
    <w:pitch w:val="variable"/>
    <w:sig w:usb0="A00002BF" w:usb1="5000206B" w:usb2="00000000" w:usb3="00000000" w:csb0="0000019F" w:csb1="00000000"/>
  </w:font>
  <w:font w:name="MyriadPro-Bold">
    <w:altName w:val="Calibri"/>
    <w:panose1 w:val="00000000000000000000"/>
    <w:charset w:val="00"/>
    <w:family w:val="auto"/>
    <w:notTrueType/>
    <w:pitch w:val="default"/>
    <w:sig w:usb0="00000003" w:usb1="00000000" w:usb2="00000000" w:usb3="00000000" w:csb0="00000001" w:csb1="00000000"/>
  </w:font>
  <w:font w:name="MyriadPro-Regular">
    <w:altName w:val="Calibri"/>
    <w:panose1 w:val="00000000000000000000"/>
    <w:charset w:val="00"/>
    <w:family w:val="auto"/>
    <w:notTrueType/>
    <w:pitch w:val="default"/>
    <w:sig w:usb0="00000003" w:usb1="00000000" w:usb2="00000000" w:usb3="00000000" w:csb0="00000001" w:csb1="00000000"/>
  </w:font>
  <w:font w:name="Minion3-Bold">
    <w:altName w:val="Calibri"/>
    <w:panose1 w:val="00000000000000000000"/>
    <w:charset w:val="00"/>
    <w:family w:val="auto"/>
    <w:notTrueType/>
    <w:pitch w:val="default"/>
    <w:sig w:usb0="00000003" w:usb1="00000000" w:usb2="00000000" w:usb3="00000000" w:csb0="00000001" w:csb1="00000000"/>
  </w:font>
  <w:font w:name="Minion3Caption-Regular">
    <w:altName w:val="Calibri"/>
    <w:panose1 w:val="00000000000000000000"/>
    <w:charset w:val="00"/>
    <w:family w:val="auto"/>
    <w:notTrueType/>
    <w:pitch w:val="default"/>
    <w:sig w:usb0="00000003" w:usb1="00000000" w:usb2="00000000" w:usb3="00000000" w:csb0="00000001" w:csb1="00000000"/>
  </w:font>
  <w:font w:name="Minion3-Regular">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HelveticaNeueLTPro-Bd">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EC8CB" w14:textId="77777777" w:rsidR="00B87589" w:rsidRDefault="00271616">
    <w:r>
      <w:rPr>
        <w:noProof/>
        <w14:ligatures w14:val="none"/>
      </w:rPr>
      <mc:AlternateContent>
        <mc:Choice Requires="wps">
          <w:drawing>
            <wp:anchor distT="0" distB="0" distL="0" distR="0" simplePos="0" relativeHeight="251667456" behindDoc="0" locked="0" layoutInCell="1" allowOverlap="1" wp14:anchorId="0EFE4D35" wp14:editId="4CE4B269">
              <wp:simplePos x="635" y="635"/>
              <wp:positionH relativeFrom="page">
                <wp:align>center</wp:align>
              </wp:positionH>
              <wp:positionV relativeFrom="page">
                <wp:align>bottom</wp:align>
              </wp:positionV>
              <wp:extent cx="551815" cy="518795"/>
              <wp:effectExtent l="0" t="0" r="635" b="0"/>
              <wp:wrapNone/>
              <wp:docPr id="184457404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518795"/>
                      </a:xfrm>
                      <a:prstGeom prst="rect">
                        <a:avLst/>
                      </a:prstGeom>
                      <a:noFill/>
                      <a:ln>
                        <a:noFill/>
                      </a:ln>
                    </wps:spPr>
                    <wps:txbx>
                      <w:txbxContent>
                        <w:p w14:paraId="51BC945A"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FE4D35" id="_x0000_t202" coordsize="21600,21600" o:spt="202" path="m,l,21600r21600,l21600,xe">
              <v:stroke joinstyle="miter"/>
              <v:path gradientshapeok="t" o:connecttype="rect"/>
            </v:shapetype>
            <v:shape id="Text Box 5" o:spid="_x0000_s1027" type="#_x0000_t202" alt="OFFICIAL" style="position:absolute;margin-left:0;margin-top:0;width:43.45pt;height:40.8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" filled="f" stroked="f">
              <v:textbox style="mso-fit-shape-to-text:t" inset="0,0,0,15pt">
                <w:txbxContent>
                  <w:p w14:paraId="51BC945A"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1F920" w14:textId="184AA8E4" w:rsidR="00AB3C13" w:rsidRPr="00800288" w:rsidRDefault="00AB3C13" w:rsidP="00800288">
    <w:pPr>
      <w:pStyle w:val="CDIFooter"/>
    </w:pPr>
    <w:hyperlink r:id="rId1" w:history="1"/>
    <w:r w:rsidR="00385655" w:rsidRPr="00385655">
      <w:rPr>
        <w:rStyle w:val="CDIFooteritalicChar"/>
      </w:rPr>
      <w:t>Commun Dis Intell (2018)</w:t>
    </w:r>
    <w:r w:rsidR="00385655" w:rsidRPr="001D0612">
      <w:t xml:space="preserve">  </w:t>
    </w:r>
    <w:fldSimple w:instr=" DOCPROPERTY  Year  \* MERGEFORMAT ">
      <w:r w:rsidR="00480F71">
        <w:t>2026</w:t>
      </w:r>
    </w:fldSimple>
    <w:r w:rsidR="009B78A9">
      <w:t>;</w:t>
    </w:r>
    <w:fldSimple w:instr=" DOCPROPERTY  Vol  \* MERGEFORMAT ">
      <w:r w:rsidR="00480F71">
        <w:t>50</w:t>
      </w:r>
    </w:fldSimple>
    <w:r w:rsidR="00385655" w:rsidRPr="001D0612">
      <w:t xml:space="preserve"> </w:t>
    </w:r>
    <w:r w:rsidR="00385655" w:rsidRPr="00B85B74">
      <w:t>•</w:t>
    </w:r>
    <w:r w:rsidR="00385655">
      <w:t xml:space="preserve"> </w:t>
    </w:r>
    <w:fldSimple w:instr=" DOCPROPERTY  DOI  \* MERGEFORMAT ">
      <w:r w:rsidR="001C2841">
        <w:t>doi.org/10.33321/cdi.2026.50.008</w:t>
      </w:r>
    </w:fldSimple>
    <w:r w:rsidR="00343991" w:rsidRPr="00800288">
      <w:t xml:space="preserve"> </w:t>
    </w:r>
    <w:r w:rsidR="00343991" w:rsidRPr="00800288">
      <w:rPr>
        <w:rStyle w:val="CDICopyrighttextbullet"/>
        <w:rFonts w:cstheme="minorBidi"/>
        <w:color w:val="auto"/>
      </w:rPr>
      <w:t>•</w:t>
    </w:r>
    <w:r w:rsidR="00343991" w:rsidRPr="00800288">
      <w:t xml:space="preserve"> Epub</w:t>
    </w:r>
    <w:r w:rsidR="00C735E0">
      <w:t xml:space="preserve"> date:</w:t>
    </w:r>
    <w:r w:rsidR="00343991" w:rsidRPr="00800288">
      <w:t xml:space="preserve"> </w:t>
    </w:r>
    <w:fldSimple w:instr=" DOCPROPERTY  ePubDate  \* MERGEFORMAT ">
      <w:r w:rsidR="00A322F1">
        <w:t>20.10.2026</w:t>
      </w:r>
    </w:fldSimple>
    <w:r w:rsidR="00040B99" w:rsidRPr="00800288">
      <w:ptab w:relativeTo="margin" w:alignment="right" w:leader="none"/>
    </w:r>
    <w:r w:rsidR="00343991" w:rsidRPr="00800288">
      <w:fldChar w:fldCharType="begin"/>
    </w:r>
    <w:r w:rsidR="00343991" w:rsidRPr="00800288">
      <w:instrText xml:space="preserve"> PAGE   \* MERGEFORMAT </w:instrText>
    </w:r>
    <w:r w:rsidR="00343991" w:rsidRPr="00800288">
      <w:fldChar w:fldCharType="separate"/>
    </w:r>
    <w:r w:rsidR="00343991" w:rsidRPr="00800288">
      <w:t>3</w:t>
    </w:r>
    <w:r w:rsidR="00343991" w:rsidRPr="00800288">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3FC0E" w14:textId="77777777" w:rsidR="00B87589" w:rsidRDefault="00271616">
    <w:r>
      <w:rPr>
        <w:noProof/>
        <w14:ligatures w14:val="none"/>
      </w:rPr>
      <mc:AlternateContent>
        <mc:Choice Requires="wps">
          <w:drawing>
            <wp:anchor distT="0" distB="0" distL="0" distR="0" simplePos="0" relativeHeight="251666432" behindDoc="0" locked="0" layoutInCell="1" allowOverlap="1" wp14:anchorId="4545E04A" wp14:editId="24BA6315">
              <wp:simplePos x="635" y="635"/>
              <wp:positionH relativeFrom="page">
                <wp:align>center</wp:align>
              </wp:positionH>
              <wp:positionV relativeFrom="page">
                <wp:align>bottom</wp:align>
              </wp:positionV>
              <wp:extent cx="551815" cy="518795"/>
              <wp:effectExtent l="0" t="0" r="635" b="0"/>
              <wp:wrapNone/>
              <wp:docPr id="94273972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518795"/>
                      </a:xfrm>
                      <a:prstGeom prst="rect">
                        <a:avLst/>
                      </a:prstGeom>
                      <a:noFill/>
                      <a:ln>
                        <a:noFill/>
                      </a:ln>
                    </wps:spPr>
                    <wps:txbx>
                      <w:txbxContent>
                        <w:p w14:paraId="4213477C"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545E04A" id="_x0000_t202" coordsize="21600,21600" o:spt="202" path="m,l,21600r21600,l21600,xe">
              <v:stroke joinstyle="miter"/>
              <v:path gradientshapeok="t" o:connecttype="rect"/>
            </v:shapetype>
            <v:shape id="Text Box 4" o:spid="_x0000_s1029" type="#_x0000_t202" alt="OFFICIAL" style="position:absolute;margin-left:0;margin-top:0;width:43.45pt;height:40.8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" filled="f" stroked="f">
              <v:textbox style="mso-fit-shape-to-text:t" inset="0,0,0,15pt">
                <w:txbxContent>
                  <w:p w14:paraId="4213477C"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7E91D" w14:textId="77777777" w:rsidR="006F1D72" w:rsidRPr="00B91FB5" w:rsidRDefault="006F1D72" w:rsidP="00B91FB5">
      <w:pPr>
        <w:spacing w:line="240" w:lineRule="auto"/>
        <w:rPr>
          <w:sz w:val="18"/>
          <w:szCs w:val="18"/>
        </w:rPr>
      </w:pPr>
      <w:r w:rsidRPr="00B91FB5">
        <w:rPr>
          <w:sz w:val="18"/>
          <w:szCs w:val="18"/>
        </w:rPr>
        <w:separator/>
      </w:r>
    </w:p>
  </w:footnote>
  <w:footnote w:type="continuationSeparator" w:id="0">
    <w:p w14:paraId="64C5EB05" w14:textId="77777777" w:rsidR="006F1D72" w:rsidRDefault="006F1D72" w:rsidP="00E54DBA">
      <w:r>
        <w:continuationSeparator/>
      </w:r>
    </w:p>
  </w:footnote>
  <w:footnote w:type="continuationNotice" w:id="1">
    <w:p w14:paraId="08016793" w14:textId="77777777" w:rsidR="006F1D72" w:rsidRPr="00224EFF" w:rsidRDefault="006F1D72" w:rsidP="00224E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82D1D" w14:textId="77777777" w:rsidR="00B87589" w:rsidRDefault="00271616">
    <w:pPr>
      <w:pStyle w:val="Header"/>
    </w:pPr>
    <w:r>
      <w:rPr>
        <w:noProof/>
        <w14:ligatures w14:val="none"/>
      </w:rPr>
      <mc:AlternateContent>
        <mc:Choice Requires="wps">
          <w:drawing>
            <wp:anchor distT="0" distB="0" distL="0" distR="0" simplePos="0" relativeHeight="251664384" behindDoc="0" locked="0" layoutInCell="1" allowOverlap="1" wp14:anchorId="662C81C3" wp14:editId="547B0867">
              <wp:simplePos x="635" y="635"/>
              <wp:positionH relativeFrom="page">
                <wp:align>center</wp:align>
              </wp:positionH>
              <wp:positionV relativeFrom="page">
                <wp:align>top</wp:align>
              </wp:positionV>
              <wp:extent cx="551815" cy="518795"/>
              <wp:effectExtent l="0" t="0" r="635" b="14605"/>
              <wp:wrapNone/>
              <wp:docPr id="46544460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18795"/>
                      </a:xfrm>
                      <a:prstGeom prst="rect">
                        <a:avLst/>
                      </a:prstGeom>
                      <a:noFill/>
                      <a:ln>
                        <a:noFill/>
                      </a:ln>
                    </wps:spPr>
                    <wps:txbx>
                      <w:txbxContent>
                        <w:p w14:paraId="796518E3"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62C81C3" id="_x0000_t202" coordsize="21600,21600" o:spt="202" path="m,l,21600r21600,l21600,xe">
              <v:stroke joinstyle="miter"/>
              <v:path gradientshapeok="t" o:connecttype="rect"/>
            </v:shapetype>
            <v:shape id="Text Box 2" o:spid="_x0000_s1026" type="#_x0000_t202" alt="OFFICIAL" style="position:absolute;margin-left:0;margin-top:0;width:43.45pt;height:40.8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" filled="f" stroked="f">
              <v:textbox style="mso-fit-shape-to-text:t" inset="0,15pt,0,0">
                <w:txbxContent>
                  <w:p w14:paraId="796518E3"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CED73" w14:textId="77777777" w:rsidR="00B87589" w:rsidRDefault="00271616">
    <w:pPr>
      <w:pStyle w:val="Header"/>
    </w:pPr>
    <w:r>
      <w:rPr>
        <w:noProof/>
        <w14:ligatures w14:val="none"/>
      </w:rPr>
      <mc:AlternateContent>
        <mc:Choice Requires="wps">
          <w:drawing>
            <wp:anchor distT="0" distB="0" distL="0" distR="0" simplePos="0" relativeHeight="251663360" behindDoc="0" locked="0" layoutInCell="1" allowOverlap="1" wp14:anchorId="7C9D3CE8" wp14:editId="37369D86">
              <wp:simplePos x="635" y="635"/>
              <wp:positionH relativeFrom="page">
                <wp:align>center</wp:align>
              </wp:positionH>
              <wp:positionV relativeFrom="page">
                <wp:align>top</wp:align>
              </wp:positionV>
              <wp:extent cx="551815" cy="518795"/>
              <wp:effectExtent l="0" t="0" r="635" b="14605"/>
              <wp:wrapNone/>
              <wp:docPr id="169664966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18795"/>
                      </a:xfrm>
                      <a:prstGeom prst="rect">
                        <a:avLst/>
                      </a:prstGeom>
                      <a:noFill/>
                      <a:ln>
                        <a:noFill/>
                      </a:ln>
                    </wps:spPr>
                    <wps:txbx>
                      <w:txbxContent>
                        <w:p w14:paraId="2FA261BE"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C9D3CE8" id="_x0000_t202" coordsize="21600,21600" o:spt="202" path="m,l,21600r21600,l21600,xe">
              <v:stroke joinstyle="miter"/>
              <v:path gradientshapeok="t" o:connecttype="rect"/>
            </v:shapetype>
            <v:shape id="Text Box 1" o:spid="_x0000_s1028" type="#_x0000_t202" alt="OFFICIAL" style="position:absolute;margin-left:0;margin-top:0;width:43.45pt;height:40.8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" filled="f" stroked="f">
              <v:textbox style="mso-fit-shape-to-text:t" inset="0,15pt,0,0">
                <w:txbxContent>
                  <w:p w14:paraId="2FA261BE"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91E94"/>
    <w:multiLevelType w:val="hybridMultilevel"/>
    <w:tmpl w:val="09A44BB6"/>
    <w:lvl w:ilvl="0" w:tplc="92961A60">
      <w:start w:val="1"/>
      <w:numFmt w:val="bullet"/>
      <w:pStyle w:val="CDITable-RowBullets"/>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C5F1EF6"/>
    <w:multiLevelType w:val="hybridMultilevel"/>
    <w:tmpl w:val="FBF47AD4"/>
    <w:lvl w:ilvl="0" w:tplc="B0D0A176">
      <w:start w:val="1"/>
      <w:numFmt w:val="decimal"/>
      <w:pStyle w:val="CDINumberedList1L1"/>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29CB7B26"/>
    <w:multiLevelType w:val="hybridMultilevel"/>
    <w:tmpl w:val="04208C1C"/>
    <w:lvl w:ilvl="0" w:tplc="88B02BDC">
      <w:start w:val="1"/>
      <w:numFmt w:val="bullet"/>
      <w:pStyle w:val="CDIBullets"/>
      <w:lvlText w:val=""/>
      <w:lvlJc w:val="left"/>
      <w:pPr>
        <w:ind w:left="717"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0A15146"/>
    <w:multiLevelType w:val="multilevel"/>
    <w:tmpl w:val="65E20FA4"/>
    <w:styleLink w:val="CDInavybullet"/>
    <w:lvl w:ilvl="0">
      <w:start w:val="1"/>
      <w:numFmt w:val="bullet"/>
      <w:lvlText w:val=""/>
      <w:lvlJc w:val="left"/>
      <w:pPr>
        <w:ind w:left="720" w:hanging="360"/>
      </w:pPr>
      <w:rPr>
        <w:rFonts w:ascii="Symbol" w:hAnsi="Symbol" w:hint="default"/>
        <w:color w:val="083E9C"/>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4BE56707"/>
    <w:multiLevelType w:val="hybridMultilevel"/>
    <w:tmpl w:val="CB20149E"/>
    <w:lvl w:ilvl="0" w:tplc="AF84EEEE">
      <w:start w:val="1"/>
      <w:numFmt w:val="bullet"/>
      <w:pStyle w:val="CDICopyright-lessspace"/>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E560A59"/>
    <w:multiLevelType w:val="multilevel"/>
    <w:tmpl w:val="39B67F0C"/>
    <w:lvl w:ilvl="0">
      <w:start w:val="1"/>
      <w:numFmt w:val="bullet"/>
      <w:pStyle w:val="CDICopyrightBullets"/>
      <w:lvlText w:val=""/>
      <w:lvlJc w:val="left"/>
      <w:pPr>
        <w:ind w:left="717" w:hanging="360"/>
      </w:pPr>
      <w:rPr>
        <w:rFonts w:ascii="Symbol" w:hAnsi="Symbol" w:hint="default"/>
        <w:color w:val="auto"/>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7608516B"/>
    <w:multiLevelType w:val="hybridMultilevel"/>
    <w:tmpl w:val="40B0EB26"/>
    <w:lvl w:ilvl="0" w:tplc="91CE0806">
      <w:start w:val="1"/>
      <w:numFmt w:val="bullet"/>
      <w:pStyle w:val="CDIBoxBullet"/>
      <w:lvlText w:val=""/>
      <w:lvlJc w:val="left"/>
      <w:pPr>
        <w:ind w:left="360" w:hanging="360"/>
      </w:pPr>
      <w:rPr>
        <w:rFonts w:ascii="Symbol" w:hAnsi="Symbol" w:hint="default"/>
        <w:color w:val="1E4496"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A90445D"/>
    <w:multiLevelType w:val="hybridMultilevel"/>
    <w:tmpl w:val="5ED80582"/>
    <w:lvl w:ilvl="0" w:tplc="67BC335E">
      <w:start w:val="1"/>
      <w:numFmt w:val="bullet"/>
      <w:pStyle w:val="CDIBulletsL2"/>
      <w:lvlText w:val=""/>
      <w:lvlJc w:val="left"/>
      <w:pPr>
        <w:ind w:left="1074" w:hanging="360"/>
      </w:pPr>
      <w:rPr>
        <w:rFonts w:ascii="Symbol" w:hAnsi="Symbol" w:hint="default"/>
        <w:color w:val="auto"/>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num w:numId="1" w16cid:durableId="479153694">
    <w:abstractNumId w:val="1"/>
  </w:num>
  <w:num w:numId="2" w16cid:durableId="283313819">
    <w:abstractNumId w:val="2"/>
  </w:num>
  <w:num w:numId="3" w16cid:durableId="528883462">
    <w:abstractNumId w:val="0"/>
  </w:num>
  <w:num w:numId="4" w16cid:durableId="1956327888">
    <w:abstractNumId w:val="1"/>
    <w:lvlOverride w:ilvl="0">
      <w:startOverride w:val="1"/>
    </w:lvlOverride>
  </w:num>
  <w:num w:numId="5" w16cid:durableId="1590312649">
    <w:abstractNumId w:val="6"/>
  </w:num>
  <w:num w:numId="6" w16cid:durableId="1497988032">
    <w:abstractNumId w:val="4"/>
  </w:num>
  <w:num w:numId="7" w16cid:durableId="682168431">
    <w:abstractNumId w:val="3"/>
  </w:num>
  <w:num w:numId="8" w16cid:durableId="972060625">
    <w:abstractNumId w:val="5"/>
  </w:num>
  <w:num w:numId="9" w16cid:durableId="786123373">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0"/>
  <w:stylePaneSortMethod w:val="0000"/>
  <w:defaultTabStop w:val="720"/>
  <w:noPunctuationKerning/>
  <w:characterSpacingControl w:val="doNotCompress"/>
  <w:savePreviewPicture/>
  <w:hdrShapeDefaults>
    <o:shapedefaults v:ext="edit" spidmax="2050"/>
  </w:hdrShapeDefaults>
  <w:footnotePr>
    <w:numFmt w:val="lowerRoman"/>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F71"/>
    <w:rsid w:val="00000B5B"/>
    <w:rsid w:val="00001611"/>
    <w:rsid w:val="00002B8D"/>
    <w:rsid w:val="000073ED"/>
    <w:rsid w:val="0001020A"/>
    <w:rsid w:val="000104A8"/>
    <w:rsid w:val="0001246E"/>
    <w:rsid w:val="000124B1"/>
    <w:rsid w:val="00013B65"/>
    <w:rsid w:val="000147ED"/>
    <w:rsid w:val="00014B0F"/>
    <w:rsid w:val="00015416"/>
    <w:rsid w:val="0001562E"/>
    <w:rsid w:val="00016441"/>
    <w:rsid w:val="00016FE6"/>
    <w:rsid w:val="0002642D"/>
    <w:rsid w:val="000264AB"/>
    <w:rsid w:val="00026D55"/>
    <w:rsid w:val="000306B9"/>
    <w:rsid w:val="00031064"/>
    <w:rsid w:val="00031692"/>
    <w:rsid w:val="00032531"/>
    <w:rsid w:val="000325A0"/>
    <w:rsid w:val="00032BCB"/>
    <w:rsid w:val="00034DCB"/>
    <w:rsid w:val="0003612F"/>
    <w:rsid w:val="00040B99"/>
    <w:rsid w:val="000420DA"/>
    <w:rsid w:val="00043B80"/>
    <w:rsid w:val="00045035"/>
    <w:rsid w:val="000471BF"/>
    <w:rsid w:val="00047B68"/>
    <w:rsid w:val="000522C6"/>
    <w:rsid w:val="00052600"/>
    <w:rsid w:val="0005643C"/>
    <w:rsid w:val="0006264A"/>
    <w:rsid w:val="00065A6B"/>
    <w:rsid w:val="00066764"/>
    <w:rsid w:val="000705FF"/>
    <w:rsid w:val="000733B3"/>
    <w:rsid w:val="00073D77"/>
    <w:rsid w:val="0007479B"/>
    <w:rsid w:val="00074D39"/>
    <w:rsid w:val="00080A4B"/>
    <w:rsid w:val="000810E8"/>
    <w:rsid w:val="00081655"/>
    <w:rsid w:val="00084BAB"/>
    <w:rsid w:val="000864E0"/>
    <w:rsid w:val="00087301"/>
    <w:rsid w:val="000879D8"/>
    <w:rsid w:val="00087CC4"/>
    <w:rsid w:val="00090F9D"/>
    <w:rsid w:val="000969B3"/>
    <w:rsid w:val="000A26CA"/>
    <w:rsid w:val="000A4574"/>
    <w:rsid w:val="000A5F42"/>
    <w:rsid w:val="000A7822"/>
    <w:rsid w:val="000A7C25"/>
    <w:rsid w:val="000B4AE0"/>
    <w:rsid w:val="000B4B63"/>
    <w:rsid w:val="000C34E2"/>
    <w:rsid w:val="000C3D48"/>
    <w:rsid w:val="000C3FB4"/>
    <w:rsid w:val="000C6D3B"/>
    <w:rsid w:val="000D38EE"/>
    <w:rsid w:val="000D4B4D"/>
    <w:rsid w:val="000D6A8E"/>
    <w:rsid w:val="000E1322"/>
    <w:rsid w:val="000E6C4C"/>
    <w:rsid w:val="000F223B"/>
    <w:rsid w:val="000F32C7"/>
    <w:rsid w:val="000F44BA"/>
    <w:rsid w:val="000F73D7"/>
    <w:rsid w:val="0010033C"/>
    <w:rsid w:val="001020EE"/>
    <w:rsid w:val="00102232"/>
    <w:rsid w:val="00110B7D"/>
    <w:rsid w:val="00112E44"/>
    <w:rsid w:val="00113D58"/>
    <w:rsid w:val="001176D5"/>
    <w:rsid w:val="001200CB"/>
    <w:rsid w:val="00122ADA"/>
    <w:rsid w:val="00126546"/>
    <w:rsid w:val="0013546A"/>
    <w:rsid w:val="001371D9"/>
    <w:rsid w:val="001378A3"/>
    <w:rsid w:val="00137C98"/>
    <w:rsid w:val="00142578"/>
    <w:rsid w:val="00144F10"/>
    <w:rsid w:val="00146435"/>
    <w:rsid w:val="00153D94"/>
    <w:rsid w:val="00155582"/>
    <w:rsid w:val="00157579"/>
    <w:rsid w:val="00161590"/>
    <w:rsid w:val="00161C85"/>
    <w:rsid w:val="00162FE6"/>
    <w:rsid w:val="00163BE3"/>
    <w:rsid w:val="001704D1"/>
    <w:rsid w:val="0017056E"/>
    <w:rsid w:val="00171CC0"/>
    <w:rsid w:val="001723AC"/>
    <w:rsid w:val="00175494"/>
    <w:rsid w:val="00175629"/>
    <w:rsid w:val="00182456"/>
    <w:rsid w:val="001830EC"/>
    <w:rsid w:val="00183534"/>
    <w:rsid w:val="0018758E"/>
    <w:rsid w:val="00194A12"/>
    <w:rsid w:val="00197A4A"/>
    <w:rsid w:val="00197ACB"/>
    <w:rsid w:val="001A26DD"/>
    <w:rsid w:val="001A47DD"/>
    <w:rsid w:val="001A4A96"/>
    <w:rsid w:val="001A5900"/>
    <w:rsid w:val="001A5D05"/>
    <w:rsid w:val="001A796C"/>
    <w:rsid w:val="001B0E7B"/>
    <w:rsid w:val="001B248E"/>
    <w:rsid w:val="001B2614"/>
    <w:rsid w:val="001B37B8"/>
    <w:rsid w:val="001B4B8D"/>
    <w:rsid w:val="001B552F"/>
    <w:rsid w:val="001C0893"/>
    <w:rsid w:val="001C1303"/>
    <w:rsid w:val="001C1BD1"/>
    <w:rsid w:val="001C2841"/>
    <w:rsid w:val="001C2B4B"/>
    <w:rsid w:val="001C2C3A"/>
    <w:rsid w:val="001C5BB1"/>
    <w:rsid w:val="001C5F09"/>
    <w:rsid w:val="001C70B2"/>
    <w:rsid w:val="001C7CE1"/>
    <w:rsid w:val="001D0612"/>
    <w:rsid w:val="001D37C7"/>
    <w:rsid w:val="001D5B20"/>
    <w:rsid w:val="001D6888"/>
    <w:rsid w:val="001E3ECB"/>
    <w:rsid w:val="001E4E1D"/>
    <w:rsid w:val="001E562B"/>
    <w:rsid w:val="001E5D4C"/>
    <w:rsid w:val="001F0D9D"/>
    <w:rsid w:val="001F6248"/>
    <w:rsid w:val="002006BA"/>
    <w:rsid w:val="002212C9"/>
    <w:rsid w:val="00221481"/>
    <w:rsid w:val="00223F42"/>
    <w:rsid w:val="00224EFF"/>
    <w:rsid w:val="0022524E"/>
    <w:rsid w:val="0022732D"/>
    <w:rsid w:val="002276DC"/>
    <w:rsid w:val="00227E00"/>
    <w:rsid w:val="00227F05"/>
    <w:rsid w:val="002307CB"/>
    <w:rsid w:val="00231046"/>
    <w:rsid w:val="0023151F"/>
    <w:rsid w:val="00234F21"/>
    <w:rsid w:val="002368EA"/>
    <w:rsid w:val="00236A5F"/>
    <w:rsid w:val="00242659"/>
    <w:rsid w:val="002428F7"/>
    <w:rsid w:val="00242A9E"/>
    <w:rsid w:val="0024315F"/>
    <w:rsid w:val="00245439"/>
    <w:rsid w:val="0024631C"/>
    <w:rsid w:val="00252C9A"/>
    <w:rsid w:val="00254E56"/>
    <w:rsid w:val="00256309"/>
    <w:rsid w:val="002571C9"/>
    <w:rsid w:val="00257484"/>
    <w:rsid w:val="00260636"/>
    <w:rsid w:val="00262EA6"/>
    <w:rsid w:val="00264B29"/>
    <w:rsid w:val="00271616"/>
    <w:rsid w:val="00271AFA"/>
    <w:rsid w:val="00272A9B"/>
    <w:rsid w:val="00275C5C"/>
    <w:rsid w:val="00275C78"/>
    <w:rsid w:val="00275F5D"/>
    <w:rsid w:val="00276C5F"/>
    <w:rsid w:val="00280594"/>
    <w:rsid w:val="00281EE3"/>
    <w:rsid w:val="00282B56"/>
    <w:rsid w:val="00284E4A"/>
    <w:rsid w:val="002856DB"/>
    <w:rsid w:val="00290E04"/>
    <w:rsid w:val="002A3799"/>
    <w:rsid w:val="002A3BCC"/>
    <w:rsid w:val="002A4516"/>
    <w:rsid w:val="002A569F"/>
    <w:rsid w:val="002A5B2C"/>
    <w:rsid w:val="002A7066"/>
    <w:rsid w:val="002B001E"/>
    <w:rsid w:val="002B09B7"/>
    <w:rsid w:val="002B3482"/>
    <w:rsid w:val="002B3A40"/>
    <w:rsid w:val="002B493C"/>
    <w:rsid w:val="002B75A9"/>
    <w:rsid w:val="002B7779"/>
    <w:rsid w:val="002C21B0"/>
    <w:rsid w:val="002C3003"/>
    <w:rsid w:val="002C4CD7"/>
    <w:rsid w:val="002C5D55"/>
    <w:rsid w:val="002D09D0"/>
    <w:rsid w:val="002D74C3"/>
    <w:rsid w:val="002E12D6"/>
    <w:rsid w:val="002E2FB3"/>
    <w:rsid w:val="002E5438"/>
    <w:rsid w:val="002F327B"/>
    <w:rsid w:val="00301626"/>
    <w:rsid w:val="003052F5"/>
    <w:rsid w:val="003059EC"/>
    <w:rsid w:val="00316727"/>
    <w:rsid w:val="00316CCD"/>
    <w:rsid w:val="00324F7E"/>
    <w:rsid w:val="0032526F"/>
    <w:rsid w:val="00325841"/>
    <w:rsid w:val="003316F4"/>
    <w:rsid w:val="003323BC"/>
    <w:rsid w:val="003370A9"/>
    <w:rsid w:val="0034063D"/>
    <w:rsid w:val="0034139B"/>
    <w:rsid w:val="00341720"/>
    <w:rsid w:val="00343991"/>
    <w:rsid w:val="003452F7"/>
    <w:rsid w:val="00345738"/>
    <w:rsid w:val="00346D42"/>
    <w:rsid w:val="00346E11"/>
    <w:rsid w:val="00350D1D"/>
    <w:rsid w:val="00351337"/>
    <w:rsid w:val="00351364"/>
    <w:rsid w:val="00351A5A"/>
    <w:rsid w:val="003601C0"/>
    <w:rsid w:val="00360B3A"/>
    <w:rsid w:val="003635F5"/>
    <w:rsid w:val="003653AD"/>
    <w:rsid w:val="00371080"/>
    <w:rsid w:val="0037146D"/>
    <w:rsid w:val="00372A88"/>
    <w:rsid w:val="00373966"/>
    <w:rsid w:val="00373D51"/>
    <w:rsid w:val="00374F80"/>
    <w:rsid w:val="00381A0F"/>
    <w:rsid w:val="00381E8E"/>
    <w:rsid w:val="00383A46"/>
    <w:rsid w:val="00385655"/>
    <w:rsid w:val="003858B4"/>
    <w:rsid w:val="00390F66"/>
    <w:rsid w:val="00392D07"/>
    <w:rsid w:val="00393B4D"/>
    <w:rsid w:val="003A1B3A"/>
    <w:rsid w:val="003A25A3"/>
    <w:rsid w:val="003A40F5"/>
    <w:rsid w:val="003A5BF3"/>
    <w:rsid w:val="003B3487"/>
    <w:rsid w:val="003B43E5"/>
    <w:rsid w:val="003B5B8C"/>
    <w:rsid w:val="003B7ADD"/>
    <w:rsid w:val="003C02BF"/>
    <w:rsid w:val="003C2299"/>
    <w:rsid w:val="003C23C9"/>
    <w:rsid w:val="003C554E"/>
    <w:rsid w:val="003C5E16"/>
    <w:rsid w:val="003C7841"/>
    <w:rsid w:val="003D0190"/>
    <w:rsid w:val="003D15AE"/>
    <w:rsid w:val="003D18AF"/>
    <w:rsid w:val="003D2AE3"/>
    <w:rsid w:val="003D5EAA"/>
    <w:rsid w:val="003D79B1"/>
    <w:rsid w:val="003E3A4E"/>
    <w:rsid w:val="003E4B09"/>
    <w:rsid w:val="003E74EE"/>
    <w:rsid w:val="003F0552"/>
    <w:rsid w:val="003F2AC2"/>
    <w:rsid w:val="003F3BC2"/>
    <w:rsid w:val="003F5172"/>
    <w:rsid w:val="003F6268"/>
    <w:rsid w:val="003F725B"/>
    <w:rsid w:val="00400217"/>
    <w:rsid w:val="00401ED1"/>
    <w:rsid w:val="0040224C"/>
    <w:rsid w:val="00403F8B"/>
    <w:rsid w:val="004101DC"/>
    <w:rsid w:val="00410513"/>
    <w:rsid w:val="00411852"/>
    <w:rsid w:val="004118D0"/>
    <w:rsid w:val="00413397"/>
    <w:rsid w:val="00413EE1"/>
    <w:rsid w:val="00415494"/>
    <w:rsid w:val="004164BB"/>
    <w:rsid w:val="00417EF2"/>
    <w:rsid w:val="0042000E"/>
    <w:rsid w:val="00421A14"/>
    <w:rsid w:val="00421ECE"/>
    <w:rsid w:val="004228F2"/>
    <w:rsid w:val="00422FEB"/>
    <w:rsid w:val="00423436"/>
    <w:rsid w:val="00423946"/>
    <w:rsid w:val="0042435E"/>
    <w:rsid w:val="00425757"/>
    <w:rsid w:val="004315F5"/>
    <w:rsid w:val="00432ADD"/>
    <w:rsid w:val="00433456"/>
    <w:rsid w:val="00433DFA"/>
    <w:rsid w:val="00435D67"/>
    <w:rsid w:val="0043642C"/>
    <w:rsid w:val="0043704E"/>
    <w:rsid w:val="00437680"/>
    <w:rsid w:val="004427FD"/>
    <w:rsid w:val="00452C2E"/>
    <w:rsid w:val="004568FC"/>
    <w:rsid w:val="00461653"/>
    <w:rsid w:val="00464A58"/>
    <w:rsid w:val="00464E0D"/>
    <w:rsid w:val="00470721"/>
    <w:rsid w:val="00470C19"/>
    <w:rsid w:val="00471494"/>
    <w:rsid w:val="00472B68"/>
    <w:rsid w:val="00473D2D"/>
    <w:rsid w:val="00480F71"/>
    <w:rsid w:val="00481503"/>
    <w:rsid w:val="00484919"/>
    <w:rsid w:val="004914F7"/>
    <w:rsid w:val="00491C26"/>
    <w:rsid w:val="00492014"/>
    <w:rsid w:val="00492E36"/>
    <w:rsid w:val="004973B4"/>
    <w:rsid w:val="004A19B8"/>
    <w:rsid w:val="004A2125"/>
    <w:rsid w:val="004A2E24"/>
    <w:rsid w:val="004A38F6"/>
    <w:rsid w:val="004B0C95"/>
    <w:rsid w:val="004B0E96"/>
    <w:rsid w:val="004B1266"/>
    <w:rsid w:val="004B4EB6"/>
    <w:rsid w:val="004B4F34"/>
    <w:rsid w:val="004C04D3"/>
    <w:rsid w:val="004C083C"/>
    <w:rsid w:val="004C2636"/>
    <w:rsid w:val="004C3BDE"/>
    <w:rsid w:val="004C62AA"/>
    <w:rsid w:val="004C67C6"/>
    <w:rsid w:val="004D1D6A"/>
    <w:rsid w:val="004D29DE"/>
    <w:rsid w:val="004E1094"/>
    <w:rsid w:val="004E2E81"/>
    <w:rsid w:val="004E5103"/>
    <w:rsid w:val="004F5434"/>
    <w:rsid w:val="004F55C9"/>
    <w:rsid w:val="00505184"/>
    <w:rsid w:val="0050662A"/>
    <w:rsid w:val="00510EAC"/>
    <w:rsid w:val="005138AF"/>
    <w:rsid w:val="00514F40"/>
    <w:rsid w:val="005226F2"/>
    <w:rsid w:val="005232D3"/>
    <w:rsid w:val="00526875"/>
    <w:rsid w:val="0052708C"/>
    <w:rsid w:val="00532189"/>
    <w:rsid w:val="00536DD8"/>
    <w:rsid w:val="00542A57"/>
    <w:rsid w:val="00543294"/>
    <w:rsid w:val="00544B77"/>
    <w:rsid w:val="00545068"/>
    <w:rsid w:val="0054635D"/>
    <w:rsid w:val="005579E6"/>
    <w:rsid w:val="005608D4"/>
    <w:rsid w:val="00561754"/>
    <w:rsid w:val="005635C8"/>
    <w:rsid w:val="00565974"/>
    <w:rsid w:val="005665CA"/>
    <w:rsid w:val="00570913"/>
    <w:rsid w:val="00572200"/>
    <w:rsid w:val="00572F30"/>
    <w:rsid w:val="005732C0"/>
    <w:rsid w:val="0057336D"/>
    <w:rsid w:val="0057489A"/>
    <w:rsid w:val="00574ACF"/>
    <w:rsid w:val="00581588"/>
    <w:rsid w:val="0058264F"/>
    <w:rsid w:val="0058540B"/>
    <w:rsid w:val="00587C87"/>
    <w:rsid w:val="00590B80"/>
    <w:rsid w:val="005A4E9D"/>
    <w:rsid w:val="005B3134"/>
    <w:rsid w:val="005B4E61"/>
    <w:rsid w:val="005B595A"/>
    <w:rsid w:val="005B66C2"/>
    <w:rsid w:val="005B7A44"/>
    <w:rsid w:val="005C1AA0"/>
    <w:rsid w:val="005C3CE9"/>
    <w:rsid w:val="005C485F"/>
    <w:rsid w:val="005C4923"/>
    <w:rsid w:val="005C66A6"/>
    <w:rsid w:val="005C7FD1"/>
    <w:rsid w:val="005D2465"/>
    <w:rsid w:val="005D304C"/>
    <w:rsid w:val="005D4A40"/>
    <w:rsid w:val="005D79A5"/>
    <w:rsid w:val="005E33DD"/>
    <w:rsid w:val="005E3E4C"/>
    <w:rsid w:val="005E4229"/>
    <w:rsid w:val="005E5181"/>
    <w:rsid w:val="005E540E"/>
    <w:rsid w:val="005E55FB"/>
    <w:rsid w:val="005E709A"/>
    <w:rsid w:val="005E78FD"/>
    <w:rsid w:val="005F16BB"/>
    <w:rsid w:val="005F4B00"/>
    <w:rsid w:val="005F58C4"/>
    <w:rsid w:val="00600103"/>
    <w:rsid w:val="006018F5"/>
    <w:rsid w:val="00602AC1"/>
    <w:rsid w:val="006037D0"/>
    <w:rsid w:val="00604098"/>
    <w:rsid w:val="00605B0B"/>
    <w:rsid w:val="00606DFF"/>
    <w:rsid w:val="00607115"/>
    <w:rsid w:val="006108F2"/>
    <w:rsid w:val="00611DAB"/>
    <w:rsid w:val="00620509"/>
    <w:rsid w:val="00620768"/>
    <w:rsid w:val="006221DD"/>
    <w:rsid w:val="00624477"/>
    <w:rsid w:val="0062594B"/>
    <w:rsid w:val="00627997"/>
    <w:rsid w:val="006306A8"/>
    <w:rsid w:val="006307C1"/>
    <w:rsid w:val="00631406"/>
    <w:rsid w:val="006324FF"/>
    <w:rsid w:val="00632787"/>
    <w:rsid w:val="00632B07"/>
    <w:rsid w:val="006351D6"/>
    <w:rsid w:val="00636E0D"/>
    <w:rsid w:val="0064142F"/>
    <w:rsid w:val="00643CB4"/>
    <w:rsid w:val="00644B9D"/>
    <w:rsid w:val="00646F47"/>
    <w:rsid w:val="00647DEA"/>
    <w:rsid w:val="0065219D"/>
    <w:rsid w:val="00656427"/>
    <w:rsid w:val="00656FDA"/>
    <w:rsid w:val="00660255"/>
    <w:rsid w:val="00661FE1"/>
    <w:rsid w:val="00662078"/>
    <w:rsid w:val="0066362A"/>
    <w:rsid w:val="00663EA5"/>
    <w:rsid w:val="00666D94"/>
    <w:rsid w:val="00676161"/>
    <w:rsid w:val="00681509"/>
    <w:rsid w:val="00682146"/>
    <w:rsid w:val="00682E53"/>
    <w:rsid w:val="00683E6F"/>
    <w:rsid w:val="006862C0"/>
    <w:rsid w:val="00690811"/>
    <w:rsid w:val="00690957"/>
    <w:rsid w:val="00693DAE"/>
    <w:rsid w:val="00697039"/>
    <w:rsid w:val="006971F3"/>
    <w:rsid w:val="006A12BE"/>
    <w:rsid w:val="006B16A5"/>
    <w:rsid w:val="006B337D"/>
    <w:rsid w:val="006C21C3"/>
    <w:rsid w:val="006C2787"/>
    <w:rsid w:val="006C5B50"/>
    <w:rsid w:val="006C5C44"/>
    <w:rsid w:val="006C74A3"/>
    <w:rsid w:val="006C76D0"/>
    <w:rsid w:val="006C7D54"/>
    <w:rsid w:val="006D1381"/>
    <w:rsid w:val="006D31BC"/>
    <w:rsid w:val="006D4979"/>
    <w:rsid w:val="006D508B"/>
    <w:rsid w:val="006D6625"/>
    <w:rsid w:val="006E0B0E"/>
    <w:rsid w:val="006E222D"/>
    <w:rsid w:val="006E7943"/>
    <w:rsid w:val="006E7AC3"/>
    <w:rsid w:val="006F1099"/>
    <w:rsid w:val="006F1D72"/>
    <w:rsid w:val="006F24EA"/>
    <w:rsid w:val="006F540F"/>
    <w:rsid w:val="006F5FEC"/>
    <w:rsid w:val="00700338"/>
    <w:rsid w:val="0070113C"/>
    <w:rsid w:val="00702D05"/>
    <w:rsid w:val="00703009"/>
    <w:rsid w:val="00704CA9"/>
    <w:rsid w:val="0071048D"/>
    <w:rsid w:val="00710F86"/>
    <w:rsid w:val="007111A8"/>
    <w:rsid w:val="007114BA"/>
    <w:rsid w:val="00714CD2"/>
    <w:rsid w:val="0071536A"/>
    <w:rsid w:val="007179BE"/>
    <w:rsid w:val="00723B5F"/>
    <w:rsid w:val="00725C33"/>
    <w:rsid w:val="00726C6A"/>
    <w:rsid w:val="00731BC3"/>
    <w:rsid w:val="00731FF7"/>
    <w:rsid w:val="00733216"/>
    <w:rsid w:val="00734159"/>
    <w:rsid w:val="007401FD"/>
    <w:rsid w:val="00741192"/>
    <w:rsid w:val="007430BF"/>
    <w:rsid w:val="007439DE"/>
    <w:rsid w:val="00743A33"/>
    <w:rsid w:val="00743DF3"/>
    <w:rsid w:val="00745AE2"/>
    <w:rsid w:val="00746080"/>
    <w:rsid w:val="0075144A"/>
    <w:rsid w:val="00760A97"/>
    <w:rsid w:val="0076543B"/>
    <w:rsid w:val="00771313"/>
    <w:rsid w:val="00774BA6"/>
    <w:rsid w:val="00775C3B"/>
    <w:rsid w:val="007804A4"/>
    <w:rsid w:val="00780C3D"/>
    <w:rsid w:val="00781AEF"/>
    <w:rsid w:val="00781C54"/>
    <w:rsid w:val="007828D7"/>
    <w:rsid w:val="007852D0"/>
    <w:rsid w:val="00786329"/>
    <w:rsid w:val="007918B3"/>
    <w:rsid w:val="00792C7D"/>
    <w:rsid w:val="00794293"/>
    <w:rsid w:val="00794A4D"/>
    <w:rsid w:val="00796FC4"/>
    <w:rsid w:val="007A159E"/>
    <w:rsid w:val="007A2D74"/>
    <w:rsid w:val="007A33B9"/>
    <w:rsid w:val="007A35A0"/>
    <w:rsid w:val="007A39B4"/>
    <w:rsid w:val="007A4B9B"/>
    <w:rsid w:val="007A5234"/>
    <w:rsid w:val="007A764D"/>
    <w:rsid w:val="007B119B"/>
    <w:rsid w:val="007B537E"/>
    <w:rsid w:val="007B7854"/>
    <w:rsid w:val="007C1CF5"/>
    <w:rsid w:val="007C457F"/>
    <w:rsid w:val="007C482B"/>
    <w:rsid w:val="007C56A1"/>
    <w:rsid w:val="007C6454"/>
    <w:rsid w:val="007D5B5D"/>
    <w:rsid w:val="007D6F3B"/>
    <w:rsid w:val="007E01E0"/>
    <w:rsid w:val="007E0C24"/>
    <w:rsid w:val="007E5CA0"/>
    <w:rsid w:val="007E610C"/>
    <w:rsid w:val="007E6297"/>
    <w:rsid w:val="007E7486"/>
    <w:rsid w:val="007F0B93"/>
    <w:rsid w:val="007F21B9"/>
    <w:rsid w:val="007F2B27"/>
    <w:rsid w:val="007F2ECA"/>
    <w:rsid w:val="007F775A"/>
    <w:rsid w:val="007F7B26"/>
    <w:rsid w:val="00800288"/>
    <w:rsid w:val="008017B6"/>
    <w:rsid w:val="008019B9"/>
    <w:rsid w:val="00802960"/>
    <w:rsid w:val="0080547B"/>
    <w:rsid w:val="00805663"/>
    <w:rsid w:val="0081054E"/>
    <w:rsid w:val="00811675"/>
    <w:rsid w:val="00811708"/>
    <w:rsid w:val="00813007"/>
    <w:rsid w:val="0081404B"/>
    <w:rsid w:val="00814759"/>
    <w:rsid w:val="00816B90"/>
    <w:rsid w:val="00817799"/>
    <w:rsid w:val="00821796"/>
    <w:rsid w:val="00822F5F"/>
    <w:rsid w:val="00823A5D"/>
    <w:rsid w:val="00824FD3"/>
    <w:rsid w:val="008261E4"/>
    <w:rsid w:val="00826589"/>
    <w:rsid w:val="00830070"/>
    <w:rsid w:val="00830AEA"/>
    <w:rsid w:val="00830F91"/>
    <w:rsid w:val="00834BCC"/>
    <w:rsid w:val="008355D9"/>
    <w:rsid w:val="00836451"/>
    <w:rsid w:val="00845F68"/>
    <w:rsid w:val="00850D54"/>
    <w:rsid w:val="00852E2B"/>
    <w:rsid w:val="00854079"/>
    <w:rsid w:val="00856EC6"/>
    <w:rsid w:val="00856FF3"/>
    <w:rsid w:val="0086228F"/>
    <w:rsid w:val="00862C50"/>
    <w:rsid w:val="00863F8D"/>
    <w:rsid w:val="008673F6"/>
    <w:rsid w:val="00867976"/>
    <w:rsid w:val="008714B0"/>
    <w:rsid w:val="00872A7F"/>
    <w:rsid w:val="0087374B"/>
    <w:rsid w:val="00876331"/>
    <w:rsid w:val="008766FF"/>
    <w:rsid w:val="00877B90"/>
    <w:rsid w:val="00880726"/>
    <w:rsid w:val="008863B2"/>
    <w:rsid w:val="0089025E"/>
    <w:rsid w:val="00892706"/>
    <w:rsid w:val="00895527"/>
    <w:rsid w:val="00897881"/>
    <w:rsid w:val="008A003F"/>
    <w:rsid w:val="008A0736"/>
    <w:rsid w:val="008A3532"/>
    <w:rsid w:val="008A3544"/>
    <w:rsid w:val="008B0E72"/>
    <w:rsid w:val="008B48B8"/>
    <w:rsid w:val="008B5348"/>
    <w:rsid w:val="008B58F8"/>
    <w:rsid w:val="008B5BAA"/>
    <w:rsid w:val="008B62FF"/>
    <w:rsid w:val="008C0712"/>
    <w:rsid w:val="008C4520"/>
    <w:rsid w:val="008C536D"/>
    <w:rsid w:val="008C5F09"/>
    <w:rsid w:val="008D470F"/>
    <w:rsid w:val="008D47FC"/>
    <w:rsid w:val="008D4B44"/>
    <w:rsid w:val="008E1F8F"/>
    <w:rsid w:val="008E3020"/>
    <w:rsid w:val="008E3F81"/>
    <w:rsid w:val="008E4768"/>
    <w:rsid w:val="008E761E"/>
    <w:rsid w:val="008E7F61"/>
    <w:rsid w:val="008F105F"/>
    <w:rsid w:val="008F77B3"/>
    <w:rsid w:val="009008F5"/>
    <w:rsid w:val="00900B78"/>
    <w:rsid w:val="009011D1"/>
    <w:rsid w:val="00904CC1"/>
    <w:rsid w:val="009066AF"/>
    <w:rsid w:val="00906D66"/>
    <w:rsid w:val="00910578"/>
    <w:rsid w:val="00912050"/>
    <w:rsid w:val="00912A31"/>
    <w:rsid w:val="00912DD2"/>
    <w:rsid w:val="00912E48"/>
    <w:rsid w:val="00912E68"/>
    <w:rsid w:val="00913840"/>
    <w:rsid w:val="009200BC"/>
    <w:rsid w:val="00920F4E"/>
    <w:rsid w:val="00923159"/>
    <w:rsid w:val="0092746F"/>
    <w:rsid w:val="00933DE2"/>
    <w:rsid w:val="00935DC9"/>
    <w:rsid w:val="00937F3C"/>
    <w:rsid w:val="009415D7"/>
    <w:rsid w:val="009446C0"/>
    <w:rsid w:val="00947BAF"/>
    <w:rsid w:val="00947D0A"/>
    <w:rsid w:val="00951883"/>
    <w:rsid w:val="009527E3"/>
    <w:rsid w:val="009533E1"/>
    <w:rsid w:val="00955A0C"/>
    <w:rsid w:val="009572C6"/>
    <w:rsid w:val="0096082E"/>
    <w:rsid w:val="00961347"/>
    <w:rsid w:val="00962C2F"/>
    <w:rsid w:val="00964753"/>
    <w:rsid w:val="00965AD4"/>
    <w:rsid w:val="009666BE"/>
    <w:rsid w:val="00967410"/>
    <w:rsid w:val="00967D73"/>
    <w:rsid w:val="00970B9A"/>
    <w:rsid w:val="00971C4F"/>
    <w:rsid w:val="009745B6"/>
    <w:rsid w:val="0098119A"/>
    <w:rsid w:val="009823EE"/>
    <w:rsid w:val="00983602"/>
    <w:rsid w:val="0098426C"/>
    <w:rsid w:val="00984AAF"/>
    <w:rsid w:val="00985521"/>
    <w:rsid w:val="00987E68"/>
    <w:rsid w:val="00991B09"/>
    <w:rsid w:val="0099319C"/>
    <w:rsid w:val="00993CB2"/>
    <w:rsid w:val="0099796D"/>
    <w:rsid w:val="009A0251"/>
    <w:rsid w:val="009A218B"/>
    <w:rsid w:val="009A5166"/>
    <w:rsid w:val="009A76F8"/>
    <w:rsid w:val="009B2B11"/>
    <w:rsid w:val="009B2B83"/>
    <w:rsid w:val="009B720F"/>
    <w:rsid w:val="009B78A9"/>
    <w:rsid w:val="009C31B2"/>
    <w:rsid w:val="009C49F8"/>
    <w:rsid w:val="009C53EE"/>
    <w:rsid w:val="009D0F93"/>
    <w:rsid w:val="009D56E7"/>
    <w:rsid w:val="009D77CC"/>
    <w:rsid w:val="009D797A"/>
    <w:rsid w:val="009E07CF"/>
    <w:rsid w:val="009E0F9D"/>
    <w:rsid w:val="009E2423"/>
    <w:rsid w:val="009E491D"/>
    <w:rsid w:val="009E5490"/>
    <w:rsid w:val="009E55D7"/>
    <w:rsid w:val="009E703E"/>
    <w:rsid w:val="009F04F9"/>
    <w:rsid w:val="009F4150"/>
    <w:rsid w:val="009F5151"/>
    <w:rsid w:val="009F5665"/>
    <w:rsid w:val="009F5DAD"/>
    <w:rsid w:val="009F71CB"/>
    <w:rsid w:val="009F752C"/>
    <w:rsid w:val="00A01BCA"/>
    <w:rsid w:val="00A01FD5"/>
    <w:rsid w:val="00A06C73"/>
    <w:rsid w:val="00A07088"/>
    <w:rsid w:val="00A10458"/>
    <w:rsid w:val="00A104E5"/>
    <w:rsid w:val="00A14629"/>
    <w:rsid w:val="00A153B6"/>
    <w:rsid w:val="00A164D5"/>
    <w:rsid w:val="00A20C2D"/>
    <w:rsid w:val="00A20E4F"/>
    <w:rsid w:val="00A24E95"/>
    <w:rsid w:val="00A25601"/>
    <w:rsid w:val="00A2678D"/>
    <w:rsid w:val="00A273C3"/>
    <w:rsid w:val="00A30C37"/>
    <w:rsid w:val="00A31091"/>
    <w:rsid w:val="00A322F1"/>
    <w:rsid w:val="00A34275"/>
    <w:rsid w:val="00A3671B"/>
    <w:rsid w:val="00A3687B"/>
    <w:rsid w:val="00A36C65"/>
    <w:rsid w:val="00A37AE9"/>
    <w:rsid w:val="00A40894"/>
    <w:rsid w:val="00A41248"/>
    <w:rsid w:val="00A41BBE"/>
    <w:rsid w:val="00A443E3"/>
    <w:rsid w:val="00A45BDD"/>
    <w:rsid w:val="00A46060"/>
    <w:rsid w:val="00A46A0A"/>
    <w:rsid w:val="00A51E0E"/>
    <w:rsid w:val="00A553F8"/>
    <w:rsid w:val="00A5606F"/>
    <w:rsid w:val="00A56852"/>
    <w:rsid w:val="00A56D0C"/>
    <w:rsid w:val="00A571EC"/>
    <w:rsid w:val="00A623E8"/>
    <w:rsid w:val="00A649E7"/>
    <w:rsid w:val="00A65082"/>
    <w:rsid w:val="00A65DFA"/>
    <w:rsid w:val="00A6708F"/>
    <w:rsid w:val="00A709F0"/>
    <w:rsid w:val="00A71BF6"/>
    <w:rsid w:val="00A72AF9"/>
    <w:rsid w:val="00A734A2"/>
    <w:rsid w:val="00A74050"/>
    <w:rsid w:val="00A8036A"/>
    <w:rsid w:val="00A8517C"/>
    <w:rsid w:val="00A86837"/>
    <w:rsid w:val="00A86F9A"/>
    <w:rsid w:val="00A925D6"/>
    <w:rsid w:val="00A95A81"/>
    <w:rsid w:val="00AA075C"/>
    <w:rsid w:val="00AA3329"/>
    <w:rsid w:val="00AA35E6"/>
    <w:rsid w:val="00AA50B6"/>
    <w:rsid w:val="00AA63A9"/>
    <w:rsid w:val="00AA78FF"/>
    <w:rsid w:val="00AB1606"/>
    <w:rsid w:val="00AB3472"/>
    <w:rsid w:val="00AB3C13"/>
    <w:rsid w:val="00AB7613"/>
    <w:rsid w:val="00AC0F5D"/>
    <w:rsid w:val="00AC27EF"/>
    <w:rsid w:val="00AC3843"/>
    <w:rsid w:val="00AC4595"/>
    <w:rsid w:val="00AC46DC"/>
    <w:rsid w:val="00AC659C"/>
    <w:rsid w:val="00AC66D9"/>
    <w:rsid w:val="00AC7CD7"/>
    <w:rsid w:val="00AD0762"/>
    <w:rsid w:val="00AD3C9E"/>
    <w:rsid w:val="00AE0209"/>
    <w:rsid w:val="00AE3DCF"/>
    <w:rsid w:val="00AE4452"/>
    <w:rsid w:val="00AE6604"/>
    <w:rsid w:val="00AE7C38"/>
    <w:rsid w:val="00AF1538"/>
    <w:rsid w:val="00AF1FAC"/>
    <w:rsid w:val="00AF2679"/>
    <w:rsid w:val="00AF2814"/>
    <w:rsid w:val="00AF5008"/>
    <w:rsid w:val="00AF6920"/>
    <w:rsid w:val="00B01F99"/>
    <w:rsid w:val="00B02B37"/>
    <w:rsid w:val="00B05276"/>
    <w:rsid w:val="00B0666B"/>
    <w:rsid w:val="00B072F4"/>
    <w:rsid w:val="00B132DB"/>
    <w:rsid w:val="00B14264"/>
    <w:rsid w:val="00B15F5B"/>
    <w:rsid w:val="00B20A91"/>
    <w:rsid w:val="00B23214"/>
    <w:rsid w:val="00B24295"/>
    <w:rsid w:val="00B24C05"/>
    <w:rsid w:val="00B26F80"/>
    <w:rsid w:val="00B31427"/>
    <w:rsid w:val="00B3166B"/>
    <w:rsid w:val="00B32FF9"/>
    <w:rsid w:val="00B33861"/>
    <w:rsid w:val="00B33E0B"/>
    <w:rsid w:val="00B404EB"/>
    <w:rsid w:val="00B40DE2"/>
    <w:rsid w:val="00B4377A"/>
    <w:rsid w:val="00B45F1C"/>
    <w:rsid w:val="00B4641C"/>
    <w:rsid w:val="00B50210"/>
    <w:rsid w:val="00B5057E"/>
    <w:rsid w:val="00B50D8D"/>
    <w:rsid w:val="00B52457"/>
    <w:rsid w:val="00B53955"/>
    <w:rsid w:val="00B53BFC"/>
    <w:rsid w:val="00B55BC7"/>
    <w:rsid w:val="00B638BC"/>
    <w:rsid w:val="00B63C79"/>
    <w:rsid w:val="00B6408A"/>
    <w:rsid w:val="00B6478A"/>
    <w:rsid w:val="00B7014D"/>
    <w:rsid w:val="00B714B8"/>
    <w:rsid w:val="00B716E8"/>
    <w:rsid w:val="00B73144"/>
    <w:rsid w:val="00B814CF"/>
    <w:rsid w:val="00B82C2C"/>
    <w:rsid w:val="00B85B74"/>
    <w:rsid w:val="00B85F35"/>
    <w:rsid w:val="00B8720B"/>
    <w:rsid w:val="00B87589"/>
    <w:rsid w:val="00B876EF"/>
    <w:rsid w:val="00B87887"/>
    <w:rsid w:val="00B91551"/>
    <w:rsid w:val="00B91FB5"/>
    <w:rsid w:val="00B9572B"/>
    <w:rsid w:val="00B96233"/>
    <w:rsid w:val="00BA2598"/>
    <w:rsid w:val="00BA4697"/>
    <w:rsid w:val="00BA5893"/>
    <w:rsid w:val="00BB0C53"/>
    <w:rsid w:val="00BB3320"/>
    <w:rsid w:val="00BB5378"/>
    <w:rsid w:val="00BB589B"/>
    <w:rsid w:val="00BB6F53"/>
    <w:rsid w:val="00BC086C"/>
    <w:rsid w:val="00BC0BD3"/>
    <w:rsid w:val="00BC4B9A"/>
    <w:rsid w:val="00BC4EAA"/>
    <w:rsid w:val="00BC5BA6"/>
    <w:rsid w:val="00BD0107"/>
    <w:rsid w:val="00BD2220"/>
    <w:rsid w:val="00BD4DBE"/>
    <w:rsid w:val="00BD7C16"/>
    <w:rsid w:val="00BE0C33"/>
    <w:rsid w:val="00BE0FE9"/>
    <w:rsid w:val="00BE262C"/>
    <w:rsid w:val="00BE479F"/>
    <w:rsid w:val="00BE4C25"/>
    <w:rsid w:val="00BE6C3D"/>
    <w:rsid w:val="00BE73E6"/>
    <w:rsid w:val="00BF1476"/>
    <w:rsid w:val="00BF42FE"/>
    <w:rsid w:val="00C02B29"/>
    <w:rsid w:val="00C06DA4"/>
    <w:rsid w:val="00C07606"/>
    <w:rsid w:val="00C12542"/>
    <w:rsid w:val="00C130EE"/>
    <w:rsid w:val="00C230DA"/>
    <w:rsid w:val="00C245C5"/>
    <w:rsid w:val="00C24725"/>
    <w:rsid w:val="00C25433"/>
    <w:rsid w:val="00C30BA9"/>
    <w:rsid w:val="00C32396"/>
    <w:rsid w:val="00C32715"/>
    <w:rsid w:val="00C3307B"/>
    <w:rsid w:val="00C3541E"/>
    <w:rsid w:val="00C36A8F"/>
    <w:rsid w:val="00C401C8"/>
    <w:rsid w:val="00C40DD9"/>
    <w:rsid w:val="00C42834"/>
    <w:rsid w:val="00C42FFA"/>
    <w:rsid w:val="00C43021"/>
    <w:rsid w:val="00C47780"/>
    <w:rsid w:val="00C47C8C"/>
    <w:rsid w:val="00C47CC2"/>
    <w:rsid w:val="00C507D8"/>
    <w:rsid w:val="00C51F5A"/>
    <w:rsid w:val="00C526D3"/>
    <w:rsid w:val="00C57018"/>
    <w:rsid w:val="00C62EAC"/>
    <w:rsid w:val="00C63F9F"/>
    <w:rsid w:val="00C6558E"/>
    <w:rsid w:val="00C66F97"/>
    <w:rsid w:val="00C722FD"/>
    <w:rsid w:val="00C735E0"/>
    <w:rsid w:val="00C7723C"/>
    <w:rsid w:val="00C81439"/>
    <w:rsid w:val="00C82027"/>
    <w:rsid w:val="00C838F5"/>
    <w:rsid w:val="00C841C0"/>
    <w:rsid w:val="00C91F37"/>
    <w:rsid w:val="00C97898"/>
    <w:rsid w:val="00CA07E5"/>
    <w:rsid w:val="00CA1AF4"/>
    <w:rsid w:val="00CA4725"/>
    <w:rsid w:val="00CA6068"/>
    <w:rsid w:val="00CA757A"/>
    <w:rsid w:val="00CB15E1"/>
    <w:rsid w:val="00CB3460"/>
    <w:rsid w:val="00CB3D46"/>
    <w:rsid w:val="00CB3D75"/>
    <w:rsid w:val="00CC0771"/>
    <w:rsid w:val="00CC144B"/>
    <w:rsid w:val="00CC3648"/>
    <w:rsid w:val="00CC7AF8"/>
    <w:rsid w:val="00CD1A87"/>
    <w:rsid w:val="00CD35F3"/>
    <w:rsid w:val="00CD4362"/>
    <w:rsid w:val="00CD5C93"/>
    <w:rsid w:val="00CD69CD"/>
    <w:rsid w:val="00CE2CC7"/>
    <w:rsid w:val="00CE342B"/>
    <w:rsid w:val="00CE4961"/>
    <w:rsid w:val="00CE63A5"/>
    <w:rsid w:val="00CE6CCC"/>
    <w:rsid w:val="00CF131F"/>
    <w:rsid w:val="00CF320C"/>
    <w:rsid w:val="00CF3A4B"/>
    <w:rsid w:val="00CF4001"/>
    <w:rsid w:val="00CF4482"/>
    <w:rsid w:val="00CF75DF"/>
    <w:rsid w:val="00D05837"/>
    <w:rsid w:val="00D11736"/>
    <w:rsid w:val="00D12D8A"/>
    <w:rsid w:val="00D13E0C"/>
    <w:rsid w:val="00D20FB5"/>
    <w:rsid w:val="00D22CC8"/>
    <w:rsid w:val="00D25896"/>
    <w:rsid w:val="00D26EE6"/>
    <w:rsid w:val="00D26FF6"/>
    <w:rsid w:val="00D32A59"/>
    <w:rsid w:val="00D33918"/>
    <w:rsid w:val="00D34AAF"/>
    <w:rsid w:val="00D36033"/>
    <w:rsid w:val="00D373A1"/>
    <w:rsid w:val="00D37C0F"/>
    <w:rsid w:val="00D4113F"/>
    <w:rsid w:val="00D43E8E"/>
    <w:rsid w:val="00D45661"/>
    <w:rsid w:val="00D45943"/>
    <w:rsid w:val="00D47D22"/>
    <w:rsid w:val="00D50346"/>
    <w:rsid w:val="00D50368"/>
    <w:rsid w:val="00D51865"/>
    <w:rsid w:val="00D51D0C"/>
    <w:rsid w:val="00D52ECE"/>
    <w:rsid w:val="00D54734"/>
    <w:rsid w:val="00D55D13"/>
    <w:rsid w:val="00D56C54"/>
    <w:rsid w:val="00D6364B"/>
    <w:rsid w:val="00D63E60"/>
    <w:rsid w:val="00D6407A"/>
    <w:rsid w:val="00D64A19"/>
    <w:rsid w:val="00D666A7"/>
    <w:rsid w:val="00D7189B"/>
    <w:rsid w:val="00D7327C"/>
    <w:rsid w:val="00D74140"/>
    <w:rsid w:val="00D74EC3"/>
    <w:rsid w:val="00D80045"/>
    <w:rsid w:val="00D8087F"/>
    <w:rsid w:val="00D81E63"/>
    <w:rsid w:val="00D842AC"/>
    <w:rsid w:val="00D84FBE"/>
    <w:rsid w:val="00D8660A"/>
    <w:rsid w:val="00D93AD4"/>
    <w:rsid w:val="00DA2E9E"/>
    <w:rsid w:val="00DA6E56"/>
    <w:rsid w:val="00DA78DD"/>
    <w:rsid w:val="00DB0DF2"/>
    <w:rsid w:val="00DB1C65"/>
    <w:rsid w:val="00DB6D87"/>
    <w:rsid w:val="00DC0C4C"/>
    <w:rsid w:val="00DC127D"/>
    <w:rsid w:val="00DC24E5"/>
    <w:rsid w:val="00DC3B05"/>
    <w:rsid w:val="00DC6705"/>
    <w:rsid w:val="00DD1EF6"/>
    <w:rsid w:val="00DD2DE8"/>
    <w:rsid w:val="00DD6220"/>
    <w:rsid w:val="00DD717B"/>
    <w:rsid w:val="00DE04B8"/>
    <w:rsid w:val="00DE1C81"/>
    <w:rsid w:val="00DE2BFC"/>
    <w:rsid w:val="00DE38B4"/>
    <w:rsid w:val="00DE4482"/>
    <w:rsid w:val="00DE5D02"/>
    <w:rsid w:val="00DF1E91"/>
    <w:rsid w:val="00DF2102"/>
    <w:rsid w:val="00DF3918"/>
    <w:rsid w:val="00DF48CC"/>
    <w:rsid w:val="00DF4E62"/>
    <w:rsid w:val="00DF78F3"/>
    <w:rsid w:val="00E005A9"/>
    <w:rsid w:val="00E03579"/>
    <w:rsid w:val="00E040CF"/>
    <w:rsid w:val="00E065BA"/>
    <w:rsid w:val="00E115A8"/>
    <w:rsid w:val="00E1166E"/>
    <w:rsid w:val="00E15CF6"/>
    <w:rsid w:val="00E2299C"/>
    <w:rsid w:val="00E24DC0"/>
    <w:rsid w:val="00E2519C"/>
    <w:rsid w:val="00E25229"/>
    <w:rsid w:val="00E25F2A"/>
    <w:rsid w:val="00E271F7"/>
    <w:rsid w:val="00E30C30"/>
    <w:rsid w:val="00E34468"/>
    <w:rsid w:val="00E35EB1"/>
    <w:rsid w:val="00E363D2"/>
    <w:rsid w:val="00E41455"/>
    <w:rsid w:val="00E42AD2"/>
    <w:rsid w:val="00E50856"/>
    <w:rsid w:val="00E538CC"/>
    <w:rsid w:val="00E54BBD"/>
    <w:rsid w:val="00E54DBA"/>
    <w:rsid w:val="00E57DB7"/>
    <w:rsid w:val="00E61A68"/>
    <w:rsid w:val="00E61FEF"/>
    <w:rsid w:val="00E62A74"/>
    <w:rsid w:val="00E62A9E"/>
    <w:rsid w:val="00E63D7C"/>
    <w:rsid w:val="00E640D5"/>
    <w:rsid w:val="00E64C4F"/>
    <w:rsid w:val="00E66E2E"/>
    <w:rsid w:val="00E67691"/>
    <w:rsid w:val="00E6790C"/>
    <w:rsid w:val="00E714F6"/>
    <w:rsid w:val="00E734F1"/>
    <w:rsid w:val="00E80F90"/>
    <w:rsid w:val="00E8436D"/>
    <w:rsid w:val="00E87669"/>
    <w:rsid w:val="00E877F0"/>
    <w:rsid w:val="00E91ABD"/>
    <w:rsid w:val="00E92237"/>
    <w:rsid w:val="00E9313B"/>
    <w:rsid w:val="00E94D1B"/>
    <w:rsid w:val="00E951EF"/>
    <w:rsid w:val="00E969B0"/>
    <w:rsid w:val="00E96FA4"/>
    <w:rsid w:val="00E97D6E"/>
    <w:rsid w:val="00EA1A80"/>
    <w:rsid w:val="00EA387D"/>
    <w:rsid w:val="00EA3D54"/>
    <w:rsid w:val="00EA42F9"/>
    <w:rsid w:val="00EA487F"/>
    <w:rsid w:val="00EA5244"/>
    <w:rsid w:val="00EA56D9"/>
    <w:rsid w:val="00EA5CE3"/>
    <w:rsid w:val="00EA6586"/>
    <w:rsid w:val="00EA6AD8"/>
    <w:rsid w:val="00EA7AB8"/>
    <w:rsid w:val="00EB51C1"/>
    <w:rsid w:val="00EB5AE1"/>
    <w:rsid w:val="00EB5E0B"/>
    <w:rsid w:val="00EB7247"/>
    <w:rsid w:val="00EB7C2A"/>
    <w:rsid w:val="00EC05A3"/>
    <w:rsid w:val="00EC2171"/>
    <w:rsid w:val="00ED14CC"/>
    <w:rsid w:val="00ED3E32"/>
    <w:rsid w:val="00ED442D"/>
    <w:rsid w:val="00ED70C2"/>
    <w:rsid w:val="00EE155D"/>
    <w:rsid w:val="00EE18FF"/>
    <w:rsid w:val="00EE1D64"/>
    <w:rsid w:val="00EE3E29"/>
    <w:rsid w:val="00EE4545"/>
    <w:rsid w:val="00EE489F"/>
    <w:rsid w:val="00EE558A"/>
    <w:rsid w:val="00EF082D"/>
    <w:rsid w:val="00EF55AE"/>
    <w:rsid w:val="00F04552"/>
    <w:rsid w:val="00F051E5"/>
    <w:rsid w:val="00F05B16"/>
    <w:rsid w:val="00F0647F"/>
    <w:rsid w:val="00F07FA0"/>
    <w:rsid w:val="00F1047A"/>
    <w:rsid w:val="00F10CE3"/>
    <w:rsid w:val="00F12006"/>
    <w:rsid w:val="00F13443"/>
    <w:rsid w:val="00F14F3B"/>
    <w:rsid w:val="00F16362"/>
    <w:rsid w:val="00F165AE"/>
    <w:rsid w:val="00F207C7"/>
    <w:rsid w:val="00F216F0"/>
    <w:rsid w:val="00F24CCA"/>
    <w:rsid w:val="00F25C00"/>
    <w:rsid w:val="00F26301"/>
    <w:rsid w:val="00F27185"/>
    <w:rsid w:val="00F321B8"/>
    <w:rsid w:val="00F34C4E"/>
    <w:rsid w:val="00F35D78"/>
    <w:rsid w:val="00F36B6D"/>
    <w:rsid w:val="00F41618"/>
    <w:rsid w:val="00F4166D"/>
    <w:rsid w:val="00F43FA3"/>
    <w:rsid w:val="00F4712F"/>
    <w:rsid w:val="00F4772B"/>
    <w:rsid w:val="00F510E5"/>
    <w:rsid w:val="00F538A0"/>
    <w:rsid w:val="00F55648"/>
    <w:rsid w:val="00F568F7"/>
    <w:rsid w:val="00F5766B"/>
    <w:rsid w:val="00F57C42"/>
    <w:rsid w:val="00F6343B"/>
    <w:rsid w:val="00F64F80"/>
    <w:rsid w:val="00F664DD"/>
    <w:rsid w:val="00F67E07"/>
    <w:rsid w:val="00F70046"/>
    <w:rsid w:val="00F713D0"/>
    <w:rsid w:val="00F72B15"/>
    <w:rsid w:val="00F748C2"/>
    <w:rsid w:val="00F74958"/>
    <w:rsid w:val="00F76C5C"/>
    <w:rsid w:val="00F804EC"/>
    <w:rsid w:val="00F8130F"/>
    <w:rsid w:val="00F818C7"/>
    <w:rsid w:val="00F819BB"/>
    <w:rsid w:val="00F81EF3"/>
    <w:rsid w:val="00F82066"/>
    <w:rsid w:val="00F84496"/>
    <w:rsid w:val="00F85DCB"/>
    <w:rsid w:val="00F86F9C"/>
    <w:rsid w:val="00F90067"/>
    <w:rsid w:val="00F90D76"/>
    <w:rsid w:val="00F94055"/>
    <w:rsid w:val="00F95581"/>
    <w:rsid w:val="00FA4A4C"/>
    <w:rsid w:val="00FB17AB"/>
    <w:rsid w:val="00FB48CF"/>
    <w:rsid w:val="00FC002E"/>
    <w:rsid w:val="00FC1296"/>
    <w:rsid w:val="00FC4C23"/>
    <w:rsid w:val="00FC6204"/>
    <w:rsid w:val="00FC642E"/>
    <w:rsid w:val="00FD2E5E"/>
    <w:rsid w:val="00FD6229"/>
    <w:rsid w:val="00FD7675"/>
    <w:rsid w:val="00FD7AA0"/>
    <w:rsid w:val="00FE081C"/>
    <w:rsid w:val="00FE1A73"/>
    <w:rsid w:val="00FE2847"/>
    <w:rsid w:val="00FE2AE4"/>
    <w:rsid w:val="00FE3ED6"/>
    <w:rsid w:val="00FE3F9E"/>
    <w:rsid w:val="00FE689F"/>
    <w:rsid w:val="00FE6B2F"/>
    <w:rsid w:val="00FE7809"/>
    <w:rsid w:val="00FF1223"/>
    <w:rsid w:val="00FF408B"/>
    <w:rsid w:val="00FF453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612ABF"/>
  <w15:docId w15:val="{066C7088-343B-4FCE-8213-F316D9D0A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307B"/>
    <w:pPr>
      <w:spacing w:before="180" w:after="0"/>
    </w:pPr>
    <w:rPr>
      <w14:ligatures w14:val="standardContextual"/>
    </w:rPr>
  </w:style>
  <w:style w:type="paragraph" w:styleId="Heading1">
    <w:name w:val="heading 1"/>
    <w:basedOn w:val="Normal"/>
    <w:next w:val="Normal"/>
    <w:link w:val="Heading1Char"/>
    <w:uiPriority w:val="9"/>
    <w:qFormat/>
    <w:rsid w:val="00E94D1B"/>
    <w:pPr>
      <w:keepNext/>
      <w:keepLines/>
      <w:pageBreakBefore/>
      <w:pBdr>
        <w:bottom w:val="single" w:sz="12" w:space="4" w:color="53C9F1" w:themeColor="background2"/>
      </w:pBdr>
      <w:autoSpaceDE w:val="0"/>
      <w:autoSpaceDN w:val="0"/>
      <w:adjustRightInd w:val="0"/>
      <w:spacing w:before="480"/>
      <w:textAlignment w:val="center"/>
      <w:outlineLvl w:val="0"/>
    </w:pPr>
    <w:rPr>
      <w:rFonts w:asciiTheme="majorHAnsi" w:hAnsiTheme="majorHAnsi" w:cs="Manrope ExtraLight"/>
      <w:b/>
      <w:color w:val="1E4496" w:themeColor="text2"/>
      <w:sz w:val="48"/>
      <w:szCs w:val="32"/>
    </w:rPr>
  </w:style>
  <w:style w:type="paragraph" w:styleId="Heading2">
    <w:name w:val="heading 2"/>
    <w:basedOn w:val="Normal"/>
    <w:next w:val="Normal"/>
    <w:link w:val="Heading2Char"/>
    <w:uiPriority w:val="9"/>
    <w:unhideWhenUsed/>
    <w:qFormat/>
    <w:rsid w:val="00920F4E"/>
    <w:pPr>
      <w:keepNext/>
      <w:autoSpaceDE w:val="0"/>
      <w:autoSpaceDN w:val="0"/>
      <w:adjustRightInd w:val="0"/>
      <w:spacing w:before="360" w:line="240" w:lineRule="auto"/>
      <w:textAlignment w:val="center"/>
      <w:outlineLvl w:val="1"/>
    </w:pPr>
    <w:rPr>
      <w:rFonts w:asciiTheme="majorHAnsi" w:hAnsiTheme="majorHAnsi" w:cs="MyriadPro-Bold"/>
      <w:b/>
      <w:bCs/>
      <w:color w:val="1E4496" w:themeColor="text2"/>
      <w:sz w:val="38"/>
      <w:szCs w:val="28"/>
    </w:rPr>
  </w:style>
  <w:style w:type="paragraph" w:styleId="Heading3">
    <w:name w:val="heading 3"/>
    <w:basedOn w:val="Normal"/>
    <w:next w:val="Normal"/>
    <w:link w:val="Heading3Char"/>
    <w:uiPriority w:val="9"/>
    <w:unhideWhenUsed/>
    <w:qFormat/>
    <w:rsid w:val="00920F4E"/>
    <w:pPr>
      <w:keepNext/>
      <w:keepLines/>
      <w:autoSpaceDE w:val="0"/>
      <w:autoSpaceDN w:val="0"/>
      <w:adjustRightInd w:val="0"/>
      <w:spacing w:before="360" w:line="240" w:lineRule="auto"/>
      <w:textAlignment w:val="center"/>
      <w:outlineLvl w:val="2"/>
    </w:pPr>
    <w:rPr>
      <w:rFonts w:asciiTheme="majorHAnsi" w:hAnsiTheme="majorHAnsi" w:cs="MyriadPro-Regular"/>
      <w:bCs/>
      <w:color w:val="1E4496" w:themeColor="text2"/>
      <w:sz w:val="32"/>
      <w:szCs w:val="26"/>
    </w:rPr>
  </w:style>
  <w:style w:type="paragraph" w:styleId="Heading4">
    <w:name w:val="heading 4"/>
    <w:basedOn w:val="Normal"/>
    <w:next w:val="Normal"/>
    <w:link w:val="Heading4Char"/>
    <w:uiPriority w:val="9"/>
    <w:unhideWhenUsed/>
    <w:qFormat/>
    <w:rsid w:val="005138AF"/>
    <w:pPr>
      <w:keepNext/>
      <w:keepLines/>
      <w:spacing w:before="360" w:line="240" w:lineRule="auto"/>
      <w:outlineLvl w:val="3"/>
    </w:pPr>
    <w:rPr>
      <w:rFonts w:asciiTheme="majorHAnsi" w:eastAsiaTheme="majorEastAsia" w:hAnsiTheme="majorHAnsi" w:cstheme="majorBidi"/>
      <w:bCs/>
      <w:iCs/>
      <w:sz w:val="28"/>
    </w:rPr>
  </w:style>
  <w:style w:type="paragraph" w:styleId="Heading5">
    <w:name w:val="heading 5"/>
    <w:basedOn w:val="Normal"/>
    <w:next w:val="Normal"/>
    <w:link w:val="Heading5Char"/>
    <w:uiPriority w:val="9"/>
    <w:unhideWhenUsed/>
    <w:rsid w:val="005138AF"/>
    <w:pPr>
      <w:keepNext/>
      <w:spacing w:before="360" w:line="240" w:lineRule="auto"/>
      <w:outlineLvl w:val="4"/>
    </w:pPr>
    <w:rPr>
      <w:rFonts w:asciiTheme="majorHAnsi" w:eastAsiaTheme="majorEastAsia" w:hAnsiTheme="majorHAnsi" w:cstheme="majorBidi"/>
      <w:b/>
      <w:bCs/>
      <w:sz w:val="24"/>
    </w:rPr>
  </w:style>
  <w:style w:type="paragraph" w:styleId="Heading6">
    <w:name w:val="heading 6"/>
    <w:basedOn w:val="Normal"/>
    <w:next w:val="Normal"/>
    <w:link w:val="Heading6Char"/>
    <w:uiPriority w:val="9"/>
    <w:unhideWhenUsed/>
    <w:rsid w:val="005138AF"/>
    <w:pPr>
      <w:keepNext/>
      <w:keepLines/>
      <w:spacing w:before="240" w:line="240" w:lineRule="auto"/>
      <w:outlineLvl w:val="5"/>
    </w:pPr>
    <w:rPr>
      <w:rFonts w:asciiTheme="majorHAnsi" w:eastAsiaTheme="majorEastAsia" w:hAnsiTheme="majorHAnsi" w:cstheme="majorBidi"/>
      <w:b/>
      <w:bCs/>
      <w:i/>
      <w:iCs/>
      <w:sz w:val="24"/>
    </w:rPr>
  </w:style>
  <w:style w:type="paragraph" w:styleId="Heading7">
    <w:name w:val="heading 7"/>
    <w:basedOn w:val="Normal"/>
    <w:next w:val="Normal"/>
    <w:link w:val="Heading7Char"/>
    <w:uiPriority w:val="9"/>
    <w:semiHidden/>
    <w:unhideWhenUsed/>
    <w:qFormat/>
    <w:rsid w:val="00741192"/>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741192"/>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741192"/>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4D1B"/>
    <w:rPr>
      <w:rFonts w:asciiTheme="majorHAnsi" w:hAnsiTheme="majorHAnsi" w:cs="Manrope ExtraLight"/>
      <w:b/>
      <w:color w:val="1E4496" w:themeColor="text2"/>
      <w:sz w:val="48"/>
      <w:szCs w:val="32"/>
      <w14:ligatures w14:val="standardContextual"/>
    </w:rPr>
  </w:style>
  <w:style w:type="paragraph" w:customStyle="1" w:styleId="CDIFooter">
    <w:name w:val="CDI Footer"/>
    <w:basedOn w:val="Normal"/>
    <w:link w:val="CDIFooterChar"/>
    <w:rsid w:val="00E94D1B"/>
    <w:pPr>
      <w:spacing w:before="0" w:line="240" w:lineRule="auto"/>
    </w:pPr>
    <w:rPr>
      <w:sz w:val="18"/>
      <w:szCs w:val="18"/>
    </w:rPr>
  </w:style>
  <w:style w:type="character" w:customStyle="1" w:styleId="Heading2Char">
    <w:name w:val="Heading 2 Char"/>
    <w:basedOn w:val="DefaultParagraphFont"/>
    <w:link w:val="Heading2"/>
    <w:uiPriority w:val="9"/>
    <w:rsid w:val="00920F4E"/>
    <w:rPr>
      <w:rFonts w:asciiTheme="majorHAnsi" w:hAnsiTheme="majorHAnsi" w:cs="MyriadPro-Bold"/>
      <w:b/>
      <w:bCs/>
      <w:color w:val="1E4496" w:themeColor="text2"/>
      <w:sz w:val="38"/>
      <w:szCs w:val="28"/>
      <w14:ligatures w14:val="standardContextual"/>
    </w:rPr>
  </w:style>
  <w:style w:type="paragraph" w:customStyle="1" w:styleId="CDIBoxH1Heading">
    <w:name w:val="CDI Box H1 Heading"/>
    <w:basedOn w:val="CDIBoxHeading"/>
    <w:next w:val="Normal"/>
    <w:rsid w:val="006C5B50"/>
    <w:rPr>
      <w:b/>
      <w:bCs/>
      <w:sz w:val="48"/>
    </w:rPr>
  </w:style>
  <w:style w:type="paragraph" w:styleId="Title">
    <w:name w:val="Title"/>
    <w:basedOn w:val="Normal"/>
    <w:next w:val="Normal"/>
    <w:link w:val="TitleChar"/>
    <w:uiPriority w:val="10"/>
    <w:qFormat/>
    <w:rsid w:val="00572F30"/>
    <w:pPr>
      <w:spacing w:before="400"/>
    </w:pPr>
    <w:rPr>
      <w:rFonts w:asciiTheme="majorHAnsi" w:hAnsiTheme="majorHAnsi" w:cs="Arial"/>
      <w:b/>
      <w:bCs/>
      <w:sz w:val="60"/>
      <w:szCs w:val="52"/>
    </w:rPr>
  </w:style>
  <w:style w:type="character" w:customStyle="1" w:styleId="TitleChar">
    <w:name w:val="Title Char"/>
    <w:basedOn w:val="DefaultParagraphFont"/>
    <w:link w:val="Title"/>
    <w:uiPriority w:val="10"/>
    <w:rsid w:val="00572F30"/>
    <w:rPr>
      <w:rFonts w:asciiTheme="majorHAnsi" w:hAnsiTheme="majorHAnsi" w:cs="Arial"/>
      <w:b/>
      <w:bCs/>
      <w:sz w:val="60"/>
      <w:szCs w:val="52"/>
      <w14:ligatures w14:val="standardContextual"/>
    </w:rPr>
  </w:style>
  <w:style w:type="character" w:customStyle="1" w:styleId="Heading3Char">
    <w:name w:val="Heading 3 Char"/>
    <w:basedOn w:val="DefaultParagraphFont"/>
    <w:link w:val="Heading3"/>
    <w:uiPriority w:val="9"/>
    <w:rsid w:val="00920F4E"/>
    <w:rPr>
      <w:rFonts w:asciiTheme="majorHAnsi" w:hAnsiTheme="majorHAnsi" w:cs="MyriadPro-Regular"/>
      <w:bCs/>
      <w:color w:val="1E4496" w:themeColor="text2"/>
      <w:sz w:val="32"/>
      <w:szCs w:val="26"/>
      <w14:ligatures w14:val="standardContextual"/>
    </w:rPr>
  </w:style>
  <w:style w:type="character" w:customStyle="1" w:styleId="Heading4Char">
    <w:name w:val="Heading 4 Char"/>
    <w:basedOn w:val="DefaultParagraphFont"/>
    <w:link w:val="Heading4"/>
    <w:uiPriority w:val="9"/>
    <w:rsid w:val="005138AF"/>
    <w:rPr>
      <w:rFonts w:asciiTheme="majorHAnsi" w:eastAsiaTheme="majorEastAsia" w:hAnsiTheme="majorHAnsi" w:cstheme="majorBidi"/>
      <w:bCs/>
      <w:iCs/>
      <w:sz w:val="28"/>
      <w14:ligatures w14:val="standardContextual"/>
    </w:rPr>
  </w:style>
  <w:style w:type="character" w:customStyle="1" w:styleId="Heading5Char">
    <w:name w:val="Heading 5 Char"/>
    <w:basedOn w:val="DefaultParagraphFont"/>
    <w:link w:val="Heading5"/>
    <w:uiPriority w:val="9"/>
    <w:rsid w:val="005138AF"/>
    <w:rPr>
      <w:rFonts w:asciiTheme="majorHAnsi" w:eastAsiaTheme="majorEastAsia" w:hAnsiTheme="majorHAnsi" w:cstheme="majorBidi"/>
      <w:b/>
      <w:bCs/>
      <w:sz w:val="24"/>
      <w14:ligatures w14:val="standardContextual"/>
    </w:rPr>
  </w:style>
  <w:style w:type="character" w:customStyle="1" w:styleId="Heading6Char">
    <w:name w:val="Heading 6 Char"/>
    <w:basedOn w:val="DefaultParagraphFont"/>
    <w:link w:val="Heading6"/>
    <w:uiPriority w:val="9"/>
    <w:rsid w:val="005138AF"/>
    <w:rPr>
      <w:rFonts w:asciiTheme="majorHAnsi" w:eastAsiaTheme="majorEastAsia" w:hAnsiTheme="majorHAnsi" w:cstheme="majorBidi"/>
      <w:b/>
      <w:bCs/>
      <w:i/>
      <w:iCs/>
      <w:sz w:val="24"/>
      <w14:ligatures w14:val="standardContextual"/>
    </w:rPr>
  </w:style>
  <w:style w:type="paragraph" w:styleId="Subtitle">
    <w:name w:val="Subtitle"/>
    <w:basedOn w:val="Normal"/>
    <w:next w:val="Normal"/>
    <w:link w:val="SubtitleChar"/>
    <w:uiPriority w:val="11"/>
    <w:qFormat/>
    <w:rsid w:val="00E15CF6"/>
    <w:pPr>
      <w:keepNext/>
      <w:spacing w:before="240"/>
    </w:pPr>
    <w:rPr>
      <w:rFonts w:asciiTheme="majorHAnsi" w:hAnsiTheme="majorHAnsi"/>
      <w:sz w:val="28"/>
    </w:rPr>
  </w:style>
  <w:style w:type="character" w:customStyle="1" w:styleId="SubtitleChar">
    <w:name w:val="Subtitle Char"/>
    <w:basedOn w:val="DefaultParagraphFont"/>
    <w:link w:val="Subtitle"/>
    <w:uiPriority w:val="11"/>
    <w:rsid w:val="00E15CF6"/>
    <w:rPr>
      <w:rFonts w:asciiTheme="majorHAnsi" w:hAnsiTheme="majorHAnsi"/>
      <w:sz w:val="28"/>
      <w14:ligatures w14:val="standardContextual"/>
    </w:rPr>
  </w:style>
  <w:style w:type="character" w:customStyle="1" w:styleId="Heading7Char">
    <w:name w:val="Heading 7 Char"/>
    <w:basedOn w:val="DefaultParagraphFont"/>
    <w:link w:val="Heading7"/>
    <w:uiPriority w:val="9"/>
    <w:semiHidden/>
    <w:rsid w:val="00741192"/>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741192"/>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741192"/>
    <w:rPr>
      <w:rFonts w:asciiTheme="majorHAnsi" w:eastAsiaTheme="majorEastAsia" w:hAnsiTheme="majorHAnsi" w:cstheme="majorBidi"/>
      <w:i/>
      <w:iCs/>
      <w:spacing w:val="5"/>
      <w:sz w:val="20"/>
      <w:szCs w:val="20"/>
    </w:rPr>
  </w:style>
  <w:style w:type="paragraph" w:customStyle="1" w:styleId="CDIFigure-Title">
    <w:name w:val="CDI Figure - Title"/>
    <w:basedOn w:val="CDITable-Title"/>
    <w:rsid w:val="00425757"/>
  </w:style>
  <w:style w:type="paragraph" w:styleId="Header">
    <w:name w:val="header"/>
    <w:basedOn w:val="Normal"/>
    <w:link w:val="HeaderChar"/>
    <w:uiPriority w:val="99"/>
    <w:unhideWhenUsed/>
    <w:rsid w:val="00690957"/>
    <w:pPr>
      <w:spacing w:before="0" w:line="240" w:lineRule="auto"/>
    </w:pPr>
  </w:style>
  <w:style w:type="paragraph" w:styleId="FootnoteText">
    <w:name w:val="footnote text"/>
    <w:basedOn w:val="Normal"/>
    <w:link w:val="FootnoteTextChar"/>
    <w:unhideWhenUsed/>
    <w:rsid w:val="00800288"/>
    <w:pPr>
      <w:spacing w:before="60"/>
      <w:ind w:left="397" w:hanging="397"/>
    </w:pPr>
    <w:rPr>
      <w:sz w:val="18"/>
      <w:szCs w:val="20"/>
    </w:rPr>
  </w:style>
  <w:style w:type="character" w:customStyle="1" w:styleId="FootnoteTextChar">
    <w:name w:val="Footnote Text Char"/>
    <w:basedOn w:val="DefaultParagraphFont"/>
    <w:link w:val="FootnoteText"/>
    <w:rsid w:val="00800288"/>
    <w:rPr>
      <w:sz w:val="18"/>
      <w:szCs w:val="20"/>
      <w14:ligatures w14:val="standardContextual"/>
    </w:rPr>
  </w:style>
  <w:style w:type="character" w:styleId="FootnoteReference">
    <w:name w:val="footnote reference"/>
    <w:basedOn w:val="DefaultParagraphFont"/>
    <w:unhideWhenUsed/>
    <w:rsid w:val="00224EFF"/>
    <w:rPr>
      <w:vertAlign w:val="superscript"/>
    </w:rPr>
  </w:style>
  <w:style w:type="paragraph" w:customStyle="1" w:styleId="Heading2-nospacebefore">
    <w:name w:val="Heading 2 - no space before"/>
    <w:basedOn w:val="Heading2"/>
    <w:link w:val="Heading2-nospacebeforeChar"/>
    <w:rsid w:val="004C62AA"/>
    <w:pPr>
      <w:spacing w:before="0"/>
    </w:pPr>
    <w:rPr>
      <w:lang w:val="en-GB"/>
    </w:rPr>
  </w:style>
  <w:style w:type="paragraph" w:customStyle="1" w:styleId="CDITable-Title">
    <w:name w:val="CDI Table - Title"/>
    <w:basedOn w:val="Normal"/>
    <w:next w:val="Normal"/>
    <w:uiPriority w:val="99"/>
    <w:rsid w:val="002571C9"/>
    <w:pPr>
      <w:keepNext/>
      <w:suppressAutoHyphens/>
      <w:autoSpaceDE w:val="0"/>
      <w:autoSpaceDN w:val="0"/>
      <w:adjustRightInd w:val="0"/>
      <w:spacing w:before="360" w:after="180"/>
      <w:textAlignment w:val="center"/>
    </w:pPr>
    <w:rPr>
      <w:rFonts w:cs="Minion3-Bold"/>
      <w:b/>
      <w:bCs/>
      <w:szCs w:val="23"/>
    </w:rPr>
  </w:style>
  <w:style w:type="paragraph" w:customStyle="1" w:styleId="CDITable-Footnote">
    <w:name w:val="CDI Table - Footnote"/>
    <w:basedOn w:val="Normal"/>
    <w:link w:val="CDITable-FootnoteChar"/>
    <w:uiPriority w:val="99"/>
    <w:rsid w:val="0052708C"/>
    <w:pPr>
      <w:autoSpaceDE w:val="0"/>
      <w:autoSpaceDN w:val="0"/>
      <w:adjustRightInd w:val="0"/>
      <w:spacing w:before="60"/>
      <w:ind w:left="284" w:hanging="284"/>
      <w:textAlignment w:val="center"/>
    </w:pPr>
    <w:rPr>
      <w:rFonts w:cs="Minion3Caption-Regular"/>
      <w:sz w:val="17"/>
      <w:szCs w:val="16"/>
    </w:rPr>
  </w:style>
  <w:style w:type="paragraph" w:customStyle="1" w:styleId="CDIAbouttext">
    <w:name w:val="CDI About text"/>
    <w:basedOn w:val="CDIBoxText"/>
    <w:rsid w:val="00423436"/>
    <w:rPr>
      <w:sz w:val="18"/>
      <w:szCs w:val="20"/>
    </w:rPr>
  </w:style>
  <w:style w:type="paragraph" w:styleId="TOCHeading">
    <w:name w:val="TOC Heading"/>
    <w:basedOn w:val="Heading1"/>
    <w:next w:val="Normal"/>
    <w:uiPriority w:val="39"/>
    <w:unhideWhenUsed/>
    <w:rsid w:val="00913840"/>
    <w:pPr>
      <w:autoSpaceDE/>
      <w:autoSpaceDN/>
      <w:adjustRightInd/>
      <w:textAlignment w:val="auto"/>
      <w:outlineLvl w:val="9"/>
    </w:pPr>
    <w:rPr>
      <w:rFonts w:eastAsiaTheme="majorEastAsia" w:cstheme="majorBidi"/>
      <w:bCs/>
      <w:kern w:val="28"/>
      <w:szCs w:val="28"/>
      <w:lang w:val="en-US" w:eastAsia="en-US"/>
    </w:rPr>
  </w:style>
  <w:style w:type="paragraph" w:customStyle="1" w:styleId="Heading3-nospacebefore">
    <w:name w:val="Heading 3 - no space before"/>
    <w:basedOn w:val="Heading3"/>
    <w:next w:val="Normal"/>
    <w:link w:val="Heading3-nospacebeforeChar"/>
    <w:rsid w:val="00BA2598"/>
    <w:pPr>
      <w:spacing w:before="0"/>
    </w:pPr>
    <w:rPr>
      <w:lang w:val="en-GB"/>
    </w:rPr>
  </w:style>
  <w:style w:type="character" w:customStyle="1" w:styleId="CDITable-FootnoteChar">
    <w:name w:val="CDI Table - Footnote Char"/>
    <w:basedOn w:val="DefaultParagraphFont"/>
    <w:link w:val="CDITable-Footnote"/>
    <w:uiPriority w:val="99"/>
    <w:rsid w:val="0052708C"/>
    <w:rPr>
      <w:rFonts w:cs="Minion3Caption-Regular"/>
      <w:sz w:val="17"/>
      <w:szCs w:val="16"/>
      <w14:ligatures w14:val="standardContextual"/>
    </w:rPr>
  </w:style>
  <w:style w:type="paragraph" w:customStyle="1" w:styleId="CDIBullets">
    <w:name w:val="CDI Bullets"/>
    <w:basedOn w:val="Normal"/>
    <w:uiPriority w:val="99"/>
    <w:rsid w:val="007179BE"/>
    <w:pPr>
      <w:numPr>
        <w:numId w:val="2"/>
      </w:numPr>
      <w:suppressAutoHyphens/>
      <w:autoSpaceDE w:val="0"/>
      <w:autoSpaceDN w:val="0"/>
      <w:adjustRightInd w:val="0"/>
      <w:ind w:left="794" w:hanging="397"/>
      <w:textAlignment w:val="center"/>
    </w:pPr>
    <w:rPr>
      <w:rFonts w:cs="Minion3-Regular"/>
      <w:szCs w:val="23"/>
    </w:rPr>
  </w:style>
  <w:style w:type="paragraph" w:customStyle="1" w:styleId="CDINumberedList1L1">
    <w:name w:val="CDI Numbered List (1.) L1"/>
    <w:basedOn w:val="Normal"/>
    <w:uiPriority w:val="99"/>
    <w:rsid w:val="00C735E0"/>
    <w:pPr>
      <w:keepLines/>
      <w:numPr>
        <w:numId w:val="1"/>
      </w:numPr>
      <w:autoSpaceDE w:val="0"/>
      <w:autoSpaceDN w:val="0"/>
      <w:adjustRightInd w:val="0"/>
      <w:ind w:left="397" w:hanging="397"/>
      <w:textAlignment w:val="center"/>
    </w:pPr>
    <w:rPr>
      <w:rFonts w:cs="Minion3-Regular"/>
      <w:szCs w:val="23"/>
    </w:rPr>
  </w:style>
  <w:style w:type="paragraph" w:customStyle="1" w:styleId="CDIBoxBullet">
    <w:name w:val="CDI Box Bullet"/>
    <w:basedOn w:val="Normal"/>
    <w:rsid w:val="007179BE"/>
    <w:pPr>
      <w:numPr>
        <w:numId w:val="5"/>
      </w:numPr>
      <w:pBdr>
        <w:top w:val="single" w:sz="6" w:space="4" w:color="53C9F1" w:themeColor="background2"/>
        <w:left w:val="single" w:sz="6" w:space="4" w:color="53C9F1" w:themeColor="background2"/>
        <w:bottom w:val="single" w:sz="6" w:space="4" w:color="53C9F1" w:themeColor="background2"/>
        <w:right w:val="single" w:sz="6" w:space="4" w:color="53C9F1" w:themeColor="background2"/>
      </w:pBdr>
      <w:spacing w:before="120"/>
      <w:ind w:left="397" w:hanging="397"/>
    </w:pPr>
    <w:rPr>
      <w:rFonts w:eastAsia="Arial"/>
      <w:szCs w:val="24"/>
      <w:lang w:eastAsia="en-US"/>
    </w:rPr>
  </w:style>
  <w:style w:type="paragraph" w:customStyle="1" w:styleId="CDIBoxHeading">
    <w:name w:val="CDI Box Heading"/>
    <w:basedOn w:val="Normal"/>
    <w:rsid w:val="006C5B50"/>
    <w:pPr>
      <w:keepNext/>
      <w:keepLines/>
      <w:pBdr>
        <w:top w:val="single" w:sz="6" w:space="4" w:color="53C9F1" w:themeColor="background2"/>
        <w:left w:val="single" w:sz="6" w:space="4" w:color="53C9F1" w:themeColor="background2"/>
        <w:bottom w:val="single" w:sz="6" w:space="4" w:color="53C9F1" w:themeColor="background2"/>
        <w:right w:val="single" w:sz="6" w:space="4" w:color="53C9F1" w:themeColor="background2"/>
      </w:pBdr>
      <w:outlineLvl w:val="1"/>
    </w:pPr>
    <w:rPr>
      <w:rFonts w:eastAsia="Times New Roman" w:cs="Times New Roman"/>
      <w:color w:val="1E4496" w:themeColor="text2"/>
      <w:sz w:val="28"/>
      <w:szCs w:val="24"/>
      <w:lang w:eastAsia="en-US"/>
    </w:rPr>
  </w:style>
  <w:style w:type="paragraph" w:customStyle="1" w:styleId="CDIBoxText">
    <w:name w:val="CDI Box Text"/>
    <w:basedOn w:val="Normal"/>
    <w:rsid w:val="003E4B09"/>
    <w:pPr>
      <w:pBdr>
        <w:top w:val="single" w:sz="6" w:space="4" w:color="53C9F1" w:themeColor="background2"/>
        <w:left w:val="single" w:sz="6" w:space="4" w:color="53C9F1" w:themeColor="background2"/>
        <w:bottom w:val="single" w:sz="6" w:space="4" w:color="53C9F1" w:themeColor="background2"/>
        <w:right w:val="single" w:sz="6" w:space="4" w:color="53C9F1" w:themeColor="background2"/>
      </w:pBdr>
    </w:pPr>
  </w:style>
  <w:style w:type="paragraph" w:customStyle="1" w:styleId="CDIPublicationstring">
    <w:name w:val="CDI Publication string"/>
    <w:basedOn w:val="Normal"/>
    <w:link w:val="CDIPublicationstringChar"/>
    <w:rsid w:val="00700338"/>
    <w:pPr>
      <w:spacing w:before="2640"/>
    </w:pPr>
    <w:rPr>
      <w:rFonts w:ascii="Arial" w:hAnsi="Arial"/>
      <w:sz w:val="20"/>
    </w:rPr>
  </w:style>
  <w:style w:type="paragraph" w:customStyle="1" w:styleId="CDIFigure-Placeholder">
    <w:name w:val="CDI Figure - Placeholder"/>
    <w:basedOn w:val="Normal"/>
    <w:rsid w:val="00BB589B"/>
    <w:pPr>
      <w:spacing w:before="240" w:after="240"/>
      <w:jc w:val="center"/>
    </w:pPr>
  </w:style>
  <w:style w:type="paragraph" w:customStyle="1" w:styleId="CDITable-FirstFootnote">
    <w:name w:val="CDI Table - First Footnote"/>
    <w:basedOn w:val="CDITable-Footnote"/>
    <w:rsid w:val="0052708C"/>
    <w:pPr>
      <w:spacing w:before="180"/>
    </w:pPr>
  </w:style>
  <w:style w:type="paragraph" w:customStyle="1" w:styleId="CDIAbout">
    <w:name w:val="CDI About"/>
    <w:basedOn w:val="CDIBoxHeading"/>
    <w:rsid w:val="00423436"/>
    <w:pPr>
      <w:spacing w:before="360"/>
      <w:outlineLvl w:val="9"/>
    </w:pPr>
    <w:rPr>
      <w:sz w:val="24"/>
    </w:rPr>
  </w:style>
  <w:style w:type="character" w:customStyle="1" w:styleId="CDICopyrighttextbullet">
    <w:name w:val="CDI Copyright text bullet"/>
    <w:basedOn w:val="DefaultParagraphFont"/>
    <w:uiPriority w:val="1"/>
    <w:rsid w:val="00734159"/>
    <w:rPr>
      <w:rFonts w:cs="Arial"/>
      <w:color w:val="1E4496" w:themeColor="text2"/>
    </w:rPr>
  </w:style>
  <w:style w:type="paragraph" w:customStyle="1" w:styleId="CDICopyrightHeading">
    <w:name w:val="CDI Copyright Heading"/>
    <w:basedOn w:val="CDICopyright"/>
    <w:rsid w:val="00CC3648"/>
    <w:pPr>
      <w:spacing w:before="180"/>
    </w:pPr>
    <w:rPr>
      <w:b/>
      <w:bCs/>
    </w:rPr>
  </w:style>
  <w:style w:type="character" w:styleId="Hyperlink">
    <w:name w:val="Hyperlink"/>
    <w:basedOn w:val="DefaultParagraphFont"/>
    <w:uiPriority w:val="99"/>
    <w:unhideWhenUsed/>
    <w:rsid w:val="00423436"/>
    <w:rPr>
      <w:color w:val="1E4496" w:themeColor="text2"/>
      <w:u w:val="single"/>
    </w:rPr>
  </w:style>
  <w:style w:type="character" w:customStyle="1" w:styleId="HeaderChar">
    <w:name w:val="Header Char"/>
    <w:basedOn w:val="DefaultParagraphFont"/>
    <w:link w:val="Header"/>
    <w:uiPriority w:val="99"/>
    <w:rsid w:val="00690957"/>
    <w:rPr>
      <w:rFonts w:ascii="Calibri" w:hAnsi="Calibri"/>
      <w14:ligatures w14:val="standardContextual"/>
    </w:rPr>
  </w:style>
  <w:style w:type="paragraph" w:customStyle="1" w:styleId="Normal-morespacebefore">
    <w:name w:val="Normal - more space before"/>
    <w:basedOn w:val="Normal"/>
    <w:rsid w:val="00662078"/>
    <w:pPr>
      <w:spacing w:before="360"/>
    </w:pPr>
  </w:style>
  <w:style w:type="paragraph" w:customStyle="1" w:styleId="CDITable-HeaderRowLeft">
    <w:name w:val="CDI Table - Header Row Left"/>
    <w:basedOn w:val="CDITable-Title"/>
    <w:rsid w:val="00987E68"/>
    <w:pPr>
      <w:spacing w:beforeAutospacing="1" w:afterAutospacing="1" w:line="240" w:lineRule="auto"/>
    </w:pPr>
    <w:rPr>
      <w:color w:val="FFFFFF" w:themeColor="background1"/>
      <w:sz w:val="18"/>
    </w:rPr>
  </w:style>
  <w:style w:type="paragraph" w:customStyle="1" w:styleId="CDITable-RowLeft">
    <w:name w:val="CDI Table - Row Left"/>
    <w:basedOn w:val="Normal"/>
    <w:rsid w:val="002571C9"/>
    <w:pPr>
      <w:spacing w:before="100" w:beforeAutospacing="1" w:after="100" w:afterAutospacing="1" w:line="240" w:lineRule="auto"/>
    </w:pPr>
    <w:rPr>
      <w:sz w:val="18"/>
    </w:rPr>
  </w:style>
  <w:style w:type="paragraph" w:customStyle="1" w:styleId="CDITable-TotalRowLeft">
    <w:name w:val="CDI Table - Total Row Left"/>
    <w:basedOn w:val="Normal"/>
    <w:rsid w:val="00AC46DC"/>
    <w:pPr>
      <w:spacing w:before="100" w:beforeAutospacing="1" w:after="100" w:afterAutospacing="1" w:line="240" w:lineRule="auto"/>
    </w:pPr>
    <w:rPr>
      <w:b/>
      <w:sz w:val="18"/>
    </w:rPr>
  </w:style>
  <w:style w:type="paragraph" w:customStyle="1" w:styleId="CDITable-TotalRowCentre">
    <w:name w:val="CDI Table - Total Row Centre"/>
    <w:basedOn w:val="CDITable-TotalRowLeft"/>
    <w:rsid w:val="00734159"/>
    <w:pPr>
      <w:jc w:val="center"/>
    </w:pPr>
  </w:style>
  <w:style w:type="paragraph" w:customStyle="1" w:styleId="CDITable-RowCentre">
    <w:name w:val="CDI Table - Row Centre"/>
    <w:basedOn w:val="CDITable-RowLeft"/>
    <w:rsid w:val="002571C9"/>
    <w:pPr>
      <w:jc w:val="center"/>
    </w:pPr>
  </w:style>
  <w:style w:type="paragraph" w:customStyle="1" w:styleId="CDITable-HeaderRowCentre">
    <w:name w:val="CDI Table - Header Row Centre"/>
    <w:basedOn w:val="Normal"/>
    <w:rsid w:val="00987E68"/>
    <w:pPr>
      <w:spacing w:beforeAutospacing="1" w:afterAutospacing="1" w:line="240" w:lineRule="auto"/>
      <w:jc w:val="center"/>
    </w:pPr>
    <w:rPr>
      <w:b/>
      <w:color w:val="FFFFFF" w:themeColor="background1"/>
      <w:sz w:val="18"/>
      <w:lang w:val="en-GB"/>
    </w:rPr>
  </w:style>
  <w:style w:type="paragraph" w:customStyle="1" w:styleId="Normal-lessspace">
    <w:name w:val="Normal - less space"/>
    <w:basedOn w:val="Normal"/>
    <w:rsid w:val="00F8130F"/>
    <w:pPr>
      <w:spacing w:before="120"/>
    </w:pPr>
    <w:rPr>
      <w:lang w:val="en-GB"/>
    </w:rPr>
  </w:style>
  <w:style w:type="paragraph" w:customStyle="1" w:styleId="Normal-nospace">
    <w:name w:val="Normal - no space"/>
    <w:basedOn w:val="Normal"/>
    <w:rsid w:val="00962C2F"/>
    <w:pPr>
      <w:spacing w:before="0"/>
    </w:pPr>
    <w:rPr>
      <w:noProof/>
    </w:rPr>
  </w:style>
  <w:style w:type="paragraph" w:customStyle="1" w:styleId="CDIShadedBoxText">
    <w:name w:val="CDI Shaded Box Text"/>
    <w:basedOn w:val="CDIBoxText"/>
    <w:rsid w:val="00CD4362"/>
    <w:pPr>
      <w:pBdr>
        <w:top w:val="single" w:sz="6" w:space="4" w:color="DCF4FC" w:themeColor="background2" w:themeTint="33"/>
        <w:left w:val="single" w:sz="6" w:space="4" w:color="DCF4FC" w:themeColor="background2" w:themeTint="33"/>
        <w:bottom w:val="single" w:sz="6" w:space="4" w:color="DCF4FC" w:themeColor="background2" w:themeTint="33"/>
        <w:right w:val="single" w:sz="6" w:space="4" w:color="DCF4FC" w:themeColor="background2" w:themeTint="33"/>
      </w:pBdr>
      <w:shd w:val="clear" w:color="auto" w:fill="DCF4FC" w:themeFill="background2" w:themeFillTint="33"/>
    </w:pPr>
  </w:style>
  <w:style w:type="paragraph" w:customStyle="1" w:styleId="CDIShadedBoxHeading">
    <w:name w:val="CDI Shaded Box Heading"/>
    <w:basedOn w:val="CDIBoxHeading"/>
    <w:rsid w:val="00CD4362"/>
    <w:pPr>
      <w:pBdr>
        <w:top w:val="single" w:sz="6" w:space="4" w:color="DCF4FC" w:themeColor="background2" w:themeTint="33"/>
        <w:left w:val="single" w:sz="6" w:space="4" w:color="DCF4FC" w:themeColor="background2" w:themeTint="33"/>
        <w:bottom w:val="single" w:sz="6" w:space="4" w:color="DCF4FC" w:themeColor="background2" w:themeTint="33"/>
        <w:right w:val="single" w:sz="6" w:space="4" w:color="DCF4FC" w:themeColor="background2" w:themeTint="33"/>
      </w:pBdr>
      <w:shd w:val="clear" w:color="auto" w:fill="DCF4FC" w:themeFill="background2" w:themeFillTint="33"/>
    </w:pPr>
  </w:style>
  <w:style w:type="paragraph" w:customStyle="1" w:styleId="CDINumberedList1-L1lessspace">
    <w:name w:val="CDI Numbered List (1.) - L1 less space"/>
    <w:basedOn w:val="CDINumberedList1L1"/>
    <w:rsid w:val="00343991"/>
    <w:pPr>
      <w:spacing w:before="120"/>
    </w:pPr>
  </w:style>
  <w:style w:type="paragraph" w:customStyle="1" w:styleId="CDITable-RowBullets">
    <w:name w:val="CDI Table - Row Bullets"/>
    <w:basedOn w:val="CDITable-RowLeft"/>
    <w:rsid w:val="0010033C"/>
    <w:pPr>
      <w:numPr>
        <w:numId w:val="3"/>
      </w:numPr>
      <w:spacing w:before="0" w:beforeAutospacing="0" w:after="0" w:afterAutospacing="0"/>
      <w:ind w:left="284" w:hanging="284"/>
    </w:pPr>
  </w:style>
  <w:style w:type="paragraph" w:customStyle="1" w:styleId="CDIShadedBoxBullets">
    <w:name w:val="CDI Shaded Box Bullets"/>
    <w:basedOn w:val="CDIBoxBullet"/>
    <w:rsid w:val="00CD4362"/>
    <w:pPr>
      <w:pBdr>
        <w:top w:val="single" w:sz="6" w:space="4" w:color="DCF4FC" w:themeColor="background2" w:themeTint="33"/>
        <w:left w:val="single" w:sz="6" w:space="4" w:color="DCF4FC" w:themeColor="background2" w:themeTint="33"/>
        <w:bottom w:val="single" w:sz="6" w:space="4" w:color="DCF4FC" w:themeColor="background2" w:themeTint="33"/>
        <w:right w:val="single" w:sz="6" w:space="4" w:color="DCF4FC" w:themeColor="background2" w:themeTint="33"/>
      </w:pBdr>
      <w:shd w:val="clear" w:color="auto" w:fill="DCF4FC" w:themeFill="background2" w:themeFillTint="33"/>
    </w:pPr>
  </w:style>
  <w:style w:type="paragraph" w:styleId="Revision">
    <w:name w:val="Revision"/>
    <w:hidden/>
    <w:uiPriority w:val="99"/>
    <w:semiHidden/>
    <w:rsid w:val="006221DD"/>
    <w:pPr>
      <w:spacing w:after="0" w:line="240" w:lineRule="auto"/>
    </w:pPr>
    <w:rPr>
      <w:rFonts w:ascii="Calibri" w:hAnsi="Calibri"/>
      <w14:ligatures w14:val="standardContextual"/>
    </w:rPr>
  </w:style>
  <w:style w:type="paragraph" w:customStyle="1" w:styleId="CDICopyright">
    <w:name w:val="CDI Copyright"/>
    <w:basedOn w:val="Normal"/>
    <w:rsid w:val="00CC3648"/>
    <w:pPr>
      <w:spacing w:before="120"/>
    </w:pPr>
    <w:rPr>
      <w:sz w:val="18"/>
    </w:rPr>
  </w:style>
  <w:style w:type="paragraph" w:customStyle="1" w:styleId="Heading1-nospacebefore">
    <w:name w:val="Heading 1 - no space before"/>
    <w:basedOn w:val="Heading1"/>
    <w:next w:val="Normal"/>
    <w:link w:val="Heading1-nospacebeforeChar"/>
    <w:rsid w:val="00122ADA"/>
    <w:pPr>
      <w:spacing w:before="0"/>
    </w:pPr>
  </w:style>
  <w:style w:type="paragraph" w:customStyle="1" w:styleId="Heading1-lessspacebefore">
    <w:name w:val="Heading 1 - less space before"/>
    <w:basedOn w:val="Heading1"/>
    <w:link w:val="Heading1-lessspacebeforeChar"/>
    <w:rsid w:val="00B87887"/>
    <w:pPr>
      <w:spacing w:before="180"/>
    </w:pPr>
    <w:rPr>
      <w:lang w:val="en-GB"/>
    </w:rPr>
  </w:style>
  <w:style w:type="character" w:customStyle="1" w:styleId="Heading1-lessspacebeforeChar">
    <w:name w:val="Heading 1 - less space before Char"/>
    <w:basedOn w:val="Heading1Char"/>
    <w:link w:val="Heading1-lessspacebefore"/>
    <w:rsid w:val="00B87887"/>
    <w:rPr>
      <w:rFonts w:asciiTheme="majorHAnsi" w:hAnsiTheme="majorHAnsi" w:cs="Manrope ExtraLight"/>
      <w:b/>
      <w:color w:val="1E4496" w:themeColor="text2"/>
      <w:sz w:val="48"/>
      <w:szCs w:val="32"/>
      <w:lang w:val="en-GB"/>
      <w14:ligatures w14:val="standardContextual"/>
    </w:rPr>
  </w:style>
  <w:style w:type="character" w:customStyle="1" w:styleId="Heading1-nospacebeforeChar">
    <w:name w:val="Heading 1 - no space before Char"/>
    <w:basedOn w:val="Heading1Char"/>
    <w:link w:val="Heading1-nospacebefore"/>
    <w:rsid w:val="00BA2598"/>
    <w:rPr>
      <w:rFonts w:ascii="Arial" w:hAnsi="Arial" w:cs="Manrope ExtraLight"/>
      <w:b/>
      <w:color w:val="1E4496" w:themeColor="text2"/>
      <w:kern w:val="2"/>
      <w:sz w:val="48"/>
      <w:szCs w:val="32"/>
      <w14:ligatures w14:val="standardContextual"/>
    </w:rPr>
  </w:style>
  <w:style w:type="character" w:customStyle="1" w:styleId="Heading2-nospacebeforeChar">
    <w:name w:val="Heading 2 - no space before Char"/>
    <w:basedOn w:val="Heading2Char"/>
    <w:link w:val="Heading2-nospacebefore"/>
    <w:rsid w:val="00BA2598"/>
    <w:rPr>
      <w:rFonts w:ascii="Arial" w:hAnsi="Arial" w:cs="MyriadPro-Bold"/>
      <w:b/>
      <w:bCs/>
      <w:color w:val="1E4496" w:themeColor="text2"/>
      <w:sz w:val="38"/>
      <w:szCs w:val="28"/>
      <w:lang w:val="en-GB"/>
      <w14:ligatures w14:val="standardContextual"/>
    </w:rPr>
  </w:style>
  <w:style w:type="paragraph" w:customStyle="1" w:styleId="Heading2-lessspacebefore">
    <w:name w:val="Heading 2 - less space before"/>
    <w:basedOn w:val="Heading2"/>
    <w:next w:val="Normal"/>
    <w:link w:val="Heading2-lessspacebeforeChar"/>
    <w:rsid w:val="00B87887"/>
    <w:pPr>
      <w:spacing w:before="180"/>
    </w:pPr>
  </w:style>
  <w:style w:type="character" w:customStyle="1" w:styleId="Heading2-lessspacebeforeChar">
    <w:name w:val="Heading 2 - less space before Char"/>
    <w:basedOn w:val="Heading2Char"/>
    <w:link w:val="Heading2-lessspacebefore"/>
    <w:rsid w:val="00B87887"/>
    <w:rPr>
      <w:rFonts w:asciiTheme="majorHAnsi" w:hAnsiTheme="majorHAnsi" w:cs="MyriadPro-Bold"/>
      <w:b/>
      <w:bCs/>
      <w:color w:val="1E4496" w:themeColor="text2"/>
      <w:sz w:val="38"/>
      <w:szCs w:val="28"/>
      <w14:ligatures w14:val="standardContextual"/>
    </w:rPr>
  </w:style>
  <w:style w:type="character" w:customStyle="1" w:styleId="Heading3-nospacebeforeChar">
    <w:name w:val="Heading 3 - no space before Char"/>
    <w:basedOn w:val="Heading3Char"/>
    <w:link w:val="Heading3-nospacebefore"/>
    <w:rsid w:val="00BA2598"/>
    <w:rPr>
      <w:rFonts w:ascii="Arial" w:hAnsi="Arial" w:cs="MyriadPro-Regular"/>
      <w:bCs/>
      <w:color w:val="1E4496" w:themeColor="text2"/>
      <w:sz w:val="32"/>
      <w:szCs w:val="26"/>
      <w:lang w:val="en-GB"/>
      <w14:ligatures w14:val="standardContextual"/>
    </w:rPr>
  </w:style>
  <w:style w:type="paragraph" w:customStyle="1" w:styleId="Heading3-lessspacebefore">
    <w:name w:val="Heading 3 - less space before"/>
    <w:basedOn w:val="Heading3"/>
    <w:next w:val="Normal"/>
    <w:link w:val="Heading3-lessspacebeforeChar"/>
    <w:rsid w:val="00B87887"/>
    <w:pPr>
      <w:spacing w:before="180"/>
    </w:pPr>
  </w:style>
  <w:style w:type="character" w:customStyle="1" w:styleId="Heading3-lessspacebeforeChar">
    <w:name w:val="Heading 3 - less space before Char"/>
    <w:basedOn w:val="Heading3Char"/>
    <w:link w:val="Heading3-lessspacebefore"/>
    <w:rsid w:val="00B87887"/>
    <w:rPr>
      <w:rFonts w:asciiTheme="majorHAnsi" w:hAnsiTheme="majorHAnsi" w:cs="MyriadPro-Regular"/>
      <w:bCs/>
      <w:color w:val="1E4496" w:themeColor="text2"/>
      <w:sz w:val="32"/>
      <w:szCs w:val="26"/>
      <w14:ligatures w14:val="standardContextual"/>
    </w:rPr>
  </w:style>
  <w:style w:type="paragraph" w:customStyle="1" w:styleId="CDICorrespondingauthor">
    <w:name w:val="CDI Corresponding author"/>
    <w:basedOn w:val="Heading4"/>
    <w:next w:val="Normal"/>
    <w:link w:val="CDICorrespondingauthorChar"/>
    <w:rsid w:val="003E4B09"/>
    <w:pPr>
      <w:outlineLvl w:val="1"/>
    </w:pPr>
  </w:style>
  <w:style w:type="character" w:customStyle="1" w:styleId="CDICorrespondingauthorChar">
    <w:name w:val="CDI Corresponding author Char"/>
    <w:basedOn w:val="Heading4Char"/>
    <w:link w:val="CDICorrespondingauthor"/>
    <w:rsid w:val="003E4B09"/>
    <w:rPr>
      <w:rFonts w:asciiTheme="majorHAnsi" w:eastAsiaTheme="majorEastAsia" w:hAnsiTheme="majorHAnsi" w:cstheme="majorBidi"/>
      <w:bCs/>
      <w:iCs/>
      <w:color w:val="1E4496" w:themeColor="text2"/>
      <w:sz w:val="28"/>
      <w:lang w:val="en-GB"/>
      <w14:ligatures w14:val="standardContextual"/>
    </w:rPr>
  </w:style>
  <w:style w:type="character" w:customStyle="1" w:styleId="CDIFooterChar">
    <w:name w:val="CDI Footer Char"/>
    <w:basedOn w:val="DefaultParagraphFont"/>
    <w:link w:val="CDIFooter"/>
    <w:rsid w:val="00E94D1B"/>
    <w:rPr>
      <w:sz w:val="18"/>
      <w:szCs w:val="18"/>
      <w14:ligatures w14:val="standardContextual"/>
    </w:rPr>
  </w:style>
  <w:style w:type="paragraph" w:customStyle="1" w:styleId="CDIDOIInformation-nospace">
    <w:name w:val="CDI DOI Information - no space"/>
    <w:basedOn w:val="CDIPublicationstring"/>
    <w:rsid w:val="003C02BF"/>
    <w:pPr>
      <w:spacing w:before="0"/>
    </w:pPr>
  </w:style>
  <w:style w:type="character" w:customStyle="1" w:styleId="CDIPublicationstringChar">
    <w:name w:val="CDI Publication string Char"/>
    <w:basedOn w:val="DefaultParagraphFont"/>
    <w:link w:val="CDIPublicationstring"/>
    <w:rsid w:val="00700338"/>
    <w:rPr>
      <w:rFonts w:ascii="Arial" w:hAnsi="Arial"/>
      <w:sz w:val="20"/>
      <w14:ligatures w14:val="standardContextual"/>
    </w:rPr>
  </w:style>
  <w:style w:type="paragraph" w:customStyle="1" w:styleId="CDIName">
    <w:name w:val="CDI Name"/>
    <w:basedOn w:val="CDIPublicationstring"/>
    <w:link w:val="CDINameChar"/>
    <w:rsid w:val="00867976"/>
    <w:rPr>
      <w:rFonts w:cs="Arial"/>
      <w:bCs/>
      <w:spacing w:val="-5"/>
      <w:szCs w:val="21"/>
    </w:rPr>
  </w:style>
  <w:style w:type="character" w:customStyle="1" w:styleId="CDINameChar">
    <w:name w:val="CDI Name Char"/>
    <w:basedOn w:val="CDIPublicationstringChar"/>
    <w:link w:val="CDIName"/>
    <w:rsid w:val="00867976"/>
    <w:rPr>
      <w:rFonts w:ascii="Arial" w:hAnsi="Arial" w:cs="Arial"/>
      <w:bCs/>
      <w:spacing w:val="-5"/>
      <w:sz w:val="21"/>
      <w:szCs w:val="21"/>
      <w14:ligatures w14:val="standardContextual"/>
    </w:rPr>
  </w:style>
  <w:style w:type="paragraph" w:customStyle="1" w:styleId="CDIAbouttextLess">
    <w:name w:val="CDI About text Less"/>
    <w:basedOn w:val="CDIAbouttext"/>
    <w:rsid w:val="00B87589"/>
    <w:pPr>
      <w:spacing w:before="60"/>
    </w:pPr>
  </w:style>
  <w:style w:type="paragraph" w:customStyle="1" w:styleId="CDICopyright-lessspace">
    <w:name w:val="CDI Copyright - less space"/>
    <w:basedOn w:val="CDICopyright"/>
    <w:rsid w:val="00D8087F"/>
    <w:pPr>
      <w:numPr>
        <w:numId w:val="6"/>
      </w:numPr>
      <w:spacing w:before="60"/>
    </w:pPr>
  </w:style>
  <w:style w:type="paragraph" w:styleId="TOC1">
    <w:name w:val="toc 1"/>
    <w:basedOn w:val="Normal"/>
    <w:next w:val="Normal"/>
    <w:autoRedefine/>
    <w:uiPriority w:val="39"/>
    <w:unhideWhenUsed/>
    <w:rsid w:val="00B55BC7"/>
    <w:pPr>
      <w:tabs>
        <w:tab w:val="right" w:leader="dot" w:pos="9629"/>
      </w:tabs>
    </w:pPr>
    <w:rPr>
      <w:rFonts w:eastAsiaTheme="minorHAnsi" w:cstheme="minorHAnsi"/>
      <w:b/>
      <w:bCs/>
      <w:iCs/>
      <w:szCs w:val="24"/>
      <w:lang w:eastAsia="en-US"/>
    </w:rPr>
  </w:style>
  <w:style w:type="paragraph" w:styleId="TOC2">
    <w:name w:val="toc 2"/>
    <w:basedOn w:val="Normal"/>
    <w:next w:val="Normal"/>
    <w:autoRedefine/>
    <w:uiPriority w:val="39"/>
    <w:unhideWhenUsed/>
    <w:rsid w:val="00897881"/>
    <w:pPr>
      <w:spacing w:before="120"/>
      <w:ind w:left="284"/>
    </w:pPr>
    <w:rPr>
      <w:rFonts w:eastAsiaTheme="minorHAnsi" w:cstheme="minorHAnsi"/>
      <w:bCs/>
      <w:lang w:eastAsia="en-US"/>
    </w:rPr>
  </w:style>
  <w:style w:type="character" w:styleId="UnresolvedMention">
    <w:name w:val="Unresolved Mention"/>
    <w:basedOn w:val="DefaultParagraphFont"/>
    <w:uiPriority w:val="99"/>
    <w:semiHidden/>
    <w:unhideWhenUsed/>
    <w:rsid w:val="00B87887"/>
    <w:rPr>
      <w:color w:val="605E5C"/>
      <w:shd w:val="clear" w:color="auto" w:fill="E1DFDD"/>
    </w:rPr>
  </w:style>
  <w:style w:type="paragraph" w:customStyle="1" w:styleId="Heading1-noline">
    <w:name w:val="Heading 1 - no line"/>
    <w:basedOn w:val="Heading1"/>
    <w:next w:val="Normal"/>
    <w:rsid w:val="0098426C"/>
    <w:pPr>
      <w:pageBreakBefore w:val="0"/>
      <w:pBdr>
        <w:bottom w:val="none" w:sz="0" w:space="0" w:color="auto"/>
      </w:pBdr>
    </w:pPr>
    <w:rPr>
      <w:lang w:val="en-GB"/>
    </w:rPr>
  </w:style>
  <w:style w:type="paragraph" w:customStyle="1" w:styleId="CDICopyrightBullets">
    <w:name w:val="CDI Copyright Bullets"/>
    <w:basedOn w:val="CDICopyright"/>
    <w:rsid w:val="00BB3320"/>
    <w:pPr>
      <w:numPr>
        <w:numId w:val="8"/>
      </w:numPr>
    </w:pPr>
  </w:style>
  <w:style w:type="paragraph" w:customStyle="1" w:styleId="Heading2-newpage">
    <w:name w:val="Heading 2 - new page"/>
    <w:basedOn w:val="Heading2"/>
    <w:next w:val="Normal"/>
    <w:rsid w:val="003A25A3"/>
    <w:pPr>
      <w:pageBreakBefore/>
    </w:pPr>
  </w:style>
  <w:style w:type="numbering" w:customStyle="1" w:styleId="CDInavybullet">
    <w:name w:val="CDI navy bullet"/>
    <w:basedOn w:val="NoList"/>
    <w:rsid w:val="00E62A74"/>
    <w:pPr>
      <w:numPr>
        <w:numId w:val="7"/>
      </w:numPr>
    </w:pPr>
  </w:style>
  <w:style w:type="paragraph" w:styleId="TableofFigures">
    <w:name w:val="table of figures"/>
    <w:basedOn w:val="Normal"/>
    <w:next w:val="Normal"/>
    <w:uiPriority w:val="99"/>
    <w:unhideWhenUsed/>
    <w:rsid w:val="00FD7AA0"/>
  </w:style>
  <w:style w:type="paragraph" w:styleId="BodyText">
    <w:name w:val="Body Text"/>
    <w:basedOn w:val="Normal"/>
    <w:link w:val="BodyTextChar"/>
    <w:uiPriority w:val="99"/>
    <w:semiHidden/>
    <w:unhideWhenUsed/>
    <w:rsid w:val="000F44BA"/>
    <w:pPr>
      <w:spacing w:after="120"/>
    </w:pPr>
  </w:style>
  <w:style w:type="character" w:customStyle="1" w:styleId="BodyTextChar">
    <w:name w:val="Body Text Char"/>
    <w:basedOn w:val="DefaultParagraphFont"/>
    <w:link w:val="BodyText"/>
    <w:uiPriority w:val="99"/>
    <w:semiHidden/>
    <w:rsid w:val="000F44BA"/>
    <w:rPr>
      <w14:ligatures w14:val="standardContextual"/>
    </w:rPr>
  </w:style>
  <w:style w:type="character" w:styleId="CommentReference">
    <w:name w:val="annotation reference"/>
    <w:basedOn w:val="DefaultParagraphFont"/>
    <w:uiPriority w:val="99"/>
    <w:semiHidden/>
    <w:unhideWhenUsed/>
    <w:rsid w:val="007B537E"/>
    <w:rPr>
      <w:sz w:val="16"/>
      <w:szCs w:val="16"/>
    </w:rPr>
  </w:style>
  <w:style w:type="paragraph" w:styleId="CommentSubject">
    <w:name w:val="annotation subject"/>
    <w:basedOn w:val="Normal"/>
    <w:next w:val="Normal"/>
    <w:link w:val="CommentSubjectChar"/>
    <w:uiPriority w:val="99"/>
    <w:semiHidden/>
    <w:unhideWhenUsed/>
    <w:rsid w:val="00BE479F"/>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BE479F"/>
    <w:rPr>
      <w:b/>
      <w:bCs/>
      <w:sz w:val="20"/>
      <w:szCs w:val="20"/>
      <w14:ligatures w14:val="standardContextual"/>
    </w:rPr>
  </w:style>
  <w:style w:type="paragraph" w:customStyle="1" w:styleId="CDIFooteritalic">
    <w:name w:val="CDI Footer italic"/>
    <w:basedOn w:val="CDIFooter"/>
    <w:next w:val="CDIFooter"/>
    <w:link w:val="CDIFooteritalicChar"/>
    <w:rsid w:val="00385655"/>
    <w:rPr>
      <w:i/>
    </w:rPr>
  </w:style>
  <w:style w:type="table" w:styleId="TableGrid">
    <w:name w:val="Table Grid"/>
    <w:basedOn w:val="TableNormal"/>
    <w:uiPriority w:val="59"/>
    <w:rsid w:val="00BB33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DIFooteritalicChar">
    <w:name w:val="CDI Footer italic Char"/>
    <w:basedOn w:val="CDIFooterChar"/>
    <w:link w:val="CDIFooteritalic"/>
    <w:rsid w:val="00385655"/>
    <w:rPr>
      <w:i/>
      <w:sz w:val="18"/>
      <w:szCs w:val="18"/>
      <w14:ligatures w14:val="standardContextual"/>
    </w:rPr>
  </w:style>
  <w:style w:type="paragraph" w:customStyle="1" w:styleId="CDIBulletsL2">
    <w:name w:val="CDI Bullets L2"/>
    <w:basedOn w:val="CDIBullets"/>
    <w:rsid w:val="007179BE"/>
    <w:pPr>
      <w:numPr>
        <w:numId w:val="9"/>
      </w:numPr>
      <w:ind w:left="1191" w:hanging="397"/>
    </w:pPr>
  </w:style>
  <w:style w:type="paragraph" w:customStyle="1" w:styleId="CDINumberedListL2">
    <w:name w:val="CDI Numbered List L2"/>
    <w:basedOn w:val="Normal"/>
    <w:rsid w:val="005A4E9D"/>
    <w:pPr>
      <w:ind w:left="794" w:hanging="397"/>
    </w:pPr>
  </w:style>
  <w:style w:type="paragraph" w:customStyle="1" w:styleId="CDINumberedListL3">
    <w:name w:val="CDI Numbered List L3"/>
    <w:basedOn w:val="CDINumberedListL2"/>
    <w:rsid w:val="000522C6"/>
    <w:pPr>
      <w:ind w:left="1191"/>
    </w:pPr>
  </w:style>
  <w:style w:type="paragraph" w:customStyle="1" w:styleId="Normal-Opening">
    <w:name w:val="Normal - Opening"/>
    <w:basedOn w:val="Normal"/>
    <w:rsid w:val="003858B4"/>
    <w:pPr>
      <w:spacing w:before="360"/>
    </w:pPr>
  </w:style>
  <w:style w:type="paragraph" w:customStyle="1" w:styleId="Normal-morespaceafter">
    <w:name w:val="Normal - more space after"/>
    <w:basedOn w:val="Normal"/>
    <w:rsid w:val="00662078"/>
    <w:pPr>
      <w:spacing w:after="360"/>
    </w:pPr>
  </w:style>
  <w:style w:type="character" w:customStyle="1" w:styleId="Ticksymbol">
    <w:name w:val="Tick symbol"/>
    <w:basedOn w:val="DefaultParagraphFont"/>
    <w:rsid w:val="00EE4545"/>
    <w:rPr>
      <w:rFonts w:ascii="Segoe UI Symbol" w:hAnsi="Segoe UI Symbol"/>
    </w:rPr>
  </w:style>
  <w:style w:type="paragraph" w:customStyle="1" w:styleId="CDITable-RowCentreticksymbol">
    <w:name w:val="CDI Table - Row Centre + tick symbol"/>
    <w:basedOn w:val="CDITable-RowCentre"/>
    <w:rsid w:val="00EE4545"/>
    <w:rPr>
      <w:rFonts w:ascii="Segoe UI Symbol" w:hAnsi="Segoe UI Symbol"/>
    </w:rPr>
  </w:style>
  <w:style w:type="paragraph" w:customStyle="1" w:styleId="CDIBullets-lessspace">
    <w:name w:val="CDI Bullets - less space"/>
    <w:basedOn w:val="CDIBullets"/>
    <w:qFormat/>
    <w:rsid w:val="005579E6"/>
    <w:pPr>
      <w:spacing w:before="60"/>
    </w:pPr>
    <w:rPr>
      <w:lang w:val="en-GB"/>
    </w:rPr>
  </w:style>
  <w:style w:type="paragraph" w:customStyle="1" w:styleId="Heading2-2columns">
    <w:name w:val="Heading 2 - 2 columns"/>
    <w:basedOn w:val="Normal"/>
    <w:uiPriority w:val="99"/>
    <w:rsid w:val="00DB6D87"/>
    <w:pPr>
      <w:keepNext/>
      <w:suppressAutoHyphens/>
      <w:autoSpaceDE w:val="0"/>
      <w:autoSpaceDN w:val="0"/>
      <w:adjustRightInd w:val="0"/>
      <w:spacing w:before="227" w:line="288" w:lineRule="auto"/>
      <w:textAlignment w:val="center"/>
    </w:pPr>
    <w:rPr>
      <w:rFonts w:ascii="HelveticaNeueLTPro-Bd" w:hAnsi="HelveticaNeueLTPro-Bd" w:cs="HelveticaNeueLTPro-Bd"/>
      <w:b/>
      <w:bCs/>
      <w:color w:val="000000"/>
      <w:sz w:val="26"/>
      <w:szCs w:val="26"/>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342280">
      <w:bodyDiv w:val="1"/>
      <w:marLeft w:val="0"/>
      <w:marRight w:val="0"/>
      <w:marTop w:val="0"/>
      <w:marBottom w:val="0"/>
      <w:divBdr>
        <w:top w:val="none" w:sz="0" w:space="0" w:color="auto"/>
        <w:left w:val="none" w:sz="0" w:space="0" w:color="auto"/>
        <w:bottom w:val="none" w:sz="0" w:space="0" w:color="auto"/>
        <w:right w:val="none" w:sz="0" w:space="0" w:color="auto"/>
      </w:divBdr>
    </w:div>
    <w:div w:id="387656109">
      <w:bodyDiv w:val="1"/>
      <w:marLeft w:val="0"/>
      <w:marRight w:val="0"/>
      <w:marTop w:val="0"/>
      <w:marBottom w:val="0"/>
      <w:divBdr>
        <w:top w:val="none" w:sz="0" w:space="0" w:color="auto"/>
        <w:left w:val="none" w:sz="0" w:space="0" w:color="auto"/>
        <w:bottom w:val="none" w:sz="0" w:space="0" w:color="auto"/>
        <w:right w:val="none" w:sz="0" w:space="0" w:color="auto"/>
      </w:divBdr>
    </w:div>
    <w:div w:id="574974463">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di.editor@cdc.gov.au" TargetMode="External"/><Relationship Id="rId18" Type="http://schemas.openxmlformats.org/officeDocument/2006/relationships/header" Target="header2.xml"/><Relationship Id="rId26" Type="http://schemas.openxmlformats.org/officeDocument/2006/relationships/hyperlink" Target="https://www.path.org/resources/rsv-vaccine-and-mab-snapshot/" TargetMode="External"/><Relationship Id="rId39" Type="http://schemas.openxmlformats.org/officeDocument/2006/relationships/hyperlink" Target="https://www.health.wa.gov.au/Articles/N_R/Respiratory-syncytial-virus-RSV-immunisation" TargetMode="External"/><Relationship Id="rId21" Type="http://schemas.openxmlformats.org/officeDocument/2006/relationships/hyperlink" Target="https://doi.org/10.1016/S0140-6736(22)00478-0" TargetMode="External"/><Relationship Id="rId34" Type="http://schemas.openxmlformats.org/officeDocument/2006/relationships/hyperlink" Target="https://covidlive.com.au/report/daily-tests/aus" TargetMode="External"/><Relationship Id="rId42"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mailto:jane.tuckerman@mcri.edu.au" TargetMode="External"/><Relationship Id="rId29" Type="http://schemas.openxmlformats.org/officeDocument/2006/relationships/hyperlink" Target="https://nindss.health.gov.au/pbi-dashboard/" TargetMode="External"/><Relationship Id="rId41" Type="http://schemas.openxmlformats.org/officeDocument/2006/relationships/hyperlink" Target="https://www.health.nsw.gov.au/immunisation/Pages/respiratory-syncytial-virus.asp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reativecommons.org/licenses/by-nc-nd/4.0/legalcode" TargetMode="External"/><Relationship Id="rId24" Type="http://schemas.openxmlformats.org/officeDocument/2006/relationships/hyperlink" Target="https://stacks.cdc.gov/view/cdc/122370" TargetMode="External"/><Relationship Id="rId32" Type="http://schemas.openxmlformats.org/officeDocument/2006/relationships/hyperlink" Target="https://doi.org/10.1111/jpc.14076" TargetMode="External"/><Relationship Id="rId37" Type="http://schemas.openxmlformats.org/officeDocument/2006/relationships/hyperlink" Target="https://doi.org/10.1128/cmr.00024-17" TargetMode="External"/><Relationship Id="rId40" Type="http://schemas.openxmlformats.org/officeDocument/2006/relationships/hyperlink" Target="https://www.health.qld.gov.au/clinical-practice/guidelines-procedures/diseases-infection/immunisation/paediatric-rsv-prevention-program" TargetMode="Externa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hyperlink" Target="https://doi.org/10.2217/fmb-2016-0106" TargetMode="External"/><Relationship Id="rId28" Type="http://schemas.openxmlformats.org/officeDocument/2006/relationships/hyperlink" Target="https://www.health.gov.au/topics/communicable-diseases/nationally-notifiable-diseases" TargetMode="External"/><Relationship Id="rId36" Type="http://schemas.openxmlformats.org/officeDocument/2006/relationships/hyperlink" Target="https://doi.org/10.1016/j.ijsu.2014.07.014" TargetMode="External"/><Relationship Id="rId10" Type="http://schemas.openxmlformats.org/officeDocument/2006/relationships/hyperlink" Target="https://www.cdc.gov.au/cdi" TargetMode="External"/><Relationship Id="rId19" Type="http://schemas.openxmlformats.org/officeDocument/2006/relationships/footer" Target="footer3.xml"/><Relationship Id="rId31" Type="http://schemas.openxmlformats.org/officeDocument/2006/relationships/hyperlink" Target="https://doi.org/10.1017/S0950268817000413" TargetMode="Externa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2.jpg"/><Relationship Id="rId22" Type="http://schemas.openxmlformats.org/officeDocument/2006/relationships/hyperlink" Target="https://doi.org/10.33321/cdi.2022.46.5" TargetMode="External"/><Relationship Id="rId27" Type="http://schemas.openxmlformats.org/officeDocument/2006/relationships/hyperlink" Target="https://doi.org/10.1093/cid/ciaa951" TargetMode="External"/><Relationship Id="rId30" Type="http://schemas.openxmlformats.org/officeDocument/2006/relationships/hyperlink" Target="https://www.health.gov.au/sites/default/files/documents/2022/06/respiratory-syncytial-virus-laboratory-case-definition.pdf" TargetMode="External"/><Relationship Id="rId35" Type="http://schemas.openxmlformats.org/officeDocument/2006/relationships/hyperlink" Target="https://www.health.gov.au/sites/default/files/2022-12/national-covid-19-health-management-plan-for-2023_0.pdf" TargetMode="External"/><Relationship Id="rId43"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s://www.cdc.gov.au/cdi" TargetMode="External"/><Relationship Id="rId17" Type="http://schemas.openxmlformats.org/officeDocument/2006/relationships/footer" Target="footer2.xml"/><Relationship Id="rId25" Type="http://schemas.openxmlformats.org/officeDocument/2006/relationships/hyperlink" Target="https://www.gsk.com/en-gb/media/press-releases/gsk-s-older-adult-respiratory-syncytial-virus-rsv-vaccine-candidate/" TargetMode="External"/><Relationship Id="rId33" Type="http://schemas.openxmlformats.org/officeDocument/2006/relationships/hyperlink" Target="https://www.health.vic.gov.au/health-advisories/testing-for-respiratory-pathogens" TargetMode="External"/><Relationship Id="rId38" Type="http://schemas.openxmlformats.org/officeDocument/2006/relationships/hyperlink" Target="https://doi.org/10.1016/j.cmi.2025.10.026"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dc.gov.au/topics/communicable-diseases/cd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LISA\OneDrive%20-%20Department%20of%20Health\Documents\Custom%20Office%20Templates\2026\CDI-long-report-template-2026.dotx" TargetMode="External"/></Relationships>
</file>

<file path=word/theme/theme1.xml><?xml version="1.0" encoding="utf-8"?>
<a:theme xmlns:a="http://schemas.openxmlformats.org/drawingml/2006/main" name="Office Theme">
  <a:themeElements>
    <a:clrScheme name="CDI 2025">
      <a:dk1>
        <a:srgbClr val="000000"/>
      </a:dk1>
      <a:lt1>
        <a:srgbClr val="FFFFFF"/>
      </a:lt1>
      <a:dk2>
        <a:srgbClr val="1E4496"/>
      </a:dk2>
      <a:lt2>
        <a:srgbClr val="53C9F1"/>
      </a:lt2>
      <a:accent1>
        <a:srgbClr val="003936"/>
      </a:accent1>
      <a:accent2>
        <a:srgbClr val="52BE96"/>
      </a:accent2>
      <a:accent3>
        <a:srgbClr val="C45727"/>
      </a:accent3>
      <a:accent4>
        <a:srgbClr val="FFD133"/>
      </a:accent4>
      <a:accent5>
        <a:srgbClr val="9F1D20"/>
      </a:accent5>
      <a:accent6>
        <a:srgbClr val="9B91C6"/>
      </a:accent6>
      <a:hlink>
        <a:srgbClr val="1E4496"/>
      </a:hlink>
      <a:folHlink>
        <a:srgbClr val="522C7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2019-03-15T00:00:00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DE3CEDF-0107-42E3-93CC-370A8D395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CDI-long-report-template-2026.dotx</Template>
  <TotalTime>2</TotalTime>
  <Pages>34</Pages>
  <Words>9204</Words>
  <Characters>52006</Characters>
  <Application>Microsoft Office Word</Application>
  <DocSecurity>0</DocSecurity>
  <Lines>1625</Lines>
  <Paragraphs>1177</Paragraphs>
  <ScaleCrop>false</ScaleCrop>
  <HeadingPairs>
    <vt:vector size="4" baseType="variant">
      <vt:variant>
        <vt:lpstr>Title</vt:lpstr>
      </vt:variant>
      <vt:variant>
        <vt:i4>1</vt:i4>
      </vt:variant>
      <vt:variant>
        <vt:lpstr>Headings</vt:lpstr>
      </vt:variant>
      <vt:variant>
        <vt:i4>40</vt:i4>
      </vt:variant>
    </vt:vector>
  </HeadingPairs>
  <TitlesOfParts>
    <vt:vector size="41" baseType="lpstr">
      <vt:lpstr>Communicable Diseases Intelligence - Nationwide survey of testing practices for respiratory viruses in Australia in the post COVID-19 pandemic era</vt:lpstr>
      <vt:lpstr>Contents</vt:lpstr>
      <vt:lpstr>Abstract</vt:lpstr>
      <vt:lpstr>    Background</vt:lpstr>
      <vt:lpstr>    Methods</vt:lpstr>
      <vt:lpstr>    Outcomes</vt:lpstr>
      <vt:lpstr>Introduction</vt:lpstr>
      <vt:lpstr>Methods</vt:lpstr>
      <vt:lpstr>    Participants and recruitment</vt:lpstr>
      <vt:lpstr>    Data collection</vt:lpstr>
      <vt:lpstr>    Data analysis</vt:lpstr>
      <vt:lpstr>Results</vt:lpstr>
      <vt:lpstr>    Study population</vt:lpstr>
      <vt:lpstr>    Description of study sample</vt:lpstr>
      <vt:lpstr>    Respiratory multiplex PCR testing in 2023</vt:lpstr>
      <vt:lpstr>    Viruses submitted to reference laboratories </vt:lpstr>
      <vt:lpstr>    Molecular based platforms used for respiratory testing</vt:lpstr>
      <vt:lpstr>    Choice of platform for paediatric and adult samples</vt:lpstr>
      <vt:lpstr>    Seasonal differences &amp; changes from 2022 to 2023</vt:lpstr>
      <vt:lpstr>    Testing and reporting of specific viruses</vt:lpstr>
      <vt:lpstr>        RSV testing and reporting</vt:lpstr>
      <vt:lpstr>Discussion</vt:lpstr>
      <vt:lpstr>    Strength and limitations</vt:lpstr>
      <vt:lpstr>Conclusions</vt:lpstr>
      <vt:lpstr>Sources of funding</vt:lpstr>
      <vt:lpstr>Conflict of interest statement</vt:lpstr>
      <vt:lpstr>Author details</vt:lpstr>
      <vt:lpstr>    Corresponding author</vt:lpstr>
      <vt:lpstr>References</vt:lpstr>
      <vt:lpstr>Appendix A: ‘Navigator’ laboratory survey questions</vt:lpstr>
      <vt:lpstr>    Respiratory multiplex testing in 2023</vt:lpstr>
      <vt:lpstr>    Testing of respiratory samples in your lab in 2022</vt:lpstr>
      <vt:lpstr>    RSV testing</vt:lpstr>
      <vt:lpstr>    Influenza testing</vt:lpstr>
      <vt:lpstr>    Human metapneumovirus (HMPV) testing</vt:lpstr>
      <vt:lpstr>    SARS-CoV-2 testing</vt:lpstr>
      <vt:lpstr>    Platform One</vt:lpstr>
      <vt:lpstr>    Platform Two</vt:lpstr>
      <vt:lpstr>    Platform Three</vt:lpstr>
      <vt:lpstr>    Platform Four</vt:lpstr>
      <vt:lpstr>    Platform Five</vt:lpstr>
    </vt:vector>
  </TitlesOfParts>
  <Company/>
  <LinksUpToDate>false</LinksUpToDate>
  <CharactersWithSpaces>60033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Communicable Diseases Intelligence - Nationwide survey of testing practices for respiratory viruses in Australia in the post COVID-19 pandemic era</dc:title>
  <dc:subject>This study reports on pathology laboratories from across Australia. We report patterns of testing, the methods used and their reporting processes.</dc:subject>
  <dc:creator>Jane L Tuckerman; Andrew J Daley; Danielle F Wurzel; Ian G Barr</dc:creator>
  <cp:keywords>Laboratory; respiratory virus; multiplex; respiratory syncytial virus (RSV); influenza; reporting; testing</cp:keywords>
  <dc:description>© 2026 Commonwealth of Australia as represented by the Australian Centre for Disease Control. This publication is licenced under a CC BY-NC-ND licence.</dc:description>
  <cp:revision>3</cp:revision>
  <cp:lastPrinted>2024-03-07T01:06:00Z</cp:lastPrinted>
  <dcterms:created xsi:type="dcterms:W3CDTF">2026-10-12T23:57:00Z</dcterms:created>
  <dcterms:modified xsi:type="dcterms:W3CDTF">2026-10-18T22:41:00Z</dcterms:modified>
  <cp:category>Original article</cp:category>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Year">
    <vt:lpwstr>2026</vt:lpwstr>
  </property>
  <property fmtid="{D5CDD505-2E9C-101B-9397-08002B2CF9AE}" pid="3" name="Vol">
    <vt:i4>50</vt:i4>
  </property>
  <property fmtid="{D5CDD505-2E9C-101B-9397-08002B2CF9AE}" pid="4" name="ePubDate">
    <vt:lpwstr>20.10.2026</vt:lpwstr>
  </property>
  <property fmtid="{D5CDD505-2E9C-101B-9397-08002B2CF9AE}" pid="5" name="DOI">
    <vt:lpwstr>doi.org/10.33321/cdi.2026.50.008</vt:lpwstr>
  </property>
  <property fmtid="{D5CDD505-2E9C-101B-9397-08002B2CF9AE}" pid="6" name="ClassificationContentMarkingHeaderShapeIds">
    <vt:lpwstr>6520d1bd,1bbe1eff,6affb1e4</vt:lpwstr>
  </property>
  <property fmtid="{D5CDD505-2E9C-101B-9397-08002B2CF9AE}" pid="7" name="ClassificationContentMarkingHeaderFontProps">
    <vt:lpwstr>#ff0000,12,Calibri</vt:lpwstr>
  </property>
  <property fmtid="{D5CDD505-2E9C-101B-9397-08002B2CF9AE}" pid="8" name="ClassificationContentMarkingHeaderText">
    <vt:lpwstr>OFFICIAL</vt:lpwstr>
  </property>
  <property fmtid="{D5CDD505-2E9C-101B-9397-08002B2CF9AE}" pid="9" name="ClassificationContentMarkingFooterShapeIds">
    <vt:lpwstr>3831110b,6df1f75b,3cfbd6bf</vt:lpwstr>
  </property>
  <property fmtid="{D5CDD505-2E9C-101B-9397-08002B2CF9AE}" pid="10" name="ClassificationContentMarkingFooterFontProps">
    <vt:lpwstr>#ff0000,12,Calibri</vt:lpwstr>
  </property>
  <property fmtid="{D5CDD505-2E9C-101B-9397-08002B2CF9AE}" pid="11" name="ClassificationContentMarkingFooterText">
    <vt:lpwstr>OFFICIAL</vt:lpwstr>
  </property>
  <property fmtid="{D5CDD505-2E9C-101B-9397-08002B2CF9AE}" pid="12" name="MSIP_Label_7cd3e8b9-ffed-43a8-b7f4-cc2fa0382d36_Enabled">
    <vt:lpwstr>true</vt:lpwstr>
  </property>
  <property fmtid="{D5CDD505-2E9C-101B-9397-08002B2CF9AE}" pid="13" name="MSIP_Label_7cd3e8b9-ffed-43a8-b7f4-cc2fa0382d36_SetDate">
    <vt:lpwstr>2025-11-21T03:40:04Z</vt:lpwstr>
  </property>
  <property fmtid="{D5CDD505-2E9C-101B-9397-08002B2CF9AE}" pid="14" name="MSIP_Label_7cd3e8b9-ffed-43a8-b7f4-cc2fa0382d36_Method">
    <vt:lpwstr>Privileged</vt:lpwstr>
  </property>
  <property fmtid="{D5CDD505-2E9C-101B-9397-08002B2CF9AE}" pid="15" name="MSIP_Label_7cd3e8b9-ffed-43a8-b7f4-cc2fa0382d36_Name">
    <vt:lpwstr>O</vt:lpwstr>
  </property>
  <property fmtid="{D5CDD505-2E9C-101B-9397-08002B2CF9AE}" pid="16" name="MSIP_Label_7cd3e8b9-ffed-43a8-b7f4-cc2fa0382d36_SiteId">
    <vt:lpwstr>34a3929c-73cf-4954-abfe-147dc3517892</vt:lpwstr>
  </property>
  <property fmtid="{D5CDD505-2E9C-101B-9397-08002B2CF9AE}" pid="17" name="MSIP_Label_7cd3e8b9-ffed-43a8-b7f4-cc2fa0382d36_ActionId">
    <vt:lpwstr>3d130504-3f00-4302-9cfc-b9df9a1005dc</vt:lpwstr>
  </property>
  <property fmtid="{D5CDD505-2E9C-101B-9397-08002B2CF9AE}" pid="18" name="MSIP_Label_7cd3e8b9-ffed-43a8-b7f4-cc2fa0382d36_ContentBits">
    <vt:lpwstr>3</vt:lpwstr>
  </property>
  <property fmtid="{D5CDD505-2E9C-101B-9397-08002B2CF9AE}" pid="19" name="MSIP_Label_7cd3e8b9-ffed-43a8-b7f4-cc2fa0382d36_Tag">
    <vt:lpwstr>10, 0, 1, 1</vt:lpwstr>
  </property>
</Properties>
</file>