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F7DFB" w14:textId="24BA23D4"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70B3665E">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092A8B">
          <w:t>2026</w:t>
        </w:r>
      </w:fldSimple>
      <w:r w:rsidR="00D22CC8" w:rsidRPr="00B85B74">
        <w:t xml:space="preserve"> • Volume </w:t>
      </w:r>
      <w:fldSimple w:instr=" DOCPROPERTY  Vol  \* MERGEFORMAT ">
        <w:r w:rsidR="00092A8B">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16502E">
          <w:t>25.08.2026</w:t>
        </w:r>
      </w:fldSimple>
      <w:r w:rsidR="00700338">
        <w:t xml:space="preserve"> </w:t>
      </w:r>
      <w:r w:rsidR="00700338" w:rsidRPr="00B85B74">
        <w:t xml:space="preserve">• </w:t>
      </w:r>
      <w:fldSimple w:instr=" DOCPROPERTY  DOI  \* MERGEFORMAT ">
        <w:r w:rsidR="0016502E">
          <w:t>doi.org/10.33321/cdi.2026.50.059</w:t>
        </w:r>
      </w:fldSimple>
    </w:p>
    <w:p w14:paraId="2440DFE0" w14:textId="42B0F303" w:rsidR="006B16A5" w:rsidRPr="0016502E" w:rsidRDefault="0016502E" w:rsidP="0016502E">
      <w:pPr>
        <w:pStyle w:val="Title"/>
      </w:pPr>
      <w:r w:rsidRPr="0016502E">
        <w:t>The first high pathogenicity avian influenza A(H5N1) clade 2.3.4.4b incursions in the Hunter New England region, New South Wales, Australia, June–July 2026</w:t>
      </w:r>
    </w:p>
    <w:p w14:paraId="67D9581C" w14:textId="7E739A55" w:rsidR="00013B65" w:rsidRDefault="0016502E" w:rsidP="00BB3320">
      <w:pPr>
        <w:pStyle w:val="Subtitle"/>
      </w:pPr>
      <w:r w:rsidRPr="0016502E">
        <w:t>Emily Gibson, Meg Whitley, Renee Reynolds, Megan Vidler, Kristy Crooks, Peter Murray</w:t>
      </w:r>
      <w:r w:rsidR="00013B65">
        <w:br w:type="page"/>
      </w:r>
    </w:p>
    <w:p w14:paraId="18160BCE"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092A8B">
          <w:t>2026</w:t>
        </w:r>
      </w:fldSimple>
      <w:r w:rsidRPr="0089025E">
        <w:t xml:space="preserve"> Commonwealth of Australia as represented by the </w:t>
      </w:r>
      <w:r w:rsidR="00C722FD">
        <w:t>Australian Centre for Disease Control</w:t>
      </w:r>
    </w:p>
    <w:p w14:paraId="20CFAB50" w14:textId="77777777" w:rsidR="00B52457" w:rsidRPr="0089025E" w:rsidRDefault="00B52457" w:rsidP="00087CC4">
      <w:pPr>
        <w:pStyle w:val="CDICopyright"/>
      </w:pPr>
      <w:r w:rsidRPr="0089025E">
        <w:t>ISSN: 2209-6051 Online</w:t>
      </w:r>
    </w:p>
    <w:p w14:paraId="59EBEEDB" w14:textId="77777777" w:rsidR="00B52457" w:rsidRDefault="00B52457" w:rsidP="00087CC4">
      <w:pPr>
        <w:pStyle w:val="CDICopyright"/>
      </w:pPr>
      <w:r w:rsidRPr="0089025E">
        <w:t>This journal is indexed by Index Medicus and Medline.</w:t>
      </w:r>
    </w:p>
    <w:p w14:paraId="4B373CBF" w14:textId="77777777" w:rsidR="00B52457" w:rsidRPr="007F2B27" w:rsidRDefault="00B52457" w:rsidP="00CC3648">
      <w:pPr>
        <w:pStyle w:val="CDICopyrightHeading"/>
      </w:pPr>
      <w:r w:rsidRPr="007F2B27">
        <w:t>Creative Commons Licence</w:t>
      </w:r>
    </w:p>
    <w:p w14:paraId="21224886"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3B450E0D" w14:textId="77777777" w:rsidR="00B52457" w:rsidRPr="007F2B27" w:rsidRDefault="00B52457" w:rsidP="00CC3648">
      <w:pPr>
        <w:pStyle w:val="CDICopyrightHeading"/>
      </w:pPr>
      <w:r w:rsidRPr="007F2B27">
        <w:t>Restrictions</w:t>
      </w:r>
    </w:p>
    <w:p w14:paraId="6338EC9A"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19D9AEA8"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4F0E2D49"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6DEC2395" w14:textId="77777777" w:rsidR="00B52457" w:rsidRPr="00E9313B" w:rsidRDefault="00B52457" w:rsidP="00E9313B">
      <w:pPr>
        <w:pStyle w:val="CDICopyrightBullets"/>
      </w:pPr>
      <w:r w:rsidRPr="00E9313B">
        <w:t xml:space="preserve">any photographs and images; </w:t>
      </w:r>
    </w:p>
    <w:p w14:paraId="171DF1B5" w14:textId="77777777" w:rsidR="00B52457" w:rsidRPr="00E9313B" w:rsidRDefault="00B52457" w:rsidP="00E9313B">
      <w:pPr>
        <w:pStyle w:val="CDICopyrightBullets"/>
      </w:pPr>
      <w:r w:rsidRPr="00E9313B">
        <w:t>any signatures; and</w:t>
      </w:r>
    </w:p>
    <w:p w14:paraId="72CE79DA" w14:textId="77777777" w:rsidR="00B52457" w:rsidRPr="003C23C9" w:rsidRDefault="00B52457" w:rsidP="00E9313B">
      <w:pPr>
        <w:pStyle w:val="CDICopyrightBullets"/>
      </w:pPr>
      <w:r w:rsidRPr="00E9313B">
        <w:t>any</w:t>
      </w:r>
      <w:r w:rsidRPr="003C23C9">
        <w:t xml:space="preserve"> material belonging to third parties.</w:t>
      </w:r>
    </w:p>
    <w:p w14:paraId="76259CDF" w14:textId="77777777" w:rsidR="00B52457" w:rsidRPr="00CC3648" w:rsidRDefault="00B52457" w:rsidP="00CC3648">
      <w:pPr>
        <w:pStyle w:val="CDICopyrightHeading"/>
      </w:pPr>
      <w:r w:rsidRPr="00CC3648">
        <w:t>Disclaimer</w:t>
      </w:r>
    </w:p>
    <w:p w14:paraId="1C0020CF"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4BF75A2C" w14:textId="77777777" w:rsidR="00B52457" w:rsidRPr="007F2B27" w:rsidRDefault="00B52457" w:rsidP="00CC3648">
      <w:pPr>
        <w:pStyle w:val="CDICopyrightHeading"/>
      </w:pPr>
      <w:r w:rsidRPr="007F2B27">
        <w:t>Enquiries</w:t>
      </w:r>
    </w:p>
    <w:p w14:paraId="6B4B33EE"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FA6E06">
        <w:t>CDI Editor</w:t>
      </w:r>
      <w:r w:rsidR="00E9313B">
        <w:t>.</w:t>
      </w:r>
    </w:p>
    <w:p w14:paraId="3F142B85" w14:textId="77777777" w:rsidR="00B52457" w:rsidRPr="00A65DFA" w:rsidRDefault="00B52457" w:rsidP="00B52457">
      <w:pPr>
        <w:pStyle w:val="CDIAbout"/>
      </w:pPr>
      <w:bookmarkStart w:id="1" w:name="_Toc190257376"/>
      <w:r>
        <w:t xml:space="preserve">About </w:t>
      </w:r>
      <w:bookmarkEnd w:id="1"/>
      <w:r w:rsidR="0022524E">
        <w:t>CDI</w:t>
      </w:r>
    </w:p>
    <w:p w14:paraId="03D6631D"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2A50230"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1F51BD30"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DD3946F" w14:textId="77777777" w:rsidR="00B52457" w:rsidRPr="00D8087F" w:rsidRDefault="00B52457" w:rsidP="00D8087F">
      <w:pPr>
        <w:pStyle w:val="CDIAbouttext"/>
      </w:pPr>
      <w:r w:rsidRPr="00FA6E06">
        <w:rPr>
          <w:b/>
          <w:bCs/>
        </w:rPr>
        <w:t>Editorial Advisory Board</w:t>
      </w:r>
      <w:r w:rsidRPr="00D8087F">
        <w:t>: David Durrheim, Mark Ferson, Clare Huppatz, John Kaldor, Martyn Kirk and Meru Sheel</w:t>
      </w:r>
    </w:p>
    <w:p w14:paraId="58F2306D"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5E38B816" w14:textId="77777777" w:rsidR="00B52457" w:rsidRPr="0089025E" w:rsidRDefault="009572C6" w:rsidP="00CC3648">
      <w:pPr>
        <w:pStyle w:val="CDIAbouttextLess"/>
      </w:pPr>
      <w:r w:rsidRPr="00FA6E06">
        <w:t>Guidelines for authors</w:t>
      </w:r>
      <w:r w:rsidRPr="009572C6">
        <w:t xml:space="preserve"> and details on how to submit your publication is available on our website, or by email to the</w:t>
      </w:r>
      <w:r>
        <w:br/>
      </w:r>
      <w:r w:rsidR="00FD7AA0" w:rsidRPr="00FA6E06">
        <w:t>CDI Editor</w:t>
      </w:r>
      <w:r w:rsidR="00FD7AA0">
        <w:t>.</w:t>
      </w:r>
    </w:p>
    <w:p w14:paraId="40FB12D0" w14:textId="77777777" w:rsidR="00B52457" w:rsidRPr="00B87589" w:rsidRDefault="00B52457" w:rsidP="00B87589">
      <w:pPr>
        <w:pStyle w:val="CDIAbouttext"/>
        <w:rPr>
          <w:b/>
          <w:bCs/>
        </w:rPr>
      </w:pPr>
      <w:r w:rsidRPr="00B87589">
        <w:rPr>
          <w:b/>
          <w:bCs/>
        </w:rPr>
        <w:t>Contact us</w:t>
      </w:r>
    </w:p>
    <w:p w14:paraId="7B0D81D6" w14:textId="77777777" w:rsidR="00B52457" w:rsidRPr="00087CC4" w:rsidRDefault="00B52457" w:rsidP="00360B3A">
      <w:pPr>
        <w:pStyle w:val="CDIAbouttextLess"/>
      </w:pPr>
      <w:r w:rsidRPr="009572C6">
        <w:t>Communicable Diseases Intelligence</w:t>
      </w:r>
      <w:r w:rsidRPr="00087CC4">
        <w:t xml:space="preserve"> (CDI)</w:t>
      </w:r>
    </w:p>
    <w:p w14:paraId="503AEB7F" w14:textId="77777777" w:rsidR="00B52457" w:rsidRPr="00087CC4" w:rsidRDefault="009572C6" w:rsidP="00360B3A">
      <w:pPr>
        <w:pStyle w:val="CDIAbouttextLess"/>
      </w:pPr>
      <w:r>
        <w:t>Australian Centre for Disease Control</w:t>
      </w:r>
    </w:p>
    <w:p w14:paraId="7F69519B" w14:textId="77777777"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066CABC9"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1206F6E5"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5F1E4059" w14:textId="77777777" w:rsidR="00F25C00" w:rsidRDefault="0098426C" w:rsidP="00A24E95">
      <w:pPr>
        <w:pStyle w:val="Heading1"/>
      </w:pPr>
      <w:bookmarkStart w:id="2" w:name="_Toc195530498"/>
      <w:bookmarkStart w:id="3" w:name="_Toc213227277"/>
      <w:r>
        <w:t>Abstract</w:t>
      </w:r>
      <w:bookmarkEnd w:id="2"/>
      <w:bookmarkEnd w:id="3"/>
    </w:p>
    <w:p w14:paraId="491334A0" w14:textId="1FFDEFF8" w:rsidR="0016502E" w:rsidRPr="0016502E" w:rsidRDefault="0016502E" w:rsidP="0016502E">
      <w:pPr>
        <w:pStyle w:val="Normal-Opening"/>
        <w:spacing w:after="360"/>
        <w:rPr>
          <w:lang w:val="en-GB"/>
        </w:rPr>
      </w:pPr>
      <w:r w:rsidRPr="0016502E">
        <w:rPr>
          <w:lang w:val="en-GB"/>
        </w:rPr>
        <w:t>Two incursions of high pathogenicity avian influenza (HPAI) A(H5N1) clade 2.3.4.4b in vagrant birds were identified in the Hunter New England region of New South Wales, Australia on 28</w:t>
      </w:r>
      <w:r>
        <w:rPr>
          <w:lang w:val="en-GB"/>
        </w:rPr>
        <w:t> </w:t>
      </w:r>
      <w:r w:rsidRPr="0016502E">
        <w:rPr>
          <w:lang w:val="en-GB"/>
        </w:rPr>
        <w:t>June</w:t>
      </w:r>
      <w:r>
        <w:rPr>
          <w:lang w:val="en-GB"/>
        </w:rPr>
        <w:t> </w:t>
      </w:r>
      <w:r w:rsidRPr="0016502E">
        <w:rPr>
          <w:lang w:val="en-GB"/>
        </w:rPr>
        <w:t>2026 and 10 July 2026. These were the first detections of the virus in New South Wales and occurred shortly after the first Australian detection in June 2026. The Hunter New England Population Health Unit managed human contacts of the infected birds using a contact management system designed and purpose-built by the Unit. We report on the public health response and opportunities for improvement.</w:t>
      </w:r>
    </w:p>
    <w:p w14:paraId="76D1A37A" w14:textId="640C1784" w:rsidR="00B73144" w:rsidRDefault="00B73144" w:rsidP="00E61A68">
      <w:pPr>
        <w:pStyle w:val="CDIBoxText"/>
        <w:rPr>
          <w:lang w:val="en-GB"/>
        </w:rPr>
      </w:pPr>
      <w:r w:rsidRPr="00E61A68">
        <w:t>Keywords</w:t>
      </w:r>
      <w:r w:rsidR="00BF1476">
        <w:t xml:space="preserve">: </w:t>
      </w:r>
      <w:r w:rsidR="0016502E" w:rsidRPr="0016502E">
        <w:t>Avian influenza; H5N1; HPAI; pandemic preparedness; risk assessment; zoonotic transmission; human infection; disease surveillance; public health</w:t>
      </w:r>
    </w:p>
    <w:p w14:paraId="637982D1" w14:textId="77777777" w:rsidR="0037146D" w:rsidRDefault="00B73144" w:rsidP="00B73144">
      <w:pPr>
        <w:pStyle w:val="Heading1"/>
      </w:pPr>
      <w:bookmarkStart w:id="4" w:name="_Toc195530501"/>
      <w:bookmarkStart w:id="5" w:name="_Toc213227278"/>
      <w:r>
        <w:t>Introduction</w:t>
      </w:r>
      <w:bookmarkEnd w:id="4"/>
      <w:bookmarkEnd w:id="5"/>
    </w:p>
    <w:p w14:paraId="23E019A1" w14:textId="77777777" w:rsidR="0016502E" w:rsidRPr="0016502E" w:rsidRDefault="0016502E" w:rsidP="0016502E">
      <w:pPr>
        <w:pStyle w:val="Normal-Opening"/>
        <w:rPr>
          <w:lang w:val="en-GB"/>
        </w:rPr>
      </w:pPr>
      <w:r w:rsidRPr="0016502E">
        <w:rPr>
          <w:lang w:val="en-GB"/>
        </w:rPr>
        <w:t>High pathogenicity avian influenza (HPAI) A(H5N1) clade 2.3.4.4b has caused devastating outbreaks in avian and mammalian species since its emergence in 2020.</w:t>
      </w:r>
      <w:r w:rsidRPr="0016502E">
        <w:rPr>
          <w:vertAlign w:val="superscript"/>
          <w:lang w:val="en-GB"/>
        </w:rPr>
        <w:t>1,2</w:t>
      </w:r>
      <w:r w:rsidRPr="0016502E">
        <w:rPr>
          <w:lang w:val="en-GB"/>
        </w:rPr>
        <w:t xml:space="preserve"> Oceania was the last continent to face an incursion of the disease and grave concerns are held for local wildlife.</w:t>
      </w:r>
      <w:r w:rsidRPr="0016502E">
        <w:rPr>
          <w:vertAlign w:val="superscript"/>
          <w:lang w:val="en-GB"/>
        </w:rPr>
        <w:t>3</w:t>
      </w:r>
      <w:r w:rsidRPr="0016502E">
        <w:rPr>
          <w:lang w:val="en-GB"/>
        </w:rPr>
        <w:t xml:space="preserve"> There have been approximately 1,000 recorded avian influenza A(H5N1) human infections broadly since 2003, with a 48% mortality rate.</w:t>
      </w:r>
      <w:r w:rsidRPr="0016502E">
        <w:rPr>
          <w:vertAlign w:val="superscript"/>
          <w:lang w:val="en-GB"/>
        </w:rPr>
        <w:t>4</w:t>
      </w:r>
      <w:r w:rsidRPr="0016502E">
        <w:rPr>
          <w:lang w:val="en-GB"/>
        </w:rPr>
        <w:t xml:space="preserve"> Approximately 100 human cases of avian influenza A(H5N1) clade 2.3.4.4b (herein H5N1) have been reported globally since its emergence.</w:t>
      </w:r>
      <w:r w:rsidRPr="0016502E">
        <w:rPr>
          <w:vertAlign w:val="superscript"/>
          <w:lang w:val="en-GB"/>
        </w:rPr>
        <w:t>5</w:t>
      </w:r>
      <w:r w:rsidRPr="0016502E">
        <w:rPr>
          <w:lang w:val="en-GB"/>
        </w:rPr>
        <w:t xml:space="preserve"> In the United States of America, where 71 confirmed human cases have been reported since 2024, only two deaths have occurred.</w:t>
      </w:r>
      <w:r w:rsidRPr="0016502E">
        <w:rPr>
          <w:vertAlign w:val="superscript"/>
          <w:lang w:val="en-GB"/>
        </w:rPr>
        <w:t>4,6</w:t>
      </w:r>
      <w:r w:rsidRPr="0016502E">
        <w:rPr>
          <w:lang w:val="en-GB"/>
        </w:rPr>
        <w:t xml:space="preserve"> No human-to-human transmission has been reported and the majority of human cases have been associated with occupational exposure, such as culling poultry.</w:t>
      </w:r>
      <w:r w:rsidRPr="0016502E">
        <w:rPr>
          <w:vertAlign w:val="superscript"/>
          <w:lang w:val="en-GB"/>
        </w:rPr>
        <w:t>7</w:t>
      </w:r>
      <w:r w:rsidRPr="0016502E">
        <w:rPr>
          <w:lang w:val="en-GB"/>
        </w:rPr>
        <w:t xml:space="preserve"> A recent United Kingdom (UK)-based study found a very low positivity rate for humans exposed to H5N1 through their work on infected poultry premises (3/428; 0.7%).</w:t>
      </w:r>
      <w:r w:rsidRPr="0016502E">
        <w:rPr>
          <w:vertAlign w:val="superscript"/>
          <w:lang w:val="en-GB"/>
        </w:rPr>
        <w:t>8</w:t>
      </w:r>
      <w:r w:rsidRPr="0016502E">
        <w:rPr>
          <w:lang w:val="en-GB"/>
        </w:rPr>
        <w:t xml:space="preserve"> </w:t>
      </w:r>
    </w:p>
    <w:p w14:paraId="479C83BC" w14:textId="6BEBC77F" w:rsidR="00AC46DC" w:rsidRPr="00AC46DC" w:rsidRDefault="0016502E" w:rsidP="00AC46DC">
      <w:r w:rsidRPr="0016502E">
        <w:rPr>
          <w:lang w:val="en-GB"/>
        </w:rPr>
        <w:t>The Hunter New England (HNE) region of New South Wales (NSW) has experienced previous outbreaks of low pathogenicity avian influenza (LPAI) A(H9N2) and HPAI A(H7N7) in April and November 2012, respectively.</w:t>
      </w:r>
      <w:r w:rsidRPr="0016502E">
        <w:rPr>
          <w:vertAlign w:val="superscript"/>
          <w:lang w:val="en-GB"/>
        </w:rPr>
        <w:t>9</w:t>
      </w:r>
      <w:r w:rsidRPr="0016502E">
        <w:rPr>
          <w:lang w:val="en-GB"/>
        </w:rPr>
        <w:t xml:space="preserve"> In 2024, there was a HPAI A(H7N8) outbreak in the Hawkesbury region of NSW, which borders HNE.</w:t>
      </w:r>
      <w:r w:rsidRPr="0016502E">
        <w:rPr>
          <w:vertAlign w:val="superscript"/>
          <w:lang w:val="en-GB"/>
        </w:rPr>
        <w:t>10</w:t>
      </w:r>
      <w:r w:rsidRPr="0016502E">
        <w:rPr>
          <w:lang w:val="en-GB"/>
        </w:rPr>
        <w:t xml:space="preserve"> In this outbreak report, we describe the public health response of the Hunter New England Population Health Unit (HNEPHU) to the initial H5N1 incursions and discuss key learnings from the response. </w:t>
      </w:r>
    </w:p>
    <w:p w14:paraId="5A76AE25" w14:textId="77777777" w:rsidR="00A24E95" w:rsidRDefault="00B73144" w:rsidP="00B73144">
      <w:pPr>
        <w:pStyle w:val="Heading1"/>
        <w:rPr>
          <w:lang w:val="en-GB"/>
        </w:rPr>
      </w:pPr>
      <w:bookmarkStart w:id="6" w:name="_Toc195530502"/>
      <w:bookmarkStart w:id="7" w:name="_Toc213227279"/>
      <w:r>
        <w:rPr>
          <w:lang w:val="en-GB"/>
        </w:rPr>
        <w:t>Methods</w:t>
      </w:r>
      <w:bookmarkEnd w:id="6"/>
      <w:bookmarkEnd w:id="7"/>
    </w:p>
    <w:p w14:paraId="1BAD632C" w14:textId="1CF7C835" w:rsidR="0016502E" w:rsidRPr="0016502E" w:rsidRDefault="0016502E" w:rsidP="0016502E">
      <w:pPr>
        <w:pStyle w:val="Normal-Opening"/>
        <w:rPr>
          <w:lang w:val="en-GB"/>
        </w:rPr>
      </w:pPr>
      <w:r w:rsidRPr="0016502E">
        <w:rPr>
          <w:lang w:val="en-GB"/>
        </w:rPr>
        <w:t>Given prior outbreaks of avian influenza and the H5N1 panzootic overseas, HNEPHU undertook HPAI preparedness activities commencing in 2024. This included the development of internal standard operating procedures, communications materials, and conducting a HPAI tabletop exercise. At the time, there was no available statewide contact management solution for human contacts of infected animals, so HNEPHU designed and built a solution in REDCap (Research Electronic Data Capture) to support the public health response to HPAI outbreaks on poultry farms.</w:t>
      </w:r>
      <w:r w:rsidRPr="0016502E">
        <w:rPr>
          <w:vertAlign w:val="superscript"/>
          <w:lang w:val="en-GB"/>
        </w:rPr>
        <w:t>11</w:t>
      </w:r>
      <w:r w:rsidRPr="0016502E">
        <w:rPr>
          <w:lang w:val="en-GB"/>
        </w:rPr>
        <w:t xml:space="preserve"> REDCap is a secure, web-based software platform designed to support data capture for research studies.</w:t>
      </w:r>
      <w:r w:rsidRPr="0016502E">
        <w:rPr>
          <w:vertAlign w:val="superscript"/>
          <w:lang w:val="en-GB"/>
        </w:rPr>
        <w:t>12</w:t>
      </w:r>
      <w:r w:rsidRPr="0016502E">
        <w:rPr>
          <w:lang w:val="en-GB"/>
        </w:rPr>
        <w:t xml:space="preserve"> Our preparedness activities and responses were guided by the Communicable Diseases Network Australia (CDNA) Series of National Guidelines (SoNG) for avian influenza;</w:t>
      </w:r>
      <w:r w:rsidRPr="0016502E">
        <w:rPr>
          <w:vertAlign w:val="superscript"/>
          <w:lang w:val="en-GB"/>
        </w:rPr>
        <w:t>13</w:t>
      </w:r>
      <w:r w:rsidRPr="0016502E">
        <w:rPr>
          <w:lang w:val="en-GB"/>
        </w:rPr>
        <w:t xml:space="preserve"> the NSW Health Control Guidelines;</w:t>
      </w:r>
      <w:r w:rsidRPr="0016502E">
        <w:rPr>
          <w:vertAlign w:val="superscript"/>
          <w:lang w:val="en-GB"/>
        </w:rPr>
        <w:t>14</w:t>
      </w:r>
      <w:r w:rsidRPr="0016502E">
        <w:rPr>
          <w:lang w:val="en-GB"/>
        </w:rPr>
        <w:t xml:space="preserve"> the Australian Veterinary Emergency Plan (AUSVETPLAN) Response Strategy for Avian Influenza (the Australian response guideline for HPAI as an emergency animal disease);</w:t>
      </w:r>
      <w:r w:rsidRPr="0016502E">
        <w:rPr>
          <w:vertAlign w:val="superscript"/>
          <w:lang w:val="en-GB"/>
        </w:rPr>
        <w:t>15</w:t>
      </w:r>
      <w:r w:rsidRPr="0016502E">
        <w:rPr>
          <w:lang w:val="en-GB"/>
        </w:rPr>
        <w:t xml:space="preserve"> and international developments in the H5N1 panzootic.</w:t>
      </w:r>
    </w:p>
    <w:p w14:paraId="65C25A23" w14:textId="77777777" w:rsidR="0016502E" w:rsidRPr="0016502E" w:rsidRDefault="0016502E" w:rsidP="0016502E">
      <w:pPr>
        <w:pStyle w:val="Heading2"/>
        <w:rPr>
          <w:lang w:val="en-GB"/>
        </w:rPr>
      </w:pPr>
      <w:r w:rsidRPr="0016502E">
        <w:rPr>
          <w:lang w:val="en-GB"/>
        </w:rPr>
        <w:t>Ethics statement</w:t>
      </w:r>
    </w:p>
    <w:p w14:paraId="6C08D1AB" w14:textId="77777777" w:rsidR="0016502E" w:rsidRPr="0016502E" w:rsidRDefault="0016502E" w:rsidP="0016502E">
      <w:pPr>
        <w:rPr>
          <w:lang w:val="en-GB"/>
        </w:rPr>
      </w:pPr>
      <w:r w:rsidRPr="0016502E">
        <w:rPr>
          <w:lang w:val="en-GB"/>
        </w:rPr>
        <w:t xml:space="preserve">This outbreak was investigated under the NSW </w:t>
      </w:r>
      <w:r w:rsidRPr="0016502E">
        <w:rPr>
          <w:i/>
          <w:iCs/>
          <w:lang w:val="en-GB"/>
        </w:rPr>
        <w:t>Public Health Act 2010</w:t>
      </w:r>
      <w:r w:rsidRPr="0016502E">
        <w:rPr>
          <w:lang w:val="en-GB"/>
        </w:rPr>
        <w:t>. Ethics approval was not required.</w:t>
      </w:r>
    </w:p>
    <w:p w14:paraId="2385A989" w14:textId="47CB6E39" w:rsidR="008A0736" w:rsidRDefault="009D3719" w:rsidP="005A4E9D">
      <w:pPr>
        <w:pStyle w:val="Heading1"/>
      </w:pPr>
      <w:r>
        <w:t>Response</w:t>
      </w:r>
    </w:p>
    <w:p w14:paraId="4A8A49E6" w14:textId="77777777" w:rsidR="009D3719" w:rsidRPr="009D3719" w:rsidRDefault="009D3719" w:rsidP="009D3719">
      <w:pPr>
        <w:pStyle w:val="Heading2"/>
        <w:rPr>
          <w:lang w:val="en-GB"/>
        </w:rPr>
      </w:pPr>
      <w:r w:rsidRPr="009D3719">
        <w:rPr>
          <w:lang w:val="en-GB"/>
        </w:rPr>
        <w:t>First incursion</w:t>
      </w:r>
    </w:p>
    <w:p w14:paraId="3641D220" w14:textId="77777777" w:rsidR="009D3719" w:rsidRPr="009D3719" w:rsidRDefault="009D3719" w:rsidP="009D3719">
      <w:pPr>
        <w:rPr>
          <w:lang w:val="en-GB"/>
        </w:rPr>
      </w:pPr>
      <w:r w:rsidRPr="009D3719">
        <w:rPr>
          <w:lang w:val="en-GB"/>
        </w:rPr>
        <w:t>The initial H5N1 incursion in HNE took place on 28 June 2026. The infected bird was a Giant Petrel found on Bennetts Beach, Hawks Nest, by field officers from the NSW National Parks and Wildlife Service (NPWS). The Giant Petrel was found moribund and was taken by NPWS staff to be euthanised at a local veterinary clinic, where samples were collected for testing. The bird was deemed ‘vagrant’ rather than migratory.</w:t>
      </w:r>
    </w:p>
    <w:p w14:paraId="1626D9BD" w14:textId="77777777" w:rsidR="009D3719" w:rsidRPr="009D3719" w:rsidRDefault="009D3719" w:rsidP="009D3719">
      <w:pPr>
        <w:rPr>
          <w:lang w:val="en-GB"/>
        </w:rPr>
      </w:pPr>
      <w:r w:rsidRPr="009D3719">
        <w:rPr>
          <w:lang w:val="en-GB"/>
        </w:rPr>
        <w:t xml:space="preserve">Two NPWS staff and veterinary clinic staff were initially identified by the Department of Primary Industries and Regional Development (DPIRD) as contacts and were notified to HNEPHU five days after exposure to the infected bird. Interview of these contacts identified two further NPWS visitor services attendants and four veterinary staff contacts. Following telephone interviews by a public health nurse, contacts were risk assessed as having high, low or negligible level of exposure risk as per the SoNG and their data was entered into REDCap. </w:t>
      </w:r>
    </w:p>
    <w:p w14:paraId="6B7BDF68" w14:textId="77777777" w:rsidR="009D3719" w:rsidRPr="009D3719" w:rsidRDefault="009D3719" w:rsidP="009D3719">
      <w:pPr>
        <w:rPr>
          <w:lang w:val="en-GB"/>
        </w:rPr>
      </w:pPr>
      <w:r w:rsidRPr="009D3719">
        <w:rPr>
          <w:lang w:val="en-GB"/>
        </w:rPr>
        <w:t>Of the eight contacts: one was classified as having a high level of exposure, five a low level, and two a negligible level. The classifications were based upon direct contact with the infected bird and on personal protective equipment (PPE) use. The contact with a high level of exposure had prolonged exposure to the bird, collected the samples, and reported PPE breaches. No contacts identified risk factors for severe disease (e.g. immunocompromise, pregnancy). Antiviral post-exposure prophylaxis was offered to the contact with a high level of exposure, but they declined. Contacts were recommended to receive a seasonal influenza vaccine if not already vaccinated this year. The cohort was followed up via SMS or self-monitoring, depending on risk level, until ten days after their last exposure. No reports of symptoms were received during the monitoring period.</w:t>
      </w:r>
    </w:p>
    <w:p w14:paraId="0A367805" w14:textId="77777777" w:rsidR="009D3719" w:rsidRPr="009D3719" w:rsidRDefault="009D3719" w:rsidP="009D3719">
      <w:pPr>
        <w:pStyle w:val="Heading2"/>
        <w:rPr>
          <w:lang w:val="en-GB"/>
        </w:rPr>
      </w:pPr>
      <w:r w:rsidRPr="009D3719">
        <w:rPr>
          <w:lang w:val="en-GB"/>
        </w:rPr>
        <w:t>Second incursion</w:t>
      </w:r>
    </w:p>
    <w:p w14:paraId="66A70632" w14:textId="77777777" w:rsidR="009D3719" w:rsidRPr="009D3719" w:rsidRDefault="009D3719" w:rsidP="009D3719">
      <w:pPr>
        <w:rPr>
          <w:lang w:val="en-GB"/>
        </w:rPr>
      </w:pPr>
      <w:r w:rsidRPr="009D3719">
        <w:rPr>
          <w:lang w:val="en-GB"/>
        </w:rPr>
        <w:t>The second incursion took place on 10 July 2026, also at Bennetts Beach. A Giant Petrel was found deceased and partially decomposed/scavenged. Samples were taken for testing by Local Land Services (LLS) staff, and the carcass was disposed of according to state guidelines.</w:t>
      </w:r>
      <w:r w:rsidRPr="009D3719">
        <w:rPr>
          <w:vertAlign w:val="superscript"/>
          <w:lang w:val="en-GB"/>
        </w:rPr>
        <w:t>16</w:t>
      </w:r>
      <w:r w:rsidRPr="009D3719">
        <w:rPr>
          <w:lang w:val="en-GB"/>
        </w:rPr>
        <w:t xml:space="preserve"> Confirmatory testing undertaken at the Australian Centre for Disease Preparedness was reportedly delayed due to the degree of decomposition. </w:t>
      </w:r>
    </w:p>
    <w:p w14:paraId="1097AF01" w14:textId="2D3A6112" w:rsidR="00AC46DC" w:rsidRPr="00BE73E6" w:rsidRDefault="009D3719" w:rsidP="00AC46DC">
      <w:pPr>
        <w:rPr>
          <w:lang w:val="en-GB"/>
        </w:rPr>
      </w:pPr>
      <w:r w:rsidRPr="009D3719">
        <w:rPr>
          <w:lang w:val="en-GB"/>
        </w:rPr>
        <w:t>HNEPHU was notified of the incident on 14 July 2026. This incursion generated four contacts: two LLS staff and two NPWS field officers. The four contacts were identified in two tranches, with the LLS staff notified initially (n = 2). Risk assessment of the LLS staff determined one as having a low level of exposure, and the other a negligible level. The contact with a low level of exposure was followed up via a second-daily SMS reminder delivered from the HPAI REDCap project. The reminders requested the contact self-monitor for symptoms until ten days post-exposure. The contact with a negligible level of exposure received information only. The NPWS field officers were identified on 15 July 2026 and were also deemed to have had a negligible level of exposure. No reports of new symptoms were received during the monitoring period (one contact with a negligible level of exposure reported symptoms on notification which were attributed to other causes. Testing for H5N1 was not indicated).</w:t>
      </w:r>
    </w:p>
    <w:p w14:paraId="262162F3" w14:textId="7FF03E87" w:rsidR="006E0B0E" w:rsidRDefault="008017B6" w:rsidP="008017B6">
      <w:pPr>
        <w:pStyle w:val="Heading1"/>
      </w:pPr>
      <w:bookmarkStart w:id="8" w:name="_Toc213227283"/>
      <w:bookmarkStart w:id="9" w:name="_Toc195519590"/>
      <w:bookmarkStart w:id="10" w:name="_Toc195522359"/>
      <w:r>
        <w:t>Discussion</w:t>
      </w:r>
      <w:bookmarkEnd w:id="8"/>
      <w:r w:rsidR="009D3719">
        <w:t xml:space="preserve"> and conclusion</w:t>
      </w:r>
    </w:p>
    <w:p w14:paraId="6D28B1DE" w14:textId="77777777" w:rsidR="009D3719" w:rsidRPr="009D3719" w:rsidRDefault="009D3719" w:rsidP="009D3719">
      <w:pPr>
        <w:pStyle w:val="Normal-Opening"/>
        <w:rPr>
          <w:lang w:val="en-GB"/>
        </w:rPr>
      </w:pPr>
      <w:r w:rsidRPr="009D3719">
        <w:rPr>
          <w:lang w:val="en-GB"/>
        </w:rPr>
        <w:t>An internal after-action review (AAR) was held following conclusion of the contact follow-up period for both incursions. Overall, the responses were considered appropriate. Key issues identified included:</w:t>
      </w:r>
    </w:p>
    <w:p w14:paraId="4D3C7E85" w14:textId="77777777" w:rsidR="009D3719" w:rsidRPr="009D3719" w:rsidRDefault="009D3719" w:rsidP="009D3719">
      <w:pPr>
        <w:pStyle w:val="CDIBullets"/>
        <w:rPr>
          <w:lang w:val="en-GB"/>
        </w:rPr>
      </w:pPr>
      <w:r w:rsidRPr="009D3719">
        <w:rPr>
          <w:lang w:val="en-GB"/>
        </w:rPr>
        <w:t xml:space="preserve">The HPAI REDCap project was not well suited to contact management of wild bird detections, as it was primarily designed to respond to poultry farm outbreaks. Modifications to the HPAI REDCap were made during the response to adapt it, which proved challenging, as technical expertise was limited to one person within HNEPHU. </w:t>
      </w:r>
    </w:p>
    <w:p w14:paraId="24CE8B4F" w14:textId="77777777" w:rsidR="009D3719" w:rsidRPr="009D3719" w:rsidRDefault="009D3719" w:rsidP="009D3719">
      <w:pPr>
        <w:pStyle w:val="CDIBullets"/>
        <w:rPr>
          <w:lang w:val="en-GB"/>
        </w:rPr>
      </w:pPr>
      <w:r w:rsidRPr="009D3719">
        <w:rPr>
          <w:lang w:val="en-GB"/>
        </w:rPr>
        <w:t xml:space="preserve">Time from exposure to confirmation of H5N1 and subsequent PHU notification delayed PHU follow-up. </w:t>
      </w:r>
    </w:p>
    <w:p w14:paraId="22C32B1F" w14:textId="77777777" w:rsidR="009D3719" w:rsidRPr="009D3719" w:rsidRDefault="009D3719" w:rsidP="009D3719">
      <w:pPr>
        <w:pStyle w:val="CDIBullets"/>
        <w:rPr>
          <w:lang w:val="en-GB"/>
        </w:rPr>
      </w:pPr>
      <w:r w:rsidRPr="009D3719">
        <w:rPr>
          <w:lang w:val="en-GB"/>
        </w:rPr>
        <w:t>There were delays in identifying all contacts of the infected animals, leading to delays in initiating follow-up.</w:t>
      </w:r>
    </w:p>
    <w:p w14:paraId="3459FA70" w14:textId="77777777" w:rsidR="009D3719" w:rsidRPr="009D3719" w:rsidRDefault="009D3719" w:rsidP="009D3719">
      <w:pPr>
        <w:pStyle w:val="CDIBullets"/>
        <w:rPr>
          <w:lang w:val="en-GB"/>
        </w:rPr>
      </w:pPr>
      <w:r w:rsidRPr="009D3719">
        <w:rPr>
          <w:lang w:val="en-GB"/>
        </w:rPr>
        <w:t xml:space="preserve">The outdoor environment and no effective contact with a dead marine bird may pose a lower risk than the ‘low level of exposure’ categorisation suggested by current guidelines. </w:t>
      </w:r>
    </w:p>
    <w:p w14:paraId="7AE95AAC" w14:textId="77777777" w:rsidR="009D3719" w:rsidRPr="009D3719" w:rsidRDefault="009D3719" w:rsidP="009D3719">
      <w:pPr>
        <w:pStyle w:val="CDIBullets"/>
        <w:rPr>
          <w:lang w:val="en-GB"/>
        </w:rPr>
      </w:pPr>
      <w:r w:rsidRPr="009D3719">
        <w:rPr>
          <w:lang w:val="en-GB"/>
        </w:rPr>
        <w:t xml:space="preserve">While no contacts required testing, clinical pathways to arrange testing for symptomatic contacts may be challenging. </w:t>
      </w:r>
    </w:p>
    <w:p w14:paraId="65487D55" w14:textId="1C2B27E3" w:rsidR="009D3719" w:rsidRPr="009D3719" w:rsidRDefault="009D3719" w:rsidP="009D3719">
      <w:pPr>
        <w:rPr>
          <w:lang w:val="en-GB"/>
        </w:rPr>
      </w:pPr>
      <w:r w:rsidRPr="009D3719">
        <w:rPr>
          <w:lang w:val="en-GB"/>
        </w:rPr>
        <w:t>One contact had a high level of exposure and was offered Oseltamivir (antiviral). Antiviral uptake in previous outbreaks in HNE has been low,</w:t>
      </w:r>
      <w:r w:rsidRPr="009D3719">
        <w:rPr>
          <w:vertAlign w:val="superscript"/>
          <w:lang w:val="en-GB"/>
        </w:rPr>
        <w:t>9</w:t>
      </w:r>
      <w:r w:rsidRPr="009D3719">
        <w:rPr>
          <w:lang w:val="en-GB"/>
        </w:rPr>
        <w:t xml:space="preserve"> and this was also the case in the UK study.</w:t>
      </w:r>
      <w:r w:rsidRPr="009D3719">
        <w:rPr>
          <w:vertAlign w:val="superscript"/>
          <w:lang w:val="en-GB"/>
        </w:rPr>
        <w:t>8</w:t>
      </w:r>
      <w:r w:rsidRPr="009D3719">
        <w:rPr>
          <w:lang w:val="en-GB"/>
        </w:rPr>
        <w:t xml:space="preserve"> Since the two incursions, a statewide contact management system has been developed to support PHUs in responding to HPAI detect</w:t>
      </w:r>
      <w:r w:rsidR="00A77D2E">
        <w:rPr>
          <w:lang w:val="en-GB"/>
        </w:rPr>
        <w:t>ions</w:t>
      </w:r>
      <w:r w:rsidRPr="009D3719">
        <w:rPr>
          <w:lang w:val="en-GB"/>
        </w:rPr>
        <w:t>.</w:t>
      </w:r>
    </w:p>
    <w:p w14:paraId="28FD01AB" w14:textId="77777777" w:rsidR="009D3719" w:rsidRPr="009D3719" w:rsidRDefault="009D3719" w:rsidP="009D3719">
      <w:pPr>
        <w:rPr>
          <w:lang w:val="en-GB"/>
        </w:rPr>
      </w:pPr>
      <w:r w:rsidRPr="009D3719">
        <w:rPr>
          <w:lang w:val="en-GB"/>
        </w:rPr>
        <w:t>Avian influenza preparedness activities are critically important, particularly in regional public health units which face ongoing risks of emerging zoonotic disease.</w:t>
      </w:r>
      <w:r w:rsidRPr="009D3719">
        <w:rPr>
          <w:vertAlign w:val="superscript"/>
          <w:lang w:val="en-GB"/>
        </w:rPr>
        <w:t>17–20</w:t>
      </w:r>
      <w:r w:rsidRPr="009D3719">
        <w:rPr>
          <w:lang w:val="en-GB"/>
        </w:rPr>
        <w:t xml:space="preserve"> Although the HNE HPAI REDCap project was not entirely fit for purpose when deployed for the initial wild bird incursions, it functioned effectively to support contact management once rapidly modified. The value of an AAR following this incident revealed several improvements necessary to support improved responses to future H5N1 incursions. </w:t>
      </w:r>
    </w:p>
    <w:p w14:paraId="76854500" w14:textId="77777777" w:rsidR="008A0736" w:rsidRDefault="008A0736" w:rsidP="008A0736">
      <w:pPr>
        <w:pStyle w:val="Heading1"/>
      </w:pPr>
      <w:bookmarkStart w:id="11" w:name="_Toc195530508"/>
      <w:bookmarkStart w:id="12" w:name="_Toc213227286"/>
      <w:bookmarkEnd w:id="9"/>
      <w:bookmarkEnd w:id="10"/>
      <w:r>
        <w:t>Author details</w:t>
      </w:r>
      <w:bookmarkEnd w:id="11"/>
      <w:bookmarkEnd w:id="12"/>
    </w:p>
    <w:p w14:paraId="4320EF70" w14:textId="77777777" w:rsidR="009D3719" w:rsidRPr="009D3719" w:rsidRDefault="009D3719" w:rsidP="009D3719">
      <w:pPr>
        <w:pStyle w:val="Normal-Opening"/>
        <w:rPr>
          <w:lang w:val="en-GB"/>
        </w:rPr>
      </w:pPr>
      <w:r w:rsidRPr="009D3719">
        <w:rPr>
          <w:lang w:val="en-GB"/>
        </w:rPr>
        <w:t>Emily Gibson,</w:t>
      </w:r>
      <w:r w:rsidRPr="009D3719">
        <w:rPr>
          <w:vertAlign w:val="superscript"/>
          <w:lang w:val="en-GB"/>
        </w:rPr>
        <w:t>1</w:t>
      </w:r>
    </w:p>
    <w:p w14:paraId="618E803D" w14:textId="77777777" w:rsidR="009D3719" w:rsidRPr="009D3719" w:rsidRDefault="009D3719" w:rsidP="009D3719">
      <w:pPr>
        <w:rPr>
          <w:lang w:val="en-GB"/>
        </w:rPr>
      </w:pPr>
      <w:r w:rsidRPr="009D3719">
        <w:rPr>
          <w:lang w:val="en-GB"/>
        </w:rPr>
        <w:t>Meg Whitley,</w:t>
      </w:r>
      <w:r w:rsidRPr="009D3719">
        <w:rPr>
          <w:vertAlign w:val="superscript"/>
          <w:lang w:val="en-GB"/>
        </w:rPr>
        <w:t>1</w:t>
      </w:r>
      <w:r w:rsidRPr="009D3719">
        <w:rPr>
          <w:lang w:val="en-GB"/>
        </w:rPr>
        <w:t xml:space="preserve"> </w:t>
      </w:r>
    </w:p>
    <w:p w14:paraId="32DA9B39" w14:textId="77777777" w:rsidR="009D3719" w:rsidRPr="009D3719" w:rsidRDefault="009D3719" w:rsidP="009D3719">
      <w:pPr>
        <w:rPr>
          <w:lang w:val="en-GB"/>
        </w:rPr>
      </w:pPr>
      <w:r w:rsidRPr="009D3719">
        <w:rPr>
          <w:lang w:val="en-GB"/>
        </w:rPr>
        <w:t>Renee Reynolds,</w:t>
      </w:r>
      <w:r w:rsidRPr="009D3719">
        <w:rPr>
          <w:vertAlign w:val="superscript"/>
          <w:lang w:val="en-GB"/>
        </w:rPr>
        <w:t>1,2</w:t>
      </w:r>
      <w:r w:rsidRPr="009D3719">
        <w:rPr>
          <w:lang w:val="en-GB"/>
        </w:rPr>
        <w:t xml:space="preserve"> </w:t>
      </w:r>
    </w:p>
    <w:p w14:paraId="0781A53D" w14:textId="77777777" w:rsidR="009D3719" w:rsidRPr="009D3719" w:rsidRDefault="009D3719" w:rsidP="009D3719">
      <w:pPr>
        <w:rPr>
          <w:lang w:val="en-GB"/>
        </w:rPr>
      </w:pPr>
      <w:r w:rsidRPr="009D3719">
        <w:rPr>
          <w:lang w:val="en-GB"/>
        </w:rPr>
        <w:t>Megan Vidler,</w:t>
      </w:r>
      <w:r w:rsidRPr="009D3719">
        <w:rPr>
          <w:vertAlign w:val="superscript"/>
          <w:lang w:val="en-GB"/>
        </w:rPr>
        <w:t>1</w:t>
      </w:r>
      <w:r w:rsidRPr="009D3719">
        <w:rPr>
          <w:lang w:val="en-GB"/>
        </w:rPr>
        <w:t xml:space="preserve"> </w:t>
      </w:r>
    </w:p>
    <w:p w14:paraId="13ACCC3C" w14:textId="77777777" w:rsidR="009D3719" w:rsidRPr="009D3719" w:rsidRDefault="009D3719" w:rsidP="009D3719">
      <w:pPr>
        <w:rPr>
          <w:lang w:val="en-GB"/>
        </w:rPr>
      </w:pPr>
      <w:r w:rsidRPr="009D3719">
        <w:rPr>
          <w:lang w:val="en-GB"/>
        </w:rPr>
        <w:t>Kristy Crooks,</w:t>
      </w:r>
      <w:r w:rsidRPr="009D3719">
        <w:rPr>
          <w:vertAlign w:val="superscript"/>
          <w:lang w:val="en-GB"/>
        </w:rPr>
        <w:t>1</w:t>
      </w:r>
      <w:r w:rsidRPr="009D3719">
        <w:rPr>
          <w:lang w:val="en-GB"/>
        </w:rPr>
        <w:t xml:space="preserve"> </w:t>
      </w:r>
    </w:p>
    <w:p w14:paraId="6723E0AD" w14:textId="77777777" w:rsidR="009D3719" w:rsidRPr="009D3719" w:rsidRDefault="009D3719" w:rsidP="009D3719">
      <w:pPr>
        <w:rPr>
          <w:lang w:val="en-GB"/>
        </w:rPr>
      </w:pPr>
      <w:r w:rsidRPr="009D3719">
        <w:rPr>
          <w:lang w:val="en-GB"/>
        </w:rPr>
        <w:t>Peter Murray</w:t>
      </w:r>
      <w:r w:rsidRPr="009D3719">
        <w:rPr>
          <w:vertAlign w:val="superscript"/>
          <w:lang w:val="en-GB"/>
        </w:rPr>
        <w:t>1</w:t>
      </w:r>
    </w:p>
    <w:p w14:paraId="666F469B" w14:textId="77777777" w:rsidR="009D3719" w:rsidRPr="009D3719" w:rsidRDefault="009D3719" w:rsidP="009D3719">
      <w:pPr>
        <w:pStyle w:val="CDINumberedList1L1"/>
        <w:ind w:left="397" w:hanging="397"/>
        <w:rPr>
          <w:lang w:val="en-GB"/>
        </w:rPr>
      </w:pPr>
      <w:r w:rsidRPr="009D3719">
        <w:rPr>
          <w:lang w:val="en-GB"/>
        </w:rPr>
        <w:t>Health Protection, Hunter New England, Newcastle, NSW 2287</w:t>
      </w:r>
    </w:p>
    <w:p w14:paraId="55F48884" w14:textId="77777777" w:rsidR="009D3719" w:rsidRPr="009D3719" w:rsidRDefault="009D3719" w:rsidP="009D3719">
      <w:pPr>
        <w:pStyle w:val="CDINumberedList1L1"/>
        <w:ind w:left="397" w:hanging="397"/>
        <w:rPr>
          <w:lang w:val="en-GB"/>
        </w:rPr>
      </w:pPr>
      <w:r w:rsidRPr="009D3719">
        <w:rPr>
          <w:lang w:val="en-GB"/>
        </w:rPr>
        <w:t>Hunter Medical Research Institute, New Lambton, NSW, 2305</w:t>
      </w:r>
    </w:p>
    <w:p w14:paraId="494DD60D" w14:textId="77777777" w:rsidR="00423436" w:rsidRDefault="00423436" w:rsidP="00423436">
      <w:pPr>
        <w:pStyle w:val="CDICorrespondingauthor"/>
      </w:pPr>
      <w:r>
        <w:t>Corresponding author</w:t>
      </w:r>
    </w:p>
    <w:p w14:paraId="35F27177" w14:textId="77777777" w:rsidR="009D3719" w:rsidRPr="009D3719" w:rsidRDefault="009D3719" w:rsidP="009D3719">
      <w:pPr>
        <w:rPr>
          <w:lang w:val="en-GB"/>
        </w:rPr>
      </w:pPr>
      <w:r w:rsidRPr="009D3719">
        <w:rPr>
          <w:lang w:val="en-GB"/>
        </w:rPr>
        <w:t>Emily Gibson</w:t>
      </w:r>
    </w:p>
    <w:p w14:paraId="30F7B806" w14:textId="240BC21D" w:rsidR="009D3719" w:rsidRPr="009D3719" w:rsidRDefault="009D3719" w:rsidP="009D3719">
      <w:pPr>
        <w:rPr>
          <w:lang w:val="en-GB"/>
        </w:rPr>
      </w:pPr>
      <w:r w:rsidRPr="009D3719">
        <w:rPr>
          <w:lang w:val="en-GB"/>
        </w:rPr>
        <w:t>Hunter New England Local Health District, Booth Building, Longworth Avenue, Wallsend, NSW</w:t>
      </w:r>
      <w:r>
        <w:rPr>
          <w:lang w:val="en-GB"/>
        </w:rPr>
        <w:t> </w:t>
      </w:r>
      <w:r w:rsidRPr="009D3719">
        <w:rPr>
          <w:lang w:val="en-GB"/>
        </w:rPr>
        <w:t>2287 Australia</w:t>
      </w:r>
    </w:p>
    <w:p w14:paraId="2A5B9732" w14:textId="77777777" w:rsidR="009D3719" w:rsidRPr="009D3719" w:rsidRDefault="009D3719" w:rsidP="009D3719">
      <w:pPr>
        <w:rPr>
          <w:lang w:val="en-GB"/>
        </w:rPr>
      </w:pPr>
      <w:r w:rsidRPr="009D3719">
        <w:rPr>
          <w:lang w:val="en-GB"/>
        </w:rPr>
        <w:t xml:space="preserve">Phone: +61 2 4924 6499 </w:t>
      </w:r>
    </w:p>
    <w:p w14:paraId="4A199D25" w14:textId="47428300" w:rsidR="008A0736" w:rsidRDefault="009D3719" w:rsidP="00423436">
      <w:r w:rsidRPr="009D3719">
        <w:rPr>
          <w:lang w:val="en-GB"/>
        </w:rPr>
        <w:t xml:space="preserve">Email: </w:t>
      </w:r>
      <w:hyperlink r:id="rId14" w:history="1">
        <w:r w:rsidRPr="009D3719">
          <w:rPr>
            <w:rStyle w:val="Hyperlink"/>
            <w:lang w:val="en-GB"/>
          </w:rPr>
          <w:t>emily.gibson3@health.nsw.gov.au</w:t>
        </w:r>
      </w:hyperlink>
    </w:p>
    <w:p w14:paraId="53AE67E9" w14:textId="77777777" w:rsidR="008A0736" w:rsidRDefault="008A0736" w:rsidP="00122ADA">
      <w:pPr>
        <w:pStyle w:val="Heading1"/>
      </w:pPr>
      <w:bookmarkStart w:id="13" w:name="_Toc195530511"/>
      <w:bookmarkStart w:id="14" w:name="_Toc213227287"/>
      <w:r>
        <w:t>References</w:t>
      </w:r>
      <w:bookmarkEnd w:id="13"/>
      <w:bookmarkEnd w:id="14"/>
    </w:p>
    <w:p w14:paraId="2C5E8561" w14:textId="77777777" w:rsidR="009D3719" w:rsidRDefault="009D3719" w:rsidP="009D3719">
      <w:pPr>
        <w:pStyle w:val="CDINumberedList1L1"/>
        <w:numPr>
          <w:ilvl w:val="0"/>
          <w:numId w:val="10"/>
        </w:numPr>
        <w:spacing w:before="360"/>
        <w:ind w:left="397" w:hanging="397"/>
      </w:pPr>
      <w:r>
        <w:t xml:space="preserve">Wille M, Barr IG. The current situation with H5N1 avian influenza and the risk to humans. </w:t>
      </w:r>
      <w:r w:rsidRPr="009D3719">
        <w:rPr>
          <w:i/>
          <w:iCs/>
        </w:rPr>
        <w:t>Intern Med J</w:t>
      </w:r>
      <w:r>
        <w:t xml:space="preserve">. 2024;54(11):1775–8. doi: </w:t>
      </w:r>
      <w:hyperlink r:id="rId15" w:history="1">
        <w:r>
          <w:rPr>
            <w:rStyle w:val="Hyperlink"/>
          </w:rPr>
          <w:t>https://doi.org/10.1111/imj.16550</w:t>
        </w:r>
      </w:hyperlink>
      <w:r>
        <w:t>.</w:t>
      </w:r>
    </w:p>
    <w:p w14:paraId="412FAB9C" w14:textId="77777777" w:rsidR="009D3719" w:rsidRDefault="009D3719" w:rsidP="009D3719">
      <w:pPr>
        <w:pStyle w:val="CDINumberedList1L1"/>
        <w:ind w:left="397" w:hanging="397"/>
      </w:pPr>
      <w:r>
        <w:t xml:space="preserve">Xie Z, Yang J, Jiao W, Li X, Iqbal M, Liao M et al. Clade 2.3.4.4b highly pathogenic avian influenza H5N1 viruses: knowns, unknowns, and challenges. </w:t>
      </w:r>
      <w:r w:rsidRPr="009D3719">
        <w:rPr>
          <w:i/>
          <w:iCs/>
        </w:rPr>
        <w:t>J Virol</w:t>
      </w:r>
      <w:r>
        <w:t>. 2025;99(6</w:t>
      </w:r>
      <w:proofErr w:type="gramStart"/>
      <w:r>
        <w:t>):e</w:t>
      </w:r>
      <w:proofErr w:type="gramEnd"/>
      <w:r>
        <w:t xml:space="preserve">0042425. doi: </w:t>
      </w:r>
      <w:hyperlink r:id="rId16" w:history="1">
        <w:r w:rsidRPr="009D3719">
          <w:rPr>
            <w:rStyle w:val="Hyperlink"/>
          </w:rPr>
          <w:t>https://doi.o</w:t>
        </w:r>
        <w:r>
          <w:rPr>
            <w:rStyle w:val="Hyperlink"/>
          </w:rPr>
          <w:t>rg/10.1128/jvi.00424-25</w:t>
        </w:r>
      </w:hyperlink>
      <w:r>
        <w:t>.</w:t>
      </w:r>
    </w:p>
    <w:p w14:paraId="5CD7638D" w14:textId="77777777" w:rsidR="009D3719" w:rsidRPr="009D3719" w:rsidRDefault="009D3719" w:rsidP="000760BF">
      <w:pPr>
        <w:pStyle w:val="CDINumberedList1L1"/>
      </w:pPr>
      <w:r>
        <w:t xml:space="preserve">Wildlife Health Australia. </w:t>
      </w:r>
      <w:r w:rsidRPr="009D3719">
        <w:rPr>
          <w:i/>
          <w:iCs/>
        </w:rPr>
        <w:t>H5 Bird Flu FAQs (Version 4.1)</w:t>
      </w:r>
      <w:r>
        <w:t xml:space="preserve">. Canberra: Wildlife Health Australia; August 2026. Available from: </w:t>
      </w:r>
      <w:hyperlink r:id="rId17" w:history="1">
        <w:r w:rsidRPr="000760BF">
          <w:rPr>
            <w:rStyle w:val="Hyperlink"/>
            <w:spacing w:val="-3"/>
          </w:rPr>
          <w:t>https://wildlifehealthaustralia.com.au/Portals/0/ResourceCentre/H5BirdFlu/H5_bird_flu_FAQs.pdf</w:t>
        </w:r>
      </w:hyperlink>
      <w:r w:rsidRPr="009D3719">
        <w:t>.</w:t>
      </w:r>
    </w:p>
    <w:p w14:paraId="4E12F6EE" w14:textId="77777777" w:rsidR="009D3719" w:rsidRDefault="009D3719" w:rsidP="009D3719">
      <w:pPr>
        <w:pStyle w:val="CDINumberedList1L1"/>
        <w:ind w:left="397" w:hanging="397"/>
      </w:pPr>
      <w:r>
        <w:t xml:space="preserve">World Health Organisation (WHO). Cumulative number of confirmed human cases for avian influenza A(H5N1) reported to WHO, 2003–2026. [Online data resource.] Geneva: WHO, Global Influenza Surveillance and Response System; 22 January 2026. Available from: </w:t>
      </w:r>
      <w:hyperlink r:id="rId18" w:history="1">
        <w:r>
          <w:rPr>
            <w:rStyle w:val="Hyperlink"/>
          </w:rPr>
          <w:t>https://www.who.int/publications/m/item/cumulative-number-of-confirmed-human-cases-for-avian-influenza-a(h5n1)-reported-to-who--2003-2026--22-january-2026</w:t>
        </w:r>
      </w:hyperlink>
      <w:r>
        <w:t>.</w:t>
      </w:r>
    </w:p>
    <w:p w14:paraId="4897F914" w14:textId="77777777" w:rsidR="009D3719" w:rsidRPr="009D3719" w:rsidRDefault="009D3719" w:rsidP="009D3719">
      <w:pPr>
        <w:pStyle w:val="CDINumberedList1L1"/>
        <w:ind w:left="397" w:hanging="397"/>
      </w:pPr>
      <w:r>
        <w:t xml:space="preserve">Australian Centre for Disease Control (Australian CDC). Bird flu (avian influenza). [Webpage.] Canberra: </w:t>
      </w:r>
      <w:r w:rsidRPr="009D3719">
        <w:t xml:space="preserve">Australian CDC; 23 July 2026. Available from: </w:t>
      </w:r>
      <w:hyperlink r:id="rId19" w:history="1">
        <w:r w:rsidRPr="000760BF">
          <w:rPr>
            <w:rStyle w:val="Hyperlink"/>
          </w:rPr>
          <w:t>https://www.cdc.gov.au/diseases/bird-flu-avian-influenza</w:t>
        </w:r>
      </w:hyperlink>
      <w:r w:rsidRPr="009D3719">
        <w:t>.</w:t>
      </w:r>
    </w:p>
    <w:p w14:paraId="093B4E55" w14:textId="77777777" w:rsidR="009D3719" w:rsidRDefault="009D3719" w:rsidP="009D3719">
      <w:pPr>
        <w:pStyle w:val="CDINumberedList1L1"/>
        <w:ind w:left="397" w:hanging="397"/>
      </w:pPr>
      <w:r>
        <w:t xml:space="preserve">United States Centers for Disease Control and Preparedness (US CDC). A(H5) Bird Flu: Current Situation. [Webpage.] Atlanta: United States Government Department of Health and Human Services, US CDC; 6 March 2026. Available from: </w:t>
      </w:r>
      <w:hyperlink r:id="rId20" w:history="1">
        <w:r>
          <w:rPr>
            <w:rStyle w:val="Hyperlink"/>
          </w:rPr>
          <w:t>https://www.cdc.gov/bird-flu/situation-summary/index.html</w:t>
        </w:r>
      </w:hyperlink>
      <w:r>
        <w:t>.</w:t>
      </w:r>
    </w:p>
    <w:p w14:paraId="4338D318" w14:textId="77777777" w:rsidR="009D3719" w:rsidRDefault="009D3719" w:rsidP="009D3719">
      <w:pPr>
        <w:pStyle w:val="CDINumberedList1L1"/>
        <w:ind w:left="397" w:hanging="397"/>
      </w:pPr>
      <w:r>
        <w:t xml:space="preserve">Food and Agriculture Organization of the United Nations (FAO), WHO, World Organisation for Animal Health (WOAH). </w:t>
      </w:r>
      <w:r w:rsidRPr="009D3719">
        <w:rPr>
          <w:i/>
          <w:iCs/>
        </w:rPr>
        <w:t>Updated joint FAO/WHO/WOAH public health assessment of recent high pathogenicity avian influenza A(H5) virus events in animals and people. Assessment based on data as of 1 March 2026</w:t>
      </w:r>
      <w:r>
        <w:t xml:space="preserve">. Geneva: WHO; 18 May 2026. Available from: </w:t>
      </w:r>
      <w:hyperlink r:id="rId21" w:history="1">
        <w:r>
          <w:rPr>
            <w:rStyle w:val="Hyperlink"/>
          </w:rPr>
          <w:t>https://www.who.int/publications/m/item/updated-joint-fao-who-woah-public-health-assessment-of-recent-high-pathogenicity-avian-influenza-a(h5)-virus-events-in-animals-and-people</w:t>
        </w:r>
      </w:hyperlink>
      <w:r>
        <w:t>.</w:t>
      </w:r>
    </w:p>
    <w:p w14:paraId="76070CBE" w14:textId="6EAFE1AD" w:rsidR="009D3719" w:rsidRDefault="009D3719" w:rsidP="009D3719">
      <w:pPr>
        <w:pStyle w:val="CDINumberedList1L1"/>
        <w:ind w:left="397" w:hanging="397"/>
      </w:pPr>
      <w:r>
        <w:t xml:space="preserve">Halford F, Blomquist PB, Bray N, Byers C, </w:t>
      </w:r>
      <w:proofErr w:type="spellStart"/>
      <w:r>
        <w:t>Inzoungou-Massanga</w:t>
      </w:r>
      <w:proofErr w:type="spellEnd"/>
      <w:r>
        <w:t xml:space="preserve"> C, Rees C et al. A cohort study of persons exposed to highly pathogenic avian influenza A(H5N1) at premises with infected animals, England, 2023 to 2025. </w:t>
      </w:r>
      <w:r w:rsidRPr="009D3719">
        <w:rPr>
          <w:i/>
          <w:iCs/>
        </w:rPr>
        <w:t xml:space="preserve">Euro </w:t>
      </w:r>
      <w:proofErr w:type="spellStart"/>
      <w:r w:rsidRPr="009D3719">
        <w:rPr>
          <w:i/>
          <w:iCs/>
        </w:rPr>
        <w:t>Surveill</w:t>
      </w:r>
      <w:proofErr w:type="spellEnd"/>
      <w:r>
        <w:t>. 2026;31(31):2500906. doi: </w:t>
      </w:r>
      <w:hyperlink r:id="rId22" w:history="1">
        <w:r w:rsidRPr="009D3719">
          <w:rPr>
            <w:rStyle w:val="Hyperlink"/>
          </w:rPr>
          <w:t>https://doi.org/10.2807/1560-7917.ES.2</w:t>
        </w:r>
        <w:r>
          <w:rPr>
            <w:rStyle w:val="Hyperlink"/>
          </w:rPr>
          <w:t>026.31.31.2500906</w:t>
        </w:r>
      </w:hyperlink>
      <w:r>
        <w:t>.</w:t>
      </w:r>
    </w:p>
    <w:p w14:paraId="0780CABD" w14:textId="77777777" w:rsidR="009D3719" w:rsidRDefault="009D3719" w:rsidP="009D3719">
      <w:pPr>
        <w:pStyle w:val="CDINumberedList1L1"/>
        <w:ind w:left="397" w:hanging="397"/>
      </w:pPr>
      <w:r>
        <w:t xml:space="preserve">State Government of New South Wales Department of Health (NSW Health), Health Protection NSW. Year in Review: health protection in NSW, 2012. </w:t>
      </w:r>
      <w:r w:rsidRPr="009D3719">
        <w:rPr>
          <w:i/>
          <w:iCs/>
        </w:rPr>
        <w:t>N S W Public Health Bull</w:t>
      </w:r>
      <w:r>
        <w:t xml:space="preserve">. 2013;24(3):105–8. doi: </w:t>
      </w:r>
      <w:hyperlink r:id="rId23" w:history="1">
        <w:r w:rsidRPr="009D3719">
          <w:rPr>
            <w:rStyle w:val="Hyperlink"/>
          </w:rPr>
          <w:t>ht</w:t>
        </w:r>
        <w:r>
          <w:rPr>
            <w:rStyle w:val="Hyperlink"/>
          </w:rPr>
          <w:t>tps://doi.org/10.1071/NB13009</w:t>
        </w:r>
      </w:hyperlink>
      <w:r>
        <w:t>.</w:t>
      </w:r>
    </w:p>
    <w:p w14:paraId="72EE75EB" w14:textId="77777777" w:rsidR="009D3719" w:rsidRDefault="009D3719" w:rsidP="009D3719">
      <w:pPr>
        <w:pStyle w:val="CDINumberedList1L1"/>
        <w:ind w:left="397" w:hanging="397"/>
      </w:pPr>
      <w:r>
        <w:t xml:space="preserve">State Government of New South Wales Department of Primary Industries and Regional Development (DPIRD). H7N8 emergency response – Hawkesbury. Sydney: DPIRD; 2025. Available from: </w:t>
      </w:r>
      <w:hyperlink r:id="rId24" w:history="1">
        <w:r>
          <w:rPr>
            <w:rStyle w:val="Hyperlink"/>
          </w:rPr>
          <w:t>http</w:t>
        </w:r>
        <w:r w:rsidRPr="009D3719">
          <w:rPr>
            <w:rStyle w:val="Hyperlink"/>
          </w:rPr>
          <w:t>s://w</w:t>
        </w:r>
        <w:r>
          <w:rPr>
            <w:rStyle w:val="Hyperlink"/>
          </w:rPr>
          <w:t>ww.dpird.nsw.gov.au/dpi/biosecurity/animal-biosecurity/avian-influenza/h7n8</w:t>
        </w:r>
      </w:hyperlink>
      <w:r>
        <w:t>.</w:t>
      </w:r>
    </w:p>
    <w:p w14:paraId="412EC097" w14:textId="77777777" w:rsidR="009D3719" w:rsidRDefault="009D3719" w:rsidP="009D3719">
      <w:pPr>
        <w:pStyle w:val="CDINumberedList1L1"/>
        <w:ind w:left="397" w:hanging="397"/>
      </w:pPr>
      <w:r>
        <w:t xml:space="preserve">Harris PA, Taylor R, Minor BL, Elliott V, Fernandez M, O'Neal L et al. The REDCap consortium: building an international community of software platform partners. </w:t>
      </w:r>
      <w:r w:rsidRPr="009D3719">
        <w:rPr>
          <w:i/>
          <w:iCs/>
        </w:rPr>
        <w:t>J Biomed Inform</w:t>
      </w:r>
      <w:r>
        <w:t xml:space="preserve">. </w:t>
      </w:r>
      <w:proofErr w:type="gramStart"/>
      <w:r>
        <w:t>2019;95:103208</w:t>
      </w:r>
      <w:proofErr w:type="gramEnd"/>
      <w:r>
        <w:t xml:space="preserve">. doi: </w:t>
      </w:r>
      <w:hyperlink r:id="rId25" w:history="1">
        <w:r>
          <w:t>h</w:t>
        </w:r>
        <w:r>
          <w:rPr>
            <w:rStyle w:val="Hyperlink"/>
          </w:rPr>
          <w:t>ttps://doi.org/10.1016/j.jbi.2019.103208</w:t>
        </w:r>
      </w:hyperlink>
      <w:r>
        <w:t>.</w:t>
      </w:r>
    </w:p>
    <w:p w14:paraId="399F4363" w14:textId="152D5B2D" w:rsidR="009D3719" w:rsidRDefault="009D3719" w:rsidP="009D3719">
      <w:pPr>
        <w:pStyle w:val="CDINumberedList1L1"/>
        <w:ind w:left="397" w:hanging="397"/>
      </w:pPr>
      <w:r>
        <w:t xml:space="preserve">Harris PA, Taylor R, Thielke R, Payne J, Gonzalez N, Conde JG. Research electronic data capture (REDCap)—a metadata-driven methodology and workflow process for providing translational research informatics support. </w:t>
      </w:r>
      <w:r w:rsidRPr="009D3719">
        <w:rPr>
          <w:i/>
          <w:iCs/>
        </w:rPr>
        <w:t>J Biomed Inform</w:t>
      </w:r>
      <w:r>
        <w:t>. 2009;42(2):377–81. doi: </w:t>
      </w:r>
      <w:hyperlink r:id="rId26" w:history="1">
        <w:r>
          <w:rPr>
            <w:rStyle w:val="Hyperlink"/>
          </w:rPr>
          <w:t>https://doi.org/10.1016/j.jbi.2008.08.010</w:t>
        </w:r>
      </w:hyperlink>
      <w:r>
        <w:t>.</w:t>
      </w:r>
    </w:p>
    <w:p w14:paraId="2DE90156" w14:textId="77777777" w:rsidR="009D3719" w:rsidRDefault="009D3719" w:rsidP="009D3719">
      <w:pPr>
        <w:pStyle w:val="CDINumberedList1L1"/>
        <w:ind w:left="397" w:hanging="397"/>
      </w:pPr>
      <w:r>
        <w:t xml:space="preserve">Australian CDC. Avian influenza in humans – CDNA National Guidelines for Public Health Units. [Webpage.] Canberra: Australian CDC; 6 December 2025. Available from: </w:t>
      </w:r>
      <w:hyperlink r:id="rId27" w:history="1">
        <w:r>
          <w:rPr>
            <w:rStyle w:val="Hyperlink"/>
          </w:rPr>
          <w:t>https://www.cdc.gov.au/resources/publications/cdna-national-guidelines-avian-influenza</w:t>
        </w:r>
      </w:hyperlink>
      <w:r>
        <w:t>.</w:t>
      </w:r>
    </w:p>
    <w:p w14:paraId="5EE507F2" w14:textId="54A01DE7" w:rsidR="009D3719" w:rsidRDefault="009D3719" w:rsidP="009D3719">
      <w:pPr>
        <w:pStyle w:val="CDINumberedList1L1"/>
        <w:ind w:left="397" w:hanging="397"/>
      </w:pPr>
      <w:r>
        <w:t xml:space="preserve">NSW Health. Avian influenza control guideline. [Webpage.] Sydney: NSW Health; 26 November 2024. Available from: </w:t>
      </w:r>
      <w:hyperlink r:id="rId28" w:history="1">
        <w:r>
          <w:rPr>
            <w:rStyle w:val="Hyperlink"/>
          </w:rPr>
          <w:t>https://www.health.nsw.gov.au/Infectious/controlguideline/Pages/avian-influenza.aspx</w:t>
        </w:r>
      </w:hyperlink>
      <w:r>
        <w:t>.</w:t>
      </w:r>
    </w:p>
    <w:p w14:paraId="136EC89A" w14:textId="77777777" w:rsidR="009D3719" w:rsidRDefault="009D3719" w:rsidP="009D3719">
      <w:pPr>
        <w:pStyle w:val="CDINumberedList1L1"/>
        <w:ind w:left="397" w:hanging="397"/>
      </w:pPr>
      <w:r>
        <w:t xml:space="preserve">Animal Health Australia. </w:t>
      </w:r>
      <w:r w:rsidRPr="009D3719">
        <w:rPr>
          <w:i/>
          <w:iCs/>
        </w:rPr>
        <w:t>Australian Veterinary Emergency Plan: AUSVETPLAN. Response strategy: Avian influenza (Version 5.3)</w:t>
      </w:r>
      <w:r>
        <w:t xml:space="preserve">. Canberra: Animal Health Australia; 2026. Available from: </w:t>
      </w:r>
      <w:hyperlink r:id="rId29" w:history="1">
        <w:r>
          <w:rPr>
            <w:rStyle w:val="Hyperlink"/>
          </w:rPr>
          <w:t>https://animalhealthaustralia.com.au/wp-content/uploads/dlm_uploads/2026/02/AUSVETPLAN_ResponseStrategy_AvianInfluenza-V5.3.pdf</w:t>
        </w:r>
      </w:hyperlink>
      <w:r>
        <w:t>.</w:t>
      </w:r>
    </w:p>
    <w:p w14:paraId="1C126ED3" w14:textId="77777777" w:rsidR="009D3719" w:rsidRDefault="009D3719" w:rsidP="009D3719">
      <w:pPr>
        <w:pStyle w:val="CDINumberedList1L1"/>
        <w:ind w:left="397" w:hanging="397"/>
      </w:pPr>
      <w:r>
        <w:t xml:space="preserve">DPIRD. </w:t>
      </w:r>
      <w:r w:rsidRPr="009D3719">
        <w:rPr>
          <w:i/>
          <w:iCs/>
        </w:rPr>
        <w:t>Draft Guidelines NSW Public Land Managers Guidance for disposal of dead wildlife following the detection of high pathogenicity avian influenza H5N1 (H5 bird flu) in NSW</w:t>
      </w:r>
      <w:r>
        <w:t xml:space="preserve">. Sydney: DPIRD; December 2025. Available from: </w:t>
      </w:r>
      <w:hyperlink r:id="rId30" w:history="1">
        <w:r>
          <w:rPr>
            <w:rStyle w:val="Hyperlink"/>
          </w:rPr>
          <w:t>https://www.dpird.nsw.gov.au/__data/assets/pdf_file/0010/1655803/NSW-Public-Land-Managers-Guidance-for-disposal-of-dead-wildlife-following-the-detection-of-high-pathogenicity-avian-influenza-H5N1-H5-bird-flu-in-NSW.pdf</w:t>
        </w:r>
      </w:hyperlink>
      <w:r>
        <w:t>.</w:t>
      </w:r>
    </w:p>
    <w:p w14:paraId="0A3254F2" w14:textId="52BBB26E" w:rsidR="009D3719" w:rsidRDefault="009D3719" w:rsidP="009D3719">
      <w:pPr>
        <w:pStyle w:val="CDINumberedList1L1"/>
        <w:ind w:left="397" w:hanging="397"/>
      </w:pPr>
      <w:r>
        <w:t xml:space="preserve">Gibson E, Whitley M, Murray P, Hueston L, Bennett J, </w:t>
      </w:r>
      <w:proofErr w:type="spellStart"/>
      <w:r>
        <w:t>Kathiresu</w:t>
      </w:r>
      <w:proofErr w:type="spellEnd"/>
      <w:r>
        <w:t xml:space="preserve"> R et al. West Nile virus Kunjin subtype in rural NSW. </w:t>
      </w:r>
      <w:r w:rsidRPr="009D3719">
        <w:rPr>
          <w:i/>
          <w:iCs/>
        </w:rPr>
        <w:t>Med J Aust</w:t>
      </w:r>
      <w:r>
        <w:t>. 2025;223(11):566–8. doi: </w:t>
      </w:r>
      <w:hyperlink r:id="rId31" w:history="1">
        <w:r>
          <w:rPr>
            <w:rStyle w:val="Hyperlink"/>
          </w:rPr>
          <w:t>https://doi.org/10.5694/mja2.70103</w:t>
        </w:r>
      </w:hyperlink>
      <w:r>
        <w:t>.</w:t>
      </w:r>
    </w:p>
    <w:p w14:paraId="47F1758C" w14:textId="77777777" w:rsidR="009D3719" w:rsidRDefault="009D3719" w:rsidP="009D3719">
      <w:pPr>
        <w:pStyle w:val="CDINumberedList1L1"/>
        <w:ind w:left="397" w:hanging="397"/>
      </w:pPr>
      <w:r>
        <w:t xml:space="preserve">Mor SM, </w:t>
      </w:r>
      <w:proofErr w:type="spellStart"/>
      <w:r>
        <w:t>Wiethoelter</w:t>
      </w:r>
      <w:proofErr w:type="spellEnd"/>
      <w:r>
        <w:t xml:space="preserve"> AK, Massey PD, Robson J, Wilks K, Hutchinson P. Pigs, pooches and pasteurisation: the changing face of brucellosis in Australia. </w:t>
      </w:r>
      <w:r w:rsidRPr="009D3719">
        <w:rPr>
          <w:i/>
          <w:iCs/>
        </w:rPr>
        <w:t xml:space="preserve">Aust J Gen </w:t>
      </w:r>
      <w:proofErr w:type="spellStart"/>
      <w:r w:rsidRPr="009D3719">
        <w:rPr>
          <w:i/>
          <w:iCs/>
        </w:rPr>
        <w:t>Pract</w:t>
      </w:r>
      <w:proofErr w:type="spellEnd"/>
      <w:r>
        <w:t xml:space="preserve">. 2018;47(3):99–103. doi: </w:t>
      </w:r>
      <w:hyperlink r:id="rId32" w:history="1">
        <w:r w:rsidRPr="009D3719">
          <w:rPr>
            <w:rStyle w:val="Hyperlink"/>
          </w:rPr>
          <w:t>h</w:t>
        </w:r>
        <w:r>
          <w:rPr>
            <w:rStyle w:val="Hyperlink"/>
          </w:rPr>
          <w:t>ttps://doi.org/10.31128/AFP-08-17-4289</w:t>
        </w:r>
      </w:hyperlink>
      <w:r>
        <w:t>.</w:t>
      </w:r>
    </w:p>
    <w:p w14:paraId="15374717" w14:textId="72DB6A53" w:rsidR="009D3719" w:rsidRDefault="009D3719" w:rsidP="009D3719">
      <w:pPr>
        <w:pStyle w:val="CDINumberedList1L1"/>
        <w:ind w:left="397" w:hanging="397"/>
      </w:pPr>
      <w:r>
        <w:t xml:space="preserve">Quinn EK, Massey PD, Cox-Witton K, Paterson BJ, Eastwood K, Durrheim DN. Understanding human – bat interactions in NSW, Australia: improving risk communication for prevention of Australian bat lyssavirus. </w:t>
      </w:r>
      <w:r w:rsidRPr="009D3719">
        <w:rPr>
          <w:i/>
          <w:iCs/>
        </w:rPr>
        <w:t>BMC Vet Res</w:t>
      </w:r>
      <w:r>
        <w:t xml:space="preserve">. </w:t>
      </w:r>
      <w:proofErr w:type="gramStart"/>
      <w:r>
        <w:t>2014;10:144</w:t>
      </w:r>
      <w:proofErr w:type="gramEnd"/>
      <w:r>
        <w:t xml:space="preserve">. </w:t>
      </w:r>
      <w:r>
        <w:br/>
        <w:t xml:space="preserve">doi: </w:t>
      </w:r>
      <w:hyperlink r:id="rId33" w:history="1">
        <w:r>
          <w:rPr>
            <w:rStyle w:val="Hyperlink"/>
          </w:rPr>
          <w:t>https://doi.org/10.1186/1746-6148-10-144</w:t>
        </w:r>
      </w:hyperlink>
      <w:r>
        <w:t>.</w:t>
      </w:r>
    </w:p>
    <w:p w14:paraId="19B3CD1E" w14:textId="39CBCE6A" w:rsidR="004973B4" w:rsidRPr="0058264F" w:rsidRDefault="009D3719" w:rsidP="004973B4">
      <w:pPr>
        <w:pStyle w:val="CDINumberedList1L1"/>
        <w:ind w:left="397" w:hanging="397"/>
      </w:pPr>
      <w:r>
        <w:t xml:space="preserve">Williamson KM, Wheeler S, Kerr J, Bennett J, Freeman P, Kohlhagen J et al. Hendra in the Hunter Valley. </w:t>
      </w:r>
      <w:r w:rsidRPr="009D3719">
        <w:rPr>
          <w:i/>
          <w:iCs/>
        </w:rPr>
        <w:t>One Health</w:t>
      </w:r>
      <w:r>
        <w:t xml:space="preserve">. </w:t>
      </w:r>
      <w:proofErr w:type="gramStart"/>
      <w:r>
        <w:t>2020;10:100162</w:t>
      </w:r>
      <w:proofErr w:type="gramEnd"/>
      <w:r>
        <w:t xml:space="preserve">. doi: </w:t>
      </w:r>
      <w:hyperlink r:id="rId34" w:history="1">
        <w:r>
          <w:rPr>
            <w:rStyle w:val="Hyperlink"/>
          </w:rPr>
          <w:t>https://doi.org/10.1016/j.onehlt.2020.100162</w:t>
        </w:r>
      </w:hyperlink>
      <w:r>
        <w:t>.</w:t>
      </w:r>
    </w:p>
    <w:sectPr w:rsidR="004973B4" w:rsidRPr="0058264F" w:rsidSect="001E3ECB">
      <w:headerReference w:type="even" r:id="rId35"/>
      <w:footerReference w:type="even" r:id="rId36"/>
      <w:footerReference w:type="default" r:id="rId37"/>
      <w:headerReference w:type="first" r:id="rId38"/>
      <w:footerReference w:type="first" r:id="rId39"/>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2E715" w14:textId="77777777" w:rsidR="00940B6A" w:rsidRDefault="00940B6A" w:rsidP="00E54DBA">
      <w:r>
        <w:separator/>
      </w:r>
    </w:p>
    <w:p w14:paraId="78B7C90C" w14:textId="77777777" w:rsidR="00940B6A" w:rsidRDefault="00940B6A"/>
    <w:p w14:paraId="3DA8C8F2" w14:textId="77777777" w:rsidR="00940B6A" w:rsidRDefault="00940B6A" w:rsidP="008714B0"/>
  </w:endnote>
  <w:endnote w:type="continuationSeparator" w:id="0">
    <w:p w14:paraId="02E6D584" w14:textId="77777777" w:rsidR="00940B6A" w:rsidRDefault="00940B6A" w:rsidP="00E54DBA">
      <w:r>
        <w:continuationSeparator/>
      </w:r>
    </w:p>
    <w:p w14:paraId="6C99CC18" w14:textId="77777777" w:rsidR="00940B6A" w:rsidRDefault="00940B6A"/>
    <w:p w14:paraId="633795D4" w14:textId="77777777" w:rsidR="00940B6A" w:rsidRDefault="00940B6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6F8D"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746FAA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746FAA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6C60" w14:textId="1AAE35D9"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092A8B">
        <w:t>2026</w:t>
      </w:r>
    </w:fldSimple>
    <w:r w:rsidR="009B78A9">
      <w:t>;</w:t>
    </w:r>
    <w:fldSimple w:instr=" DOCPROPERTY  Vol  \* MERGEFORMAT ">
      <w:r w:rsidR="00092A8B">
        <w:t>50</w:t>
      </w:r>
    </w:fldSimple>
    <w:r w:rsidR="00385655" w:rsidRPr="001D0612">
      <w:t xml:space="preserve"> </w:t>
    </w:r>
    <w:r w:rsidR="00385655" w:rsidRPr="00B85B74">
      <w:t>•</w:t>
    </w:r>
    <w:r w:rsidR="00385655">
      <w:t xml:space="preserve"> </w:t>
    </w:r>
    <w:fldSimple w:instr=" DOCPROPERTY  DOI  \* MERGEFORMAT ">
      <w:r w:rsidR="0016502E">
        <w:t>doi.org/10.33321/cdi.2026.50.059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16502E">
        <w:t>25.08.2026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64BC2"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EF02BA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EF02BA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E0628" w14:textId="77777777" w:rsidR="00940B6A" w:rsidRPr="00B91FB5" w:rsidRDefault="00940B6A" w:rsidP="00B91FB5">
      <w:pPr>
        <w:spacing w:line="240" w:lineRule="auto"/>
        <w:rPr>
          <w:sz w:val="18"/>
          <w:szCs w:val="18"/>
        </w:rPr>
      </w:pPr>
      <w:r w:rsidRPr="00B91FB5">
        <w:rPr>
          <w:sz w:val="18"/>
          <w:szCs w:val="18"/>
        </w:rPr>
        <w:separator/>
      </w:r>
    </w:p>
  </w:footnote>
  <w:footnote w:type="continuationSeparator" w:id="0">
    <w:p w14:paraId="4853FBDE" w14:textId="77777777" w:rsidR="00940B6A" w:rsidRDefault="00940B6A" w:rsidP="00E54DBA">
      <w:r>
        <w:continuationSeparator/>
      </w:r>
    </w:p>
  </w:footnote>
  <w:footnote w:type="continuationNotice" w:id="1">
    <w:p w14:paraId="6459B1A6" w14:textId="77777777" w:rsidR="00940B6A" w:rsidRPr="00224EFF" w:rsidRDefault="00940B6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D9F29"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6562DE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6562DE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75E6"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3000C9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23000C9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3BAA438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66540255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8B"/>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760BF"/>
    <w:rsid w:val="00080A4B"/>
    <w:rsid w:val="000810E8"/>
    <w:rsid w:val="00081655"/>
    <w:rsid w:val="00084BAB"/>
    <w:rsid w:val="000864E0"/>
    <w:rsid w:val="00087301"/>
    <w:rsid w:val="000879D8"/>
    <w:rsid w:val="00087CC4"/>
    <w:rsid w:val="00090F9D"/>
    <w:rsid w:val="00092A8B"/>
    <w:rsid w:val="00092F8A"/>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321D"/>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6502E"/>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2629"/>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9501E"/>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243E"/>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6F2A"/>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0B6A"/>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3719"/>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77D2E"/>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5B47"/>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14F"/>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1DD7"/>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A6E06"/>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8C81C"/>
  <w15:docId w15:val="{681AD1C7-0B85-4FBA-8829-510CFAC6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6502E"/>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6502E"/>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StyleCDINumberedList1L1Condensedby015pt">
    <w:name w:val="Style CDI Numbered List (1.) L1 + Condensed by  0.15 pt"/>
    <w:basedOn w:val="CDINumberedList1L1"/>
    <w:rsid w:val="000760BF"/>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yperlink" Target="https://www.who.int/publications/m/item/cumulative-number-of-confirmed-human-cases-for-avian-influenza-a(h5n1)-reported-to-who--2003-2026--22-january-2026" TargetMode="External"/><Relationship Id="rId26" Type="http://schemas.openxmlformats.org/officeDocument/2006/relationships/hyperlink" Target="https://doi.org/10.1016/j.jbi.2008.08.010" TargetMode="External"/><Relationship Id="rId39" Type="http://schemas.openxmlformats.org/officeDocument/2006/relationships/footer" Target="footer3.xml"/><Relationship Id="rId21" Type="http://schemas.openxmlformats.org/officeDocument/2006/relationships/hyperlink" Target="https://www.who.int/publications/m/item/updated-joint-fao-who-woah-public-health-assessment-of-recent-high-pathogenicity-avian-influenza-a(h5)-virus-events-in-animals-and-people" TargetMode="External"/><Relationship Id="rId34" Type="http://schemas.openxmlformats.org/officeDocument/2006/relationships/hyperlink" Target="https://doi.org/10.1016/j.onehlt.2020.100162"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128/jvi.00424-25" TargetMode="External"/><Relationship Id="rId20" Type="http://schemas.openxmlformats.org/officeDocument/2006/relationships/hyperlink" Target="https://www.cdc.gov/bird-flu/situation-summary/index.html" TargetMode="External"/><Relationship Id="rId29" Type="http://schemas.openxmlformats.org/officeDocument/2006/relationships/hyperlink" Target="https://animalhealthaustralia.com.au/wp-content/uploads/dlm_uploads/2026/02/AUSVETPLAN_ResponseStrategy_AvianInfluenza-V5.3.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www.dpird.nsw.gov.au/dpi/biosecurity/animal-biosecurity/avian-influenza/h7n8" TargetMode="External"/><Relationship Id="rId32" Type="http://schemas.openxmlformats.org/officeDocument/2006/relationships/hyperlink" Target="https://doi.org/10.31128/AFP-08-17-4289"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111/imj.16550" TargetMode="External"/><Relationship Id="rId23" Type="http://schemas.openxmlformats.org/officeDocument/2006/relationships/hyperlink" Target="https://doi.org/10.1071/NB13009" TargetMode="External"/><Relationship Id="rId28" Type="http://schemas.openxmlformats.org/officeDocument/2006/relationships/hyperlink" Target="https://www.health.nsw.gov.au/Infectious/controlguideline/Pages/avian-influenza.aspx" TargetMode="External"/><Relationship Id="rId36" Type="http://schemas.openxmlformats.org/officeDocument/2006/relationships/footer" Target="footer1.xml"/><Relationship Id="rId10" Type="http://schemas.openxmlformats.org/officeDocument/2006/relationships/hyperlink" Target="https://www.cdc.gov.au/cdi" TargetMode="External"/><Relationship Id="rId19" Type="http://schemas.openxmlformats.org/officeDocument/2006/relationships/hyperlink" Target="https://www.cdc.gov.au/diseases/bird-flu-avian-influenza" TargetMode="External"/><Relationship Id="rId31" Type="http://schemas.openxmlformats.org/officeDocument/2006/relationships/hyperlink" Target="https://doi.org/10.5694/mja2.70103"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emily.gibson3@health.nsw.gov.au" TargetMode="External"/><Relationship Id="rId22" Type="http://schemas.openxmlformats.org/officeDocument/2006/relationships/hyperlink" Target="https://doi.org/10.2807/1560-7917.ES.2026.31.31.2500906" TargetMode="External"/><Relationship Id="rId27" Type="http://schemas.openxmlformats.org/officeDocument/2006/relationships/hyperlink" Target="https://www.cdc.gov.au/resources/publications/cdna-national-guidelines-avian-influenza" TargetMode="External"/><Relationship Id="rId30" Type="http://schemas.openxmlformats.org/officeDocument/2006/relationships/hyperlink" Target="https://www.dpird.nsw.gov.au/__data/assets/pdf_file/0010/1655803/NSW-Public-Land-Managers-Guidance-for-disposal-of-dead-wildlife-following-the-detection-of-high-pathogenicity-avian-influenza-H5N1-H5-bird-flu-in-NSW.pdf"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yperlink" Target="https://wildlifehealthaustralia.com.au/Portals/0/ResourceCentre/H5BirdFlu/H5_bird_flu_FAQs.pdf" TargetMode="External"/><Relationship Id="rId25" Type="http://schemas.openxmlformats.org/officeDocument/2006/relationships/hyperlink" Target="https://doi.org/10.1016/j.jbi.2019.103208" TargetMode="External"/><Relationship Id="rId33" Type="http://schemas.openxmlformats.org/officeDocument/2006/relationships/hyperlink" Target="https://doi.org/10.1186/1746-6148-10-144" TargetMode="External"/><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59</TotalTime>
  <Pages>10</Pages>
  <Words>2909</Words>
  <Characters>16410</Characters>
  <Application>Microsoft Office Word</Application>
  <DocSecurity>0</DocSecurity>
  <Lines>264</Lines>
  <Paragraphs>137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Communicable Diseases Intelligence - The first high pathogenicity avian influenza A(H5N1) clade 2.3.4.4b incursions in the Hunter New England region, New South Wales, Australia, June–July 2026</vt:lpstr>
      <vt:lpstr>Abstract</vt:lpstr>
      <vt:lpstr>Introduction</vt:lpstr>
      <vt:lpstr>Methods</vt:lpstr>
      <vt:lpstr>    Ethics statement</vt:lpstr>
      <vt:lpstr>Response</vt:lpstr>
      <vt:lpstr>    First incursion</vt:lpstr>
      <vt:lpstr>    Second incursion</vt:lpstr>
      <vt:lpstr>Discussion and conclusion</vt:lpstr>
      <vt:lpstr>Author details</vt:lpstr>
      <vt:lpstr>    Corresponding author</vt:lpstr>
      <vt:lpstr>References</vt:lpstr>
    </vt:vector>
  </TitlesOfParts>
  <Company/>
  <LinksUpToDate>false</LinksUpToDate>
  <CharactersWithSpaces>19182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first high pathogenicity avian influenza A(H5N1) clade 2.3.4.4b incursions in the Hunter New England region, New South Wales, Australia, June–July 2026</dc:title>
  <dc:subject>Two incursions of H5N1 clade 2.3.4.4b in vagrant birds were identified in Hunter New England, NSW. The Hunter New England Population Health Unit managed human contacts of the infected birds, and we report on the public health response and opportunity for improvement.</dc:subject>
  <dc:creator>Emily Gibson; Meg Whitley; Renee Reynolds; Megan Vidler; Kristy Crooks; Peter Murray</dc:creator>
  <cp:keywords>Avian influenza; H5N1; HPAI; pandemic preparedness; risk assessment; zoonotic transmission; human infection; disease surveillance; public health</cp:keywords>
  <dc:description>© 2026 Commonwealth of Australia as represented by the Australian Centre for Disease Control. This publication is licenced under a CC BY-NC-ND licence.</dc:description>
  <cp:revision>5</cp:revision>
  <cp:lastPrinted>2024-03-07T01:06:00Z</cp:lastPrinted>
  <dcterms:created xsi:type="dcterms:W3CDTF">2026-08-18T23:34:00Z</dcterms:created>
  <dcterms:modified xsi:type="dcterms:W3CDTF">2026-08-19T23:55:00Z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25.08.2026</vt:lpwstr>
  </property>
  <property fmtid="{D5CDD505-2E9C-101B-9397-08002B2CF9AE}" pid="5" name="DOI">
    <vt:lpwstr>doi.org/10.33321/cdi.2026.50.059</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