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BC49C" w14:textId="6A47A216" w:rsidR="00D22CC8" w:rsidRPr="00A24552" w:rsidRDefault="007F7B26" w:rsidP="00700338">
      <w:pPr>
        <w:pStyle w:val="CDIPublicationstring"/>
      </w:pPr>
      <w:r w:rsidRPr="00A24552">
        <w:rPr>
          <w:noProof/>
        </w:rPr>
        <w:drawing>
          <wp:anchor distT="0" distB="0" distL="114300" distR="114300" simplePos="0" relativeHeight="251658240" behindDoc="1" locked="1" layoutInCell="1" allowOverlap="1" wp14:anchorId="135345BE" wp14:editId="7CA73BC6">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73254E" w:rsidRPr="00A24552">
          <w:t>2025</w:t>
        </w:r>
      </w:fldSimple>
      <w:r w:rsidR="00D22CC8" w:rsidRPr="00A24552">
        <w:t xml:space="preserve"> • Volume </w:t>
      </w:r>
      <w:fldSimple w:instr=" DOCPROPERTY  Vol  \* MERGEFORMAT ">
        <w:r w:rsidR="0073254E" w:rsidRPr="00A24552">
          <w:t>49</w:t>
        </w:r>
      </w:fldSimple>
      <w:r w:rsidR="00700338" w:rsidRPr="00A24552">
        <w:t xml:space="preserve"> • </w:t>
      </w:r>
      <w:hyperlink r:id="rId10" w:history="1">
        <w:r w:rsidR="00700338" w:rsidRPr="00A24552">
          <w:t>cdc.gov.au/cdi</w:t>
        </w:r>
      </w:hyperlink>
      <w:r w:rsidR="00D22CC8" w:rsidRPr="00A24552">
        <w:t xml:space="preserve"> •</w:t>
      </w:r>
      <w:r w:rsidR="00700338" w:rsidRPr="00A24552">
        <w:t xml:space="preserve"> Epub date: </w:t>
      </w:r>
      <w:fldSimple w:instr=" DOCPROPERTY  ePubDate  \* MERGEFORMAT ">
        <w:r w:rsidR="005F303E">
          <w:t>10.09.2025</w:t>
        </w:r>
      </w:fldSimple>
      <w:r w:rsidR="00700338" w:rsidRPr="00A24552">
        <w:t xml:space="preserve"> • </w:t>
      </w:r>
      <w:fldSimple w:instr=" DOCPROPERTY  DOI  \* MERGEFORMAT ">
        <w:r w:rsidR="00410D63" w:rsidRPr="00A24552">
          <w:t>doi.org/10.33321/cdi.2025.49.023</w:t>
        </w:r>
      </w:fldSimple>
    </w:p>
    <w:p w14:paraId="67B2642B" w14:textId="71AF9760" w:rsidR="006B16A5" w:rsidRPr="0093590E" w:rsidRDefault="00410D63" w:rsidP="0093590E">
      <w:pPr>
        <w:pStyle w:val="Title"/>
      </w:pPr>
      <w:r w:rsidRPr="0093590E">
        <w:t>Annual Immunisation Coverage Report 2022</w:t>
      </w:r>
    </w:p>
    <w:p w14:paraId="41B9BB1C" w14:textId="1A4F76A1" w:rsidR="00013B65" w:rsidRPr="00A24552" w:rsidRDefault="00410D63" w:rsidP="00BB3320">
      <w:pPr>
        <w:pStyle w:val="Subtitle"/>
      </w:pPr>
      <w:r w:rsidRPr="00A24552">
        <w:t>Brynley Hull, Alexandra Hendry, Aditi Dey, Julia Brotherton, Kristine</w:t>
      </w:r>
      <w:r w:rsidR="00841C93" w:rsidRPr="00A24552">
        <w:t> </w:t>
      </w:r>
      <w:r w:rsidRPr="00A24552">
        <w:t>Macartney, Frank Beard</w:t>
      </w:r>
      <w:r w:rsidR="00013B65" w:rsidRPr="00A24552">
        <w:br w:type="page"/>
      </w:r>
    </w:p>
    <w:p w14:paraId="0D4BF3D2" w14:textId="77777777" w:rsidR="00B52457" w:rsidRPr="00A24552" w:rsidRDefault="00B52457" w:rsidP="00087CC4">
      <w:pPr>
        <w:pStyle w:val="CDICopyright"/>
      </w:pPr>
      <w:bookmarkStart w:id="0" w:name="_Hlk185172676"/>
      <w:r w:rsidRPr="00A24552">
        <w:lastRenderedPageBreak/>
        <w:t xml:space="preserve">© </w:t>
      </w:r>
      <w:fldSimple w:instr=" DOCPROPERTY  Year  \* MERGEFORMAT ">
        <w:r w:rsidR="0073254E" w:rsidRPr="00A24552">
          <w:t>2025</w:t>
        </w:r>
      </w:fldSimple>
      <w:r w:rsidRPr="00A24552">
        <w:t xml:space="preserve"> Commonwealth of Australia as represented by the </w:t>
      </w:r>
      <w:r w:rsidR="007B537E" w:rsidRPr="00A24552">
        <w:t>Department of Health</w:t>
      </w:r>
      <w:r w:rsidR="0022524E" w:rsidRPr="00A24552">
        <w:t>, Disability</w:t>
      </w:r>
      <w:r w:rsidR="007B537E" w:rsidRPr="00A24552">
        <w:t xml:space="preserve"> and </w:t>
      </w:r>
      <w:r w:rsidR="0022524E" w:rsidRPr="00A24552">
        <w:t>Ageing</w:t>
      </w:r>
    </w:p>
    <w:p w14:paraId="35D5802E" w14:textId="77777777" w:rsidR="00B52457" w:rsidRPr="00A24552" w:rsidRDefault="00B52457" w:rsidP="00087CC4">
      <w:pPr>
        <w:pStyle w:val="CDICopyright"/>
      </w:pPr>
      <w:r w:rsidRPr="00A24552">
        <w:t>ISSN: 2209-6051 Online</w:t>
      </w:r>
    </w:p>
    <w:p w14:paraId="5AA323B9" w14:textId="77777777" w:rsidR="00B52457" w:rsidRPr="00A24552" w:rsidRDefault="00B52457" w:rsidP="00087CC4">
      <w:pPr>
        <w:pStyle w:val="CDICopyright"/>
      </w:pPr>
      <w:r w:rsidRPr="00A24552">
        <w:t>This journal is indexed by Index Medicus and Medline.</w:t>
      </w:r>
    </w:p>
    <w:p w14:paraId="3F9E6732" w14:textId="77777777" w:rsidR="00B52457" w:rsidRPr="00A24552" w:rsidRDefault="00B52457" w:rsidP="00CC3648">
      <w:pPr>
        <w:pStyle w:val="CDICopyrightHeading"/>
      </w:pPr>
      <w:r w:rsidRPr="00A24552">
        <w:t>Creative Commons Licence</w:t>
      </w:r>
    </w:p>
    <w:p w14:paraId="3AE9ADB9" w14:textId="77777777" w:rsidR="00B52457" w:rsidRPr="00A24552" w:rsidRDefault="00B52457" w:rsidP="007F2B27">
      <w:pPr>
        <w:pStyle w:val="CDICopyright"/>
      </w:pPr>
      <w:r w:rsidRPr="00A24552">
        <w:t xml:space="preserve">This publication is licensed under a Creative Commons </w:t>
      </w:r>
      <w:hyperlink r:id="rId11" w:history="1">
        <w:r w:rsidRPr="00A24552">
          <w:rPr>
            <w:rStyle w:val="Hyperlink"/>
          </w:rPr>
          <w:t>Attribution-NonCommercial-NoDerivatives 4.0 International Licence</w:t>
        </w:r>
      </w:hyperlink>
      <w:r w:rsidRPr="00A24552">
        <w:t xml:space="preserve"> (Licence). You</w:t>
      </w:r>
      <w:r w:rsidR="0022524E" w:rsidRPr="00A24552">
        <w:t xml:space="preserve"> </w:t>
      </w:r>
      <w:r w:rsidRPr="00A24552">
        <w:t>must read and understand the Licence before using any material from this publication.</w:t>
      </w:r>
    </w:p>
    <w:bookmarkEnd w:id="0"/>
    <w:p w14:paraId="31BA73C4" w14:textId="77777777" w:rsidR="00B52457" w:rsidRPr="00A24552" w:rsidRDefault="00B52457" w:rsidP="00CC3648">
      <w:pPr>
        <w:pStyle w:val="CDICopyrightHeading"/>
      </w:pPr>
      <w:r w:rsidRPr="00A24552">
        <w:t>Restrictions</w:t>
      </w:r>
    </w:p>
    <w:p w14:paraId="58F7ECB6" w14:textId="77777777" w:rsidR="00B52457" w:rsidRPr="00A24552" w:rsidRDefault="00B52457" w:rsidP="007F2B27">
      <w:pPr>
        <w:pStyle w:val="CDICopyright"/>
      </w:pPr>
      <w:r w:rsidRPr="00A24552">
        <w:t xml:space="preserve">The Licence does not cover, and there is no permission given for, use of any of the following material found in this publication (if any): </w:t>
      </w:r>
    </w:p>
    <w:p w14:paraId="3A40D909" w14:textId="77777777" w:rsidR="00B52457" w:rsidRPr="00A24552" w:rsidRDefault="00B52457" w:rsidP="00E9313B">
      <w:pPr>
        <w:pStyle w:val="CDICopyrightBullets"/>
      </w:pPr>
      <w:r w:rsidRPr="00A24552">
        <w:t xml:space="preserve">the Commonwealth Coat of Arms (by way of information, the terms under which the Coat of Arms may be used can be found on the Department of Prime Minister and Cabinet </w:t>
      </w:r>
      <w:proofErr w:type="gramStart"/>
      <w:r w:rsidRPr="00A24552">
        <w:t>website;</w:t>
      </w:r>
      <w:proofErr w:type="gramEnd"/>
    </w:p>
    <w:p w14:paraId="64D2FCB8" w14:textId="77777777" w:rsidR="00B52457" w:rsidRPr="00A24552" w:rsidRDefault="0022524E" w:rsidP="00E9313B">
      <w:pPr>
        <w:pStyle w:val="CDICopyrightBullets"/>
      </w:pPr>
      <w:r w:rsidRPr="00A24552">
        <w:t xml:space="preserve">any logos (including the interim Australian Centre for Disease Control and the Department of Health, Disability and Ageing’s logos) and </w:t>
      </w:r>
      <w:proofErr w:type="gramStart"/>
      <w:r w:rsidRPr="00A24552">
        <w:t>trademarks</w:t>
      </w:r>
      <w:r w:rsidR="00B52457" w:rsidRPr="00A24552">
        <w:t>;</w:t>
      </w:r>
      <w:proofErr w:type="gramEnd"/>
    </w:p>
    <w:p w14:paraId="0D35FF81" w14:textId="77777777" w:rsidR="00B52457" w:rsidRPr="00A24552" w:rsidRDefault="00B52457" w:rsidP="00E9313B">
      <w:pPr>
        <w:pStyle w:val="CDICopyrightBullets"/>
      </w:pPr>
      <w:r w:rsidRPr="00A24552">
        <w:t xml:space="preserve">any photographs and </w:t>
      </w:r>
      <w:proofErr w:type="gramStart"/>
      <w:r w:rsidRPr="00A24552">
        <w:t>images;</w:t>
      </w:r>
      <w:proofErr w:type="gramEnd"/>
      <w:r w:rsidRPr="00A24552">
        <w:t xml:space="preserve"> </w:t>
      </w:r>
    </w:p>
    <w:p w14:paraId="6B97B77A" w14:textId="77777777" w:rsidR="00B52457" w:rsidRPr="00A24552" w:rsidRDefault="00B52457" w:rsidP="00E9313B">
      <w:pPr>
        <w:pStyle w:val="CDICopyrightBullets"/>
      </w:pPr>
      <w:r w:rsidRPr="00A24552">
        <w:t>any signatures; and</w:t>
      </w:r>
    </w:p>
    <w:p w14:paraId="3666A554" w14:textId="77777777" w:rsidR="00B52457" w:rsidRPr="00A24552" w:rsidRDefault="00B52457" w:rsidP="00E9313B">
      <w:pPr>
        <w:pStyle w:val="CDICopyrightBullets"/>
      </w:pPr>
      <w:r w:rsidRPr="00A24552">
        <w:t>any material belonging to third parties.</w:t>
      </w:r>
    </w:p>
    <w:p w14:paraId="1AE15179" w14:textId="77777777" w:rsidR="00B52457" w:rsidRPr="00A24552" w:rsidRDefault="00B52457" w:rsidP="00CC3648">
      <w:pPr>
        <w:pStyle w:val="CDICopyrightHeading"/>
      </w:pPr>
      <w:r w:rsidRPr="00A24552">
        <w:t>Disclaimer</w:t>
      </w:r>
    </w:p>
    <w:p w14:paraId="50FF4D26" w14:textId="77777777" w:rsidR="00B52457" w:rsidRPr="00A24552" w:rsidRDefault="00B52457" w:rsidP="007F2B27">
      <w:pPr>
        <w:pStyle w:val="CDICopyright"/>
      </w:pPr>
      <w:r w:rsidRPr="00A24552">
        <w:t xml:space="preserve">Opinions expressed in </w:t>
      </w:r>
      <w:r w:rsidRPr="00A24552">
        <w:rPr>
          <w:i/>
          <w:iCs/>
        </w:rPr>
        <w:t>Communicable Diseases Intelligence</w:t>
      </w:r>
      <w:r w:rsidRPr="00A24552">
        <w:t xml:space="preserve"> are those of the authors and not necessarily those of </w:t>
      </w:r>
      <w:r w:rsidR="0022524E" w:rsidRPr="00A24552">
        <w:t>the Australian Government, the interim Australian Centre for Disease Control or the Department of Health, Disability and Ageing</w:t>
      </w:r>
      <w:r w:rsidRPr="00A24552">
        <w:t>. Data may be subject to revision.</w:t>
      </w:r>
    </w:p>
    <w:p w14:paraId="6D3F7B80" w14:textId="77777777" w:rsidR="00B52457" w:rsidRPr="00A24552" w:rsidRDefault="00B52457" w:rsidP="00CC3648">
      <w:pPr>
        <w:pStyle w:val="CDICopyrightHeading"/>
      </w:pPr>
      <w:r w:rsidRPr="00A24552">
        <w:t>Enquiries</w:t>
      </w:r>
    </w:p>
    <w:p w14:paraId="3771CF64" w14:textId="77777777" w:rsidR="00B52457" w:rsidRPr="00A24552" w:rsidRDefault="00B52457" w:rsidP="007F2B27">
      <w:pPr>
        <w:pStyle w:val="CDICopyright"/>
      </w:pPr>
      <w:r w:rsidRPr="00A24552">
        <w:t xml:space="preserve">Enquiries regarding any other use of this publication should be addressed to the </w:t>
      </w:r>
      <w:hyperlink r:id="rId12" w:history="1">
        <w:r w:rsidR="007B537E" w:rsidRPr="00A24552">
          <w:rPr>
            <w:rStyle w:val="Hyperlink"/>
          </w:rPr>
          <w:t>CDI Editor</w:t>
        </w:r>
      </w:hyperlink>
      <w:r w:rsidR="00E9313B" w:rsidRPr="00A24552">
        <w:t>.</w:t>
      </w:r>
    </w:p>
    <w:p w14:paraId="242E0CC4" w14:textId="77777777" w:rsidR="00B52457" w:rsidRPr="00A24552" w:rsidRDefault="00B52457" w:rsidP="00B52457">
      <w:pPr>
        <w:pStyle w:val="CDIAbout"/>
      </w:pPr>
      <w:bookmarkStart w:id="1" w:name="_Toc190257376"/>
      <w:r w:rsidRPr="00A24552">
        <w:t xml:space="preserve">About </w:t>
      </w:r>
      <w:bookmarkEnd w:id="1"/>
      <w:r w:rsidR="0022524E" w:rsidRPr="00A24552">
        <w:t>CDI</w:t>
      </w:r>
    </w:p>
    <w:p w14:paraId="15AC8217" w14:textId="77777777" w:rsidR="00B52457" w:rsidRPr="00A24552" w:rsidRDefault="009572C6" w:rsidP="0022524E">
      <w:pPr>
        <w:pStyle w:val="CDIAbouttextLess"/>
      </w:pPr>
      <w:r w:rsidRPr="00A24552">
        <w:rPr>
          <w:i/>
          <w:iCs/>
        </w:rPr>
        <w:t xml:space="preserve">Communicable Diseases Intelligence </w:t>
      </w:r>
      <w:r w:rsidRPr="00A24552">
        <w:t>(CDI) is a peer-reviewed scientific journal published by the interim Australian Centre for Disease Control within the Department of Health, Disability and Ageing.</w:t>
      </w:r>
    </w:p>
    <w:p w14:paraId="16075964" w14:textId="77777777" w:rsidR="009572C6" w:rsidRPr="00A24552" w:rsidRDefault="009572C6" w:rsidP="009572C6">
      <w:pPr>
        <w:pStyle w:val="CDIAbouttextLess"/>
      </w:pPr>
      <w:r w:rsidRPr="00A24552">
        <w:t>The journal aims to disseminate information on the epidemiology, surveillance, prevention and control of communicable diseases of relevance to Australia and the near region.</w:t>
      </w:r>
    </w:p>
    <w:p w14:paraId="32FD0B2D" w14:textId="1BF6F915" w:rsidR="00B52457" w:rsidRPr="00A24552" w:rsidRDefault="00B52457" w:rsidP="00D8087F">
      <w:pPr>
        <w:pStyle w:val="CDIAbouttext"/>
      </w:pPr>
      <w:r w:rsidRPr="00A24552">
        <w:rPr>
          <w:b/>
          <w:bCs/>
        </w:rPr>
        <w:t>Editor</w:t>
      </w:r>
      <w:r w:rsidRPr="00A24552">
        <w:t xml:space="preserve">: Christina Bareja • </w:t>
      </w:r>
      <w:r w:rsidRPr="00A24552">
        <w:rPr>
          <w:b/>
          <w:bCs/>
        </w:rPr>
        <w:t>Deputy Editor</w:t>
      </w:r>
      <w:r w:rsidRPr="00A24552">
        <w:t xml:space="preserve">: Simon Petrie • </w:t>
      </w:r>
      <w:r w:rsidRPr="00A24552">
        <w:rPr>
          <w:b/>
          <w:bCs/>
        </w:rPr>
        <w:t>Design and Production</w:t>
      </w:r>
      <w:r w:rsidRPr="00A24552">
        <w:t>: Lisa Thompson</w:t>
      </w:r>
      <w:r w:rsidR="00410D63" w:rsidRPr="00A24552">
        <w:t xml:space="preserve"> with support from Sehaj Dhillon</w:t>
      </w:r>
    </w:p>
    <w:p w14:paraId="30A27984" w14:textId="77777777" w:rsidR="00B52457" w:rsidRPr="00A24552" w:rsidRDefault="00B52457" w:rsidP="00D8087F">
      <w:pPr>
        <w:pStyle w:val="CDIAbouttext"/>
      </w:pPr>
      <w:hyperlink r:id="rId13" w:history="1">
        <w:r w:rsidRPr="00A24552">
          <w:rPr>
            <w:rStyle w:val="Hyperlink"/>
            <w:b/>
            <w:bCs/>
          </w:rPr>
          <w:t>Editorial Advisory Board</w:t>
        </w:r>
      </w:hyperlink>
      <w:r w:rsidRPr="00A24552">
        <w:t>: David Durrheim, Mark Ferson, Clare Huppatz, John Kaldor, Martyn Kirk and Meru Sheel</w:t>
      </w:r>
    </w:p>
    <w:p w14:paraId="641C9152" w14:textId="77777777" w:rsidR="00B52457" w:rsidRPr="00A24552" w:rsidRDefault="00B52457" w:rsidP="00B87589">
      <w:pPr>
        <w:pStyle w:val="CDIAbouttext"/>
        <w:rPr>
          <w:b/>
          <w:bCs/>
        </w:rPr>
      </w:pPr>
      <w:r w:rsidRPr="00A24552">
        <w:rPr>
          <w:b/>
          <w:bCs/>
        </w:rPr>
        <w:t xml:space="preserve">Submit an </w:t>
      </w:r>
      <w:proofErr w:type="gramStart"/>
      <w:r w:rsidRPr="00A24552">
        <w:rPr>
          <w:b/>
          <w:bCs/>
        </w:rPr>
        <w:t>Article</w:t>
      </w:r>
      <w:proofErr w:type="gramEnd"/>
    </w:p>
    <w:p w14:paraId="36FFE4DC" w14:textId="77777777" w:rsidR="00B52457" w:rsidRPr="00A24552" w:rsidRDefault="009572C6" w:rsidP="00CC3648">
      <w:pPr>
        <w:pStyle w:val="CDIAbouttextLess"/>
      </w:pPr>
      <w:hyperlink r:id="rId14" w:history="1">
        <w:r w:rsidRPr="00A24552">
          <w:rPr>
            <w:rStyle w:val="Hyperlink"/>
          </w:rPr>
          <w:t>Guidelines for authors</w:t>
        </w:r>
      </w:hyperlink>
      <w:r w:rsidRPr="00A24552">
        <w:t xml:space="preserve"> and details on how to submit your publication is available on our website, or by email to the</w:t>
      </w:r>
      <w:r w:rsidRPr="00A24552">
        <w:br/>
      </w:r>
      <w:hyperlink r:id="rId15" w:history="1">
        <w:r w:rsidR="00FD7AA0" w:rsidRPr="00A24552">
          <w:rPr>
            <w:rStyle w:val="Hyperlink"/>
          </w:rPr>
          <w:t>CDI Editor</w:t>
        </w:r>
      </w:hyperlink>
      <w:r w:rsidR="00FD7AA0" w:rsidRPr="00A24552">
        <w:t>.</w:t>
      </w:r>
    </w:p>
    <w:p w14:paraId="11FB9F3F" w14:textId="77777777" w:rsidR="00B52457" w:rsidRPr="00A24552" w:rsidRDefault="00B52457" w:rsidP="00B87589">
      <w:pPr>
        <w:pStyle w:val="CDIAbouttext"/>
        <w:rPr>
          <w:b/>
          <w:bCs/>
        </w:rPr>
      </w:pPr>
      <w:r w:rsidRPr="00A24552">
        <w:rPr>
          <w:b/>
          <w:bCs/>
        </w:rPr>
        <w:t>Contact us</w:t>
      </w:r>
    </w:p>
    <w:p w14:paraId="7D18E6C2" w14:textId="77777777" w:rsidR="00B52457" w:rsidRPr="00A24552" w:rsidRDefault="00B52457" w:rsidP="00360B3A">
      <w:pPr>
        <w:pStyle w:val="CDIAbouttextLess"/>
      </w:pPr>
      <w:r w:rsidRPr="00A24552">
        <w:t>Communicable Diseases Intelligence (CDI)</w:t>
      </w:r>
    </w:p>
    <w:p w14:paraId="3F59AD7E" w14:textId="77777777" w:rsidR="00B52457" w:rsidRPr="00A24552" w:rsidRDefault="009572C6" w:rsidP="00360B3A">
      <w:pPr>
        <w:pStyle w:val="CDIAbouttextLess"/>
      </w:pPr>
      <w:r w:rsidRPr="00A24552">
        <w:t>interim Australian Centre for Disease Control, Department of Health, Disability and Ageing</w:t>
      </w:r>
    </w:p>
    <w:p w14:paraId="6E618EEA" w14:textId="77777777" w:rsidR="00B52457" w:rsidRPr="00A24552" w:rsidRDefault="00B52457" w:rsidP="00360B3A">
      <w:pPr>
        <w:pStyle w:val="CDIAbouttextLess"/>
      </w:pPr>
      <w:r w:rsidRPr="00A24552">
        <w:t>GPO Box 9848, CANBERRA ACT 2601</w:t>
      </w:r>
    </w:p>
    <w:p w14:paraId="2FB4A689" w14:textId="77777777" w:rsidR="00B52457" w:rsidRPr="00A24552" w:rsidRDefault="00B52457" w:rsidP="00360B3A">
      <w:pPr>
        <w:pStyle w:val="CDIAbouttextLess"/>
      </w:pPr>
      <w:r w:rsidRPr="00A24552">
        <w:t xml:space="preserve">Website: </w:t>
      </w:r>
      <w:hyperlink r:id="rId16" w:history="1">
        <w:r w:rsidR="00C735E0" w:rsidRPr="00A24552">
          <w:rPr>
            <w:rStyle w:val="Hyperlink"/>
          </w:rPr>
          <w:t>cdc.gov.au/cdi</w:t>
        </w:r>
      </w:hyperlink>
    </w:p>
    <w:p w14:paraId="4065B59A" w14:textId="77777777" w:rsidR="00B52457" w:rsidRPr="00A24552" w:rsidRDefault="00B52457" w:rsidP="00360B3A">
      <w:pPr>
        <w:pStyle w:val="CDIAbouttextLess"/>
      </w:pPr>
      <w:r w:rsidRPr="00A24552">
        <w:t xml:space="preserve">Email: </w:t>
      </w:r>
      <w:hyperlink r:id="rId17" w:history="1">
        <w:r w:rsidRPr="00A24552">
          <w:rPr>
            <w:rStyle w:val="Hyperlink"/>
          </w:rPr>
          <w:t>cdi.editor@health.gov.au</w:t>
        </w:r>
      </w:hyperlink>
    </w:p>
    <w:p w14:paraId="18F4BB00" w14:textId="77777777" w:rsidR="00536DD8" w:rsidRPr="00A24552" w:rsidRDefault="00536DD8" w:rsidP="00A24E95">
      <w:pPr>
        <w:pStyle w:val="Heading1"/>
      </w:pPr>
      <w:bookmarkStart w:id="2" w:name="_Toc195609225"/>
      <w:bookmarkStart w:id="3" w:name="_Toc196293548"/>
      <w:bookmarkStart w:id="4" w:name="_Toc196818669"/>
      <w:bookmarkStart w:id="5" w:name="_Toc200548890"/>
      <w:bookmarkStart w:id="6" w:name="_Toc204771855"/>
      <w:bookmarkStart w:id="7" w:name="_Toc206768579"/>
      <w:bookmarkStart w:id="8" w:name="_Toc206768610"/>
      <w:bookmarkStart w:id="9" w:name="_Toc207101583"/>
      <w:bookmarkStart w:id="10" w:name="_Toc195530496"/>
      <w:r w:rsidRPr="00A24552">
        <w:lastRenderedPageBreak/>
        <w:t>Contents</w:t>
      </w:r>
      <w:bookmarkEnd w:id="2"/>
      <w:bookmarkEnd w:id="3"/>
      <w:bookmarkEnd w:id="4"/>
      <w:bookmarkEnd w:id="5"/>
      <w:bookmarkEnd w:id="6"/>
      <w:bookmarkEnd w:id="7"/>
      <w:bookmarkEnd w:id="8"/>
      <w:bookmarkEnd w:id="9"/>
    </w:p>
    <w:p w14:paraId="250ADD05" w14:textId="2D906AC3" w:rsidR="00C36F58" w:rsidRPr="0071152B" w:rsidRDefault="005A4E9D">
      <w:pPr>
        <w:pStyle w:val="TOC1"/>
      </w:pPr>
      <w:r w:rsidRPr="00A24552">
        <w:fldChar w:fldCharType="begin"/>
      </w:r>
      <w:r w:rsidRPr="00A24552">
        <w:instrText xml:space="preserve"> TOC \o "1-1" \h \z \t "Heading 2,2,Heading 2 - no space before,2,Heading 2 - less space before,2,Heading 2 - new page,2" </w:instrText>
      </w:r>
      <w:r w:rsidRPr="00A24552">
        <w:fldChar w:fldCharType="separate"/>
      </w:r>
      <w:hyperlink w:anchor="_Toc207101584" w:history="1">
        <w:r w:rsidR="00C36F58" w:rsidRPr="00086B0A">
          <w:rPr>
            <w:rStyle w:val="Hyperlink"/>
            <w:noProof/>
          </w:rPr>
          <w:t>List of figures</w:t>
        </w:r>
        <w:r w:rsidR="00C36F58">
          <w:rPr>
            <w:noProof/>
            <w:webHidden/>
          </w:rPr>
          <w:tab/>
        </w:r>
        <w:r w:rsidR="00C36F58">
          <w:rPr>
            <w:noProof/>
            <w:webHidden/>
          </w:rPr>
          <w:fldChar w:fldCharType="begin"/>
        </w:r>
        <w:r w:rsidR="00C36F58">
          <w:rPr>
            <w:noProof/>
            <w:webHidden/>
          </w:rPr>
          <w:instrText xml:space="preserve"> PAGEREF _Toc207101584 \h </w:instrText>
        </w:r>
        <w:r w:rsidR="00C36F58">
          <w:rPr>
            <w:noProof/>
            <w:webHidden/>
          </w:rPr>
        </w:r>
        <w:r w:rsidR="00C36F58">
          <w:rPr>
            <w:noProof/>
            <w:webHidden/>
          </w:rPr>
          <w:fldChar w:fldCharType="separate"/>
        </w:r>
        <w:r w:rsidR="00C36F58">
          <w:rPr>
            <w:noProof/>
            <w:webHidden/>
          </w:rPr>
          <w:t>4</w:t>
        </w:r>
        <w:r w:rsidR="00C36F58">
          <w:rPr>
            <w:noProof/>
            <w:webHidden/>
          </w:rPr>
          <w:fldChar w:fldCharType="end"/>
        </w:r>
      </w:hyperlink>
    </w:p>
    <w:p w14:paraId="2CCDE009" w14:textId="194CEE13" w:rsidR="00C36F58" w:rsidRPr="0071152B" w:rsidRDefault="00C36F58">
      <w:pPr>
        <w:pStyle w:val="TOC1"/>
      </w:pPr>
      <w:hyperlink w:anchor="_Toc207101585" w:history="1">
        <w:r w:rsidRPr="00086B0A">
          <w:rPr>
            <w:rStyle w:val="Hyperlink"/>
            <w:noProof/>
          </w:rPr>
          <w:t>List of tables</w:t>
        </w:r>
        <w:r>
          <w:rPr>
            <w:noProof/>
            <w:webHidden/>
          </w:rPr>
          <w:tab/>
        </w:r>
        <w:r>
          <w:rPr>
            <w:noProof/>
            <w:webHidden/>
          </w:rPr>
          <w:fldChar w:fldCharType="begin"/>
        </w:r>
        <w:r>
          <w:rPr>
            <w:noProof/>
            <w:webHidden/>
          </w:rPr>
          <w:instrText xml:space="preserve"> PAGEREF _Toc207101585 \h </w:instrText>
        </w:r>
        <w:r>
          <w:rPr>
            <w:noProof/>
            <w:webHidden/>
          </w:rPr>
        </w:r>
        <w:r>
          <w:rPr>
            <w:noProof/>
            <w:webHidden/>
          </w:rPr>
          <w:fldChar w:fldCharType="separate"/>
        </w:r>
        <w:r>
          <w:rPr>
            <w:noProof/>
            <w:webHidden/>
          </w:rPr>
          <w:t>7</w:t>
        </w:r>
        <w:r>
          <w:rPr>
            <w:noProof/>
            <w:webHidden/>
          </w:rPr>
          <w:fldChar w:fldCharType="end"/>
        </w:r>
      </w:hyperlink>
    </w:p>
    <w:p w14:paraId="71187D3A" w14:textId="790ADBE4" w:rsidR="00C36F58" w:rsidRPr="0071152B" w:rsidRDefault="00C36F58">
      <w:pPr>
        <w:pStyle w:val="TOC1"/>
      </w:pPr>
      <w:hyperlink w:anchor="_Toc207101586" w:history="1">
        <w:r w:rsidRPr="00086B0A">
          <w:rPr>
            <w:rStyle w:val="Hyperlink"/>
            <w:noProof/>
          </w:rPr>
          <w:t>Vaccine abbreviations</w:t>
        </w:r>
        <w:r>
          <w:rPr>
            <w:noProof/>
            <w:webHidden/>
          </w:rPr>
          <w:tab/>
        </w:r>
        <w:r>
          <w:rPr>
            <w:noProof/>
            <w:webHidden/>
          </w:rPr>
          <w:fldChar w:fldCharType="begin"/>
        </w:r>
        <w:r>
          <w:rPr>
            <w:noProof/>
            <w:webHidden/>
          </w:rPr>
          <w:instrText xml:space="preserve"> PAGEREF _Toc207101586 \h </w:instrText>
        </w:r>
        <w:r>
          <w:rPr>
            <w:noProof/>
            <w:webHidden/>
          </w:rPr>
        </w:r>
        <w:r>
          <w:rPr>
            <w:noProof/>
            <w:webHidden/>
          </w:rPr>
          <w:fldChar w:fldCharType="separate"/>
        </w:r>
        <w:r>
          <w:rPr>
            <w:noProof/>
            <w:webHidden/>
          </w:rPr>
          <w:t>9</w:t>
        </w:r>
        <w:r>
          <w:rPr>
            <w:noProof/>
            <w:webHidden/>
          </w:rPr>
          <w:fldChar w:fldCharType="end"/>
        </w:r>
      </w:hyperlink>
    </w:p>
    <w:p w14:paraId="5389109B" w14:textId="6C91249E" w:rsidR="00C36F58" w:rsidRPr="0071152B" w:rsidRDefault="00C36F58">
      <w:pPr>
        <w:pStyle w:val="TOC1"/>
      </w:pPr>
      <w:hyperlink w:anchor="_Toc207101587" w:history="1">
        <w:r w:rsidRPr="00086B0A">
          <w:rPr>
            <w:rStyle w:val="Hyperlink"/>
            <w:noProof/>
          </w:rPr>
          <w:t>Abstract</w:t>
        </w:r>
        <w:r>
          <w:rPr>
            <w:noProof/>
            <w:webHidden/>
          </w:rPr>
          <w:tab/>
        </w:r>
        <w:r>
          <w:rPr>
            <w:noProof/>
            <w:webHidden/>
          </w:rPr>
          <w:fldChar w:fldCharType="begin"/>
        </w:r>
        <w:r>
          <w:rPr>
            <w:noProof/>
            <w:webHidden/>
          </w:rPr>
          <w:instrText xml:space="preserve"> PAGEREF _Toc207101587 \h </w:instrText>
        </w:r>
        <w:r>
          <w:rPr>
            <w:noProof/>
            <w:webHidden/>
          </w:rPr>
        </w:r>
        <w:r>
          <w:rPr>
            <w:noProof/>
            <w:webHidden/>
          </w:rPr>
          <w:fldChar w:fldCharType="separate"/>
        </w:r>
        <w:r>
          <w:rPr>
            <w:noProof/>
            <w:webHidden/>
          </w:rPr>
          <w:t>10</w:t>
        </w:r>
        <w:r>
          <w:rPr>
            <w:noProof/>
            <w:webHidden/>
          </w:rPr>
          <w:fldChar w:fldCharType="end"/>
        </w:r>
      </w:hyperlink>
    </w:p>
    <w:p w14:paraId="4C4EF1EF" w14:textId="295DB1E6" w:rsidR="00C36F58" w:rsidRPr="0071152B" w:rsidRDefault="00C36F58">
      <w:pPr>
        <w:pStyle w:val="TOC2"/>
        <w:tabs>
          <w:tab w:val="right" w:leader="dot" w:pos="9629"/>
        </w:tabs>
      </w:pPr>
      <w:hyperlink w:anchor="_Toc207101588" w:history="1">
        <w:r w:rsidRPr="00086B0A">
          <w:rPr>
            <w:rStyle w:val="Hyperlink"/>
            <w:noProof/>
          </w:rPr>
          <w:t>Children</w:t>
        </w:r>
        <w:r>
          <w:rPr>
            <w:noProof/>
            <w:webHidden/>
          </w:rPr>
          <w:tab/>
        </w:r>
        <w:r>
          <w:rPr>
            <w:noProof/>
            <w:webHidden/>
          </w:rPr>
          <w:fldChar w:fldCharType="begin"/>
        </w:r>
        <w:r>
          <w:rPr>
            <w:noProof/>
            <w:webHidden/>
          </w:rPr>
          <w:instrText xml:space="preserve"> PAGEREF _Toc207101588 \h </w:instrText>
        </w:r>
        <w:r>
          <w:rPr>
            <w:noProof/>
            <w:webHidden/>
          </w:rPr>
        </w:r>
        <w:r>
          <w:rPr>
            <w:noProof/>
            <w:webHidden/>
          </w:rPr>
          <w:fldChar w:fldCharType="separate"/>
        </w:r>
        <w:r>
          <w:rPr>
            <w:noProof/>
            <w:webHidden/>
          </w:rPr>
          <w:t>10</w:t>
        </w:r>
        <w:r>
          <w:rPr>
            <w:noProof/>
            <w:webHidden/>
          </w:rPr>
          <w:fldChar w:fldCharType="end"/>
        </w:r>
      </w:hyperlink>
    </w:p>
    <w:p w14:paraId="0BA43FAF" w14:textId="36197FAB" w:rsidR="00C36F58" w:rsidRPr="0071152B" w:rsidRDefault="00C36F58">
      <w:pPr>
        <w:pStyle w:val="TOC2"/>
        <w:tabs>
          <w:tab w:val="right" w:leader="dot" w:pos="9629"/>
        </w:tabs>
      </w:pPr>
      <w:hyperlink w:anchor="_Toc207101589" w:history="1">
        <w:r w:rsidRPr="00086B0A">
          <w:rPr>
            <w:rStyle w:val="Hyperlink"/>
            <w:noProof/>
          </w:rPr>
          <w:t>Adolescents</w:t>
        </w:r>
        <w:r>
          <w:rPr>
            <w:noProof/>
            <w:webHidden/>
          </w:rPr>
          <w:tab/>
        </w:r>
        <w:r>
          <w:rPr>
            <w:noProof/>
            <w:webHidden/>
          </w:rPr>
          <w:fldChar w:fldCharType="begin"/>
        </w:r>
        <w:r>
          <w:rPr>
            <w:noProof/>
            <w:webHidden/>
          </w:rPr>
          <w:instrText xml:space="preserve"> PAGEREF _Toc207101589 \h </w:instrText>
        </w:r>
        <w:r>
          <w:rPr>
            <w:noProof/>
            <w:webHidden/>
          </w:rPr>
        </w:r>
        <w:r>
          <w:rPr>
            <w:noProof/>
            <w:webHidden/>
          </w:rPr>
          <w:fldChar w:fldCharType="separate"/>
        </w:r>
        <w:r>
          <w:rPr>
            <w:noProof/>
            <w:webHidden/>
          </w:rPr>
          <w:t>10</w:t>
        </w:r>
        <w:r>
          <w:rPr>
            <w:noProof/>
            <w:webHidden/>
          </w:rPr>
          <w:fldChar w:fldCharType="end"/>
        </w:r>
      </w:hyperlink>
    </w:p>
    <w:p w14:paraId="372BD898" w14:textId="386B6343" w:rsidR="00C36F58" w:rsidRPr="0071152B" w:rsidRDefault="00C36F58">
      <w:pPr>
        <w:pStyle w:val="TOC2"/>
        <w:tabs>
          <w:tab w:val="right" w:leader="dot" w:pos="9629"/>
        </w:tabs>
      </w:pPr>
      <w:hyperlink w:anchor="_Toc207101590" w:history="1">
        <w:r w:rsidRPr="00086B0A">
          <w:rPr>
            <w:rStyle w:val="Hyperlink"/>
            <w:noProof/>
          </w:rPr>
          <w:t>Adults</w:t>
        </w:r>
        <w:r>
          <w:rPr>
            <w:noProof/>
            <w:webHidden/>
          </w:rPr>
          <w:tab/>
        </w:r>
        <w:r>
          <w:rPr>
            <w:noProof/>
            <w:webHidden/>
          </w:rPr>
          <w:fldChar w:fldCharType="begin"/>
        </w:r>
        <w:r>
          <w:rPr>
            <w:noProof/>
            <w:webHidden/>
          </w:rPr>
          <w:instrText xml:space="preserve"> PAGEREF _Toc207101590 \h </w:instrText>
        </w:r>
        <w:r>
          <w:rPr>
            <w:noProof/>
            <w:webHidden/>
          </w:rPr>
        </w:r>
        <w:r>
          <w:rPr>
            <w:noProof/>
            <w:webHidden/>
          </w:rPr>
          <w:fldChar w:fldCharType="separate"/>
        </w:r>
        <w:r>
          <w:rPr>
            <w:noProof/>
            <w:webHidden/>
          </w:rPr>
          <w:t>11</w:t>
        </w:r>
        <w:r>
          <w:rPr>
            <w:noProof/>
            <w:webHidden/>
          </w:rPr>
          <w:fldChar w:fldCharType="end"/>
        </w:r>
      </w:hyperlink>
    </w:p>
    <w:p w14:paraId="282105A7" w14:textId="462C0D58" w:rsidR="00C36F58" w:rsidRPr="0071152B" w:rsidRDefault="00C36F58">
      <w:pPr>
        <w:pStyle w:val="TOC2"/>
        <w:tabs>
          <w:tab w:val="right" w:leader="dot" w:pos="9629"/>
        </w:tabs>
      </w:pPr>
      <w:hyperlink w:anchor="_Toc207101591" w:history="1">
        <w:r w:rsidRPr="00086B0A">
          <w:rPr>
            <w:rStyle w:val="Hyperlink"/>
            <w:noProof/>
          </w:rPr>
          <w:t>Conclusions</w:t>
        </w:r>
        <w:r>
          <w:rPr>
            <w:noProof/>
            <w:webHidden/>
          </w:rPr>
          <w:tab/>
        </w:r>
        <w:r>
          <w:rPr>
            <w:noProof/>
            <w:webHidden/>
          </w:rPr>
          <w:fldChar w:fldCharType="begin"/>
        </w:r>
        <w:r>
          <w:rPr>
            <w:noProof/>
            <w:webHidden/>
          </w:rPr>
          <w:instrText xml:space="preserve"> PAGEREF _Toc207101591 \h </w:instrText>
        </w:r>
        <w:r>
          <w:rPr>
            <w:noProof/>
            <w:webHidden/>
          </w:rPr>
        </w:r>
        <w:r>
          <w:rPr>
            <w:noProof/>
            <w:webHidden/>
          </w:rPr>
          <w:fldChar w:fldCharType="separate"/>
        </w:r>
        <w:r>
          <w:rPr>
            <w:noProof/>
            <w:webHidden/>
          </w:rPr>
          <w:t>11</w:t>
        </w:r>
        <w:r>
          <w:rPr>
            <w:noProof/>
            <w:webHidden/>
          </w:rPr>
          <w:fldChar w:fldCharType="end"/>
        </w:r>
      </w:hyperlink>
    </w:p>
    <w:p w14:paraId="15E2A79F" w14:textId="2331A4D9" w:rsidR="00C36F58" w:rsidRPr="0071152B" w:rsidRDefault="00C36F58">
      <w:pPr>
        <w:pStyle w:val="TOC1"/>
      </w:pPr>
      <w:hyperlink w:anchor="_Toc207101592" w:history="1">
        <w:r w:rsidRPr="00086B0A">
          <w:rPr>
            <w:rStyle w:val="Hyperlink"/>
            <w:noProof/>
          </w:rPr>
          <w:t>Introduction</w:t>
        </w:r>
        <w:r>
          <w:rPr>
            <w:noProof/>
            <w:webHidden/>
          </w:rPr>
          <w:tab/>
        </w:r>
        <w:r>
          <w:rPr>
            <w:noProof/>
            <w:webHidden/>
          </w:rPr>
          <w:fldChar w:fldCharType="begin"/>
        </w:r>
        <w:r>
          <w:rPr>
            <w:noProof/>
            <w:webHidden/>
          </w:rPr>
          <w:instrText xml:space="preserve"> PAGEREF _Toc207101592 \h </w:instrText>
        </w:r>
        <w:r>
          <w:rPr>
            <w:noProof/>
            <w:webHidden/>
          </w:rPr>
        </w:r>
        <w:r>
          <w:rPr>
            <w:noProof/>
            <w:webHidden/>
          </w:rPr>
          <w:fldChar w:fldCharType="separate"/>
        </w:r>
        <w:r>
          <w:rPr>
            <w:noProof/>
            <w:webHidden/>
          </w:rPr>
          <w:t>12</w:t>
        </w:r>
        <w:r>
          <w:rPr>
            <w:noProof/>
            <w:webHidden/>
          </w:rPr>
          <w:fldChar w:fldCharType="end"/>
        </w:r>
      </w:hyperlink>
    </w:p>
    <w:p w14:paraId="33452AF8" w14:textId="54E0E480" w:rsidR="00C36F58" w:rsidRPr="0071152B" w:rsidRDefault="00C36F58">
      <w:pPr>
        <w:pStyle w:val="TOC1"/>
      </w:pPr>
      <w:hyperlink w:anchor="_Toc207101593" w:history="1">
        <w:r w:rsidRPr="00086B0A">
          <w:rPr>
            <w:rStyle w:val="Hyperlink"/>
            <w:noProof/>
          </w:rPr>
          <w:t>Results</w:t>
        </w:r>
        <w:r>
          <w:rPr>
            <w:noProof/>
            <w:webHidden/>
          </w:rPr>
          <w:tab/>
        </w:r>
        <w:r>
          <w:rPr>
            <w:noProof/>
            <w:webHidden/>
          </w:rPr>
          <w:fldChar w:fldCharType="begin"/>
        </w:r>
        <w:r>
          <w:rPr>
            <w:noProof/>
            <w:webHidden/>
          </w:rPr>
          <w:instrText xml:space="preserve"> PAGEREF _Toc207101593 \h </w:instrText>
        </w:r>
        <w:r>
          <w:rPr>
            <w:noProof/>
            <w:webHidden/>
          </w:rPr>
        </w:r>
        <w:r>
          <w:rPr>
            <w:noProof/>
            <w:webHidden/>
          </w:rPr>
          <w:fldChar w:fldCharType="separate"/>
        </w:r>
        <w:r>
          <w:rPr>
            <w:noProof/>
            <w:webHidden/>
          </w:rPr>
          <w:t>13</w:t>
        </w:r>
        <w:r>
          <w:rPr>
            <w:noProof/>
            <w:webHidden/>
          </w:rPr>
          <w:fldChar w:fldCharType="end"/>
        </w:r>
      </w:hyperlink>
    </w:p>
    <w:p w14:paraId="7F8E4C60" w14:textId="0060A0F2" w:rsidR="00C36F58" w:rsidRPr="0071152B" w:rsidRDefault="00C36F58">
      <w:pPr>
        <w:pStyle w:val="TOC2"/>
        <w:tabs>
          <w:tab w:val="right" w:leader="dot" w:pos="9629"/>
        </w:tabs>
      </w:pPr>
      <w:hyperlink w:anchor="_Toc207101594" w:history="1">
        <w:r w:rsidRPr="00086B0A">
          <w:rPr>
            <w:rStyle w:val="Hyperlink"/>
            <w:noProof/>
          </w:rPr>
          <w:t>Children</w:t>
        </w:r>
        <w:r>
          <w:rPr>
            <w:noProof/>
            <w:webHidden/>
          </w:rPr>
          <w:tab/>
        </w:r>
        <w:r>
          <w:rPr>
            <w:noProof/>
            <w:webHidden/>
          </w:rPr>
          <w:fldChar w:fldCharType="begin"/>
        </w:r>
        <w:r>
          <w:rPr>
            <w:noProof/>
            <w:webHidden/>
          </w:rPr>
          <w:instrText xml:space="preserve"> PAGEREF _Toc207101594 \h </w:instrText>
        </w:r>
        <w:r>
          <w:rPr>
            <w:noProof/>
            <w:webHidden/>
          </w:rPr>
        </w:r>
        <w:r>
          <w:rPr>
            <w:noProof/>
            <w:webHidden/>
          </w:rPr>
          <w:fldChar w:fldCharType="separate"/>
        </w:r>
        <w:r>
          <w:rPr>
            <w:noProof/>
            <w:webHidden/>
          </w:rPr>
          <w:t>13</w:t>
        </w:r>
        <w:r>
          <w:rPr>
            <w:noProof/>
            <w:webHidden/>
          </w:rPr>
          <w:fldChar w:fldCharType="end"/>
        </w:r>
      </w:hyperlink>
    </w:p>
    <w:p w14:paraId="1114E861" w14:textId="40F7DB3D" w:rsidR="00C36F58" w:rsidRPr="0071152B" w:rsidRDefault="00C36F58">
      <w:pPr>
        <w:pStyle w:val="TOC2"/>
        <w:tabs>
          <w:tab w:val="right" w:leader="dot" w:pos="9629"/>
        </w:tabs>
      </w:pPr>
      <w:hyperlink w:anchor="_Toc207101595" w:history="1">
        <w:r w:rsidRPr="00086B0A">
          <w:rPr>
            <w:rStyle w:val="Hyperlink"/>
            <w:noProof/>
          </w:rPr>
          <w:t>Adolescents</w:t>
        </w:r>
        <w:r>
          <w:rPr>
            <w:noProof/>
            <w:webHidden/>
          </w:rPr>
          <w:tab/>
        </w:r>
        <w:r>
          <w:rPr>
            <w:noProof/>
            <w:webHidden/>
          </w:rPr>
          <w:fldChar w:fldCharType="begin"/>
        </w:r>
        <w:r>
          <w:rPr>
            <w:noProof/>
            <w:webHidden/>
          </w:rPr>
          <w:instrText xml:space="preserve"> PAGEREF _Toc207101595 \h </w:instrText>
        </w:r>
        <w:r>
          <w:rPr>
            <w:noProof/>
            <w:webHidden/>
          </w:rPr>
        </w:r>
        <w:r>
          <w:rPr>
            <w:noProof/>
            <w:webHidden/>
          </w:rPr>
          <w:fldChar w:fldCharType="separate"/>
        </w:r>
        <w:r>
          <w:rPr>
            <w:noProof/>
            <w:webHidden/>
          </w:rPr>
          <w:t>28</w:t>
        </w:r>
        <w:r>
          <w:rPr>
            <w:noProof/>
            <w:webHidden/>
          </w:rPr>
          <w:fldChar w:fldCharType="end"/>
        </w:r>
      </w:hyperlink>
    </w:p>
    <w:p w14:paraId="6A237B1F" w14:textId="1735D330" w:rsidR="00C36F58" w:rsidRPr="0071152B" w:rsidRDefault="00C36F58">
      <w:pPr>
        <w:pStyle w:val="TOC2"/>
        <w:tabs>
          <w:tab w:val="right" w:leader="dot" w:pos="9629"/>
        </w:tabs>
      </w:pPr>
      <w:hyperlink w:anchor="_Toc207101596" w:history="1">
        <w:r w:rsidRPr="00086B0A">
          <w:rPr>
            <w:rStyle w:val="Hyperlink"/>
            <w:noProof/>
          </w:rPr>
          <w:t>Adults</w:t>
        </w:r>
        <w:r>
          <w:rPr>
            <w:noProof/>
            <w:webHidden/>
          </w:rPr>
          <w:tab/>
        </w:r>
        <w:r>
          <w:rPr>
            <w:noProof/>
            <w:webHidden/>
          </w:rPr>
          <w:fldChar w:fldCharType="begin"/>
        </w:r>
        <w:r>
          <w:rPr>
            <w:noProof/>
            <w:webHidden/>
          </w:rPr>
          <w:instrText xml:space="preserve"> PAGEREF _Toc207101596 \h </w:instrText>
        </w:r>
        <w:r>
          <w:rPr>
            <w:noProof/>
            <w:webHidden/>
          </w:rPr>
        </w:r>
        <w:r>
          <w:rPr>
            <w:noProof/>
            <w:webHidden/>
          </w:rPr>
          <w:fldChar w:fldCharType="separate"/>
        </w:r>
        <w:r>
          <w:rPr>
            <w:noProof/>
            <w:webHidden/>
          </w:rPr>
          <w:t>41</w:t>
        </w:r>
        <w:r>
          <w:rPr>
            <w:noProof/>
            <w:webHidden/>
          </w:rPr>
          <w:fldChar w:fldCharType="end"/>
        </w:r>
      </w:hyperlink>
    </w:p>
    <w:p w14:paraId="6E3742B4" w14:textId="486DE021" w:rsidR="00C36F58" w:rsidRPr="0071152B" w:rsidRDefault="00C36F58">
      <w:pPr>
        <w:pStyle w:val="TOC1"/>
      </w:pPr>
      <w:hyperlink w:anchor="_Toc207101597" w:history="1">
        <w:r w:rsidRPr="00086B0A">
          <w:rPr>
            <w:rStyle w:val="Hyperlink"/>
            <w:noProof/>
          </w:rPr>
          <w:t>Discussion</w:t>
        </w:r>
        <w:r>
          <w:rPr>
            <w:noProof/>
            <w:webHidden/>
          </w:rPr>
          <w:tab/>
        </w:r>
        <w:r>
          <w:rPr>
            <w:noProof/>
            <w:webHidden/>
          </w:rPr>
          <w:fldChar w:fldCharType="begin"/>
        </w:r>
        <w:r>
          <w:rPr>
            <w:noProof/>
            <w:webHidden/>
          </w:rPr>
          <w:instrText xml:space="preserve"> PAGEREF _Toc207101597 \h </w:instrText>
        </w:r>
        <w:r>
          <w:rPr>
            <w:noProof/>
            <w:webHidden/>
          </w:rPr>
        </w:r>
        <w:r>
          <w:rPr>
            <w:noProof/>
            <w:webHidden/>
          </w:rPr>
          <w:fldChar w:fldCharType="separate"/>
        </w:r>
        <w:r>
          <w:rPr>
            <w:noProof/>
            <w:webHidden/>
          </w:rPr>
          <w:t>53</w:t>
        </w:r>
        <w:r>
          <w:rPr>
            <w:noProof/>
            <w:webHidden/>
          </w:rPr>
          <w:fldChar w:fldCharType="end"/>
        </w:r>
      </w:hyperlink>
    </w:p>
    <w:p w14:paraId="5906E98D" w14:textId="2FAF899B" w:rsidR="00C36F58" w:rsidRPr="0071152B" w:rsidRDefault="00C36F58">
      <w:pPr>
        <w:pStyle w:val="TOC2"/>
        <w:tabs>
          <w:tab w:val="right" w:leader="dot" w:pos="9629"/>
        </w:tabs>
      </w:pPr>
      <w:hyperlink w:anchor="_Toc207101598" w:history="1">
        <w:r w:rsidRPr="00086B0A">
          <w:rPr>
            <w:rStyle w:val="Hyperlink"/>
            <w:noProof/>
          </w:rPr>
          <w:t>Vaccination coverage in population overall</w:t>
        </w:r>
        <w:r>
          <w:rPr>
            <w:noProof/>
            <w:webHidden/>
          </w:rPr>
          <w:tab/>
        </w:r>
        <w:r>
          <w:rPr>
            <w:noProof/>
            <w:webHidden/>
          </w:rPr>
          <w:fldChar w:fldCharType="begin"/>
        </w:r>
        <w:r>
          <w:rPr>
            <w:noProof/>
            <w:webHidden/>
          </w:rPr>
          <w:instrText xml:space="preserve"> PAGEREF _Toc207101598 \h </w:instrText>
        </w:r>
        <w:r>
          <w:rPr>
            <w:noProof/>
            <w:webHidden/>
          </w:rPr>
        </w:r>
        <w:r>
          <w:rPr>
            <w:noProof/>
            <w:webHidden/>
          </w:rPr>
          <w:fldChar w:fldCharType="separate"/>
        </w:r>
        <w:r>
          <w:rPr>
            <w:noProof/>
            <w:webHidden/>
          </w:rPr>
          <w:t>53</w:t>
        </w:r>
        <w:r>
          <w:rPr>
            <w:noProof/>
            <w:webHidden/>
          </w:rPr>
          <w:fldChar w:fldCharType="end"/>
        </w:r>
      </w:hyperlink>
    </w:p>
    <w:p w14:paraId="793AB14B" w14:textId="0F6B7785" w:rsidR="00C36F58" w:rsidRPr="0071152B" w:rsidRDefault="00C36F58">
      <w:pPr>
        <w:pStyle w:val="TOC2"/>
        <w:tabs>
          <w:tab w:val="right" w:leader="dot" w:pos="9629"/>
        </w:tabs>
      </w:pPr>
      <w:hyperlink w:anchor="_Toc207101599" w:history="1">
        <w:r w:rsidRPr="00086B0A">
          <w:rPr>
            <w:rStyle w:val="Hyperlink"/>
            <w:noProof/>
          </w:rPr>
          <w:t>Vaccination coverage in Indigenous people</w:t>
        </w:r>
        <w:r>
          <w:rPr>
            <w:noProof/>
            <w:webHidden/>
          </w:rPr>
          <w:tab/>
        </w:r>
        <w:r>
          <w:rPr>
            <w:noProof/>
            <w:webHidden/>
          </w:rPr>
          <w:fldChar w:fldCharType="begin"/>
        </w:r>
        <w:r>
          <w:rPr>
            <w:noProof/>
            <w:webHidden/>
          </w:rPr>
          <w:instrText xml:space="preserve"> PAGEREF _Toc207101599 \h </w:instrText>
        </w:r>
        <w:r>
          <w:rPr>
            <w:noProof/>
            <w:webHidden/>
          </w:rPr>
        </w:r>
        <w:r>
          <w:rPr>
            <w:noProof/>
            <w:webHidden/>
          </w:rPr>
          <w:fldChar w:fldCharType="separate"/>
        </w:r>
        <w:r>
          <w:rPr>
            <w:noProof/>
            <w:webHidden/>
          </w:rPr>
          <w:t>57</w:t>
        </w:r>
        <w:r>
          <w:rPr>
            <w:noProof/>
            <w:webHidden/>
          </w:rPr>
          <w:fldChar w:fldCharType="end"/>
        </w:r>
      </w:hyperlink>
    </w:p>
    <w:p w14:paraId="5BB079BD" w14:textId="07D9B86C" w:rsidR="00C36F58" w:rsidRPr="0071152B" w:rsidRDefault="00C36F58">
      <w:pPr>
        <w:pStyle w:val="TOC1"/>
      </w:pPr>
      <w:hyperlink w:anchor="_Toc207101600" w:history="1">
        <w:r w:rsidRPr="00086B0A">
          <w:rPr>
            <w:rStyle w:val="Hyperlink"/>
            <w:noProof/>
          </w:rPr>
          <w:t>Conclusions</w:t>
        </w:r>
        <w:r>
          <w:rPr>
            <w:noProof/>
            <w:webHidden/>
          </w:rPr>
          <w:tab/>
        </w:r>
        <w:r>
          <w:rPr>
            <w:noProof/>
            <w:webHidden/>
          </w:rPr>
          <w:fldChar w:fldCharType="begin"/>
        </w:r>
        <w:r>
          <w:rPr>
            <w:noProof/>
            <w:webHidden/>
          </w:rPr>
          <w:instrText xml:space="preserve"> PAGEREF _Toc207101600 \h </w:instrText>
        </w:r>
        <w:r>
          <w:rPr>
            <w:noProof/>
            <w:webHidden/>
          </w:rPr>
        </w:r>
        <w:r>
          <w:rPr>
            <w:noProof/>
            <w:webHidden/>
          </w:rPr>
          <w:fldChar w:fldCharType="separate"/>
        </w:r>
        <w:r>
          <w:rPr>
            <w:noProof/>
            <w:webHidden/>
          </w:rPr>
          <w:t>59</w:t>
        </w:r>
        <w:r>
          <w:rPr>
            <w:noProof/>
            <w:webHidden/>
          </w:rPr>
          <w:fldChar w:fldCharType="end"/>
        </w:r>
      </w:hyperlink>
    </w:p>
    <w:p w14:paraId="1C3B2C4B" w14:textId="6F90CC0B" w:rsidR="00C36F58" w:rsidRPr="0071152B" w:rsidRDefault="00C36F58">
      <w:pPr>
        <w:pStyle w:val="TOC1"/>
      </w:pPr>
      <w:hyperlink w:anchor="_Toc207101601" w:history="1">
        <w:r w:rsidRPr="00086B0A">
          <w:rPr>
            <w:rStyle w:val="Hyperlink"/>
            <w:noProof/>
          </w:rPr>
          <w:t>Acknowledgments</w:t>
        </w:r>
        <w:r>
          <w:rPr>
            <w:noProof/>
            <w:webHidden/>
          </w:rPr>
          <w:tab/>
        </w:r>
        <w:r>
          <w:rPr>
            <w:noProof/>
            <w:webHidden/>
          </w:rPr>
          <w:fldChar w:fldCharType="begin"/>
        </w:r>
        <w:r>
          <w:rPr>
            <w:noProof/>
            <w:webHidden/>
          </w:rPr>
          <w:instrText xml:space="preserve"> PAGEREF _Toc207101601 \h </w:instrText>
        </w:r>
        <w:r>
          <w:rPr>
            <w:noProof/>
            <w:webHidden/>
          </w:rPr>
        </w:r>
        <w:r>
          <w:rPr>
            <w:noProof/>
            <w:webHidden/>
          </w:rPr>
          <w:fldChar w:fldCharType="separate"/>
        </w:r>
        <w:r>
          <w:rPr>
            <w:noProof/>
            <w:webHidden/>
          </w:rPr>
          <w:t>60</w:t>
        </w:r>
        <w:r>
          <w:rPr>
            <w:noProof/>
            <w:webHidden/>
          </w:rPr>
          <w:fldChar w:fldCharType="end"/>
        </w:r>
      </w:hyperlink>
    </w:p>
    <w:p w14:paraId="251EEA8D" w14:textId="4B351FDE" w:rsidR="00C36F58" w:rsidRPr="0071152B" w:rsidRDefault="00C36F58">
      <w:pPr>
        <w:pStyle w:val="TOC1"/>
      </w:pPr>
      <w:hyperlink w:anchor="_Toc207101602" w:history="1">
        <w:r w:rsidRPr="00086B0A">
          <w:rPr>
            <w:rStyle w:val="Hyperlink"/>
            <w:noProof/>
          </w:rPr>
          <w:t>Author details</w:t>
        </w:r>
        <w:r>
          <w:rPr>
            <w:noProof/>
            <w:webHidden/>
          </w:rPr>
          <w:tab/>
        </w:r>
        <w:r>
          <w:rPr>
            <w:noProof/>
            <w:webHidden/>
          </w:rPr>
          <w:fldChar w:fldCharType="begin"/>
        </w:r>
        <w:r>
          <w:rPr>
            <w:noProof/>
            <w:webHidden/>
          </w:rPr>
          <w:instrText xml:space="preserve"> PAGEREF _Toc207101602 \h </w:instrText>
        </w:r>
        <w:r>
          <w:rPr>
            <w:noProof/>
            <w:webHidden/>
          </w:rPr>
        </w:r>
        <w:r>
          <w:rPr>
            <w:noProof/>
            <w:webHidden/>
          </w:rPr>
          <w:fldChar w:fldCharType="separate"/>
        </w:r>
        <w:r>
          <w:rPr>
            <w:noProof/>
            <w:webHidden/>
          </w:rPr>
          <w:t>61</w:t>
        </w:r>
        <w:r>
          <w:rPr>
            <w:noProof/>
            <w:webHidden/>
          </w:rPr>
          <w:fldChar w:fldCharType="end"/>
        </w:r>
      </w:hyperlink>
    </w:p>
    <w:p w14:paraId="2E18EAA1" w14:textId="3734FDDF" w:rsidR="00C36F58" w:rsidRPr="0071152B" w:rsidRDefault="00C36F58">
      <w:pPr>
        <w:pStyle w:val="TOC1"/>
      </w:pPr>
      <w:hyperlink w:anchor="_Toc207101603" w:history="1">
        <w:r w:rsidRPr="00086B0A">
          <w:rPr>
            <w:rStyle w:val="Hyperlink"/>
            <w:noProof/>
          </w:rPr>
          <w:t>References</w:t>
        </w:r>
        <w:r>
          <w:rPr>
            <w:noProof/>
            <w:webHidden/>
          </w:rPr>
          <w:tab/>
        </w:r>
        <w:r>
          <w:rPr>
            <w:noProof/>
            <w:webHidden/>
          </w:rPr>
          <w:fldChar w:fldCharType="begin"/>
        </w:r>
        <w:r>
          <w:rPr>
            <w:noProof/>
            <w:webHidden/>
          </w:rPr>
          <w:instrText xml:space="preserve"> PAGEREF _Toc207101603 \h </w:instrText>
        </w:r>
        <w:r>
          <w:rPr>
            <w:noProof/>
            <w:webHidden/>
          </w:rPr>
        </w:r>
        <w:r>
          <w:rPr>
            <w:noProof/>
            <w:webHidden/>
          </w:rPr>
          <w:fldChar w:fldCharType="separate"/>
        </w:r>
        <w:r>
          <w:rPr>
            <w:noProof/>
            <w:webHidden/>
          </w:rPr>
          <w:t>62</w:t>
        </w:r>
        <w:r>
          <w:rPr>
            <w:noProof/>
            <w:webHidden/>
          </w:rPr>
          <w:fldChar w:fldCharType="end"/>
        </w:r>
      </w:hyperlink>
    </w:p>
    <w:p w14:paraId="0CEE004D" w14:textId="1027DC06" w:rsidR="00C36F58" w:rsidRPr="0071152B" w:rsidRDefault="00C36F58">
      <w:pPr>
        <w:pStyle w:val="TOC1"/>
      </w:pPr>
      <w:hyperlink w:anchor="_Toc207101604" w:history="1">
        <w:r w:rsidRPr="00086B0A">
          <w:rPr>
            <w:rStyle w:val="Hyperlink"/>
            <w:noProof/>
          </w:rPr>
          <w:t>Appendix A</w:t>
        </w:r>
        <w:r>
          <w:rPr>
            <w:noProof/>
            <w:webHidden/>
          </w:rPr>
          <w:tab/>
        </w:r>
        <w:r>
          <w:rPr>
            <w:noProof/>
            <w:webHidden/>
          </w:rPr>
          <w:fldChar w:fldCharType="begin"/>
        </w:r>
        <w:r>
          <w:rPr>
            <w:noProof/>
            <w:webHidden/>
          </w:rPr>
          <w:instrText xml:space="preserve"> PAGEREF _Toc207101604 \h </w:instrText>
        </w:r>
        <w:r>
          <w:rPr>
            <w:noProof/>
            <w:webHidden/>
          </w:rPr>
        </w:r>
        <w:r>
          <w:rPr>
            <w:noProof/>
            <w:webHidden/>
          </w:rPr>
          <w:fldChar w:fldCharType="separate"/>
        </w:r>
        <w:r>
          <w:rPr>
            <w:noProof/>
            <w:webHidden/>
          </w:rPr>
          <w:t>67</w:t>
        </w:r>
        <w:r>
          <w:rPr>
            <w:noProof/>
            <w:webHidden/>
          </w:rPr>
          <w:fldChar w:fldCharType="end"/>
        </w:r>
      </w:hyperlink>
    </w:p>
    <w:p w14:paraId="218E4D56" w14:textId="32AA050B" w:rsidR="00C36F58" w:rsidRPr="0071152B" w:rsidRDefault="00C36F58">
      <w:pPr>
        <w:pStyle w:val="TOC2"/>
        <w:tabs>
          <w:tab w:val="right" w:leader="dot" w:pos="9629"/>
        </w:tabs>
      </w:pPr>
      <w:hyperlink w:anchor="_Toc207101605" w:history="1">
        <w:r w:rsidRPr="00086B0A">
          <w:rPr>
            <w:rStyle w:val="Hyperlink"/>
            <w:noProof/>
          </w:rPr>
          <w:t>Detailed methods</w:t>
        </w:r>
        <w:r>
          <w:rPr>
            <w:noProof/>
            <w:webHidden/>
          </w:rPr>
          <w:tab/>
        </w:r>
        <w:r>
          <w:rPr>
            <w:noProof/>
            <w:webHidden/>
          </w:rPr>
          <w:fldChar w:fldCharType="begin"/>
        </w:r>
        <w:r>
          <w:rPr>
            <w:noProof/>
            <w:webHidden/>
          </w:rPr>
          <w:instrText xml:space="preserve"> PAGEREF _Toc207101605 \h </w:instrText>
        </w:r>
        <w:r>
          <w:rPr>
            <w:noProof/>
            <w:webHidden/>
          </w:rPr>
        </w:r>
        <w:r>
          <w:rPr>
            <w:noProof/>
            <w:webHidden/>
          </w:rPr>
          <w:fldChar w:fldCharType="separate"/>
        </w:r>
        <w:r>
          <w:rPr>
            <w:noProof/>
            <w:webHidden/>
          </w:rPr>
          <w:t>72</w:t>
        </w:r>
        <w:r>
          <w:rPr>
            <w:noProof/>
            <w:webHidden/>
          </w:rPr>
          <w:fldChar w:fldCharType="end"/>
        </w:r>
      </w:hyperlink>
    </w:p>
    <w:p w14:paraId="32D6474B" w14:textId="6B399B08" w:rsidR="00F216F0" w:rsidRPr="00A24552" w:rsidRDefault="005A4E9D" w:rsidP="00765A1E">
      <w:pPr>
        <w:pStyle w:val="Normal-nospace"/>
        <w:rPr>
          <w:noProof w:val="0"/>
        </w:rPr>
      </w:pPr>
      <w:r w:rsidRPr="00A24552">
        <w:rPr>
          <w:rFonts w:eastAsiaTheme="minorHAnsi"/>
          <w:noProof w:val="0"/>
          <w:lang w:eastAsia="en-US"/>
        </w:rPr>
        <w:fldChar w:fldCharType="end"/>
      </w:r>
    </w:p>
    <w:p w14:paraId="6179D040" w14:textId="0F5A7876" w:rsidR="000522C6" w:rsidRPr="00A24552" w:rsidRDefault="00410D63" w:rsidP="000522C6">
      <w:pPr>
        <w:pStyle w:val="CDIBoxText"/>
      </w:pPr>
      <w:bookmarkStart w:id="11" w:name="_Toc195530497"/>
      <w:bookmarkStart w:id="12" w:name="_Toc195609227"/>
      <w:bookmarkStart w:id="13" w:name="_Toc195609226"/>
      <w:r w:rsidRPr="00A24552">
        <w:t>Information correct as at 10 January 2024.</w:t>
      </w:r>
    </w:p>
    <w:p w14:paraId="19371672" w14:textId="77777777" w:rsidR="00F216F0" w:rsidRPr="00A24552" w:rsidRDefault="00F216F0" w:rsidP="00F216F0">
      <w:pPr>
        <w:pStyle w:val="Heading1"/>
      </w:pPr>
      <w:bookmarkStart w:id="14" w:name="_Toc207101584"/>
      <w:r w:rsidRPr="00A24552">
        <w:lastRenderedPageBreak/>
        <w:t>List of figures</w:t>
      </w:r>
      <w:bookmarkEnd w:id="11"/>
      <w:bookmarkEnd w:id="12"/>
      <w:bookmarkEnd w:id="14"/>
    </w:p>
    <w:p w14:paraId="21852275" w14:textId="7444D2B0" w:rsidR="00A62FE9" w:rsidRPr="00416202" w:rsidRDefault="005A4E9D">
      <w:pPr>
        <w:pStyle w:val="TableofFigures"/>
        <w:tabs>
          <w:tab w:val="right" w:leader="dot" w:pos="9629"/>
        </w:tabs>
        <w:rPr>
          <w:noProof/>
        </w:rPr>
      </w:pPr>
      <w:r w:rsidRPr="00A24552">
        <w:fldChar w:fldCharType="begin"/>
      </w:r>
      <w:r w:rsidRPr="00A24552">
        <w:instrText xml:space="preserve"> TOC \h \z \t "CDI Figure - Title" \c </w:instrText>
      </w:r>
      <w:r w:rsidRPr="00A24552">
        <w:fldChar w:fldCharType="separate"/>
      </w:r>
      <w:hyperlink w:anchor="_Toc206769585" w:history="1">
        <w:r w:rsidR="00A62FE9" w:rsidRPr="00ED7FA6">
          <w:rPr>
            <w:rStyle w:val="Hyperlink"/>
            <w:noProof/>
          </w:rPr>
          <w:t>Figure 1: Coverage of seasonal influenza vaccine in children aged 6–59 months, by jurisdiction, Australia,</w:t>
        </w:r>
        <w:r w:rsidR="00A62FE9" w:rsidRPr="00ED7FA6">
          <w:rPr>
            <w:rStyle w:val="Hyperlink"/>
            <w:noProof/>
            <w:vertAlign w:val="superscript"/>
          </w:rPr>
          <w:t>a,b,c,d</w:t>
        </w:r>
        <w:r w:rsidR="00A62FE9" w:rsidRPr="00ED7FA6">
          <w:rPr>
            <w:rStyle w:val="Hyperlink"/>
            <w:noProof/>
          </w:rPr>
          <w:t xml:space="preserve"> 2021 versus 2022</w:t>
        </w:r>
        <w:r w:rsidR="00A62FE9">
          <w:rPr>
            <w:noProof/>
            <w:webHidden/>
          </w:rPr>
          <w:tab/>
        </w:r>
        <w:r w:rsidR="00A62FE9">
          <w:rPr>
            <w:noProof/>
            <w:webHidden/>
          </w:rPr>
          <w:fldChar w:fldCharType="begin"/>
        </w:r>
        <w:r w:rsidR="00A62FE9">
          <w:rPr>
            <w:noProof/>
            <w:webHidden/>
          </w:rPr>
          <w:instrText xml:space="preserve"> PAGEREF _Toc206769585 \h </w:instrText>
        </w:r>
        <w:r w:rsidR="00A62FE9">
          <w:rPr>
            <w:noProof/>
            <w:webHidden/>
          </w:rPr>
        </w:r>
        <w:r w:rsidR="00A62FE9">
          <w:rPr>
            <w:noProof/>
            <w:webHidden/>
          </w:rPr>
          <w:fldChar w:fldCharType="separate"/>
        </w:r>
        <w:r w:rsidR="00416202">
          <w:rPr>
            <w:noProof/>
            <w:webHidden/>
          </w:rPr>
          <w:t>16</w:t>
        </w:r>
        <w:r w:rsidR="00A62FE9">
          <w:rPr>
            <w:noProof/>
            <w:webHidden/>
          </w:rPr>
          <w:fldChar w:fldCharType="end"/>
        </w:r>
      </w:hyperlink>
    </w:p>
    <w:p w14:paraId="0B87959C" w14:textId="71BAF2D8" w:rsidR="00A62FE9" w:rsidRPr="00416202" w:rsidRDefault="00A62FE9">
      <w:pPr>
        <w:pStyle w:val="TableofFigures"/>
        <w:tabs>
          <w:tab w:val="right" w:leader="dot" w:pos="9629"/>
        </w:tabs>
        <w:rPr>
          <w:noProof/>
        </w:rPr>
      </w:pPr>
      <w:hyperlink w:anchor="_Toc206769586" w:history="1">
        <w:r w:rsidRPr="00ED7FA6">
          <w:rPr>
            <w:rStyle w:val="Hyperlink"/>
            <w:noProof/>
          </w:rPr>
          <w:t>Figure 2: Coverage of seasonal influenza vaccine by age group, Australia,</w:t>
        </w:r>
        <w:r w:rsidRPr="00ED7FA6">
          <w:rPr>
            <w:rStyle w:val="Hyperlink"/>
            <w:noProof/>
            <w:vertAlign w:val="superscript"/>
          </w:rPr>
          <w:t>a,b,c</w:t>
        </w:r>
        <w:r w:rsidRPr="00ED7FA6">
          <w:rPr>
            <w:rStyle w:val="Hyperlink"/>
            <w:noProof/>
          </w:rPr>
          <w:t xml:space="preserve"> 2021 versus</w:t>
        </w:r>
        <w:r w:rsidR="006B13EC">
          <w:rPr>
            <w:rStyle w:val="Hyperlink"/>
            <w:noProof/>
          </w:rPr>
          <w:br/>
        </w:r>
        <w:r w:rsidRPr="00ED7FA6">
          <w:rPr>
            <w:rStyle w:val="Hyperlink"/>
            <w:noProof/>
          </w:rPr>
          <w:t>2022</w:t>
        </w:r>
        <w:r>
          <w:rPr>
            <w:noProof/>
            <w:webHidden/>
          </w:rPr>
          <w:tab/>
        </w:r>
        <w:r>
          <w:rPr>
            <w:noProof/>
            <w:webHidden/>
          </w:rPr>
          <w:fldChar w:fldCharType="begin"/>
        </w:r>
        <w:r>
          <w:rPr>
            <w:noProof/>
            <w:webHidden/>
          </w:rPr>
          <w:instrText xml:space="preserve"> PAGEREF _Toc206769586 \h </w:instrText>
        </w:r>
        <w:r>
          <w:rPr>
            <w:noProof/>
            <w:webHidden/>
          </w:rPr>
        </w:r>
        <w:r>
          <w:rPr>
            <w:noProof/>
            <w:webHidden/>
          </w:rPr>
          <w:fldChar w:fldCharType="separate"/>
        </w:r>
        <w:r w:rsidR="00416202">
          <w:rPr>
            <w:noProof/>
            <w:webHidden/>
          </w:rPr>
          <w:t>16</w:t>
        </w:r>
        <w:r>
          <w:rPr>
            <w:noProof/>
            <w:webHidden/>
          </w:rPr>
          <w:fldChar w:fldCharType="end"/>
        </w:r>
      </w:hyperlink>
    </w:p>
    <w:p w14:paraId="6B833080" w14:textId="6904B4E7" w:rsidR="00A62FE9" w:rsidRPr="00416202" w:rsidRDefault="00A62FE9">
      <w:pPr>
        <w:pStyle w:val="TableofFigures"/>
        <w:tabs>
          <w:tab w:val="right" w:leader="dot" w:pos="9629"/>
        </w:tabs>
        <w:rPr>
          <w:noProof/>
        </w:rPr>
      </w:pPr>
      <w:hyperlink w:anchor="_Toc206769587" w:history="1">
        <w:r w:rsidRPr="00ED7FA6">
          <w:rPr>
            <w:rStyle w:val="Hyperlink"/>
            <w:noProof/>
          </w:rPr>
          <w:t>Figure 3: Coverage of seasonal influenza vaccine in Indigenous children aged 6–59 months, by</w:t>
        </w:r>
        <w:r w:rsidR="006B13EC">
          <w:rPr>
            <w:rStyle w:val="Hyperlink"/>
            <w:noProof/>
          </w:rPr>
          <w:t> </w:t>
        </w:r>
        <w:r w:rsidRPr="00ED7FA6">
          <w:rPr>
            <w:rStyle w:val="Hyperlink"/>
            <w:noProof/>
          </w:rPr>
          <w:t>jurisdiction, Australia,</w:t>
        </w:r>
        <w:r w:rsidRPr="00ED7FA6">
          <w:rPr>
            <w:rStyle w:val="Hyperlink"/>
            <w:noProof/>
            <w:vertAlign w:val="superscript"/>
          </w:rPr>
          <w:t>a,b,c,d</w:t>
        </w:r>
        <w:r w:rsidRPr="00ED7FA6">
          <w:rPr>
            <w:rStyle w:val="Hyperlink"/>
            <w:noProof/>
          </w:rPr>
          <w:t xml:space="preserve"> 2021 versus 2022</w:t>
        </w:r>
        <w:r>
          <w:rPr>
            <w:noProof/>
            <w:webHidden/>
          </w:rPr>
          <w:tab/>
        </w:r>
        <w:r>
          <w:rPr>
            <w:noProof/>
            <w:webHidden/>
          </w:rPr>
          <w:fldChar w:fldCharType="begin"/>
        </w:r>
        <w:r>
          <w:rPr>
            <w:noProof/>
            <w:webHidden/>
          </w:rPr>
          <w:instrText xml:space="preserve"> PAGEREF _Toc206769587 \h </w:instrText>
        </w:r>
        <w:r>
          <w:rPr>
            <w:noProof/>
            <w:webHidden/>
          </w:rPr>
        </w:r>
        <w:r>
          <w:rPr>
            <w:noProof/>
            <w:webHidden/>
          </w:rPr>
          <w:fldChar w:fldCharType="separate"/>
        </w:r>
        <w:r w:rsidR="00416202">
          <w:rPr>
            <w:noProof/>
            <w:webHidden/>
          </w:rPr>
          <w:t>18</w:t>
        </w:r>
        <w:r>
          <w:rPr>
            <w:noProof/>
            <w:webHidden/>
          </w:rPr>
          <w:fldChar w:fldCharType="end"/>
        </w:r>
      </w:hyperlink>
    </w:p>
    <w:p w14:paraId="22E88C7F" w14:textId="7267364E" w:rsidR="00A62FE9" w:rsidRPr="00416202" w:rsidRDefault="00A62FE9">
      <w:pPr>
        <w:pStyle w:val="TableofFigures"/>
        <w:tabs>
          <w:tab w:val="right" w:leader="dot" w:pos="9629"/>
        </w:tabs>
        <w:rPr>
          <w:noProof/>
        </w:rPr>
      </w:pPr>
      <w:hyperlink w:anchor="_Toc206769588" w:history="1">
        <w:r w:rsidRPr="00ED7FA6">
          <w:rPr>
            <w:rStyle w:val="Hyperlink"/>
            <w:noProof/>
          </w:rPr>
          <w:t>Figure 4: Coverage of seasonal influenza vaccine by age group for Indigenous persons, Australia,</w:t>
        </w:r>
        <w:r w:rsidRPr="00ED7FA6">
          <w:rPr>
            <w:rStyle w:val="Hyperlink"/>
            <w:noProof/>
            <w:vertAlign w:val="superscript"/>
          </w:rPr>
          <w:t>a,b,c</w:t>
        </w:r>
        <w:r w:rsidRPr="00ED7FA6">
          <w:rPr>
            <w:rStyle w:val="Hyperlink"/>
            <w:noProof/>
          </w:rPr>
          <w:t xml:space="preserve"> 2021 versus 2022</w:t>
        </w:r>
        <w:r>
          <w:rPr>
            <w:noProof/>
            <w:webHidden/>
          </w:rPr>
          <w:tab/>
        </w:r>
        <w:r>
          <w:rPr>
            <w:noProof/>
            <w:webHidden/>
          </w:rPr>
          <w:fldChar w:fldCharType="begin"/>
        </w:r>
        <w:r>
          <w:rPr>
            <w:noProof/>
            <w:webHidden/>
          </w:rPr>
          <w:instrText xml:space="preserve"> PAGEREF _Toc206769588 \h </w:instrText>
        </w:r>
        <w:r>
          <w:rPr>
            <w:noProof/>
            <w:webHidden/>
          </w:rPr>
        </w:r>
        <w:r>
          <w:rPr>
            <w:noProof/>
            <w:webHidden/>
          </w:rPr>
          <w:fldChar w:fldCharType="separate"/>
        </w:r>
        <w:r w:rsidR="00416202">
          <w:rPr>
            <w:noProof/>
            <w:webHidden/>
          </w:rPr>
          <w:t>18</w:t>
        </w:r>
        <w:r>
          <w:rPr>
            <w:noProof/>
            <w:webHidden/>
          </w:rPr>
          <w:fldChar w:fldCharType="end"/>
        </w:r>
      </w:hyperlink>
    </w:p>
    <w:p w14:paraId="4E62B07D" w14:textId="76E14A8D" w:rsidR="00A62FE9" w:rsidRPr="00416202" w:rsidRDefault="00A62FE9">
      <w:pPr>
        <w:pStyle w:val="TableofFigures"/>
        <w:tabs>
          <w:tab w:val="right" w:leader="dot" w:pos="9629"/>
        </w:tabs>
        <w:rPr>
          <w:noProof/>
        </w:rPr>
      </w:pPr>
      <w:hyperlink w:anchor="_Toc206769589" w:history="1">
        <w:r w:rsidRPr="00ED7FA6">
          <w:rPr>
            <w:rStyle w:val="Hyperlink"/>
            <w:noProof/>
          </w:rPr>
          <w:t>Figure 5: Coverage of meningococcal B vaccine for Indigenous children, by dose number and jurisdiction, Australia,</w:t>
        </w:r>
        <w:r w:rsidRPr="00ED7FA6">
          <w:rPr>
            <w:rStyle w:val="Hyperlink"/>
            <w:noProof/>
            <w:vertAlign w:val="superscript"/>
          </w:rPr>
          <w:t>a,b,c,d</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_Toc206769589 \h </w:instrText>
        </w:r>
        <w:r>
          <w:rPr>
            <w:noProof/>
            <w:webHidden/>
          </w:rPr>
        </w:r>
        <w:r>
          <w:rPr>
            <w:noProof/>
            <w:webHidden/>
          </w:rPr>
          <w:fldChar w:fldCharType="separate"/>
        </w:r>
        <w:r w:rsidR="00416202">
          <w:rPr>
            <w:noProof/>
            <w:webHidden/>
          </w:rPr>
          <w:t>20</w:t>
        </w:r>
        <w:r>
          <w:rPr>
            <w:noProof/>
            <w:webHidden/>
          </w:rPr>
          <w:fldChar w:fldCharType="end"/>
        </w:r>
      </w:hyperlink>
    </w:p>
    <w:p w14:paraId="3B1988C5" w14:textId="171E0F36" w:rsidR="00A62FE9" w:rsidRPr="00416202" w:rsidRDefault="00A62FE9">
      <w:pPr>
        <w:pStyle w:val="TableofFigures"/>
        <w:tabs>
          <w:tab w:val="right" w:leader="dot" w:pos="9629"/>
        </w:tabs>
        <w:rPr>
          <w:noProof/>
        </w:rPr>
      </w:pPr>
      <w:hyperlink w:anchor="_Toc206769590" w:history="1">
        <w:r w:rsidRPr="00ED7FA6">
          <w:rPr>
            <w:rStyle w:val="Hyperlink"/>
            <w:noProof/>
          </w:rPr>
          <w:t>Figure 6: Trends in on-time vaccination coverage for the second dose of DTPa-containing vaccine,</w:t>
        </w:r>
        <w:r w:rsidR="006B13EC">
          <w:rPr>
            <w:rStyle w:val="Hyperlink"/>
            <w:noProof/>
          </w:rPr>
          <w:t> </w:t>
        </w:r>
        <w:r w:rsidRPr="00ED7FA6">
          <w:rPr>
            <w:rStyle w:val="Hyperlink"/>
            <w:noProof/>
          </w:rPr>
          <w:t>by Indigenous status and quarter, Australia,</w:t>
        </w:r>
        <w:r w:rsidRPr="00ED7FA6">
          <w:rPr>
            <w:rStyle w:val="Hyperlink"/>
            <w:noProof/>
            <w:vertAlign w:val="superscript"/>
          </w:rPr>
          <w:t>a,b,c</w:t>
        </w:r>
        <w:r w:rsidRPr="00ED7FA6">
          <w:rPr>
            <w:rStyle w:val="Hyperlink"/>
            <w:noProof/>
          </w:rPr>
          <w:t xml:space="preserve"> 2019–2022</w:t>
        </w:r>
        <w:r>
          <w:rPr>
            <w:noProof/>
            <w:webHidden/>
          </w:rPr>
          <w:tab/>
        </w:r>
        <w:r>
          <w:rPr>
            <w:noProof/>
            <w:webHidden/>
          </w:rPr>
          <w:fldChar w:fldCharType="begin"/>
        </w:r>
        <w:r>
          <w:rPr>
            <w:noProof/>
            <w:webHidden/>
          </w:rPr>
          <w:instrText xml:space="preserve"> PAGEREF _Toc206769590 \h </w:instrText>
        </w:r>
        <w:r>
          <w:rPr>
            <w:noProof/>
            <w:webHidden/>
          </w:rPr>
        </w:r>
        <w:r>
          <w:rPr>
            <w:noProof/>
            <w:webHidden/>
          </w:rPr>
          <w:fldChar w:fldCharType="separate"/>
        </w:r>
        <w:r w:rsidR="00416202">
          <w:rPr>
            <w:noProof/>
            <w:webHidden/>
          </w:rPr>
          <w:t>21</w:t>
        </w:r>
        <w:r>
          <w:rPr>
            <w:noProof/>
            <w:webHidden/>
          </w:rPr>
          <w:fldChar w:fldCharType="end"/>
        </w:r>
      </w:hyperlink>
    </w:p>
    <w:p w14:paraId="5DA0D3D8" w14:textId="1166D28D" w:rsidR="00A62FE9" w:rsidRPr="00416202" w:rsidRDefault="00A62FE9">
      <w:pPr>
        <w:pStyle w:val="TableofFigures"/>
        <w:tabs>
          <w:tab w:val="right" w:leader="dot" w:pos="9629"/>
        </w:tabs>
        <w:rPr>
          <w:noProof/>
        </w:rPr>
      </w:pPr>
      <w:hyperlink w:anchor="_Toc206769591" w:history="1">
        <w:r w:rsidRPr="00ED7FA6">
          <w:rPr>
            <w:rStyle w:val="Hyperlink"/>
            <w:noProof/>
          </w:rPr>
          <w:t>Figure 7: Trends in on-time vaccination coverage for the first dose of MMR-containing vaccine, by</w:t>
        </w:r>
        <w:r w:rsidR="006B13EC">
          <w:rPr>
            <w:rStyle w:val="Hyperlink"/>
            <w:noProof/>
          </w:rPr>
          <w:t> </w:t>
        </w:r>
        <w:r w:rsidRPr="00ED7FA6">
          <w:rPr>
            <w:rStyle w:val="Hyperlink"/>
            <w:noProof/>
          </w:rPr>
          <w:t>Indigenous status and quarter, Australia,</w:t>
        </w:r>
        <w:r w:rsidRPr="00ED7FA6">
          <w:rPr>
            <w:rStyle w:val="Hyperlink"/>
            <w:noProof/>
            <w:vertAlign w:val="superscript"/>
          </w:rPr>
          <w:t>a,b,c</w:t>
        </w:r>
        <w:r w:rsidRPr="00ED7FA6">
          <w:rPr>
            <w:rStyle w:val="Hyperlink"/>
            <w:noProof/>
          </w:rPr>
          <w:t xml:space="preserve"> 2019–2022</w:t>
        </w:r>
        <w:r>
          <w:rPr>
            <w:noProof/>
            <w:webHidden/>
          </w:rPr>
          <w:tab/>
        </w:r>
        <w:r>
          <w:rPr>
            <w:noProof/>
            <w:webHidden/>
          </w:rPr>
          <w:fldChar w:fldCharType="begin"/>
        </w:r>
        <w:r>
          <w:rPr>
            <w:noProof/>
            <w:webHidden/>
          </w:rPr>
          <w:instrText xml:space="preserve"> PAGEREF _Toc206769591 \h </w:instrText>
        </w:r>
        <w:r>
          <w:rPr>
            <w:noProof/>
            <w:webHidden/>
          </w:rPr>
        </w:r>
        <w:r>
          <w:rPr>
            <w:noProof/>
            <w:webHidden/>
          </w:rPr>
          <w:fldChar w:fldCharType="separate"/>
        </w:r>
        <w:r w:rsidR="00416202">
          <w:rPr>
            <w:noProof/>
            <w:webHidden/>
          </w:rPr>
          <w:t>22</w:t>
        </w:r>
        <w:r>
          <w:rPr>
            <w:noProof/>
            <w:webHidden/>
          </w:rPr>
          <w:fldChar w:fldCharType="end"/>
        </w:r>
      </w:hyperlink>
    </w:p>
    <w:p w14:paraId="7DEBDCFB" w14:textId="3C597AEC" w:rsidR="00A62FE9" w:rsidRPr="00416202" w:rsidRDefault="00A62FE9">
      <w:pPr>
        <w:pStyle w:val="TableofFigures"/>
        <w:tabs>
          <w:tab w:val="right" w:leader="dot" w:pos="9629"/>
        </w:tabs>
        <w:rPr>
          <w:noProof/>
        </w:rPr>
      </w:pPr>
      <w:hyperlink w:anchor="_Toc206769592" w:history="1">
        <w:r w:rsidRPr="00ED7FA6">
          <w:rPr>
            <w:rStyle w:val="Hyperlink"/>
            <w:noProof/>
          </w:rPr>
          <w:t>Figure 8: On-time vaccination coverage of first dose of MMR-containing vaccine assessed at 13</w:t>
        </w:r>
        <w:r w:rsidR="006B13EC">
          <w:rPr>
            <w:rStyle w:val="Hyperlink"/>
            <w:noProof/>
          </w:rPr>
          <w:t> </w:t>
        </w:r>
        <w:r w:rsidRPr="00ED7FA6">
          <w:rPr>
            <w:rStyle w:val="Hyperlink"/>
            <w:noProof/>
          </w:rPr>
          <w:t>months of age by Statistical Area 3, Australia and major capital cities</w:t>
        </w:r>
        <w:r w:rsidRPr="00ED7FA6">
          <w:rPr>
            <w:rStyle w:val="Hyperlink"/>
            <w:noProof/>
            <w:vertAlign w:val="superscript"/>
          </w:rPr>
          <w:t>,a,b,c</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_Toc206769592 \h </w:instrText>
        </w:r>
        <w:r>
          <w:rPr>
            <w:noProof/>
            <w:webHidden/>
          </w:rPr>
        </w:r>
        <w:r>
          <w:rPr>
            <w:noProof/>
            <w:webHidden/>
          </w:rPr>
          <w:fldChar w:fldCharType="separate"/>
        </w:r>
        <w:r w:rsidR="00416202">
          <w:rPr>
            <w:noProof/>
            <w:webHidden/>
          </w:rPr>
          <w:t>23</w:t>
        </w:r>
        <w:r>
          <w:rPr>
            <w:noProof/>
            <w:webHidden/>
          </w:rPr>
          <w:fldChar w:fldCharType="end"/>
        </w:r>
      </w:hyperlink>
    </w:p>
    <w:p w14:paraId="5C898F61" w14:textId="018A97B7" w:rsidR="00A62FE9" w:rsidRPr="00416202" w:rsidRDefault="00A62FE9">
      <w:pPr>
        <w:pStyle w:val="TableofFigures"/>
        <w:tabs>
          <w:tab w:val="right" w:leader="dot" w:pos="9629"/>
        </w:tabs>
        <w:rPr>
          <w:noProof/>
        </w:rPr>
      </w:pPr>
      <w:hyperlink w:anchor="_Toc206769593" w:history="1">
        <w:r w:rsidRPr="00ED7FA6">
          <w:rPr>
            <w:rStyle w:val="Hyperlink"/>
            <w:noProof/>
          </w:rPr>
          <w:t>Figure 9: Coverage of the first dose of measles-mumps-rubella (MMR)-containing vaccine at 24</w:t>
        </w:r>
        <w:r w:rsidR="006B13EC">
          <w:rPr>
            <w:rStyle w:val="Hyperlink"/>
            <w:noProof/>
          </w:rPr>
          <w:t> </w:t>
        </w:r>
        <w:r w:rsidRPr="00ED7FA6">
          <w:rPr>
            <w:rStyle w:val="Hyperlink"/>
            <w:noProof/>
          </w:rPr>
          <w:t>months of age by Statistical Area 3, Australia and major capital cities,</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_Toc206769593 \h </w:instrText>
        </w:r>
        <w:r>
          <w:rPr>
            <w:noProof/>
            <w:webHidden/>
          </w:rPr>
        </w:r>
        <w:r>
          <w:rPr>
            <w:noProof/>
            <w:webHidden/>
          </w:rPr>
          <w:fldChar w:fldCharType="separate"/>
        </w:r>
        <w:r w:rsidR="00416202">
          <w:rPr>
            <w:noProof/>
            <w:webHidden/>
          </w:rPr>
          <w:t>25</w:t>
        </w:r>
        <w:r>
          <w:rPr>
            <w:noProof/>
            <w:webHidden/>
          </w:rPr>
          <w:fldChar w:fldCharType="end"/>
        </w:r>
      </w:hyperlink>
    </w:p>
    <w:p w14:paraId="244E625E" w14:textId="27EB7224" w:rsidR="00A62FE9" w:rsidRPr="00416202" w:rsidRDefault="00A62FE9">
      <w:pPr>
        <w:pStyle w:val="TableofFigures"/>
        <w:tabs>
          <w:tab w:val="right" w:leader="dot" w:pos="9629"/>
        </w:tabs>
        <w:rPr>
          <w:noProof/>
        </w:rPr>
      </w:pPr>
      <w:hyperlink w:anchor="_Toc206769594" w:history="1">
        <w:r w:rsidRPr="00ED7FA6">
          <w:rPr>
            <w:rStyle w:val="Hyperlink"/>
            <w:noProof/>
          </w:rPr>
          <w:t>Figure 10: Coverage of the second dose of measles-mumps-rubella (MMR)-containing vaccine at</w:t>
        </w:r>
        <w:r w:rsidR="006B13EC">
          <w:rPr>
            <w:rStyle w:val="Hyperlink"/>
            <w:noProof/>
          </w:rPr>
          <w:t> </w:t>
        </w:r>
        <w:r w:rsidRPr="00ED7FA6">
          <w:rPr>
            <w:rStyle w:val="Hyperlink"/>
            <w:noProof/>
          </w:rPr>
          <w:t>24 months of age by Statistical Area 3, Australia and major capital cities,</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_Toc206769594 \h </w:instrText>
        </w:r>
        <w:r>
          <w:rPr>
            <w:noProof/>
            <w:webHidden/>
          </w:rPr>
        </w:r>
        <w:r>
          <w:rPr>
            <w:noProof/>
            <w:webHidden/>
          </w:rPr>
          <w:fldChar w:fldCharType="separate"/>
        </w:r>
        <w:r w:rsidR="00416202">
          <w:rPr>
            <w:noProof/>
            <w:webHidden/>
          </w:rPr>
          <w:t>26</w:t>
        </w:r>
        <w:r>
          <w:rPr>
            <w:noProof/>
            <w:webHidden/>
          </w:rPr>
          <w:fldChar w:fldCharType="end"/>
        </w:r>
      </w:hyperlink>
    </w:p>
    <w:p w14:paraId="6E2079BA" w14:textId="65ED7EE1" w:rsidR="00A62FE9" w:rsidRPr="00416202" w:rsidRDefault="00A62FE9">
      <w:pPr>
        <w:pStyle w:val="TableofFigures"/>
        <w:tabs>
          <w:tab w:val="right" w:leader="dot" w:pos="9629"/>
        </w:tabs>
        <w:rPr>
          <w:noProof/>
        </w:rPr>
      </w:pPr>
      <w:hyperlink w:anchor="_Toc206769595" w:history="1">
        <w:r w:rsidRPr="00ED7FA6">
          <w:rPr>
            <w:rStyle w:val="Hyperlink"/>
            <w:noProof/>
          </w:rPr>
          <w:t>Figure 11: Proportion of all vaccinations given to children aged &lt; 10 years by provider setting and</w:t>
        </w:r>
        <w:r w:rsidR="006B13EC">
          <w:rPr>
            <w:rStyle w:val="Hyperlink"/>
            <w:noProof/>
          </w:rPr>
          <w:t> </w:t>
        </w:r>
        <w:r w:rsidRPr="00ED7FA6">
          <w:rPr>
            <w:rStyle w:val="Hyperlink"/>
            <w:noProof/>
          </w:rPr>
          <w:t>jurisdiction, Australia,</w:t>
        </w:r>
        <w:r w:rsidRPr="00ED7FA6">
          <w:rPr>
            <w:rStyle w:val="Hyperlink"/>
            <w:noProof/>
            <w:vertAlign w:val="superscript"/>
          </w:rPr>
          <w:t>a,b,c</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_Toc206769595 \h </w:instrText>
        </w:r>
        <w:r>
          <w:rPr>
            <w:noProof/>
            <w:webHidden/>
          </w:rPr>
        </w:r>
        <w:r>
          <w:rPr>
            <w:noProof/>
            <w:webHidden/>
          </w:rPr>
          <w:fldChar w:fldCharType="separate"/>
        </w:r>
        <w:r w:rsidR="00416202">
          <w:rPr>
            <w:noProof/>
            <w:webHidden/>
          </w:rPr>
          <w:t>27</w:t>
        </w:r>
        <w:r>
          <w:rPr>
            <w:noProof/>
            <w:webHidden/>
          </w:rPr>
          <w:fldChar w:fldCharType="end"/>
        </w:r>
      </w:hyperlink>
    </w:p>
    <w:p w14:paraId="6EEABCA5" w14:textId="1E0EAF85" w:rsidR="00A62FE9" w:rsidRPr="00416202" w:rsidRDefault="00A62FE9">
      <w:pPr>
        <w:pStyle w:val="TableofFigures"/>
        <w:tabs>
          <w:tab w:val="right" w:leader="dot" w:pos="9629"/>
        </w:tabs>
        <w:rPr>
          <w:noProof/>
        </w:rPr>
      </w:pPr>
      <w:hyperlink w:anchor="_Toc206769596" w:history="1">
        <w:r w:rsidRPr="00ED7FA6">
          <w:rPr>
            <w:rStyle w:val="Hyperlink"/>
            <w:noProof/>
          </w:rPr>
          <w:t>Figure 12: Proportion of all non-COVID-19 vaccinations given to children aged &lt; 10 years by provider setting and jurisdiction, Australia,</w:t>
        </w:r>
        <w:r w:rsidRPr="00ED7FA6">
          <w:rPr>
            <w:rStyle w:val="Hyperlink"/>
            <w:noProof/>
            <w:vertAlign w:val="superscript"/>
          </w:rPr>
          <w:t>a,b,c</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_Toc206769596 \h </w:instrText>
        </w:r>
        <w:r>
          <w:rPr>
            <w:noProof/>
            <w:webHidden/>
          </w:rPr>
        </w:r>
        <w:r>
          <w:rPr>
            <w:noProof/>
            <w:webHidden/>
          </w:rPr>
          <w:fldChar w:fldCharType="separate"/>
        </w:r>
        <w:r w:rsidR="00416202">
          <w:rPr>
            <w:noProof/>
            <w:webHidden/>
          </w:rPr>
          <w:t>27</w:t>
        </w:r>
        <w:r>
          <w:rPr>
            <w:noProof/>
            <w:webHidden/>
          </w:rPr>
          <w:fldChar w:fldCharType="end"/>
        </w:r>
      </w:hyperlink>
    </w:p>
    <w:p w14:paraId="3E53EB52" w14:textId="4B415E17" w:rsidR="00A62FE9" w:rsidRPr="00416202" w:rsidRDefault="00A62FE9">
      <w:pPr>
        <w:pStyle w:val="TableofFigures"/>
        <w:tabs>
          <w:tab w:val="right" w:leader="dot" w:pos="9629"/>
        </w:tabs>
        <w:rPr>
          <w:noProof/>
        </w:rPr>
      </w:pPr>
      <w:hyperlink w:anchor="_Toc206769597" w:history="1">
        <w:r w:rsidRPr="00ED7FA6">
          <w:rPr>
            <w:rStyle w:val="Hyperlink"/>
            <w:noProof/>
          </w:rPr>
          <w:t>Figure 13: Coverage of at least one dose of HPV vaccine for females by birth cohort/age and Indigenous status, 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_Toc206769597 \h </w:instrText>
        </w:r>
        <w:r>
          <w:rPr>
            <w:noProof/>
            <w:webHidden/>
          </w:rPr>
        </w:r>
        <w:r>
          <w:rPr>
            <w:noProof/>
            <w:webHidden/>
          </w:rPr>
          <w:fldChar w:fldCharType="separate"/>
        </w:r>
        <w:r w:rsidR="00416202">
          <w:rPr>
            <w:noProof/>
            <w:webHidden/>
          </w:rPr>
          <w:t>31</w:t>
        </w:r>
        <w:r>
          <w:rPr>
            <w:noProof/>
            <w:webHidden/>
          </w:rPr>
          <w:fldChar w:fldCharType="end"/>
        </w:r>
      </w:hyperlink>
    </w:p>
    <w:p w14:paraId="3477797D" w14:textId="05DB12C4" w:rsidR="00A62FE9" w:rsidRPr="00416202" w:rsidRDefault="00A62FE9">
      <w:pPr>
        <w:pStyle w:val="TableofFigures"/>
        <w:tabs>
          <w:tab w:val="right" w:leader="dot" w:pos="9629"/>
        </w:tabs>
        <w:rPr>
          <w:noProof/>
        </w:rPr>
      </w:pPr>
      <w:hyperlink w:anchor="_Toc206769598" w:history="1">
        <w:r w:rsidRPr="00ED7FA6">
          <w:rPr>
            <w:rStyle w:val="Hyperlink"/>
            <w:noProof/>
          </w:rPr>
          <w:t>Figure 14: Coverage of at least one dose of HPV vaccine for males by birth cohort/age and Indigenous status, 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_Toc206769598 \h </w:instrText>
        </w:r>
        <w:r>
          <w:rPr>
            <w:noProof/>
            <w:webHidden/>
          </w:rPr>
        </w:r>
        <w:r>
          <w:rPr>
            <w:noProof/>
            <w:webHidden/>
          </w:rPr>
          <w:fldChar w:fldCharType="separate"/>
        </w:r>
        <w:r w:rsidR="00416202">
          <w:rPr>
            <w:noProof/>
            <w:webHidden/>
          </w:rPr>
          <w:t>32</w:t>
        </w:r>
        <w:r>
          <w:rPr>
            <w:noProof/>
            <w:webHidden/>
          </w:rPr>
          <w:fldChar w:fldCharType="end"/>
        </w:r>
      </w:hyperlink>
    </w:p>
    <w:p w14:paraId="667C7BF0" w14:textId="1FB8DDD2" w:rsidR="00A62FE9" w:rsidRPr="00416202" w:rsidRDefault="00A62FE9">
      <w:pPr>
        <w:pStyle w:val="TableofFigures"/>
        <w:tabs>
          <w:tab w:val="right" w:leader="dot" w:pos="9629"/>
        </w:tabs>
        <w:rPr>
          <w:noProof/>
        </w:rPr>
      </w:pPr>
      <w:hyperlink w:anchor="_Toc206769599" w:history="1">
        <w:r w:rsidRPr="00ED7FA6">
          <w:rPr>
            <w:rStyle w:val="Hyperlink"/>
            <w:noProof/>
          </w:rPr>
          <w:t>Figure 15: Coverage of an adolescent dose of diphtheria-tetanus-acellular pertussis vaccine by birth cohort/age and Indigenous status, Australia,</w:t>
        </w:r>
        <w:r w:rsidRPr="00ED7FA6">
          <w:rPr>
            <w:rStyle w:val="Hyperlink"/>
            <w:noProof/>
            <w:vertAlign w:val="superscript"/>
          </w:rPr>
          <w:t>a,b,c</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_Toc206769599 \h </w:instrText>
        </w:r>
        <w:r>
          <w:rPr>
            <w:noProof/>
            <w:webHidden/>
          </w:rPr>
        </w:r>
        <w:r>
          <w:rPr>
            <w:noProof/>
            <w:webHidden/>
          </w:rPr>
          <w:fldChar w:fldCharType="separate"/>
        </w:r>
        <w:r w:rsidR="00416202">
          <w:rPr>
            <w:noProof/>
            <w:webHidden/>
          </w:rPr>
          <w:t>33</w:t>
        </w:r>
        <w:r>
          <w:rPr>
            <w:noProof/>
            <w:webHidden/>
          </w:rPr>
          <w:fldChar w:fldCharType="end"/>
        </w:r>
      </w:hyperlink>
    </w:p>
    <w:p w14:paraId="50AB839F" w14:textId="7E22D1AD" w:rsidR="00A62FE9" w:rsidRPr="00416202" w:rsidRDefault="00A62FE9">
      <w:pPr>
        <w:pStyle w:val="TableofFigures"/>
        <w:tabs>
          <w:tab w:val="right" w:leader="dot" w:pos="9629"/>
        </w:tabs>
        <w:rPr>
          <w:noProof/>
        </w:rPr>
      </w:pPr>
      <w:hyperlink w:anchor="_Toc206769600" w:history="1">
        <w:r w:rsidRPr="00ED7FA6">
          <w:rPr>
            <w:rStyle w:val="Hyperlink"/>
            <w:noProof/>
          </w:rPr>
          <w:t>Figure 16: Coverage of an adolescent dose of meningococcal ACWY vaccine by birth cohort/age</w:t>
        </w:r>
        <w:r w:rsidR="006B13EC">
          <w:rPr>
            <w:rStyle w:val="Hyperlink"/>
            <w:noProof/>
          </w:rPr>
          <w:t> </w:t>
        </w:r>
        <w:r w:rsidRPr="00ED7FA6">
          <w:rPr>
            <w:rStyle w:val="Hyperlink"/>
            <w:noProof/>
          </w:rPr>
          <w:t>and Indigenous status, 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_Toc206769600 \h </w:instrText>
        </w:r>
        <w:r>
          <w:rPr>
            <w:noProof/>
            <w:webHidden/>
          </w:rPr>
        </w:r>
        <w:r>
          <w:rPr>
            <w:noProof/>
            <w:webHidden/>
          </w:rPr>
          <w:fldChar w:fldCharType="separate"/>
        </w:r>
        <w:r w:rsidR="00416202">
          <w:rPr>
            <w:noProof/>
            <w:webHidden/>
          </w:rPr>
          <w:t>34</w:t>
        </w:r>
        <w:r>
          <w:rPr>
            <w:noProof/>
            <w:webHidden/>
          </w:rPr>
          <w:fldChar w:fldCharType="end"/>
        </w:r>
      </w:hyperlink>
    </w:p>
    <w:p w14:paraId="5EE55801" w14:textId="1F2570A9" w:rsidR="00A62FE9" w:rsidRPr="00416202" w:rsidRDefault="00A62FE9">
      <w:pPr>
        <w:pStyle w:val="TableofFigures"/>
        <w:tabs>
          <w:tab w:val="right" w:leader="dot" w:pos="9629"/>
        </w:tabs>
        <w:rPr>
          <w:noProof/>
        </w:rPr>
      </w:pPr>
      <w:hyperlink w:anchor="_Toc206769601" w:history="1">
        <w:r w:rsidRPr="00ED7FA6">
          <w:rPr>
            <w:rStyle w:val="Hyperlink"/>
            <w:noProof/>
          </w:rPr>
          <w:t>Figure 17: Vaccination coverage using composite measure (dose of HPV and adolescent dose of</w:t>
        </w:r>
        <w:r w:rsidR="006B13EC">
          <w:rPr>
            <w:rStyle w:val="Hyperlink"/>
            <w:noProof/>
          </w:rPr>
          <w:t> </w:t>
        </w:r>
        <w:r w:rsidRPr="00ED7FA6">
          <w:rPr>
            <w:rStyle w:val="Hyperlink"/>
            <w:noProof/>
          </w:rPr>
          <w:t>diphtheria-tetanus-pertussis vaccine) in adolescents turning 15 years, by jurisdiction, Australia,</w:t>
        </w:r>
        <w:r w:rsidRPr="00ED7FA6">
          <w:rPr>
            <w:rStyle w:val="Hyperlink"/>
            <w:noProof/>
            <w:vertAlign w:val="superscript"/>
          </w:rPr>
          <w:t>a,b,c,d</w:t>
        </w:r>
        <w:r w:rsidRPr="00ED7FA6">
          <w:rPr>
            <w:rStyle w:val="Hyperlink"/>
            <w:noProof/>
          </w:rPr>
          <w:t xml:space="preserve"> 2021 versus 2022</w:t>
        </w:r>
        <w:r>
          <w:rPr>
            <w:noProof/>
            <w:webHidden/>
          </w:rPr>
          <w:tab/>
        </w:r>
        <w:r>
          <w:rPr>
            <w:noProof/>
            <w:webHidden/>
          </w:rPr>
          <w:fldChar w:fldCharType="begin"/>
        </w:r>
        <w:r>
          <w:rPr>
            <w:noProof/>
            <w:webHidden/>
          </w:rPr>
          <w:instrText xml:space="preserve"> PAGEREF _Toc206769601 \h </w:instrText>
        </w:r>
        <w:r>
          <w:rPr>
            <w:noProof/>
            <w:webHidden/>
          </w:rPr>
        </w:r>
        <w:r>
          <w:rPr>
            <w:noProof/>
            <w:webHidden/>
          </w:rPr>
          <w:fldChar w:fldCharType="separate"/>
        </w:r>
        <w:r w:rsidR="00416202">
          <w:rPr>
            <w:noProof/>
            <w:webHidden/>
          </w:rPr>
          <w:t>35</w:t>
        </w:r>
        <w:r>
          <w:rPr>
            <w:noProof/>
            <w:webHidden/>
          </w:rPr>
          <w:fldChar w:fldCharType="end"/>
        </w:r>
      </w:hyperlink>
    </w:p>
    <w:p w14:paraId="1F6E1820" w14:textId="21FDA443" w:rsidR="00A62FE9" w:rsidRPr="00416202" w:rsidRDefault="00A62FE9">
      <w:pPr>
        <w:pStyle w:val="TableofFigures"/>
        <w:tabs>
          <w:tab w:val="right" w:leader="dot" w:pos="9629"/>
        </w:tabs>
        <w:rPr>
          <w:noProof/>
        </w:rPr>
      </w:pPr>
      <w:hyperlink w:anchor="_Toc206769602" w:history="1">
        <w:r w:rsidRPr="00ED7FA6">
          <w:rPr>
            <w:rStyle w:val="Hyperlink"/>
            <w:noProof/>
          </w:rPr>
          <w:t>Figure 18: Vaccination coverage using composite measure (dose of HPV and adolescent dose of</w:t>
        </w:r>
        <w:r w:rsidR="006B13EC">
          <w:rPr>
            <w:rStyle w:val="Hyperlink"/>
            <w:noProof/>
          </w:rPr>
          <w:t> </w:t>
        </w:r>
        <w:r w:rsidRPr="00ED7FA6">
          <w:rPr>
            <w:rStyle w:val="Hyperlink"/>
            <w:noProof/>
          </w:rPr>
          <w:t>diphtheria-tetanus-pertussis vaccine) in Indigenous adolescents turning 15 years, by jurisdiction,</w:t>
        </w:r>
        <w:r w:rsidR="006B13EC">
          <w:rPr>
            <w:rStyle w:val="Hyperlink"/>
            <w:noProof/>
          </w:rPr>
          <w:t> </w:t>
        </w:r>
        <w:r w:rsidRPr="00ED7FA6">
          <w:rPr>
            <w:rStyle w:val="Hyperlink"/>
            <w:noProof/>
          </w:rPr>
          <w:t>Australia,</w:t>
        </w:r>
        <w:r w:rsidRPr="00ED7FA6">
          <w:rPr>
            <w:rStyle w:val="Hyperlink"/>
            <w:noProof/>
            <w:vertAlign w:val="superscript"/>
          </w:rPr>
          <w:t>a,b,c,d</w:t>
        </w:r>
        <w:r w:rsidRPr="00ED7FA6">
          <w:rPr>
            <w:rStyle w:val="Hyperlink"/>
            <w:noProof/>
          </w:rPr>
          <w:t xml:space="preserve"> 2021 versus 2022</w:t>
        </w:r>
        <w:r>
          <w:rPr>
            <w:noProof/>
            <w:webHidden/>
          </w:rPr>
          <w:tab/>
        </w:r>
        <w:r>
          <w:rPr>
            <w:noProof/>
            <w:webHidden/>
          </w:rPr>
          <w:fldChar w:fldCharType="begin"/>
        </w:r>
        <w:r>
          <w:rPr>
            <w:noProof/>
            <w:webHidden/>
          </w:rPr>
          <w:instrText xml:space="preserve"> PAGEREF _Toc206769602 \h </w:instrText>
        </w:r>
        <w:r>
          <w:rPr>
            <w:noProof/>
            <w:webHidden/>
          </w:rPr>
        </w:r>
        <w:r>
          <w:rPr>
            <w:noProof/>
            <w:webHidden/>
          </w:rPr>
          <w:fldChar w:fldCharType="separate"/>
        </w:r>
        <w:r w:rsidR="00416202">
          <w:rPr>
            <w:noProof/>
            <w:webHidden/>
          </w:rPr>
          <w:t>36</w:t>
        </w:r>
        <w:r>
          <w:rPr>
            <w:noProof/>
            <w:webHidden/>
          </w:rPr>
          <w:fldChar w:fldCharType="end"/>
        </w:r>
      </w:hyperlink>
    </w:p>
    <w:p w14:paraId="5DA03D78" w14:textId="0124F100" w:rsidR="00A62FE9" w:rsidRPr="00416202" w:rsidRDefault="00A62FE9">
      <w:pPr>
        <w:pStyle w:val="TableofFigures"/>
        <w:tabs>
          <w:tab w:val="right" w:leader="dot" w:pos="9629"/>
        </w:tabs>
        <w:rPr>
          <w:noProof/>
        </w:rPr>
      </w:pPr>
      <w:hyperlink w:anchor="_Toc206769603" w:history="1">
        <w:r w:rsidRPr="00ED7FA6">
          <w:rPr>
            <w:rStyle w:val="Hyperlink"/>
            <w:noProof/>
          </w:rPr>
          <w:t>Figure 19: Vaccination coverage using composite measure (dose of HPV and adolescent doses of</w:t>
        </w:r>
        <w:r w:rsidR="006B13EC">
          <w:rPr>
            <w:rStyle w:val="Hyperlink"/>
            <w:noProof/>
          </w:rPr>
          <w:t> </w:t>
        </w:r>
        <w:r w:rsidRPr="00ED7FA6">
          <w:rPr>
            <w:rStyle w:val="Hyperlink"/>
            <w:noProof/>
          </w:rPr>
          <w:t>diphtheria-tetanus-pertussis and meningococcal ACWY vaccine) in adolescents turning 18</w:t>
        </w:r>
        <w:r w:rsidR="006B13EC">
          <w:rPr>
            <w:rStyle w:val="Hyperlink"/>
            <w:noProof/>
          </w:rPr>
          <w:t> </w:t>
        </w:r>
        <w:r w:rsidRPr="00ED7FA6">
          <w:rPr>
            <w:rStyle w:val="Hyperlink"/>
            <w:noProof/>
          </w:rPr>
          <w:t>years, by jurisdiction, Australia,</w:t>
        </w:r>
        <w:r w:rsidRPr="00ED7FA6">
          <w:rPr>
            <w:rStyle w:val="Hyperlink"/>
            <w:noProof/>
            <w:vertAlign w:val="superscript"/>
          </w:rPr>
          <w:t>a,b,c,d</w:t>
        </w:r>
        <w:r w:rsidRPr="00ED7FA6">
          <w:rPr>
            <w:rStyle w:val="Hyperlink"/>
            <w:noProof/>
          </w:rPr>
          <w:t xml:space="preserve"> 2021 versus 2022</w:t>
        </w:r>
        <w:r>
          <w:rPr>
            <w:noProof/>
            <w:webHidden/>
          </w:rPr>
          <w:tab/>
        </w:r>
        <w:r>
          <w:rPr>
            <w:noProof/>
            <w:webHidden/>
          </w:rPr>
          <w:fldChar w:fldCharType="begin"/>
        </w:r>
        <w:r>
          <w:rPr>
            <w:noProof/>
            <w:webHidden/>
          </w:rPr>
          <w:instrText xml:space="preserve"> PAGEREF _Toc206769603 \h </w:instrText>
        </w:r>
        <w:r>
          <w:rPr>
            <w:noProof/>
            <w:webHidden/>
          </w:rPr>
        </w:r>
        <w:r>
          <w:rPr>
            <w:noProof/>
            <w:webHidden/>
          </w:rPr>
          <w:fldChar w:fldCharType="separate"/>
        </w:r>
        <w:r w:rsidR="00416202">
          <w:rPr>
            <w:noProof/>
            <w:webHidden/>
          </w:rPr>
          <w:t>37</w:t>
        </w:r>
        <w:r>
          <w:rPr>
            <w:noProof/>
            <w:webHidden/>
          </w:rPr>
          <w:fldChar w:fldCharType="end"/>
        </w:r>
      </w:hyperlink>
    </w:p>
    <w:p w14:paraId="6763071F" w14:textId="074ACDE6" w:rsidR="00A62FE9" w:rsidRPr="00416202" w:rsidRDefault="00A62FE9">
      <w:pPr>
        <w:pStyle w:val="TableofFigures"/>
        <w:tabs>
          <w:tab w:val="right" w:leader="dot" w:pos="9629"/>
        </w:tabs>
        <w:rPr>
          <w:noProof/>
        </w:rPr>
      </w:pPr>
      <w:hyperlink w:anchor="_Toc206769604" w:history="1">
        <w:r w:rsidRPr="00ED7FA6">
          <w:rPr>
            <w:rStyle w:val="Hyperlink"/>
            <w:noProof/>
          </w:rPr>
          <w:t>Figure 20: Vaccination coverage using composite measure (dose of HPV and adolescent doses of</w:t>
        </w:r>
        <w:r w:rsidR="006B13EC">
          <w:rPr>
            <w:rStyle w:val="Hyperlink"/>
            <w:noProof/>
          </w:rPr>
          <w:t> </w:t>
        </w:r>
        <w:r w:rsidRPr="00ED7FA6">
          <w:rPr>
            <w:rStyle w:val="Hyperlink"/>
            <w:noProof/>
          </w:rPr>
          <w:t>diphtheria-tetanus-pertussis and meningococcal ACWY vaccine) in Indigenous adolescents turning 18 years, by jurisdiction, Australia,</w:t>
        </w:r>
        <w:r w:rsidRPr="00ED7FA6">
          <w:rPr>
            <w:rStyle w:val="Hyperlink"/>
            <w:noProof/>
            <w:vertAlign w:val="superscript"/>
          </w:rPr>
          <w:t>a,b,c,d</w:t>
        </w:r>
        <w:r w:rsidRPr="00ED7FA6">
          <w:rPr>
            <w:rStyle w:val="Hyperlink"/>
            <w:noProof/>
          </w:rPr>
          <w:t xml:space="preserve"> 2021 versus 2022</w:t>
        </w:r>
        <w:r>
          <w:rPr>
            <w:noProof/>
            <w:webHidden/>
          </w:rPr>
          <w:tab/>
        </w:r>
        <w:r>
          <w:rPr>
            <w:noProof/>
            <w:webHidden/>
          </w:rPr>
          <w:fldChar w:fldCharType="begin"/>
        </w:r>
        <w:r>
          <w:rPr>
            <w:noProof/>
            <w:webHidden/>
          </w:rPr>
          <w:instrText xml:space="preserve"> PAGEREF _Toc206769604 \h </w:instrText>
        </w:r>
        <w:r>
          <w:rPr>
            <w:noProof/>
            <w:webHidden/>
          </w:rPr>
        </w:r>
        <w:r>
          <w:rPr>
            <w:noProof/>
            <w:webHidden/>
          </w:rPr>
          <w:fldChar w:fldCharType="separate"/>
        </w:r>
        <w:r w:rsidR="00416202">
          <w:rPr>
            <w:noProof/>
            <w:webHidden/>
          </w:rPr>
          <w:t>38</w:t>
        </w:r>
        <w:r>
          <w:rPr>
            <w:noProof/>
            <w:webHidden/>
          </w:rPr>
          <w:fldChar w:fldCharType="end"/>
        </w:r>
      </w:hyperlink>
    </w:p>
    <w:p w14:paraId="5D152AFE" w14:textId="4B18D0F4" w:rsidR="00A62FE9" w:rsidRPr="00416202" w:rsidRDefault="00A62FE9">
      <w:pPr>
        <w:pStyle w:val="TableofFigures"/>
        <w:tabs>
          <w:tab w:val="right" w:leader="dot" w:pos="9629"/>
        </w:tabs>
        <w:rPr>
          <w:noProof/>
        </w:rPr>
      </w:pPr>
      <w:hyperlink w:anchor="_Toc206769605" w:history="1">
        <w:r w:rsidRPr="00ED7FA6">
          <w:rPr>
            <w:rStyle w:val="Hyperlink"/>
            <w:noProof/>
          </w:rPr>
          <w:t>Figure 21: Proportion of all vaccinations given to adolescents aged 10–19 years by provider setting</w:t>
        </w:r>
        <w:r w:rsidR="006B13EC">
          <w:rPr>
            <w:rStyle w:val="Hyperlink"/>
            <w:noProof/>
          </w:rPr>
          <w:t> </w:t>
        </w:r>
        <w:r w:rsidRPr="00ED7FA6">
          <w:rPr>
            <w:rStyle w:val="Hyperlink"/>
            <w:noProof/>
          </w:rPr>
          <w:t>and jurisdiction, Australia,</w:t>
        </w:r>
        <w:r w:rsidRPr="00ED7FA6">
          <w:rPr>
            <w:rStyle w:val="Hyperlink"/>
            <w:noProof/>
            <w:vertAlign w:val="superscript"/>
          </w:rPr>
          <w:t>a,b,c</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_Toc206769605 \h </w:instrText>
        </w:r>
        <w:r>
          <w:rPr>
            <w:noProof/>
            <w:webHidden/>
          </w:rPr>
        </w:r>
        <w:r>
          <w:rPr>
            <w:noProof/>
            <w:webHidden/>
          </w:rPr>
          <w:fldChar w:fldCharType="separate"/>
        </w:r>
        <w:r w:rsidR="00416202">
          <w:rPr>
            <w:noProof/>
            <w:webHidden/>
          </w:rPr>
          <w:t>39</w:t>
        </w:r>
        <w:r>
          <w:rPr>
            <w:noProof/>
            <w:webHidden/>
          </w:rPr>
          <w:fldChar w:fldCharType="end"/>
        </w:r>
      </w:hyperlink>
    </w:p>
    <w:p w14:paraId="101F4059" w14:textId="7FA0CAAC" w:rsidR="00A62FE9" w:rsidRPr="00416202" w:rsidRDefault="00A62FE9">
      <w:pPr>
        <w:pStyle w:val="TableofFigures"/>
        <w:tabs>
          <w:tab w:val="right" w:leader="dot" w:pos="9629"/>
        </w:tabs>
        <w:rPr>
          <w:noProof/>
        </w:rPr>
      </w:pPr>
      <w:hyperlink w:anchor="_Toc206769606" w:history="1">
        <w:r w:rsidRPr="00ED7FA6">
          <w:rPr>
            <w:rStyle w:val="Hyperlink"/>
            <w:noProof/>
          </w:rPr>
          <w:t>Figure 22: Proportion of non-COVID-19 vaccinations given to adolescents aged 10–19 years by provider setting and jurisdiction, Australia,</w:t>
        </w:r>
        <w:r w:rsidRPr="00ED7FA6">
          <w:rPr>
            <w:rStyle w:val="Hyperlink"/>
            <w:noProof/>
            <w:vertAlign w:val="superscript"/>
          </w:rPr>
          <w:t>a,b,c</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_Toc206769606 \h </w:instrText>
        </w:r>
        <w:r>
          <w:rPr>
            <w:noProof/>
            <w:webHidden/>
          </w:rPr>
        </w:r>
        <w:r>
          <w:rPr>
            <w:noProof/>
            <w:webHidden/>
          </w:rPr>
          <w:fldChar w:fldCharType="separate"/>
        </w:r>
        <w:r w:rsidR="00416202">
          <w:rPr>
            <w:noProof/>
            <w:webHidden/>
          </w:rPr>
          <w:t>40</w:t>
        </w:r>
        <w:r>
          <w:rPr>
            <w:noProof/>
            <w:webHidden/>
          </w:rPr>
          <w:fldChar w:fldCharType="end"/>
        </w:r>
      </w:hyperlink>
    </w:p>
    <w:p w14:paraId="19F4434B" w14:textId="547FEA70" w:rsidR="00A62FE9" w:rsidRPr="00416202" w:rsidRDefault="00A62FE9">
      <w:pPr>
        <w:pStyle w:val="TableofFigures"/>
        <w:tabs>
          <w:tab w:val="right" w:leader="dot" w:pos="9629"/>
        </w:tabs>
        <w:rPr>
          <w:noProof/>
        </w:rPr>
      </w:pPr>
      <w:hyperlink w:anchor="_Toc206769607" w:history="1">
        <w:r w:rsidRPr="00ED7FA6">
          <w:rPr>
            <w:rStyle w:val="Hyperlink"/>
            <w:noProof/>
          </w:rPr>
          <w:t>Figure 23: Zoster vaccination coverage for adults turning 71 years of age in the year of interest, by</w:t>
        </w:r>
        <w:r w:rsidR="006B13EC">
          <w:rPr>
            <w:rStyle w:val="Hyperlink"/>
            <w:noProof/>
          </w:rPr>
          <w:t> </w:t>
        </w:r>
        <w:r w:rsidRPr="00ED7FA6">
          <w:rPr>
            <w:rStyle w:val="Hyperlink"/>
            <w:noProof/>
          </w:rPr>
          <w:t>jurisdiction, Australia,</w:t>
        </w:r>
        <w:r w:rsidRPr="00ED7FA6">
          <w:rPr>
            <w:rStyle w:val="Hyperlink"/>
            <w:noProof/>
            <w:vertAlign w:val="superscript"/>
          </w:rPr>
          <w:t>a,b,c,d,e</w:t>
        </w:r>
        <w:r w:rsidRPr="00ED7FA6">
          <w:rPr>
            <w:rStyle w:val="Hyperlink"/>
            <w:noProof/>
          </w:rPr>
          <w:t xml:space="preserve"> 2020, 2021 and 2022</w:t>
        </w:r>
        <w:r>
          <w:rPr>
            <w:noProof/>
            <w:webHidden/>
          </w:rPr>
          <w:tab/>
        </w:r>
        <w:r>
          <w:rPr>
            <w:noProof/>
            <w:webHidden/>
          </w:rPr>
          <w:fldChar w:fldCharType="begin"/>
        </w:r>
        <w:r>
          <w:rPr>
            <w:noProof/>
            <w:webHidden/>
          </w:rPr>
          <w:instrText xml:space="preserve"> PAGEREF _Toc206769607 \h </w:instrText>
        </w:r>
        <w:r>
          <w:rPr>
            <w:noProof/>
            <w:webHidden/>
          </w:rPr>
        </w:r>
        <w:r>
          <w:rPr>
            <w:noProof/>
            <w:webHidden/>
          </w:rPr>
          <w:fldChar w:fldCharType="separate"/>
        </w:r>
        <w:r w:rsidR="00416202">
          <w:rPr>
            <w:noProof/>
            <w:webHidden/>
          </w:rPr>
          <w:t>41</w:t>
        </w:r>
        <w:r>
          <w:rPr>
            <w:noProof/>
            <w:webHidden/>
          </w:rPr>
          <w:fldChar w:fldCharType="end"/>
        </w:r>
      </w:hyperlink>
    </w:p>
    <w:p w14:paraId="4AC6471F" w14:textId="551CF675" w:rsidR="00A62FE9" w:rsidRPr="00416202" w:rsidRDefault="00A62FE9">
      <w:pPr>
        <w:pStyle w:val="TableofFigures"/>
        <w:tabs>
          <w:tab w:val="right" w:leader="dot" w:pos="9629"/>
        </w:tabs>
        <w:rPr>
          <w:noProof/>
        </w:rPr>
      </w:pPr>
      <w:hyperlink w:anchor="_Toc206769608" w:history="1">
        <w:r w:rsidRPr="00ED7FA6">
          <w:rPr>
            <w:rStyle w:val="Hyperlink"/>
            <w:noProof/>
          </w:rPr>
          <w:t>Figure 24: Zoster vaccination coverage for Indigenous adults turning 71 years of age in the year of</w:t>
        </w:r>
        <w:r w:rsidR="006B13EC">
          <w:rPr>
            <w:rStyle w:val="Hyperlink"/>
            <w:noProof/>
          </w:rPr>
          <w:t> </w:t>
        </w:r>
        <w:r w:rsidRPr="00ED7FA6">
          <w:rPr>
            <w:rStyle w:val="Hyperlink"/>
            <w:noProof/>
          </w:rPr>
          <w:t>interest, by jurisdiction, Australia,</w:t>
        </w:r>
        <w:r w:rsidRPr="00ED7FA6">
          <w:rPr>
            <w:rStyle w:val="Hyperlink"/>
            <w:noProof/>
            <w:vertAlign w:val="superscript"/>
          </w:rPr>
          <w:t>a,b,c,d,e</w:t>
        </w:r>
        <w:r w:rsidRPr="00ED7FA6">
          <w:rPr>
            <w:rStyle w:val="Hyperlink"/>
            <w:noProof/>
          </w:rPr>
          <w:t xml:space="preserve"> 2020, 2021 and 2022</w:t>
        </w:r>
        <w:r>
          <w:rPr>
            <w:noProof/>
            <w:webHidden/>
          </w:rPr>
          <w:tab/>
        </w:r>
        <w:r>
          <w:rPr>
            <w:noProof/>
            <w:webHidden/>
          </w:rPr>
          <w:fldChar w:fldCharType="begin"/>
        </w:r>
        <w:r>
          <w:rPr>
            <w:noProof/>
            <w:webHidden/>
          </w:rPr>
          <w:instrText xml:space="preserve"> PAGEREF _Toc206769608 \h </w:instrText>
        </w:r>
        <w:r>
          <w:rPr>
            <w:noProof/>
            <w:webHidden/>
          </w:rPr>
        </w:r>
        <w:r>
          <w:rPr>
            <w:noProof/>
            <w:webHidden/>
          </w:rPr>
          <w:fldChar w:fldCharType="separate"/>
        </w:r>
        <w:r w:rsidR="00416202">
          <w:rPr>
            <w:noProof/>
            <w:webHidden/>
          </w:rPr>
          <w:t>42</w:t>
        </w:r>
        <w:r>
          <w:rPr>
            <w:noProof/>
            <w:webHidden/>
          </w:rPr>
          <w:fldChar w:fldCharType="end"/>
        </w:r>
      </w:hyperlink>
    </w:p>
    <w:p w14:paraId="33A356EA" w14:textId="1C17F3A5" w:rsidR="00A62FE9" w:rsidRPr="00416202" w:rsidRDefault="00A62FE9">
      <w:pPr>
        <w:pStyle w:val="TableofFigures"/>
        <w:tabs>
          <w:tab w:val="right" w:leader="dot" w:pos="9629"/>
        </w:tabs>
        <w:rPr>
          <w:noProof/>
        </w:rPr>
      </w:pPr>
      <w:hyperlink w:anchor="_Toc206769609" w:history="1">
        <w:r w:rsidRPr="00ED7FA6">
          <w:rPr>
            <w:rStyle w:val="Hyperlink"/>
            <w:noProof/>
          </w:rPr>
          <w:t>Figure 25: Zoster vaccination coverage in adults by birth cohort and age at vaccination, Australia,</w:t>
        </w:r>
        <w:r w:rsidRPr="00ED7FA6">
          <w:rPr>
            <w:rStyle w:val="Hyperlink"/>
            <w:noProof/>
            <w:vertAlign w:val="superscript"/>
          </w:rPr>
          <w:t>a,b</w:t>
        </w:r>
        <w:r w:rsidR="006B13EC" w:rsidRPr="006B13EC">
          <w:rPr>
            <w:rStyle w:val="Hyperlink"/>
            <w:noProof/>
          </w:rPr>
          <w:t> </w:t>
        </w:r>
        <w:r w:rsidRPr="00ED7FA6">
          <w:rPr>
            <w:rStyle w:val="Hyperlink"/>
            <w:noProof/>
          </w:rPr>
          <w:t>2022</w:t>
        </w:r>
        <w:r>
          <w:rPr>
            <w:noProof/>
            <w:webHidden/>
          </w:rPr>
          <w:tab/>
        </w:r>
        <w:r>
          <w:rPr>
            <w:noProof/>
            <w:webHidden/>
          </w:rPr>
          <w:fldChar w:fldCharType="begin"/>
        </w:r>
        <w:r>
          <w:rPr>
            <w:noProof/>
            <w:webHidden/>
          </w:rPr>
          <w:instrText xml:space="preserve"> PAGEREF _Toc206769609 \h </w:instrText>
        </w:r>
        <w:r>
          <w:rPr>
            <w:noProof/>
            <w:webHidden/>
          </w:rPr>
        </w:r>
        <w:r>
          <w:rPr>
            <w:noProof/>
            <w:webHidden/>
          </w:rPr>
          <w:fldChar w:fldCharType="separate"/>
        </w:r>
        <w:r w:rsidR="00416202">
          <w:rPr>
            <w:noProof/>
            <w:webHidden/>
          </w:rPr>
          <w:t>43</w:t>
        </w:r>
        <w:r>
          <w:rPr>
            <w:noProof/>
            <w:webHidden/>
          </w:rPr>
          <w:fldChar w:fldCharType="end"/>
        </w:r>
      </w:hyperlink>
    </w:p>
    <w:p w14:paraId="1C4A2301" w14:textId="1F20C718" w:rsidR="00A62FE9" w:rsidRPr="00416202" w:rsidRDefault="00A62FE9">
      <w:pPr>
        <w:pStyle w:val="TableofFigures"/>
        <w:tabs>
          <w:tab w:val="right" w:leader="dot" w:pos="9629"/>
        </w:tabs>
        <w:rPr>
          <w:noProof/>
        </w:rPr>
      </w:pPr>
      <w:hyperlink w:anchor="_Toc206769610" w:history="1">
        <w:r w:rsidRPr="00ED7FA6">
          <w:rPr>
            <w:rStyle w:val="Hyperlink"/>
            <w:noProof/>
          </w:rPr>
          <w:t>Figure 26: Zoster vaccination coverage in Indigenous adults by birth cohort and age at vaccination,</w:t>
        </w:r>
        <w:r w:rsidR="006B13EC">
          <w:rPr>
            <w:rStyle w:val="Hyperlink"/>
            <w:noProof/>
          </w:rPr>
          <w:t> </w:t>
        </w:r>
        <w:r w:rsidRPr="00ED7FA6">
          <w:rPr>
            <w:rStyle w:val="Hyperlink"/>
            <w:noProof/>
          </w:rPr>
          <w:t>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_Toc206769610 \h </w:instrText>
        </w:r>
        <w:r>
          <w:rPr>
            <w:noProof/>
            <w:webHidden/>
          </w:rPr>
        </w:r>
        <w:r>
          <w:rPr>
            <w:noProof/>
            <w:webHidden/>
          </w:rPr>
          <w:fldChar w:fldCharType="separate"/>
        </w:r>
        <w:r w:rsidR="00416202">
          <w:rPr>
            <w:noProof/>
            <w:webHidden/>
          </w:rPr>
          <w:t>43</w:t>
        </w:r>
        <w:r>
          <w:rPr>
            <w:noProof/>
            <w:webHidden/>
          </w:rPr>
          <w:fldChar w:fldCharType="end"/>
        </w:r>
      </w:hyperlink>
    </w:p>
    <w:p w14:paraId="632DA897" w14:textId="16AFED8B" w:rsidR="00A62FE9" w:rsidRPr="00416202" w:rsidRDefault="00A62FE9">
      <w:pPr>
        <w:pStyle w:val="TableofFigures"/>
        <w:tabs>
          <w:tab w:val="right" w:leader="dot" w:pos="9629"/>
        </w:tabs>
        <w:rPr>
          <w:noProof/>
        </w:rPr>
      </w:pPr>
      <w:hyperlink w:anchor="_Toc206769611" w:history="1">
        <w:r w:rsidRPr="00ED7FA6">
          <w:rPr>
            <w:rStyle w:val="Hyperlink"/>
            <w:noProof/>
          </w:rPr>
          <w:t>Figure 27: Coverage of an adult dose of 13vPCV in the cohort turning 71 years of age in the year</w:t>
        </w:r>
        <w:r w:rsidR="006B13EC">
          <w:rPr>
            <w:rStyle w:val="Hyperlink"/>
            <w:noProof/>
          </w:rPr>
          <w:t> </w:t>
        </w:r>
        <w:r w:rsidRPr="00ED7FA6">
          <w:rPr>
            <w:rStyle w:val="Hyperlink"/>
            <w:noProof/>
          </w:rPr>
          <w:t>of interest, by jurisdiction, Australia,</w:t>
        </w:r>
        <w:r w:rsidRPr="00ED7FA6">
          <w:rPr>
            <w:rStyle w:val="Hyperlink"/>
            <w:noProof/>
            <w:vertAlign w:val="superscript"/>
          </w:rPr>
          <w:t>a,b,c,d,e</w:t>
        </w:r>
        <w:r w:rsidRPr="00ED7FA6">
          <w:rPr>
            <w:rStyle w:val="Hyperlink"/>
            <w:noProof/>
          </w:rPr>
          <w:t xml:space="preserve"> 2020, 2021 and 2022</w:t>
        </w:r>
        <w:r>
          <w:rPr>
            <w:noProof/>
            <w:webHidden/>
          </w:rPr>
          <w:tab/>
        </w:r>
        <w:r>
          <w:rPr>
            <w:noProof/>
            <w:webHidden/>
          </w:rPr>
          <w:fldChar w:fldCharType="begin"/>
        </w:r>
        <w:r>
          <w:rPr>
            <w:noProof/>
            <w:webHidden/>
          </w:rPr>
          <w:instrText xml:space="preserve"> PAGEREF _Toc206769611 \h </w:instrText>
        </w:r>
        <w:r>
          <w:rPr>
            <w:noProof/>
            <w:webHidden/>
          </w:rPr>
        </w:r>
        <w:r>
          <w:rPr>
            <w:noProof/>
            <w:webHidden/>
          </w:rPr>
          <w:fldChar w:fldCharType="separate"/>
        </w:r>
        <w:r w:rsidR="00416202">
          <w:rPr>
            <w:noProof/>
            <w:webHidden/>
          </w:rPr>
          <w:t>44</w:t>
        </w:r>
        <w:r>
          <w:rPr>
            <w:noProof/>
            <w:webHidden/>
          </w:rPr>
          <w:fldChar w:fldCharType="end"/>
        </w:r>
      </w:hyperlink>
    </w:p>
    <w:p w14:paraId="69A990C7" w14:textId="20EF9D8E" w:rsidR="00A62FE9" w:rsidRPr="00416202" w:rsidRDefault="00A62FE9">
      <w:pPr>
        <w:pStyle w:val="TableofFigures"/>
        <w:tabs>
          <w:tab w:val="right" w:leader="dot" w:pos="9629"/>
        </w:tabs>
        <w:rPr>
          <w:noProof/>
        </w:rPr>
      </w:pPr>
      <w:hyperlink w:anchor="_Toc206769612" w:history="1">
        <w:r w:rsidRPr="00ED7FA6">
          <w:rPr>
            <w:rStyle w:val="Hyperlink"/>
            <w:noProof/>
          </w:rPr>
          <w:t>Figure 28: Coverage of an adult dose of 13vPCV in the Indigenous cohort turning 71 years of age</w:t>
        </w:r>
        <w:r w:rsidR="006B13EC">
          <w:rPr>
            <w:rStyle w:val="Hyperlink"/>
            <w:noProof/>
          </w:rPr>
          <w:t> </w:t>
        </w:r>
        <w:r w:rsidRPr="00ED7FA6">
          <w:rPr>
            <w:rStyle w:val="Hyperlink"/>
            <w:noProof/>
          </w:rPr>
          <w:t>in the year of interest, by jurisdiction, Australia,</w:t>
        </w:r>
        <w:r w:rsidRPr="00ED7FA6">
          <w:rPr>
            <w:rStyle w:val="Hyperlink"/>
            <w:noProof/>
            <w:vertAlign w:val="superscript"/>
          </w:rPr>
          <w:t>a,b,c,d,e</w:t>
        </w:r>
        <w:r w:rsidRPr="00ED7FA6">
          <w:rPr>
            <w:rStyle w:val="Hyperlink"/>
            <w:noProof/>
          </w:rPr>
          <w:t xml:space="preserve"> 2020, 2021 and 2022</w:t>
        </w:r>
        <w:r>
          <w:rPr>
            <w:noProof/>
            <w:webHidden/>
          </w:rPr>
          <w:tab/>
        </w:r>
        <w:r>
          <w:rPr>
            <w:noProof/>
            <w:webHidden/>
          </w:rPr>
          <w:fldChar w:fldCharType="begin"/>
        </w:r>
        <w:r>
          <w:rPr>
            <w:noProof/>
            <w:webHidden/>
          </w:rPr>
          <w:instrText xml:space="preserve"> PAGEREF _Toc206769612 \h </w:instrText>
        </w:r>
        <w:r>
          <w:rPr>
            <w:noProof/>
            <w:webHidden/>
          </w:rPr>
        </w:r>
        <w:r>
          <w:rPr>
            <w:noProof/>
            <w:webHidden/>
          </w:rPr>
          <w:fldChar w:fldCharType="separate"/>
        </w:r>
        <w:r w:rsidR="00416202">
          <w:rPr>
            <w:noProof/>
            <w:webHidden/>
          </w:rPr>
          <w:t>45</w:t>
        </w:r>
        <w:r>
          <w:rPr>
            <w:noProof/>
            <w:webHidden/>
          </w:rPr>
          <w:fldChar w:fldCharType="end"/>
        </w:r>
      </w:hyperlink>
    </w:p>
    <w:p w14:paraId="29242006" w14:textId="2EAAA9E3" w:rsidR="00A62FE9" w:rsidRPr="00416202" w:rsidRDefault="00A62FE9">
      <w:pPr>
        <w:pStyle w:val="TableofFigures"/>
        <w:tabs>
          <w:tab w:val="right" w:leader="dot" w:pos="9629"/>
        </w:tabs>
        <w:rPr>
          <w:noProof/>
        </w:rPr>
      </w:pPr>
      <w:hyperlink w:anchor="_Toc206769613" w:history="1">
        <w:r w:rsidRPr="00ED7FA6">
          <w:rPr>
            <w:rStyle w:val="Hyperlink"/>
            <w:noProof/>
          </w:rPr>
          <w:t>Figure 29: Coverage of an adult dose of 13vPCV by birth cohort and age at vaccination, 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_Toc206769613 \h </w:instrText>
        </w:r>
        <w:r>
          <w:rPr>
            <w:noProof/>
            <w:webHidden/>
          </w:rPr>
        </w:r>
        <w:r>
          <w:rPr>
            <w:noProof/>
            <w:webHidden/>
          </w:rPr>
          <w:fldChar w:fldCharType="separate"/>
        </w:r>
        <w:r w:rsidR="00416202">
          <w:rPr>
            <w:noProof/>
            <w:webHidden/>
          </w:rPr>
          <w:t>46</w:t>
        </w:r>
        <w:r>
          <w:rPr>
            <w:noProof/>
            <w:webHidden/>
          </w:rPr>
          <w:fldChar w:fldCharType="end"/>
        </w:r>
      </w:hyperlink>
    </w:p>
    <w:p w14:paraId="69ED5813" w14:textId="520A45CD" w:rsidR="00A62FE9" w:rsidRPr="00416202" w:rsidRDefault="00A62FE9">
      <w:pPr>
        <w:pStyle w:val="TableofFigures"/>
        <w:tabs>
          <w:tab w:val="right" w:leader="dot" w:pos="9629"/>
        </w:tabs>
        <w:rPr>
          <w:noProof/>
        </w:rPr>
      </w:pPr>
      <w:hyperlink w:anchor="_Toc206769614" w:history="1">
        <w:r w:rsidRPr="00ED7FA6">
          <w:rPr>
            <w:rStyle w:val="Hyperlink"/>
            <w:noProof/>
          </w:rPr>
          <w:t>Figure 30: Coverage of an adult dose of 13vPCV by Indigenous birth cohort and age at vaccination, 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_Toc206769614 \h </w:instrText>
        </w:r>
        <w:r>
          <w:rPr>
            <w:noProof/>
            <w:webHidden/>
          </w:rPr>
        </w:r>
        <w:r>
          <w:rPr>
            <w:noProof/>
            <w:webHidden/>
          </w:rPr>
          <w:fldChar w:fldCharType="separate"/>
        </w:r>
        <w:r w:rsidR="00416202">
          <w:rPr>
            <w:noProof/>
            <w:webHidden/>
          </w:rPr>
          <w:t>46</w:t>
        </w:r>
        <w:r>
          <w:rPr>
            <w:noProof/>
            <w:webHidden/>
          </w:rPr>
          <w:fldChar w:fldCharType="end"/>
        </w:r>
      </w:hyperlink>
    </w:p>
    <w:p w14:paraId="5158BF32" w14:textId="5EBEFA48" w:rsidR="00A62FE9" w:rsidRPr="00416202" w:rsidRDefault="00A62FE9">
      <w:pPr>
        <w:pStyle w:val="TableofFigures"/>
        <w:tabs>
          <w:tab w:val="right" w:leader="dot" w:pos="9629"/>
        </w:tabs>
        <w:rPr>
          <w:noProof/>
        </w:rPr>
      </w:pPr>
      <w:hyperlink w:anchor="_Toc206769615" w:history="1">
        <w:r w:rsidRPr="00ED7FA6">
          <w:rPr>
            <w:rStyle w:val="Hyperlink"/>
            <w:noProof/>
          </w:rPr>
          <w:t>Figure 31: Coverage of seasonal influenza vaccine by adult age group, Australia,</w:t>
        </w:r>
        <w:r w:rsidRPr="00ED7FA6">
          <w:rPr>
            <w:rStyle w:val="Hyperlink"/>
            <w:noProof/>
            <w:vertAlign w:val="superscript"/>
          </w:rPr>
          <w:t>a,b,c</w:t>
        </w:r>
        <w:r w:rsidRPr="00ED7FA6">
          <w:rPr>
            <w:rStyle w:val="Hyperlink"/>
            <w:noProof/>
          </w:rPr>
          <w:t xml:space="preserve"> </w:t>
        </w:r>
        <w:r w:rsidR="006B13EC">
          <w:rPr>
            <w:rStyle w:val="Hyperlink"/>
            <w:noProof/>
          </w:rPr>
          <w:br/>
          <w:t>2</w:t>
        </w:r>
        <w:r w:rsidRPr="00ED7FA6">
          <w:rPr>
            <w:rStyle w:val="Hyperlink"/>
            <w:noProof/>
          </w:rPr>
          <w:t>019–2022</w:t>
        </w:r>
        <w:r>
          <w:rPr>
            <w:noProof/>
            <w:webHidden/>
          </w:rPr>
          <w:tab/>
        </w:r>
        <w:r>
          <w:rPr>
            <w:noProof/>
            <w:webHidden/>
          </w:rPr>
          <w:fldChar w:fldCharType="begin"/>
        </w:r>
        <w:r>
          <w:rPr>
            <w:noProof/>
            <w:webHidden/>
          </w:rPr>
          <w:instrText xml:space="preserve"> PAGEREF _Toc206769615 \h </w:instrText>
        </w:r>
        <w:r>
          <w:rPr>
            <w:noProof/>
            <w:webHidden/>
          </w:rPr>
        </w:r>
        <w:r>
          <w:rPr>
            <w:noProof/>
            <w:webHidden/>
          </w:rPr>
          <w:fldChar w:fldCharType="separate"/>
        </w:r>
        <w:r w:rsidR="00416202">
          <w:rPr>
            <w:noProof/>
            <w:webHidden/>
          </w:rPr>
          <w:t>47</w:t>
        </w:r>
        <w:r>
          <w:rPr>
            <w:noProof/>
            <w:webHidden/>
          </w:rPr>
          <w:fldChar w:fldCharType="end"/>
        </w:r>
      </w:hyperlink>
    </w:p>
    <w:p w14:paraId="54ABC963" w14:textId="69D148EF" w:rsidR="00A62FE9" w:rsidRPr="00416202" w:rsidRDefault="00A62FE9">
      <w:pPr>
        <w:pStyle w:val="TableofFigures"/>
        <w:tabs>
          <w:tab w:val="right" w:leader="dot" w:pos="9629"/>
        </w:tabs>
        <w:rPr>
          <w:noProof/>
        </w:rPr>
      </w:pPr>
      <w:hyperlink w:anchor="_Toc206769616" w:history="1">
        <w:r w:rsidRPr="00ED7FA6">
          <w:rPr>
            <w:rStyle w:val="Hyperlink"/>
            <w:noProof/>
          </w:rPr>
          <w:t>Figure 32: Vaccination coverage using composite measure (influenza vaccine dose in past 12</w:t>
        </w:r>
        <w:r w:rsidR="006B13EC">
          <w:rPr>
            <w:rStyle w:val="Hyperlink"/>
            <w:noProof/>
          </w:rPr>
          <w:t> </w:t>
        </w:r>
        <w:r w:rsidRPr="00ED7FA6">
          <w:rPr>
            <w:rStyle w:val="Hyperlink"/>
            <w:noProof/>
          </w:rPr>
          <w:t>months and an adult dose of 13vPCV), adults turning 71 years of age in relevant year, by jurisdiction, Australia,</w:t>
        </w:r>
        <w:r w:rsidRPr="00ED7FA6">
          <w:rPr>
            <w:rStyle w:val="Hyperlink"/>
            <w:noProof/>
            <w:vertAlign w:val="superscript"/>
          </w:rPr>
          <w:t>a,b,c,d</w:t>
        </w:r>
        <w:r w:rsidRPr="00ED7FA6">
          <w:rPr>
            <w:rStyle w:val="Hyperlink"/>
            <w:noProof/>
          </w:rPr>
          <w:t xml:space="preserve"> 2022 versus 2021</w:t>
        </w:r>
        <w:r>
          <w:rPr>
            <w:noProof/>
            <w:webHidden/>
          </w:rPr>
          <w:tab/>
        </w:r>
        <w:r>
          <w:rPr>
            <w:noProof/>
            <w:webHidden/>
          </w:rPr>
          <w:fldChar w:fldCharType="begin"/>
        </w:r>
        <w:r>
          <w:rPr>
            <w:noProof/>
            <w:webHidden/>
          </w:rPr>
          <w:instrText xml:space="preserve"> PAGEREF _Toc206769616 \h </w:instrText>
        </w:r>
        <w:r>
          <w:rPr>
            <w:noProof/>
            <w:webHidden/>
          </w:rPr>
        </w:r>
        <w:r>
          <w:rPr>
            <w:noProof/>
            <w:webHidden/>
          </w:rPr>
          <w:fldChar w:fldCharType="separate"/>
        </w:r>
        <w:r w:rsidR="00416202">
          <w:rPr>
            <w:noProof/>
            <w:webHidden/>
          </w:rPr>
          <w:t>48</w:t>
        </w:r>
        <w:r>
          <w:rPr>
            <w:noProof/>
            <w:webHidden/>
          </w:rPr>
          <w:fldChar w:fldCharType="end"/>
        </w:r>
      </w:hyperlink>
    </w:p>
    <w:p w14:paraId="5D59CE34" w14:textId="63BEF454" w:rsidR="00A62FE9" w:rsidRPr="00416202" w:rsidRDefault="00A62FE9">
      <w:pPr>
        <w:pStyle w:val="TableofFigures"/>
        <w:tabs>
          <w:tab w:val="right" w:leader="dot" w:pos="9629"/>
        </w:tabs>
        <w:rPr>
          <w:noProof/>
        </w:rPr>
      </w:pPr>
      <w:hyperlink w:anchor="_Toc206769617" w:history="1">
        <w:r w:rsidRPr="00ED7FA6">
          <w:rPr>
            <w:rStyle w:val="Hyperlink"/>
            <w:noProof/>
          </w:rPr>
          <w:t>Figure 33: Vaccination coverage using composite measure (influenza vaccine dose in past 12</w:t>
        </w:r>
        <w:r w:rsidR="006B13EC">
          <w:rPr>
            <w:rStyle w:val="Hyperlink"/>
            <w:noProof/>
          </w:rPr>
          <w:t> </w:t>
        </w:r>
        <w:r w:rsidRPr="00ED7FA6">
          <w:rPr>
            <w:rStyle w:val="Hyperlink"/>
            <w:noProof/>
          </w:rPr>
          <w:t>months and an adult dose of 13vPCV), Indigenous adults turning 71 years of age in relevant year, by jurisdiction, Australia,</w:t>
        </w:r>
        <w:r w:rsidRPr="00ED7FA6">
          <w:rPr>
            <w:rStyle w:val="Hyperlink"/>
            <w:noProof/>
            <w:vertAlign w:val="superscript"/>
          </w:rPr>
          <w:t>a,b,c,d</w:t>
        </w:r>
        <w:r w:rsidRPr="00ED7FA6">
          <w:rPr>
            <w:rStyle w:val="Hyperlink"/>
            <w:noProof/>
          </w:rPr>
          <w:t xml:space="preserve"> 2022 versus 2021</w:t>
        </w:r>
        <w:r>
          <w:rPr>
            <w:noProof/>
            <w:webHidden/>
          </w:rPr>
          <w:tab/>
        </w:r>
        <w:r>
          <w:rPr>
            <w:noProof/>
            <w:webHidden/>
          </w:rPr>
          <w:fldChar w:fldCharType="begin"/>
        </w:r>
        <w:r>
          <w:rPr>
            <w:noProof/>
            <w:webHidden/>
          </w:rPr>
          <w:instrText xml:space="preserve"> PAGEREF _Toc206769617 \h </w:instrText>
        </w:r>
        <w:r>
          <w:rPr>
            <w:noProof/>
            <w:webHidden/>
          </w:rPr>
        </w:r>
        <w:r>
          <w:rPr>
            <w:noProof/>
            <w:webHidden/>
          </w:rPr>
          <w:fldChar w:fldCharType="separate"/>
        </w:r>
        <w:r w:rsidR="00416202">
          <w:rPr>
            <w:noProof/>
            <w:webHidden/>
          </w:rPr>
          <w:t>49</w:t>
        </w:r>
        <w:r>
          <w:rPr>
            <w:noProof/>
            <w:webHidden/>
          </w:rPr>
          <w:fldChar w:fldCharType="end"/>
        </w:r>
      </w:hyperlink>
    </w:p>
    <w:p w14:paraId="594888AA" w14:textId="3AE7D5D2" w:rsidR="00A62FE9" w:rsidRPr="00416202" w:rsidRDefault="00A62FE9">
      <w:pPr>
        <w:pStyle w:val="TableofFigures"/>
        <w:tabs>
          <w:tab w:val="right" w:leader="dot" w:pos="9629"/>
        </w:tabs>
        <w:rPr>
          <w:noProof/>
        </w:rPr>
      </w:pPr>
      <w:hyperlink w:anchor="_Toc206769618" w:history="1">
        <w:r w:rsidRPr="00ED7FA6">
          <w:rPr>
            <w:rStyle w:val="Hyperlink"/>
            <w:noProof/>
          </w:rPr>
          <w:t>Figure 34: Proportion of vaccinations (overall versus non-COVID-19) given to adults by provider</w:t>
        </w:r>
        <w:r w:rsidR="006B13EC">
          <w:rPr>
            <w:rStyle w:val="Hyperlink"/>
            <w:noProof/>
          </w:rPr>
          <w:t> </w:t>
        </w:r>
        <w:r w:rsidRPr="00ED7FA6">
          <w:rPr>
            <w:rStyle w:val="Hyperlink"/>
            <w:noProof/>
          </w:rPr>
          <w:t>setting and age group, 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_Toc206769618 \h </w:instrText>
        </w:r>
        <w:r>
          <w:rPr>
            <w:noProof/>
            <w:webHidden/>
          </w:rPr>
        </w:r>
        <w:r>
          <w:rPr>
            <w:noProof/>
            <w:webHidden/>
          </w:rPr>
          <w:fldChar w:fldCharType="separate"/>
        </w:r>
        <w:r w:rsidR="00416202">
          <w:rPr>
            <w:noProof/>
            <w:webHidden/>
          </w:rPr>
          <w:t>51</w:t>
        </w:r>
        <w:r>
          <w:rPr>
            <w:noProof/>
            <w:webHidden/>
          </w:rPr>
          <w:fldChar w:fldCharType="end"/>
        </w:r>
      </w:hyperlink>
    </w:p>
    <w:p w14:paraId="4EAFD18D" w14:textId="644275C0" w:rsidR="00A62FE9" w:rsidRPr="00416202" w:rsidRDefault="00A62FE9">
      <w:pPr>
        <w:pStyle w:val="TableofFigures"/>
        <w:tabs>
          <w:tab w:val="right" w:leader="dot" w:pos="9629"/>
        </w:tabs>
        <w:rPr>
          <w:noProof/>
        </w:rPr>
      </w:pPr>
      <w:hyperlink w:anchor="_Toc206769619" w:history="1">
        <w:r w:rsidRPr="00ED7FA6">
          <w:rPr>
            <w:rStyle w:val="Hyperlink"/>
            <w:noProof/>
          </w:rPr>
          <w:t>Figure A.1: Trends in fully vaccinated coverage by quarter, Australia,</w:t>
        </w:r>
        <w:r w:rsidRPr="00ED7FA6">
          <w:rPr>
            <w:rStyle w:val="Hyperlink"/>
            <w:noProof/>
            <w:vertAlign w:val="superscript"/>
          </w:rPr>
          <w:t>a,b,c</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_Toc206769619 \h </w:instrText>
        </w:r>
        <w:r>
          <w:rPr>
            <w:noProof/>
            <w:webHidden/>
          </w:rPr>
        </w:r>
        <w:r>
          <w:rPr>
            <w:noProof/>
            <w:webHidden/>
          </w:rPr>
          <w:fldChar w:fldCharType="separate"/>
        </w:r>
        <w:r w:rsidR="00416202">
          <w:rPr>
            <w:noProof/>
            <w:webHidden/>
          </w:rPr>
          <w:t>78</w:t>
        </w:r>
        <w:r>
          <w:rPr>
            <w:noProof/>
            <w:webHidden/>
          </w:rPr>
          <w:fldChar w:fldCharType="end"/>
        </w:r>
      </w:hyperlink>
    </w:p>
    <w:p w14:paraId="4A06E85C" w14:textId="68221904" w:rsidR="00A62FE9" w:rsidRPr="00416202" w:rsidRDefault="00A62FE9">
      <w:pPr>
        <w:pStyle w:val="TableofFigures"/>
        <w:tabs>
          <w:tab w:val="right" w:leader="dot" w:pos="9629"/>
        </w:tabs>
        <w:rPr>
          <w:noProof/>
        </w:rPr>
      </w:pPr>
      <w:hyperlink w:anchor="_Toc206769620" w:history="1">
        <w:r w:rsidRPr="00ED7FA6">
          <w:rPr>
            <w:rStyle w:val="Hyperlink"/>
            <w:noProof/>
          </w:rPr>
          <w:t>Figure A.2: Trends in vaccination coverage at 12 months of age, by vaccine/antigen and quarter,</w:t>
        </w:r>
        <w:r w:rsidR="006B13EC">
          <w:rPr>
            <w:rStyle w:val="Hyperlink"/>
            <w:noProof/>
          </w:rPr>
          <w:t> </w:t>
        </w:r>
        <w:r w:rsidRPr="00ED7FA6">
          <w:rPr>
            <w:rStyle w:val="Hyperlink"/>
            <w:noProof/>
          </w:rPr>
          <w:t>Australia,</w:t>
        </w:r>
        <w:r w:rsidRPr="00ED7FA6">
          <w:rPr>
            <w:rStyle w:val="Hyperlink"/>
            <w:noProof/>
            <w:vertAlign w:val="superscript"/>
          </w:rPr>
          <w:t>a,b,c,d</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_Toc206769620 \h </w:instrText>
        </w:r>
        <w:r>
          <w:rPr>
            <w:noProof/>
            <w:webHidden/>
          </w:rPr>
        </w:r>
        <w:r>
          <w:rPr>
            <w:noProof/>
            <w:webHidden/>
          </w:rPr>
          <w:fldChar w:fldCharType="separate"/>
        </w:r>
        <w:r w:rsidR="00416202">
          <w:rPr>
            <w:noProof/>
            <w:webHidden/>
          </w:rPr>
          <w:t>79</w:t>
        </w:r>
        <w:r>
          <w:rPr>
            <w:noProof/>
            <w:webHidden/>
          </w:rPr>
          <w:fldChar w:fldCharType="end"/>
        </w:r>
      </w:hyperlink>
    </w:p>
    <w:p w14:paraId="060CFEF9" w14:textId="13A4A7DF" w:rsidR="00A62FE9" w:rsidRPr="00416202" w:rsidRDefault="00A62FE9">
      <w:pPr>
        <w:pStyle w:val="TableofFigures"/>
        <w:tabs>
          <w:tab w:val="right" w:leader="dot" w:pos="9629"/>
        </w:tabs>
        <w:rPr>
          <w:noProof/>
        </w:rPr>
      </w:pPr>
      <w:hyperlink w:anchor="_Toc206769621" w:history="1">
        <w:r w:rsidRPr="00ED7FA6">
          <w:rPr>
            <w:rStyle w:val="Hyperlink"/>
            <w:noProof/>
          </w:rPr>
          <w:t>Figure A.3: Trends in vaccination coverage at 24 months of age by vaccine/antigen and quarter,</w:t>
        </w:r>
        <w:r w:rsidR="006B13EC">
          <w:rPr>
            <w:rStyle w:val="Hyperlink"/>
            <w:noProof/>
          </w:rPr>
          <w:t> </w:t>
        </w:r>
        <w:r w:rsidRPr="00ED7FA6">
          <w:rPr>
            <w:rStyle w:val="Hyperlink"/>
            <w:noProof/>
          </w:rPr>
          <w:t>Australia,</w:t>
        </w:r>
        <w:r w:rsidRPr="00ED7FA6">
          <w:rPr>
            <w:rStyle w:val="Hyperlink"/>
            <w:noProof/>
            <w:vertAlign w:val="superscript"/>
          </w:rPr>
          <w:t>a,b,c,d</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_Toc206769621 \h </w:instrText>
        </w:r>
        <w:r>
          <w:rPr>
            <w:noProof/>
            <w:webHidden/>
          </w:rPr>
        </w:r>
        <w:r>
          <w:rPr>
            <w:noProof/>
            <w:webHidden/>
          </w:rPr>
          <w:fldChar w:fldCharType="separate"/>
        </w:r>
        <w:r w:rsidR="00416202">
          <w:rPr>
            <w:noProof/>
            <w:webHidden/>
          </w:rPr>
          <w:t>80</w:t>
        </w:r>
        <w:r>
          <w:rPr>
            <w:noProof/>
            <w:webHidden/>
          </w:rPr>
          <w:fldChar w:fldCharType="end"/>
        </w:r>
      </w:hyperlink>
    </w:p>
    <w:p w14:paraId="3B9E3900" w14:textId="35C9ADC5" w:rsidR="00A62FE9" w:rsidRPr="00416202" w:rsidRDefault="00A62FE9">
      <w:pPr>
        <w:pStyle w:val="TableofFigures"/>
        <w:tabs>
          <w:tab w:val="right" w:leader="dot" w:pos="9629"/>
        </w:tabs>
        <w:rPr>
          <w:noProof/>
        </w:rPr>
      </w:pPr>
      <w:hyperlink w:anchor="_Toc206769622" w:history="1">
        <w:r w:rsidRPr="00ED7FA6">
          <w:rPr>
            <w:rStyle w:val="Hyperlink"/>
            <w:noProof/>
          </w:rPr>
          <w:t>Figure A.4: Trends in vaccination coverage at 60 months of age by vaccine/antigen and quarter,</w:t>
        </w:r>
        <w:r w:rsidR="006B13EC">
          <w:rPr>
            <w:rStyle w:val="Hyperlink"/>
            <w:noProof/>
          </w:rPr>
          <w:t> </w:t>
        </w:r>
        <w:r w:rsidRPr="00ED7FA6">
          <w:rPr>
            <w:rStyle w:val="Hyperlink"/>
            <w:noProof/>
          </w:rPr>
          <w:t>Australia,</w:t>
        </w:r>
        <w:r w:rsidRPr="00ED7FA6">
          <w:rPr>
            <w:rStyle w:val="Hyperlink"/>
            <w:noProof/>
            <w:vertAlign w:val="superscript"/>
          </w:rPr>
          <w:t>a,b,c,d</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_Toc206769622 \h </w:instrText>
        </w:r>
        <w:r>
          <w:rPr>
            <w:noProof/>
            <w:webHidden/>
          </w:rPr>
        </w:r>
        <w:r>
          <w:rPr>
            <w:noProof/>
            <w:webHidden/>
          </w:rPr>
          <w:fldChar w:fldCharType="separate"/>
        </w:r>
        <w:r w:rsidR="00416202">
          <w:rPr>
            <w:noProof/>
            <w:webHidden/>
          </w:rPr>
          <w:t>81</w:t>
        </w:r>
        <w:r>
          <w:rPr>
            <w:noProof/>
            <w:webHidden/>
          </w:rPr>
          <w:fldChar w:fldCharType="end"/>
        </w:r>
      </w:hyperlink>
    </w:p>
    <w:p w14:paraId="3FFD84B9" w14:textId="4A7EB7BC" w:rsidR="00A62FE9" w:rsidRPr="00416202" w:rsidRDefault="00A62FE9">
      <w:pPr>
        <w:pStyle w:val="TableofFigures"/>
        <w:tabs>
          <w:tab w:val="right" w:leader="dot" w:pos="9629"/>
        </w:tabs>
        <w:rPr>
          <w:noProof/>
        </w:rPr>
      </w:pPr>
      <w:hyperlink w:anchor="_Toc206769623" w:history="1">
        <w:r w:rsidRPr="00ED7FA6">
          <w:rPr>
            <w:rStyle w:val="Hyperlink"/>
            <w:noProof/>
          </w:rPr>
          <w:t>Figure A.5: Trends in fully vaccinated coverage at 12 months of age by Indigenous status and quarter, Australia,</w:t>
        </w:r>
        <w:r w:rsidRPr="00ED7FA6">
          <w:rPr>
            <w:rStyle w:val="Hyperlink"/>
            <w:noProof/>
            <w:vertAlign w:val="superscript"/>
          </w:rPr>
          <w:t>a,b,c,d</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_Toc206769623 \h </w:instrText>
        </w:r>
        <w:r>
          <w:rPr>
            <w:noProof/>
            <w:webHidden/>
          </w:rPr>
        </w:r>
        <w:r>
          <w:rPr>
            <w:noProof/>
            <w:webHidden/>
          </w:rPr>
          <w:fldChar w:fldCharType="separate"/>
        </w:r>
        <w:r w:rsidR="00416202">
          <w:rPr>
            <w:noProof/>
            <w:webHidden/>
          </w:rPr>
          <w:t>81</w:t>
        </w:r>
        <w:r>
          <w:rPr>
            <w:noProof/>
            <w:webHidden/>
          </w:rPr>
          <w:fldChar w:fldCharType="end"/>
        </w:r>
      </w:hyperlink>
    </w:p>
    <w:p w14:paraId="7BD9913C" w14:textId="1BE95E69" w:rsidR="00A62FE9" w:rsidRPr="00416202" w:rsidRDefault="00A62FE9">
      <w:pPr>
        <w:pStyle w:val="TableofFigures"/>
        <w:tabs>
          <w:tab w:val="right" w:leader="dot" w:pos="9629"/>
        </w:tabs>
        <w:rPr>
          <w:noProof/>
        </w:rPr>
      </w:pPr>
      <w:hyperlink w:anchor="_Toc206769624" w:history="1">
        <w:r w:rsidRPr="00ED7FA6">
          <w:rPr>
            <w:rStyle w:val="Hyperlink"/>
            <w:noProof/>
          </w:rPr>
          <w:t>Figure A.6: Trends in fully vaccinated coverage at 24 months of age by Indigenous status and quarter, Australia,</w:t>
        </w:r>
        <w:r w:rsidRPr="00ED7FA6">
          <w:rPr>
            <w:rStyle w:val="Hyperlink"/>
            <w:noProof/>
            <w:vertAlign w:val="superscript"/>
          </w:rPr>
          <w:t>a,b,c,d</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_Toc206769624 \h </w:instrText>
        </w:r>
        <w:r>
          <w:rPr>
            <w:noProof/>
            <w:webHidden/>
          </w:rPr>
        </w:r>
        <w:r>
          <w:rPr>
            <w:noProof/>
            <w:webHidden/>
          </w:rPr>
          <w:fldChar w:fldCharType="separate"/>
        </w:r>
        <w:r w:rsidR="00416202">
          <w:rPr>
            <w:noProof/>
            <w:webHidden/>
          </w:rPr>
          <w:t>82</w:t>
        </w:r>
        <w:r>
          <w:rPr>
            <w:noProof/>
            <w:webHidden/>
          </w:rPr>
          <w:fldChar w:fldCharType="end"/>
        </w:r>
      </w:hyperlink>
    </w:p>
    <w:p w14:paraId="64A59771" w14:textId="0AF30843" w:rsidR="00A62FE9" w:rsidRPr="00416202" w:rsidRDefault="00A62FE9">
      <w:pPr>
        <w:pStyle w:val="TableofFigures"/>
        <w:tabs>
          <w:tab w:val="right" w:leader="dot" w:pos="9629"/>
        </w:tabs>
        <w:rPr>
          <w:noProof/>
        </w:rPr>
      </w:pPr>
      <w:hyperlink w:anchor="_Toc206769625" w:history="1">
        <w:r w:rsidRPr="00ED7FA6">
          <w:rPr>
            <w:rStyle w:val="Hyperlink"/>
            <w:noProof/>
          </w:rPr>
          <w:t>Figure A.7: Trends in fully vaccinated coverage at 60 months of age by Indigenous status and quarter, Australia,</w:t>
        </w:r>
        <w:r w:rsidRPr="00ED7FA6">
          <w:rPr>
            <w:rStyle w:val="Hyperlink"/>
            <w:noProof/>
            <w:vertAlign w:val="superscript"/>
          </w:rPr>
          <w:t>a,b</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_Toc206769625 \h </w:instrText>
        </w:r>
        <w:r>
          <w:rPr>
            <w:noProof/>
            <w:webHidden/>
          </w:rPr>
        </w:r>
        <w:r>
          <w:rPr>
            <w:noProof/>
            <w:webHidden/>
          </w:rPr>
          <w:fldChar w:fldCharType="separate"/>
        </w:r>
        <w:r w:rsidR="00416202">
          <w:rPr>
            <w:noProof/>
            <w:webHidden/>
          </w:rPr>
          <w:t>82</w:t>
        </w:r>
        <w:r>
          <w:rPr>
            <w:noProof/>
            <w:webHidden/>
          </w:rPr>
          <w:fldChar w:fldCharType="end"/>
        </w:r>
      </w:hyperlink>
    </w:p>
    <w:p w14:paraId="3FAFB293" w14:textId="678A9D11" w:rsidR="00A62FE9" w:rsidRPr="00416202" w:rsidRDefault="00A62FE9">
      <w:pPr>
        <w:pStyle w:val="TableofFigures"/>
        <w:tabs>
          <w:tab w:val="right" w:leader="dot" w:pos="9629"/>
        </w:tabs>
        <w:rPr>
          <w:noProof/>
        </w:rPr>
      </w:pPr>
      <w:hyperlink w:anchor="_Toc206769626" w:history="1">
        <w:r w:rsidRPr="00ED7FA6">
          <w:rPr>
            <w:rStyle w:val="Hyperlink"/>
            <w:noProof/>
          </w:rPr>
          <w:t>Figure A.8: Trends in coverage for hepatitis A vaccine by 30 months of age for Indigenous children</w:t>
        </w:r>
        <w:r w:rsidR="006B13EC">
          <w:rPr>
            <w:rStyle w:val="Hyperlink"/>
            <w:noProof/>
          </w:rPr>
          <w:t> </w:t>
        </w:r>
        <w:r w:rsidRPr="00ED7FA6">
          <w:rPr>
            <w:rStyle w:val="Hyperlink"/>
            <w:noProof/>
          </w:rPr>
          <w:t>by jurisdiction, Australia,</w:t>
        </w:r>
        <w:r w:rsidRPr="00ED7FA6">
          <w:rPr>
            <w:rStyle w:val="Hyperlink"/>
            <w:noProof/>
            <w:vertAlign w:val="superscript"/>
          </w:rPr>
          <w:t>a,b,c,d</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_Toc206769626 \h </w:instrText>
        </w:r>
        <w:r>
          <w:rPr>
            <w:noProof/>
            <w:webHidden/>
          </w:rPr>
        </w:r>
        <w:r>
          <w:rPr>
            <w:noProof/>
            <w:webHidden/>
          </w:rPr>
          <w:fldChar w:fldCharType="separate"/>
        </w:r>
        <w:r w:rsidR="00416202">
          <w:rPr>
            <w:noProof/>
            <w:webHidden/>
          </w:rPr>
          <w:t>83</w:t>
        </w:r>
        <w:r>
          <w:rPr>
            <w:noProof/>
            <w:webHidden/>
          </w:rPr>
          <w:fldChar w:fldCharType="end"/>
        </w:r>
      </w:hyperlink>
    </w:p>
    <w:p w14:paraId="52629A27" w14:textId="3F0BD7CA" w:rsidR="00A62FE9" w:rsidRPr="00416202" w:rsidRDefault="00A62FE9">
      <w:pPr>
        <w:pStyle w:val="TableofFigures"/>
        <w:tabs>
          <w:tab w:val="right" w:leader="dot" w:pos="9629"/>
        </w:tabs>
        <w:rPr>
          <w:noProof/>
        </w:rPr>
      </w:pPr>
      <w:hyperlink w:anchor="_Toc206769627" w:history="1">
        <w:r w:rsidRPr="00ED7FA6">
          <w:rPr>
            <w:rStyle w:val="Hyperlink"/>
            <w:noProof/>
          </w:rPr>
          <w:t>Figure A.9: Trends in coverage for pneumococcal vaccine for Indigenous children by jurisdiction, Australia,</w:t>
        </w:r>
        <w:r w:rsidRPr="00ED7FA6">
          <w:rPr>
            <w:rStyle w:val="Hyperlink"/>
            <w:noProof/>
            <w:vertAlign w:val="superscript"/>
          </w:rPr>
          <w:t>a,b,c,d,e</w:t>
        </w:r>
        <w:r w:rsidRPr="00ED7FA6">
          <w:rPr>
            <w:rStyle w:val="Hyperlink"/>
            <w:noProof/>
          </w:rPr>
          <w:t xml:space="preserve"> 2013–2022</w:t>
        </w:r>
        <w:r>
          <w:rPr>
            <w:noProof/>
            <w:webHidden/>
          </w:rPr>
          <w:tab/>
        </w:r>
        <w:r>
          <w:rPr>
            <w:noProof/>
            <w:webHidden/>
          </w:rPr>
          <w:fldChar w:fldCharType="begin"/>
        </w:r>
        <w:r>
          <w:rPr>
            <w:noProof/>
            <w:webHidden/>
          </w:rPr>
          <w:instrText xml:space="preserve"> PAGEREF _Toc206769627 \h </w:instrText>
        </w:r>
        <w:r>
          <w:rPr>
            <w:noProof/>
            <w:webHidden/>
          </w:rPr>
        </w:r>
        <w:r>
          <w:rPr>
            <w:noProof/>
            <w:webHidden/>
          </w:rPr>
          <w:fldChar w:fldCharType="separate"/>
        </w:r>
        <w:r w:rsidR="00416202">
          <w:rPr>
            <w:noProof/>
            <w:webHidden/>
          </w:rPr>
          <w:t>83</w:t>
        </w:r>
        <w:r>
          <w:rPr>
            <w:noProof/>
            <w:webHidden/>
          </w:rPr>
          <w:fldChar w:fldCharType="end"/>
        </w:r>
      </w:hyperlink>
    </w:p>
    <w:p w14:paraId="2BC0A176" w14:textId="5D55E439" w:rsidR="00A62FE9" w:rsidRPr="00416202" w:rsidRDefault="00A62FE9">
      <w:pPr>
        <w:pStyle w:val="TableofFigures"/>
        <w:tabs>
          <w:tab w:val="right" w:leader="dot" w:pos="9629"/>
        </w:tabs>
        <w:rPr>
          <w:noProof/>
        </w:rPr>
      </w:pPr>
      <w:hyperlink w:anchor="_Toc206769628" w:history="1">
        <w:r w:rsidRPr="00ED7FA6">
          <w:rPr>
            <w:rStyle w:val="Hyperlink"/>
            <w:noProof/>
          </w:rPr>
          <w:t>Figure A.10: Coverage of COVID-19 vaccines (doses 1–4) in all people by age group, Australia,</w:t>
        </w:r>
        <w:r w:rsidRPr="00ED7FA6">
          <w:rPr>
            <w:rStyle w:val="Hyperlink"/>
            <w:noProof/>
            <w:vertAlign w:val="superscript"/>
          </w:rPr>
          <w:t>a,b,c</w:t>
        </w:r>
        <w:r w:rsidR="006B13EC">
          <w:rPr>
            <w:rStyle w:val="Hyperlink"/>
            <w:noProof/>
          </w:rPr>
          <w:t> </w:t>
        </w:r>
        <w:r w:rsidRPr="00ED7FA6">
          <w:rPr>
            <w:rStyle w:val="Hyperlink"/>
            <w:noProof/>
          </w:rPr>
          <w:t>2022</w:t>
        </w:r>
        <w:r>
          <w:rPr>
            <w:noProof/>
            <w:webHidden/>
          </w:rPr>
          <w:tab/>
        </w:r>
        <w:r>
          <w:rPr>
            <w:noProof/>
            <w:webHidden/>
          </w:rPr>
          <w:fldChar w:fldCharType="begin"/>
        </w:r>
        <w:r>
          <w:rPr>
            <w:noProof/>
            <w:webHidden/>
          </w:rPr>
          <w:instrText xml:space="preserve"> PAGEREF _Toc206769628 \h </w:instrText>
        </w:r>
        <w:r>
          <w:rPr>
            <w:noProof/>
            <w:webHidden/>
          </w:rPr>
        </w:r>
        <w:r>
          <w:rPr>
            <w:noProof/>
            <w:webHidden/>
          </w:rPr>
          <w:fldChar w:fldCharType="separate"/>
        </w:r>
        <w:r w:rsidR="00416202">
          <w:rPr>
            <w:noProof/>
            <w:webHidden/>
          </w:rPr>
          <w:t>84</w:t>
        </w:r>
        <w:r>
          <w:rPr>
            <w:noProof/>
            <w:webHidden/>
          </w:rPr>
          <w:fldChar w:fldCharType="end"/>
        </w:r>
      </w:hyperlink>
    </w:p>
    <w:p w14:paraId="17FEF6CC" w14:textId="0137593C" w:rsidR="00A62FE9" w:rsidRPr="00416202" w:rsidRDefault="00A62FE9">
      <w:pPr>
        <w:pStyle w:val="TableofFigures"/>
        <w:tabs>
          <w:tab w:val="right" w:leader="dot" w:pos="9629"/>
        </w:tabs>
        <w:rPr>
          <w:noProof/>
        </w:rPr>
      </w:pPr>
      <w:hyperlink w:anchor="_Toc206769629" w:history="1">
        <w:r w:rsidRPr="00ED7FA6">
          <w:rPr>
            <w:rStyle w:val="Hyperlink"/>
            <w:noProof/>
          </w:rPr>
          <w:t>Figure A.11: Coverage of COVID-19 vaccines (doses 1–4) in people aged 16 years and over by</w:t>
        </w:r>
        <w:r w:rsidR="006B13EC">
          <w:rPr>
            <w:rStyle w:val="Hyperlink"/>
            <w:noProof/>
          </w:rPr>
          <w:t> </w:t>
        </w:r>
        <w:r w:rsidRPr="00ED7FA6">
          <w:rPr>
            <w:rStyle w:val="Hyperlink"/>
            <w:noProof/>
          </w:rPr>
          <w:t>Indigenous status, Australia,</w:t>
        </w:r>
        <w:r w:rsidRPr="00ED7FA6">
          <w:rPr>
            <w:rStyle w:val="Hyperlink"/>
            <w:noProof/>
            <w:vertAlign w:val="superscript"/>
          </w:rPr>
          <w:t>a,b</w:t>
        </w:r>
        <w:r w:rsidRPr="00ED7FA6">
          <w:rPr>
            <w:rStyle w:val="Hyperlink"/>
            <w:noProof/>
          </w:rPr>
          <w:t xml:space="preserve"> 2022</w:t>
        </w:r>
        <w:r>
          <w:rPr>
            <w:noProof/>
            <w:webHidden/>
          </w:rPr>
          <w:tab/>
        </w:r>
        <w:r>
          <w:rPr>
            <w:noProof/>
            <w:webHidden/>
          </w:rPr>
          <w:fldChar w:fldCharType="begin"/>
        </w:r>
        <w:r>
          <w:rPr>
            <w:noProof/>
            <w:webHidden/>
          </w:rPr>
          <w:instrText xml:space="preserve"> PAGEREF _Toc206769629 \h </w:instrText>
        </w:r>
        <w:r>
          <w:rPr>
            <w:noProof/>
            <w:webHidden/>
          </w:rPr>
        </w:r>
        <w:r>
          <w:rPr>
            <w:noProof/>
            <w:webHidden/>
          </w:rPr>
          <w:fldChar w:fldCharType="separate"/>
        </w:r>
        <w:r w:rsidR="00416202">
          <w:rPr>
            <w:noProof/>
            <w:webHidden/>
          </w:rPr>
          <w:t>84</w:t>
        </w:r>
        <w:r>
          <w:rPr>
            <w:noProof/>
            <w:webHidden/>
          </w:rPr>
          <w:fldChar w:fldCharType="end"/>
        </w:r>
      </w:hyperlink>
    </w:p>
    <w:p w14:paraId="455F45C5" w14:textId="2B4EBC2A" w:rsidR="00F216F0" w:rsidRPr="00A24552" w:rsidRDefault="005A4E9D" w:rsidP="00F216F0">
      <w:r w:rsidRPr="00A24552">
        <w:fldChar w:fldCharType="end"/>
      </w:r>
    </w:p>
    <w:p w14:paraId="44C01FA9" w14:textId="77777777" w:rsidR="00144F10" w:rsidRPr="00A24552" w:rsidRDefault="00FE3ED6" w:rsidP="00A24E95">
      <w:pPr>
        <w:pStyle w:val="Heading1"/>
      </w:pPr>
      <w:bookmarkStart w:id="15" w:name="_Toc207101585"/>
      <w:r w:rsidRPr="00A24552">
        <w:lastRenderedPageBreak/>
        <w:t xml:space="preserve">List of </w:t>
      </w:r>
      <w:r w:rsidR="00F216F0" w:rsidRPr="00A24552">
        <w:t>t</w:t>
      </w:r>
      <w:r w:rsidR="00144F10" w:rsidRPr="00A24552">
        <w:t>ables</w:t>
      </w:r>
      <w:bookmarkEnd w:id="10"/>
      <w:bookmarkEnd w:id="13"/>
      <w:bookmarkEnd w:id="15"/>
    </w:p>
    <w:p w14:paraId="32A7E80B" w14:textId="68335CCD" w:rsidR="00A62FE9" w:rsidRPr="00416202" w:rsidRDefault="00A709F0">
      <w:pPr>
        <w:pStyle w:val="TableofFigures"/>
        <w:tabs>
          <w:tab w:val="right" w:leader="dot" w:pos="9629"/>
        </w:tabs>
        <w:rPr>
          <w:noProof/>
        </w:rPr>
      </w:pPr>
      <w:r w:rsidRPr="00A24552">
        <w:fldChar w:fldCharType="begin"/>
      </w:r>
      <w:r w:rsidRPr="00A24552">
        <w:instrText xml:space="preserve"> TOC \h \z \t "CDI Table - Title" \c </w:instrText>
      </w:r>
      <w:r w:rsidRPr="00A24552">
        <w:fldChar w:fldCharType="separate"/>
      </w:r>
      <w:hyperlink w:anchor="_Toc206769630" w:history="1">
        <w:r w:rsidR="00A62FE9" w:rsidRPr="00246BE3">
          <w:rPr>
            <w:rStyle w:val="Hyperlink"/>
            <w:noProof/>
          </w:rPr>
          <w:t>Table 1: Vaccination coverage in children by age assessment milestone, vaccine/antigen and Indigenous status, Australia, 2021 versus 2022</w:t>
        </w:r>
        <w:r w:rsidR="00A62FE9" w:rsidRPr="00246BE3">
          <w:rPr>
            <w:rStyle w:val="Hyperlink"/>
            <w:noProof/>
            <w:vertAlign w:val="superscript"/>
          </w:rPr>
          <w:t>a</w:t>
        </w:r>
        <w:r w:rsidR="00A62FE9">
          <w:rPr>
            <w:noProof/>
            <w:webHidden/>
          </w:rPr>
          <w:tab/>
        </w:r>
        <w:r w:rsidR="00A62FE9">
          <w:rPr>
            <w:noProof/>
            <w:webHidden/>
          </w:rPr>
          <w:fldChar w:fldCharType="begin"/>
        </w:r>
        <w:r w:rsidR="00A62FE9">
          <w:rPr>
            <w:noProof/>
            <w:webHidden/>
          </w:rPr>
          <w:instrText xml:space="preserve"> PAGEREF _Toc206769630 \h </w:instrText>
        </w:r>
        <w:r w:rsidR="00A62FE9">
          <w:rPr>
            <w:noProof/>
            <w:webHidden/>
          </w:rPr>
        </w:r>
        <w:r w:rsidR="00A62FE9">
          <w:rPr>
            <w:noProof/>
            <w:webHidden/>
          </w:rPr>
          <w:fldChar w:fldCharType="separate"/>
        </w:r>
        <w:r w:rsidR="00416202">
          <w:rPr>
            <w:noProof/>
            <w:webHidden/>
          </w:rPr>
          <w:t>14</w:t>
        </w:r>
        <w:r w:rsidR="00A62FE9">
          <w:rPr>
            <w:noProof/>
            <w:webHidden/>
          </w:rPr>
          <w:fldChar w:fldCharType="end"/>
        </w:r>
      </w:hyperlink>
    </w:p>
    <w:p w14:paraId="6E7DAA16" w14:textId="02A51AE9" w:rsidR="00A62FE9" w:rsidRPr="00416202" w:rsidRDefault="00A62FE9">
      <w:pPr>
        <w:pStyle w:val="TableofFigures"/>
        <w:tabs>
          <w:tab w:val="right" w:leader="dot" w:pos="9629"/>
        </w:tabs>
        <w:rPr>
          <w:noProof/>
        </w:rPr>
      </w:pPr>
      <w:hyperlink w:anchor="_Toc206769631" w:history="1">
        <w:r w:rsidRPr="00246BE3">
          <w:rPr>
            <w:rStyle w:val="Hyperlink"/>
            <w:noProof/>
          </w:rPr>
          <w:t>Table 2: Coverage of at least one dose of HPV vaccine, received before their fifteenth birthday, in</w:t>
        </w:r>
        <w:r w:rsidR="006B13EC">
          <w:rPr>
            <w:rStyle w:val="Hyperlink"/>
            <w:noProof/>
          </w:rPr>
          <w:t> </w:t>
        </w:r>
        <w:r w:rsidRPr="00246BE3">
          <w:rPr>
            <w:rStyle w:val="Hyperlink"/>
            <w:noProof/>
          </w:rPr>
          <w:t>adolescents turning 15 years of age in the relevant year, by gender, Indigenous status and jurisdiction, Australia,</w:t>
        </w:r>
        <w:r w:rsidRPr="00246BE3">
          <w:rPr>
            <w:rStyle w:val="Hyperlink"/>
            <w:noProof/>
            <w:vertAlign w:val="superscript"/>
          </w:rPr>
          <w:t>a,b,c,d</w:t>
        </w:r>
        <w:r w:rsidRPr="00246BE3">
          <w:rPr>
            <w:rStyle w:val="Hyperlink"/>
            <w:noProof/>
          </w:rPr>
          <w:t xml:space="preserve"> 2021 and 2022</w:t>
        </w:r>
        <w:r>
          <w:rPr>
            <w:noProof/>
            <w:webHidden/>
          </w:rPr>
          <w:tab/>
        </w:r>
        <w:r>
          <w:rPr>
            <w:noProof/>
            <w:webHidden/>
          </w:rPr>
          <w:fldChar w:fldCharType="begin"/>
        </w:r>
        <w:r>
          <w:rPr>
            <w:noProof/>
            <w:webHidden/>
          </w:rPr>
          <w:instrText xml:space="preserve"> PAGEREF _Toc206769631 \h </w:instrText>
        </w:r>
        <w:r>
          <w:rPr>
            <w:noProof/>
            <w:webHidden/>
          </w:rPr>
        </w:r>
        <w:r>
          <w:rPr>
            <w:noProof/>
            <w:webHidden/>
          </w:rPr>
          <w:fldChar w:fldCharType="separate"/>
        </w:r>
        <w:r w:rsidR="00416202">
          <w:rPr>
            <w:noProof/>
            <w:webHidden/>
          </w:rPr>
          <w:t>29</w:t>
        </w:r>
        <w:r>
          <w:rPr>
            <w:noProof/>
            <w:webHidden/>
          </w:rPr>
          <w:fldChar w:fldCharType="end"/>
        </w:r>
      </w:hyperlink>
    </w:p>
    <w:p w14:paraId="65F301C1" w14:textId="54099731" w:rsidR="00A62FE9" w:rsidRPr="00416202" w:rsidRDefault="00A62FE9">
      <w:pPr>
        <w:pStyle w:val="TableofFigures"/>
        <w:tabs>
          <w:tab w:val="right" w:leader="dot" w:pos="9629"/>
        </w:tabs>
        <w:rPr>
          <w:noProof/>
        </w:rPr>
      </w:pPr>
      <w:hyperlink w:anchor="_Toc206769632" w:history="1">
        <w:r w:rsidRPr="00246BE3">
          <w:rPr>
            <w:rStyle w:val="Hyperlink"/>
            <w:noProof/>
          </w:rPr>
          <w:t>Table 3: Coverage of at least one dose of HPV vaccine, received before 15th birthday, in adolescents turning 15 years of age in the relevant year, by gender, Indigenous status and socioeconomic status, Australia,</w:t>
        </w:r>
        <w:r w:rsidRPr="00246BE3">
          <w:rPr>
            <w:rStyle w:val="Hyperlink"/>
            <w:noProof/>
            <w:vertAlign w:val="superscript"/>
          </w:rPr>
          <w:t>a,b,c,d</w:t>
        </w:r>
        <w:r w:rsidRPr="00246BE3">
          <w:rPr>
            <w:rStyle w:val="Hyperlink"/>
            <w:noProof/>
          </w:rPr>
          <w:t xml:space="preserve"> 2021 and 2022</w:t>
        </w:r>
        <w:r>
          <w:rPr>
            <w:noProof/>
            <w:webHidden/>
          </w:rPr>
          <w:tab/>
        </w:r>
        <w:r>
          <w:rPr>
            <w:noProof/>
            <w:webHidden/>
          </w:rPr>
          <w:fldChar w:fldCharType="begin"/>
        </w:r>
        <w:r>
          <w:rPr>
            <w:noProof/>
            <w:webHidden/>
          </w:rPr>
          <w:instrText xml:space="preserve"> PAGEREF _Toc206769632 \h </w:instrText>
        </w:r>
        <w:r>
          <w:rPr>
            <w:noProof/>
            <w:webHidden/>
          </w:rPr>
        </w:r>
        <w:r>
          <w:rPr>
            <w:noProof/>
            <w:webHidden/>
          </w:rPr>
          <w:fldChar w:fldCharType="separate"/>
        </w:r>
        <w:r w:rsidR="00416202">
          <w:rPr>
            <w:noProof/>
            <w:webHidden/>
          </w:rPr>
          <w:t>30</w:t>
        </w:r>
        <w:r>
          <w:rPr>
            <w:noProof/>
            <w:webHidden/>
          </w:rPr>
          <w:fldChar w:fldCharType="end"/>
        </w:r>
      </w:hyperlink>
    </w:p>
    <w:p w14:paraId="36973B61" w14:textId="2E470360" w:rsidR="00A62FE9" w:rsidRPr="00416202" w:rsidRDefault="00A62FE9">
      <w:pPr>
        <w:pStyle w:val="TableofFigures"/>
        <w:tabs>
          <w:tab w:val="right" w:leader="dot" w:pos="9629"/>
        </w:tabs>
        <w:rPr>
          <w:noProof/>
        </w:rPr>
      </w:pPr>
      <w:hyperlink w:anchor="_Toc206769633" w:history="1">
        <w:r w:rsidRPr="00246BE3">
          <w:rPr>
            <w:rStyle w:val="Hyperlink"/>
            <w:noProof/>
          </w:rPr>
          <w:t>Table 4: Coverage of at least one dose of HPV vaccine, received before 15th birthday, in adolescents turning 15 years of age in relevant year, by gender, Indigenous status and remoteness</w:t>
        </w:r>
        <w:r w:rsidR="006B13EC">
          <w:rPr>
            <w:rStyle w:val="Hyperlink"/>
            <w:noProof/>
          </w:rPr>
          <w:t> </w:t>
        </w:r>
        <w:r w:rsidRPr="00246BE3">
          <w:rPr>
            <w:rStyle w:val="Hyperlink"/>
            <w:noProof/>
          </w:rPr>
          <w:t>of area of residence, Australia,</w:t>
        </w:r>
        <w:r w:rsidRPr="00246BE3">
          <w:rPr>
            <w:rStyle w:val="Hyperlink"/>
            <w:noProof/>
            <w:vertAlign w:val="superscript"/>
          </w:rPr>
          <w:t>a,b,c,e</w:t>
        </w:r>
        <w:r w:rsidRPr="00246BE3">
          <w:rPr>
            <w:rStyle w:val="Hyperlink"/>
            <w:noProof/>
          </w:rPr>
          <w:t xml:space="preserve"> 2021 and 2022</w:t>
        </w:r>
        <w:r>
          <w:rPr>
            <w:noProof/>
            <w:webHidden/>
          </w:rPr>
          <w:tab/>
        </w:r>
        <w:r>
          <w:rPr>
            <w:noProof/>
            <w:webHidden/>
          </w:rPr>
          <w:fldChar w:fldCharType="begin"/>
        </w:r>
        <w:r>
          <w:rPr>
            <w:noProof/>
            <w:webHidden/>
          </w:rPr>
          <w:instrText xml:space="preserve"> PAGEREF _Toc206769633 \h </w:instrText>
        </w:r>
        <w:r>
          <w:rPr>
            <w:noProof/>
            <w:webHidden/>
          </w:rPr>
        </w:r>
        <w:r>
          <w:rPr>
            <w:noProof/>
            <w:webHidden/>
          </w:rPr>
          <w:fldChar w:fldCharType="separate"/>
        </w:r>
        <w:r w:rsidR="00416202">
          <w:rPr>
            <w:noProof/>
            <w:webHidden/>
          </w:rPr>
          <w:t>30</w:t>
        </w:r>
        <w:r>
          <w:rPr>
            <w:noProof/>
            <w:webHidden/>
          </w:rPr>
          <w:fldChar w:fldCharType="end"/>
        </w:r>
      </w:hyperlink>
    </w:p>
    <w:p w14:paraId="62CDD227" w14:textId="2272285A" w:rsidR="00A62FE9" w:rsidRPr="00416202" w:rsidRDefault="00A62FE9">
      <w:pPr>
        <w:pStyle w:val="TableofFigures"/>
        <w:tabs>
          <w:tab w:val="right" w:leader="dot" w:pos="9629"/>
        </w:tabs>
        <w:rPr>
          <w:noProof/>
        </w:rPr>
      </w:pPr>
      <w:hyperlink w:anchor="_Toc206769634" w:history="1">
        <w:r w:rsidRPr="00246BE3">
          <w:rPr>
            <w:rStyle w:val="Hyperlink"/>
            <w:noProof/>
          </w:rPr>
          <w:t>Table 5: Concomitant vaccination in adults turning 71 years of age, Australia,</w:t>
        </w:r>
        <w:r w:rsidRPr="00246BE3">
          <w:rPr>
            <w:rStyle w:val="Hyperlink"/>
            <w:noProof/>
            <w:vertAlign w:val="superscript"/>
          </w:rPr>
          <w:t>a,b,c</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_Toc206769634 \h </w:instrText>
        </w:r>
        <w:r>
          <w:rPr>
            <w:noProof/>
            <w:webHidden/>
          </w:rPr>
        </w:r>
        <w:r>
          <w:rPr>
            <w:noProof/>
            <w:webHidden/>
          </w:rPr>
          <w:fldChar w:fldCharType="separate"/>
        </w:r>
        <w:r w:rsidR="00416202">
          <w:rPr>
            <w:noProof/>
            <w:webHidden/>
          </w:rPr>
          <w:t>50</w:t>
        </w:r>
        <w:r>
          <w:rPr>
            <w:noProof/>
            <w:webHidden/>
          </w:rPr>
          <w:fldChar w:fldCharType="end"/>
        </w:r>
      </w:hyperlink>
    </w:p>
    <w:p w14:paraId="0D03FAD0" w14:textId="3E4D0CD9" w:rsidR="00A62FE9" w:rsidRPr="00416202" w:rsidRDefault="00A62FE9">
      <w:pPr>
        <w:pStyle w:val="TableofFigures"/>
        <w:tabs>
          <w:tab w:val="right" w:leader="dot" w:pos="9629"/>
        </w:tabs>
        <w:rPr>
          <w:noProof/>
        </w:rPr>
      </w:pPr>
      <w:hyperlink w:anchor="_Toc206769635" w:history="1">
        <w:r w:rsidRPr="00246BE3">
          <w:rPr>
            <w:rStyle w:val="Hyperlink"/>
            <w:noProof/>
          </w:rPr>
          <w:t>Table A.1.1: Australian NIP Schedule in 2022, for children (≤ 9 years of age)</w:t>
        </w:r>
        <w:r w:rsidRPr="00246BE3">
          <w:rPr>
            <w:rStyle w:val="Hyperlink"/>
            <w:noProof/>
            <w:vertAlign w:val="superscript"/>
          </w:rPr>
          <w:t>a</w:t>
        </w:r>
        <w:r>
          <w:rPr>
            <w:noProof/>
            <w:webHidden/>
          </w:rPr>
          <w:tab/>
        </w:r>
        <w:r>
          <w:rPr>
            <w:noProof/>
            <w:webHidden/>
          </w:rPr>
          <w:fldChar w:fldCharType="begin"/>
        </w:r>
        <w:r>
          <w:rPr>
            <w:noProof/>
            <w:webHidden/>
          </w:rPr>
          <w:instrText xml:space="preserve"> PAGEREF _Toc206769635 \h </w:instrText>
        </w:r>
        <w:r>
          <w:rPr>
            <w:noProof/>
            <w:webHidden/>
          </w:rPr>
        </w:r>
        <w:r>
          <w:rPr>
            <w:noProof/>
            <w:webHidden/>
          </w:rPr>
          <w:fldChar w:fldCharType="separate"/>
        </w:r>
        <w:r w:rsidR="00416202">
          <w:rPr>
            <w:noProof/>
            <w:webHidden/>
          </w:rPr>
          <w:t>67</w:t>
        </w:r>
        <w:r>
          <w:rPr>
            <w:noProof/>
            <w:webHidden/>
          </w:rPr>
          <w:fldChar w:fldCharType="end"/>
        </w:r>
      </w:hyperlink>
    </w:p>
    <w:p w14:paraId="6CB9AC77" w14:textId="5A5B02B6" w:rsidR="00A62FE9" w:rsidRPr="00416202" w:rsidRDefault="00A62FE9">
      <w:pPr>
        <w:pStyle w:val="TableofFigures"/>
        <w:tabs>
          <w:tab w:val="right" w:leader="dot" w:pos="9629"/>
        </w:tabs>
        <w:rPr>
          <w:noProof/>
        </w:rPr>
      </w:pPr>
      <w:hyperlink w:anchor="_Toc206769636" w:history="1">
        <w:r w:rsidRPr="00246BE3">
          <w:rPr>
            <w:rStyle w:val="Hyperlink"/>
            <w:noProof/>
          </w:rPr>
          <w:t>Table A.1.2: Australian National Immunisation Program (NIP) schedule in 2022, for adolescents (9</w:t>
        </w:r>
        <w:r w:rsidR="006B13EC">
          <w:rPr>
            <w:rStyle w:val="Hyperlink"/>
            <w:noProof/>
          </w:rPr>
          <w:t> </w:t>
        </w:r>
        <w:r w:rsidRPr="00246BE3">
          <w:rPr>
            <w:rStyle w:val="Hyperlink"/>
            <w:noProof/>
          </w:rPr>
          <w:t>– ≤ 20 years of age)</w:t>
        </w:r>
        <w:r w:rsidRPr="00246BE3">
          <w:rPr>
            <w:rStyle w:val="Hyperlink"/>
            <w:noProof/>
            <w:vertAlign w:val="superscript"/>
          </w:rPr>
          <w:t>a</w:t>
        </w:r>
        <w:r>
          <w:rPr>
            <w:noProof/>
            <w:webHidden/>
          </w:rPr>
          <w:tab/>
        </w:r>
        <w:r>
          <w:rPr>
            <w:noProof/>
            <w:webHidden/>
          </w:rPr>
          <w:fldChar w:fldCharType="begin"/>
        </w:r>
        <w:r>
          <w:rPr>
            <w:noProof/>
            <w:webHidden/>
          </w:rPr>
          <w:instrText xml:space="preserve"> PAGEREF _Toc206769636 \h </w:instrText>
        </w:r>
        <w:r>
          <w:rPr>
            <w:noProof/>
            <w:webHidden/>
          </w:rPr>
        </w:r>
        <w:r>
          <w:rPr>
            <w:noProof/>
            <w:webHidden/>
          </w:rPr>
          <w:fldChar w:fldCharType="separate"/>
        </w:r>
        <w:r w:rsidR="00416202">
          <w:rPr>
            <w:noProof/>
            <w:webHidden/>
          </w:rPr>
          <w:t>68</w:t>
        </w:r>
        <w:r>
          <w:rPr>
            <w:noProof/>
            <w:webHidden/>
          </w:rPr>
          <w:fldChar w:fldCharType="end"/>
        </w:r>
      </w:hyperlink>
    </w:p>
    <w:p w14:paraId="2A1A4632" w14:textId="0F602A96" w:rsidR="00A62FE9" w:rsidRPr="00416202" w:rsidRDefault="00A62FE9">
      <w:pPr>
        <w:pStyle w:val="TableofFigures"/>
        <w:tabs>
          <w:tab w:val="right" w:leader="dot" w:pos="9629"/>
        </w:tabs>
        <w:rPr>
          <w:noProof/>
        </w:rPr>
      </w:pPr>
      <w:hyperlink w:anchor="_Toc206769637" w:history="1">
        <w:r w:rsidRPr="00246BE3">
          <w:rPr>
            <w:rStyle w:val="Hyperlink"/>
            <w:noProof/>
          </w:rPr>
          <w:t>Table A.1.3: Australian National Immunisation Program (NIP) schedule in 2022, for adults (≥</w:t>
        </w:r>
        <w:r w:rsidR="006B13EC">
          <w:rPr>
            <w:rStyle w:val="Hyperlink"/>
            <w:noProof/>
          </w:rPr>
          <w:t> </w:t>
        </w:r>
        <w:r w:rsidRPr="00246BE3">
          <w:rPr>
            <w:rStyle w:val="Hyperlink"/>
            <w:noProof/>
          </w:rPr>
          <w:t>20</w:t>
        </w:r>
        <w:r w:rsidR="006B13EC">
          <w:rPr>
            <w:rStyle w:val="Hyperlink"/>
            <w:noProof/>
          </w:rPr>
          <w:t> </w:t>
        </w:r>
        <w:r w:rsidRPr="00246BE3">
          <w:rPr>
            <w:rStyle w:val="Hyperlink"/>
            <w:noProof/>
          </w:rPr>
          <w:t>years of age)</w:t>
        </w:r>
        <w:r w:rsidRPr="00246BE3">
          <w:rPr>
            <w:rStyle w:val="Hyperlink"/>
            <w:noProof/>
            <w:vertAlign w:val="superscript"/>
          </w:rPr>
          <w:t>a</w:t>
        </w:r>
        <w:r>
          <w:rPr>
            <w:noProof/>
            <w:webHidden/>
          </w:rPr>
          <w:tab/>
        </w:r>
        <w:r>
          <w:rPr>
            <w:noProof/>
            <w:webHidden/>
          </w:rPr>
          <w:fldChar w:fldCharType="begin"/>
        </w:r>
        <w:r>
          <w:rPr>
            <w:noProof/>
            <w:webHidden/>
          </w:rPr>
          <w:instrText xml:space="preserve"> PAGEREF _Toc206769637 \h </w:instrText>
        </w:r>
        <w:r>
          <w:rPr>
            <w:noProof/>
            <w:webHidden/>
          </w:rPr>
        </w:r>
        <w:r>
          <w:rPr>
            <w:noProof/>
            <w:webHidden/>
          </w:rPr>
          <w:fldChar w:fldCharType="separate"/>
        </w:r>
        <w:r w:rsidR="00416202">
          <w:rPr>
            <w:noProof/>
            <w:webHidden/>
          </w:rPr>
          <w:t>69</w:t>
        </w:r>
        <w:r>
          <w:rPr>
            <w:noProof/>
            <w:webHidden/>
          </w:rPr>
          <w:fldChar w:fldCharType="end"/>
        </w:r>
      </w:hyperlink>
    </w:p>
    <w:p w14:paraId="4D03B478" w14:textId="620A52ED" w:rsidR="00A62FE9" w:rsidRPr="00416202" w:rsidRDefault="00A62FE9">
      <w:pPr>
        <w:pStyle w:val="TableofFigures"/>
        <w:tabs>
          <w:tab w:val="right" w:leader="dot" w:pos="9629"/>
        </w:tabs>
        <w:rPr>
          <w:noProof/>
        </w:rPr>
      </w:pPr>
      <w:hyperlink w:anchor="_Toc206769638" w:history="1">
        <w:r w:rsidRPr="00246BE3">
          <w:rPr>
            <w:rStyle w:val="Hyperlink"/>
            <w:noProof/>
          </w:rPr>
          <w:t>Table A.2: Vaccinations required to be deemed fully vaccinated by each assessment milestone,</w:t>
        </w:r>
        <w:r w:rsidRPr="00246BE3">
          <w:rPr>
            <w:rStyle w:val="Hyperlink"/>
            <w:noProof/>
            <w:vertAlign w:val="superscript"/>
          </w:rPr>
          <w:t>a</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_Toc206769638 \h </w:instrText>
        </w:r>
        <w:r>
          <w:rPr>
            <w:noProof/>
            <w:webHidden/>
          </w:rPr>
        </w:r>
        <w:r>
          <w:rPr>
            <w:noProof/>
            <w:webHidden/>
          </w:rPr>
          <w:fldChar w:fldCharType="separate"/>
        </w:r>
        <w:r w:rsidR="00416202">
          <w:rPr>
            <w:noProof/>
            <w:webHidden/>
          </w:rPr>
          <w:t>74</w:t>
        </w:r>
        <w:r>
          <w:rPr>
            <w:noProof/>
            <w:webHidden/>
          </w:rPr>
          <w:fldChar w:fldCharType="end"/>
        </w:r>
      </w:hyperlink>
    </w:p>
    <w:p w14:paraId="222F444D" w14:textId="14B9CF92" w:rsidR="00A62FE9" w:rsidRPr="00416202" w:rsidRDefault="00A62FE9">
      <w:pPr>
        <w:pStyle w:val="TableofFigures"/>
        <w:tabs>
          <w:tab w:val="right" w:leader="dot" w:pos="9629"/>
        </w:tabs>
        <w:rPr>
          <w:noProof/>
        </w:rPr>
      </w:pPr>
      <w:hyperlink w:anchor="_Toc206769639" w:history="1">
        <w:r w:rsidRPr="00246BE3">
          <w:rPr>
            <w:rStyle w:val="Hyperlink"/>
            <w:noProof/>
          </w:rPr>
          <w:t>Table A.3: Fully vaccinated coverage assessed at standard age milestones (12, 24 and 60 months)</w:t>
        </w:r>
        <w:r w:rsidR="006B13EC">
          <w:rPr>
            <w:rStyle w:val="Hyperlink"/>
            <w:noProof/>
          </w:rPr>
          <w:t> </w:t>
        </w:r>
        <w:r w:rsidRPr="00246BE3">
          <w:rPr>
            <w:rStyle w:val="Hyperlink"/>
            <w:noProof/>
          </w:rPr>
          <w:t>and earlier (9, 15, 21, 51 months) milestones, all children, by PHN and jurisdiction, Australia,</w:t>
        </w:r>
        <w:r w:rsidRPr="00246BE3">
          <w:rPr>
            <w:rStyle w:val="Hyperlink"/>
            <w:noProof/>
            <w:vertAlign w:val="superscript"/>
          </w:rPr>
          <w:t>a</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_Toc206769639 \h </w:instrText>
        </w:r>
        <w:r>
          <w:rPr>
            <w:noProof/>
            <w:webHidden/>
          </w:rPr>
        </w:r>
        <w:r>
          <w:rPr>
            <w:noProof/>
            <w:webHidden/>
          </w:rPr>
          <w:fldChar w:fldCharType="separate"/>
        </w:r>
        <w:r w:rsidR="00416202">
          <w:rPr>
            <w:noProof/>
            <w:webHidden/>
          </w:rPr>
          <w:t>85</w:t>
        </w:r>
        <w:r>
          <w:rPr>
            <w:noProof/>
            <w:webHidden/>
          </w:rPr>
          <w:fldChar w:fldCharType="end"/>
        </w:r>
      </w:hyperlink>
    </w:p>
    <w:p w14:paraId="0A5BF63F" w14:textId="3B8C9CB3" w:rsidR="00A62FE9" w:rsidRPr="00416202" w:rsidRDefault="00A62FE9">
      <w:pPr>
        <w:pStyle w:val="TableofFigures"/>
        <w:tabs>
          <w:tab w:val="right" w:leader="dot" w:pos="9629"/>
        </w:tabs>
        <w:rPr>
          <w:noProof/>
        </w:rPr>
      </w:pPr>
      <w:hyperlink w:anchor="_Toc206769640" w:history="1">
        <w:r w:rsidRPr="00246BE3">
          <w:rPr>
            <w:rStyle w:val="Hyperlink"/>
            <w:noProof/>
          </w:rPr>
          <w:t>Table A.4: Fully vaccinated coverage assessed at standard age milestones (12, 24 and 60 months)</w:t>
        </w:r>
        <w:r w:rsidR="006B13EC">
          <w:rPr>
            <w:rStyle w:val="Hyperlink"/>
            <w:noProof/>
          </w:rPr>
          <w:t> </w:t>
        </w:r>
        <w:r w:rsidRPr="00246BE3">
          <w:rPr>
            <w:rStyle w:val="Hyperlink"/>
            <w:noProof/>
          </w:rPr>
          <w:t>and earlier (9, 15, 21, 51 months) milestones, Indigenous children, by PHN and jurisdiction, Australia,</w:t>
        </w:r>
        <w:r w:rsidRPr="00246BE3">
          <w:rPr>
            <w:rStyle w:val="Hyperlink"/>
            <w:noProof/>
            <w:vertAlign w:val="superscript"/>
          </w:rPr>
          <w:t>a</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_Toc206769640 \h </w:instrText>
        </w:r>
        <w:r>
          <w:rPr>
            <w:noProof/>
            <w:webHidden/>
          </w:rPr>
        </w:r>
        <w:r>
          <w:rPr>
            <w:noProof/>
            <w:webHidden/>
          </w:rPr>
          <w:fldChar w:fldCharType="separate"/>
        </w:r>
        <w:r w:rsidR="00416202">
          <w:rPr>
            <w:noProof/>
            <w:webHidden/>
          </w:rPr>
          <w:t>87</w:t>
        </w:r>
        <w:r>
          <w:rPr>
            <w:noProof/>
            <w:webHidden/>
          </w:rPr>
          <w:fldChar w:fldCharType="end"/>
        </w:r>
      </w:hyperlink>
    </w:p>
    <w:p w14:paraId="0502922D" w14:textId="4EEF0E00" w:rsidR="00A62FE9" w:rsidRPr="00416202" w:rsidRDefault="00A62FE9">
      <w:pPr>
        <w:pStyle w:val="TableofFigures"/>
        <w:tabs>
          <w:tab w:val="right" w:leader="dot" w:pos="9629"/>
        </w:tabs>
        <w:rPr>
          <w:noProof/>
        </w:rPr>
      </w:pPr>
      <w:hyperlink w:anchor="_Toc206769641" w:history="1">
        <w:r w:rsidRPr="00246BE3">
          <w:rPr>
            <w:rStyle w:val="Hyperlink"/>
            <w:noProof/>
          </w:rPr>
          <w:t>Table A.5: Coverage of at least one dose of HPV vaccine in females by birth cohort/age, Indigenous status and jurisdiction, Australia,</w:t>
        </w:r>
        <w:r w:rsidRPr="00246BE3">
          <w:rPr>
            <w:rStyle w:val="Hyperlink"/>
            <w:noProof/>
            <w:vertAlign w:val="superscript"/>
          </w:rPr>
          <w:t>a,b,c,d,e</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_Toc206769641 \h </w:instrText>
        </w:r>
        <w:r>
          <w:rPr>
            <w:noProof/>
            <w:webHidden/>
          </w:rPr>
        </w:r>
        <w:r>
          <w:rPr>
            <w:noProof/>
            <w:webHidden/>
          </w:rPr>
          <w:fldChar w:fldCharType="separate"/>
        </w:r>
        <w:r w:rsidR="00416202">
          <w:rPr>
            <w:noProof/>
            <w:webHidden/>
          </w:rPr>
          <w:t>89</w:t>
        </w:r>
        <w:r>
          <w:rPr>
            <w:noProof/>
            <w:webHidden/>
          </w:rPr>
          <w:fldChar w:fldCharType="end"/>
        </w:r>
      </w:hyperlink>
    </w:p>
    <w:p w14:paraId="4EAE802B" w14:textId="4497E062" w:rsidR="00A62FE9" w:rsidRPr="00416202" w:rsidRDefault="00A62FE9">
      <w:pPr>
        <w:pStyle w:val="TableofFigures"/>
        <w:tabs>
          <w:tab w:val="right" w:leader="dot" w:pos="9629"/>
        </w:tabs>
        <w:rPr>
          <w:noProof/>
        </w:rPr>
      </w:pPr>
      <w:hyperlink w:anchor="_Toc206769642" w:history="1">
        <w:r w:rsidRPr="00246BE3">
          <w:rPr>
            <w:rStyle w:val="Hyperlink"/>
            <w:noProof/>
          </w:rPr>
          <w:t>Table A.6: Coverage of at least one dose of HPV vaccine in males by birth cohort/age, Indigenous</w:t>
        </w:r>
        <w:r w:rsidR="006B13EC">
          <w:rPr>
            <w:rStyle w:val="Hyperlink"/>
            <w:noProof/>
          </w:rPr>
          <w:t> </w:t>
        </w:r>
        <w:r w:rsidRPr="00246BE3">
          <w:rPr>
            <w:rStyle w:val="Hyperlink"/>
            <w:noProof/>
          </w:rPr>
          <w:t>status and jurisdiction, Australia,</w:t>
        </w:r>
        <w:r w:rsidRPr="00246BE3">
          <w:rPr>
            <w:rStyle w:val="Hyperlink"/>
            <w:noProof/>
            <w:vertAlign w:val="superscript"/>
          </w:rPr>
          <w:t>a,b,c,d,e</w:t>
        </w:r>
        <w:r w:rsidRPr="00246BE3">
          <w:rPr>
            <w:rStyle w:val="Hyperlink"/>
            <w:noProof/>
          </w:rPr>
          <w:t> 2022</w:t>
        </w:r>
        <w:r>
          <w:rPr>
            <w:noProof/>
            <w:webHidden/>
          </w:rPr>
          <w:tab/>
        </w:r>
        <w:r>
          <w:rPr>
            <w:noProof/>
            <w:webHidden/>
          </w:rPr>
          <w:fldChar w:fldCharType="begin"/>
        </w:r>
        <w:r>
          <w:rPr>
            <w:noProof/>
            <w:webHidden/>
          </w:rPr>
          <w:instrText xml:space="preserve"> PAGEREF _Toc206769642 \h </w:instrText>
        </w:r>
        <w:r>
          <w:rPr>
            <w:noProof/>
            <w:webHidden/>
          </w:rPr>
        </w:r>
        <w:r>
          <w:rPr>
            <w:noProof/>
            <w:webHidden/>
          </w:rPr>
          <w:fldChar w:fldCharType="separate"/>
        </w:r>
        <w:r w:rsidR="00416202">
          <w:rPr>
            <w:noProof/>
            <w:webHidden/>
          </w:rPr>
          <w:t>90</w:t>
        </w:r>
        <w:r>
          <w:rPr>
            <w:noProof/>
            <w:webHidden/>
          </w:rPr>
          <w:fldChar w:fldCharType="end"/>
        </w:r>
      </w:hyperlink>
    </w:p>
    <w:p w14:paraId="1777D7D3" w14:textId="4245C518" w:rsidR="00A62FE9" w:rsidRPr="00416202" w:rsidRDefault="00A62FE9">
      <w:pPr>
        <w:pStyle w:val="TableofFigures"/>
        <w:tabs>
          <w:tab w:val="right" w:leader="dot" w:pos="9629"/>
        </w:tabs>
        <w:rPr>
          <w:noProof/>
        </w:rPr>
      </w:pPr>
      <w:hyperlink w:anchor="_Toc206769643" w:history="1">
        <w:r w:rsidRPr="00246BE3">
          <w:rPr>
            <w:rStyle w:val="Hyperlink"/>
            <w:noProof/>
          </w:rPr>
          <w:t>Table A.7: Coverage of a dose of diphtheria-tetanus-acellular pertussis vaccine in adolescents by</w:t>
        </w:r>
        <w:r w:rsidR="006B13EC">
          <w:rPr>
            <w:rStyle w:val="Hyperlink"/>
            <w:noProof/>
          </w:rPr>
          <w:t> </w:t>
        </w:r>
        <w:r w:rsidRPr="00246BE3">
          <w:rPr>
            <w:rStyle w:val="Hyperlink"/>
            <w:noProof/>
          </w:rPr>
          <w:t>age, Indigenous status and jurisdiction, Australia,</w:t>
        </w:r>
        <w:r w:rsidRPr="00246BE3">
          <w:rPr>
            <w:rStyle w:val="Hyperlink"/>
            <w:noProof/>
            <w:vertAlign w:val="superscript"/>
          </w:rPr>
          <w:t>a,b,c,d</w:t>
        </w:r>
        <w:r w:rsidRPr="00246BE3">
          <w:rPr>
            <w:rStyle w:val="Hyperlink"/>
            <w:noProof/>
          </w:rPr>
          <w:t xml:space="preserve"> 2021 and 2022</w:t>
        </w:r>
        <w:r>
          <w:rPr>
            <w:noProof/>
            <w:webHidden/>
          </w:rPr>
          <w:tab/>
        </w:r>
        <w:r>
          <w:rPr>
            <w:noProof/>
            <w:webHidden/>
          </w:rPr>
          <w:fldChar w:fldCharType="begin"/>
        </w:r>
        <w:r>
          <w:rPr>
            <w:noProof/>
            <w:webHidden/>
          </w:rPr>
          <w:instrText xml:space="preserve"> PAGEREF _Toc206769643 \h </w:instrText>
        </w:r>
        <w:r>
          <w:rPr>
            <w:noProof/>
            <w:webHidden/>
          </w:rPr>
        </w:r>
        <w:r>
          <w:rPr>
            <w:noProof/>
            <w:webHidden/>
          </w:rPr>
          <w:fldChar w:fldCharType="separate"/>
        </w:r>
        <w:r w:rsidR="00416202">
          <w:rPr>
            <w:noProof/>
            <w:webHidden/>
          </w:rPr>
          <w:t>91</w:t>
        </w:r>
        <w:r>
          <w:rPr>
            <w:noProof/>
            <w:webHidden/>
          </w:rPr>
          <w:fldChar w:fldCharType="end"/>
        </w:r>
      </w:hyperlink>
    </w:p>
    <w:p w14:paraId="6B9F8A33" w14:textId="43CFB79B" w:rsidR="00A62FE9" w:rsidRPr="00416202" w:rsidRDefault="00A62FE9">
      <w:pPr>
        <w:pStyle w:val="TableofFigures"/>
        <w:tabs>
          <w:tab w:val="right" w:leader="dot" w:pos="9629"/>
        </w:tabs>
        <w:rPr>
          <w:noProof/>
        </w:rPr>
      </w:pPr>
      <w:hyperlink w:anchor="_Toc206769644" w:history="1">
        <w:r w:rsidRPr="00246BE3">
          <w:rPr>
            <w:rStyle w:val="Hyperlink"/>
            <w:noProof/>
          </w:rPr>
          <w:t>Table A.8: Coverage of a dose of meningococcal ACWY vaccine in adolescents by age, Indigenous status and jurisdiction, Australia,</w:t>
        </w:r>
        <w:r w:rsidRPr="00246BE3">
          <w:rPr>
            <w:rStyle w:val="Hyperlink"/>
            <w:noProof/>
            <w:vertAlign w:val="superscript"/>
          </w:rPr>
          <w:t>a,b,c,d</w:t>
        </w:r>
        <w:r w:rsidRPr="00246BE3">
          <w:rPr>
            <w:rStyle w:val="Hyperlink"/>
            <w:noProof/>
          </w:rPr>
          <w:t xml:space="preserve"> 2021 and 2022</w:t>
        </w:r>
        <w:r>
          <w:rPr>
            <w:noProof/>
            <w:webHidden/>
          </w:rPr>
          <w:tab/>
        </w:r>
        <w:r>
          <w:rPr>
            <w:noProof/>
            <w:webHidden/>
          </w:rPr>
          <w:fldChar w:fldCharType="begin"/>
        </w:r>
        <w:r>
          <w:rPr>
            <w:noProof/>
            <w:webHidden/>
          </w:rPr>
          <w:instrText xml:space="preserve"> PAGEREF _Toc206769644 \h </w:instrText>
        </w:r>
        <w:r>
          <w:rPr>
            <w:noProof/>
            <w:webHidden/>
          </w:rPr>
        </w:r>
        <w:r>
          <w:rPr>
            <w:noProof/>
            <w:webHidden/>
          </w:rPr>
          <w:fldChar w:fldCharType="separate"/>
        </w:r>
        <w:r w:rsidR="00416202">
          <w:rPr>
            <w:noProof/>
            <w:webHidden/>
          </w:rPr>
          <w:t>92</w:t>
        </w:r>
        <w:r>
          <w:rPr>
            <w:noProof/>
            <w:webHidden/>
          </w:rPr>
          <w:fldChar w:fldCharType="end"/>
        </w:r>
      </w:hyperlink>
    </w:p>
    <w:p w14:paraId="6285AA7B" w14:textId="6D12AA70" w:rsidR="00A62FE9" w:rsidRPr="00416202" w:rsidRDefault="00A62FE9">
      <w:pPr>
        <w:pStyle w:val="TableofFigures"/>
        <w:tabs>
          <w:tab w:val="right" w:leader="dot" w:pos="9629"/>
        </w:tabs>
        <w:rPr>
          <w:noProof/>
        </w:rPr>
      </w:pPr>
      <w:hyperlink w:anchor="_Toc206769645" w:history="1">
        <w:r w:rsidRPr="00246BE3">
          <w:rPr>
            <w:rStyle w:val="Hyperlink"/>
            <w:noProof/>
          </w:rPr>
          <w:t>Table A.9.1: Recorded coverage of seasonal influenza vaccine by age group, jurisdiction and Indigenous status, Australia,</w:t>
        </w:r>
        <w:r w:rsidRPr="00246BE3">
          <w:rPr>
            <w:rStyle w:val="Hyperlink"/>
            <w:noProof/>
            <w:vertAlign w:val="superscript"/>
          </w:rPr>
          <w:t>a,b,c,d</w:t>
        </w:r>
        <w:r w:rsidRPr="00246BE3">
          <w:rPr>
            <w:rStyle w:val="Hyperlink"/>
            <w:noProof/>
          </w:rPr>
          <w:t xml:space="preserve"> 2021</w:t>
        </w:r>
        <w:r>
          <w:rPr>
            <w:noProof/>
            <w:webHidden/>
          </w:rPr>
          <w:tab/>
        </w:r>
        <w:r>
          <w:rPr>
            <w:noProof/>
            <w:webHidden/>
          </w:rPr>
          <w:fldChar w:fldCharType="begin"/>
        </w:r>
        <w:r>
          <w:rPr>
            <w:noProof/>
            <w:webHidden/>
          </w:rPr>
          <w:instrText xml:space="preserve"> PAGEREF _Toc206769645 \h </w:instrText>
        </w:r>
        <w:r>
          <w:rPr>
            <w:noProof/>
            <w:webHidden/>
          </w:rPr>
        </w:r>
        <w:r>
          <w:rPr>
            <w:noProof/>
            <w:webHidden/>
          </w:rPr>
          <w:fldChar w:fldCharType="separate"/>
        </w:r>
        <w:r w:rsidR="00416202">
          <w:rPr>
            <w:noProof/>
            <w:webHidden/>
          </w:rPr>
          <w:t>93</w:t>
        </w:r>
        <w:r>
          <w:rPr>
            <w:noProof/>
            <w:webHidden/>
          </w:rPr>
          <w:fldChar w:fldCharType="end"/>
        </w:r>
      </w:hyperlink>
    </w:p>
    <w:p w14:paraId="3CEA1683" w14:textId="1A700A4C" w:rsidR="00A62FE9" w:rsidRPr="00416202" w:rsidRDefault="00A62FE9">
      <w:pPr>
        <w:pStyle w:val="TableofFigures"/>
        <w:tabs>
          <w:tab w:val="right" w:leader="dot" w:pos="9629"/>
        </w:tabs>
        <w:rPr>
          <w:noProof/>
        </w:rPr>
      </w:pPr>
      <w:hyperlink w:anchor="_Toc206769646" w:history="1">
        <w:r w:rsidRPr="00246BE3">
          <w:rPr>
            <w:rStyle w:val="Hyperlink"/>
            <w:noProof/>
          </w:rPr>
          <w:t>Table A.9.2: Recorded coverage of seasonal influenza vaccine by age group, jurisdiction and Indigenous status, Australia,</w:t>
        </w:r>
        <w:r w:rsidRPr="00246BE3">
          <w:rPr>
            <w:rStyle w:val="Hyperlink"/>
            <w:noProof/>
            <w:vertAlign w:val="superscript"/>
          </w:rPr>
          <w:t>a,b,c,d</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_Toc206769646 \h </w:instrText>
        </w:r>
        <w:r>
          <w:rPr>
            <w:noProof/>
            <w:webHidden/>
          </w:rPr>
        </w:r>
        <w:r>
          <w:rPr>
            <w:noProof/>
            <w:webHidden/>
          </w:rPr>
          <w:fldChar w:fldCharType="separate"/>
        </w:r>
        <w:r w:rsidR="00416202">
          <w:rPr>
            <w:noProof/>
            <w:webHidden/>
          </w:rPr>
          <w:t>94</w:t>
        </w:r>
        <w:r>
          <w:rPr>
            <w:noProof/>
            <w:webHidden/>
          </w:rPr>
          <w:fldChar w:fldCharType="end"/>
        </w:r>
      </w:hyperlink>
    </w:p>
    <w:p w14:paraId="7B6E73A8" w14:textId="4C967B43" w:rsidR="00A62FE9" w:rsidRPr="00416202" w:rsidRDefault="00A62FE9">
      <w:pPr>
        <w:pStyle w:val="TableofFigures"/>
        <w:tabs>
          <w:tab w:val="right" w:leader="dot" w:pos="9629"/>
        </w:tabs>
        <w:rPr>
          <w:noProof/>
        </w:rPr>
      </w:pPr>
      <w:hyperlink w:anchor="_Toc206769647" w:history="1">
        <w:r w:rsidRPr="00246BE3">
          <w:rPr>
            <w:rStyle w:val="Hyperlink"/>
            <w:noProof/>
          </w:rPr>
          <w:t>Table A.10: Coverage of COVID-19 vaccines (doses 1–4) in all people by age group and jurisdiction, Australia,</w:t>
        </w:r>
        <w:r w:rsidRPr="00246BE3">
          <w:rPr>
            <w:rStyle w:val="Hyperlink"/>
            <w:noProof/>
            <w:vertAlign w:val="superscript"/>
          </w:rPr>
          <w:t>a,b,c,d</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_Toc206769647 \h </w:instrText>
        </w:r>
        <w:r>
          <w:rPr>
            <w:noProof/>
            <w:webHidden/>
          </w:rPr>
        </w:r>
        <w:r>
          <w:rPr>
            <w:noProof/>
            <w:webHidden/>
          </w:rPr>
          <w:fldChar w:fldCharType="separate"/>
        </w:r>
        <w:r w:rsidR="00416202">
          <w:rPr>
            <w:noProof/>
            <w:webHidden/>
          </w:rPr>
          <w:t>95</w:t>
        </w:r>
        <w:r>
          <w:rPr>
            <w:noProof/>
            <w:webHidden/>
          </w:rPr>
          <w:fldChar w:fldCharType="end"/>
        </w:r>
      </w:hyperlink>
    </w:p>
    <w:p w14:paraId="5757EC97" w14:textId="6F9C945D" w:rsidR="00A62FE9" w:rsidRPr="00416202" w:rsidRDefault="00A62FE9">
      <w:pPr>
        <w:pStyle w:val="TableofFigures"/>
        <w:tabs>
          <w:tab w:val="right" w:leader="dot" w:pos="9629"/>
        </w:tabs>
        <w:rPr>
          <w:noProof/>
        </w:rPr>
      </w:pPr>
      <w:hyperlink w:anchor="_Toc206769648" w:history="1">
        <w:r w:rsidRPr="00246BE3">
          <w:rPr>
            <w:rStyle w:val="Hyperlink"/>
            <w:noProof/>
          </w:rPr>
          <w:t>Table A.11: Coverage of COVID-19 vaccines (doses 1–3) in people aged 16 years and over by jurisdiction and Indigenous status, Australia,</w:t>
        </w:r>
        <w:r w:rsidRPr="00246BE3">
          <w:rPr>
            <w:rStyle w:val="Hyperlink"/>
            <w:noProof/>
            <w:vertAlign w:val="superscript"/>
          </w:rPr>
          <w:t>a,b,c,d</w:t>
        </w:r>
        <w:r w:rsidRPr="00246BE3">
          <w:rPr>
            <w:rStyle w:val="Hyperlink"/>
            <w:noProof/>
          </w:rPr>
          <w:t xml:space="preserve"> 2022</w:t>
        </w:r>
        <w:r>
          <w:rPr>
            <w:noProof/>
            <w:webHidden/>
          </w:rPr>
          <w:tab/>
        </w:r>
        <w:r>
          <w:rPr>
            <w:noProof/>
            <w:webHidden/>
          </w:rPr>
          <w:fldChar w:fldCharType="begin"/>
        </w:r>
        <w:r>
          <w:rPr>
            <w:noProof/>
            <w:webHidden/>
          </w:rPr>
          <w:instrText xml:space="preserve"> PAGEREF _Toc206769648 \h </w:instrText>
        </w:r>
        <w:r>
          <w:rPr>
            <w:noProof/>
            <w:webHidden/>
          </w:rPr>
        </w:r>
        <w:r>
          <w:rPr>
            <w:noProof/>
            <w:webHidden/>
          </w:rPr>
          <w:fldChar w:fldCharType="separate"/>
        </w:r>
        <w:r w:rsidR="00416202">
          <w:rPr>
            <w:noProof/>
            <w:webHidden/>
          </w:rPr>
          <w:t>96</w:t>
        </w:r>
        <w:r>
          <w:rPr>
            <w:noProof/>
            <w:webHidden/>
          </w:rPr>
          <w:fldChar w:fldCharType="end"/>
        </w:r>
      </w:hyperlink>
    </w:p>
    <w:p w14:paraId="135DD67E" w14:textId="631C40BC" w:rsidR="00955A0C" w:rsidRPr="00A24552" w:rsidRDefault="00A709F0" w:rsidP="00144F10">
      <w:r w:rsidRPr="00A24552">
        <w:fldChar w:fldCharType="end"/>
      </w:r>
    </w:p>
    <w:p w14:paraId="16025CFE" w14:textId="77777777" w:rsidR="000F1A89" w:rsidRPr="00A24552" w:rsidRDefault="000F1A89" w:rsidP="000F1A89">
      <w:pPr>
        <w:pStyle w:val="Heading1"/>
      </w:pPr>
      <w:bookmarkStart w:id="16" w:name="_Toc197342415"/>
      <w:bookmarkStart w:id="17" w:name="_Toc207101586"/>
      <w:bookmarkStart w:id="18" w:name="_Toc195530498"/>
      <w:r w:rsidRPr="00A24552">
        <w:lastRenderedPageBreak/>
        <w:t>Vaccine abbreviations</w:t>
      </w:r>
      <w:bookmarkEnd w:id="16"/>
      <w:bookmarkEnd w:id="17"/>
    </w:p>
    <w:p w14:paraId="73B644BA" w14:textId="77777777" w:rsidR="000F1A89" w:rsidRPr="00A24552" w:rsidRDefault="000F1A89" w:rsidP="000F1A89">
      <w:pPr>
        <w:pStyle w:val="Hanginglist"/>
        <w:spacing w:before="240"/>
      </w:pPr>
      <w:r w:rsidRPr="00A24552">
        <w:t>13vPCV</w:t>
      </w:r>
      <w:r w:rsidRPr="00A24552">
        <w:tab/>
        <w:t>13-valent pneumococcal conjugate vaccine</w:t>
      </w:r>
    </w:p>
    <w:p w14:paraId="32778636" w14:textId="77777777" w:rsidR="000F1A89" w:rsidRPr="00A24552" w:rsidRDefault="000F1A89" w:rsidP="000F1A89">
      <w:pPr>
        <w:pStyle w:val="Hanginglist"/>
      </w:pPr>
      <w:r w:rsidRPr="00A24552">
        <w:t>DTPa</w:t>
      </w:r>
      <w:r w:rsidRPr="00A24552">
        <w:tab/>
        <w:t>diphtheria-tetanus-acellular pertussis (children aged under 10 years formulation)</w:t>
      </w:r>
    </w:p>
    <w:p w14:paraId="2E649C29" w14:textId="77777777" w:rsidR="000F1A89" w:rsidRPr="00A24552" w:rsidRDefault="000F1A89" w:rsidP="000F1A89">
      <w:pPr>
        <w:pStyle w:val="Hanginglist"/>
      </w:pPr>
      <w:r w:rsidRPr="00A24552">
        <w:t>dTpa</w:t>
      </w:r>
      <w:r w:rsidRPr="00A24552">
        <w:tab/>
        <w:t>diphtheria-tetanus-acellular pertussis (individuals aged 10 years and over formulation)</w:t>
      </w:r>
    </w:p>
    <w:p w14:paraId="64C7A2DD" w14:textId="77777777" w:rsidR="000F1A89" w:rsidRPr="00A24552" w:rsidRDefault="000F1A89" w:rsidP="000F1A89">
      <w:pPr>
        <w:pStyle w:val="Hanginglist"/>
      </w:pPr>
      <w:r w:rsidRPr="00A24552">
        <w:t>23vPPV</w:t>
      </w:r>
      <w:r w:rsidRPr="00A24552">
        <w:tab/>
        <w:t>23-valent pneumococcal polysaccharide vaccine</w:t>
      </w:r>
    </w:p>
    <w:p w14:paraId="59BFED8C" w14:textId="77777777" w:rsidR="000F1A89" w:rsidRPr="00A24552" w:rsidRDefault="000F1A89" w:rsidP="000F1A89">
      <w:pPr>
        <w:pStyle w:val="Hanginglist"/>
      </w:pPr>
      <w:r w:rsidRPr="00A24552">
        <w:t>Flu</w:t>
      </w:r>
      <w:r w:rsidRPr="00A24552">
        <w:tab/>
        <w:t>influenza</w:t>
      </w:r>
    </w:p>
    <w:p w14:paraId="3308F7F7" w14:textId="77777777" w:rsidR="000F1A89" w:rsidRPr="00A24552" w:rsidRDefault="000F1A89" w:rsidP="000F1A89">
      <w:pPr>
        <w:pStyle w:val="Hanginglist"/>
      </w:pPr>
      <w:r w:rsidRPr="00A24552">
        <w:t>Hep A</w:t>
      </w:r>
      <w:r w:rsidRPr="00A24552">
        <w:tab/>
        <w:t>hepatitis A</w:t>
      </w:r>
    </w:p>
    <w:p w14:paraId="7A1D8BFA" w14:textId="77777777" w:rsidR="000F1A89" w:rsidRPr="00A24552" w:rsidRDefault="000F1A89" w:rsidP="000F1A89">
      <w:pPr>
        <w:pStyle w:val="Hanginglist"/>
      </w:pPr>
      <w:r w:rsidRPr="00A24552">
        <w:t>Hep B</w:t>
      </w:r>
      <w:r w:rsidRPr="00A24552">
        <w:tab/>
        <w:t>hepatitis B</w:t>
      </w:r>
    </w:p>
    <w:p w14:paraId="5A900070" w14:textId="77777777" w:rsidR="000F1A89" w:rsidRPr="00A24552" w:rsidRDefault="000F1A89" w:rsidP="000F1A89">
      <w:pPr>
        <w:pStyle w:val="Hanginglist"/>
      </w:pPr>
      <w:r w:rsidRPr="00A24552">
        <w:t>Hib</w:t>
      </w:r>
      <w:r w:rsidRPr="00A24552">
        <w:tab/>
      </w:r>
      <w:r w:rsidRPr="00A24552">
        <w:rPr>
          <w:i/>
          <w:iCs/>
        </w:rPr>
        <w:t>Haemophilus influenzae</w:t>
      </w:r>
      <w:r w:rsidRPr="00A24552">
        <w:t xml:space="preserve"> type b</w:t>
      </w:r>
    </w:p>
    <w:p w14:paraId="616DA406" w14:textId="77777777" w:rsidR="000F1A89" w:rsidRPr="00A24552" w:rsidRDefault="000F1A89" w:rsidP="000F1A89">
      <w:pPr>
        <w:pStyle w:val="Hanginglist"/>
      </w:pPr>
      <w:r w:rsidRPr="00A24552">
        <w:t>HPV</w:t>
      </w:r>
      <w:r w:rsidRPr="00A24552">
        <w:tab/>
        <w:t>human papillomavirus</w:t>
      </w:r>
    </w:p>
    <w:p w14:paraId="463A6421" w14:textId="77777777" w:rsidR="000F1A89" w:rsidRPr="00A24552" w:rsidRDefault="000F1A89" w:rsidP="000F1A89">
      <w:pPr>
        <w:pStyle w:val="Hanginglist"/>
      </w:pPr>
      <w:r w:rsidRPr="00A24552">
        <w:t>IPV</w:t>
      </w:r>
      <w:r w:rsidRPr="00A24552">
        <w:tab/>
        <w:t>inactivated polio vaccine</w:t>
      </w:r>
    </w:p>
    <w:p w14:paraId="492019AF" w14:textId="77777777" w:rsidR="000F1A89" w:rsidRPr="00A24552" w:rsidRDefault="000F1A89" w:rsidP="000F1A89">
      <w:pPr>
        <w:pStyle w:val="Hanginglist"/>
      </w:pPr>
      <w:r w:rsidRPr="00A24552">
        <w:t>MenACWY</w:t>
      </w:r>
      <w:r w:rsidRPr="00A24552">
        <w:tab/>
        <w:t>meningococcal ACWY</w:t>
      </w:r>
    </w:p>
    <w:p w14:paraId="6F86244A" w14:textId="77777777" w:rsidR="000F1A89" w:rsidRPr="00A24552" w:rsidRDefault="000F1A89" w:rsidP="000F1A89">
      <w:pPr>
        <w:pStyle w:val="Hanginglist"/>
      </w:pPr>
      <w:r w:rsidRPr="00A24552">
        <w:t>MenC</w:t>
      </w:r>
      <w:r w:rsidRPr="00A24552">
        <w:tab/>
        <w:t>meningococcal C</w:t>
      </w:r>
    </w:p>
    <w:p w14:paraId="082B234C" w14:textId="77777777" w:rsidR="000F1A89" w:rsidRPr="00A24552" w:rsidRDefault="000F1A89" w:rsidP="000F1A89">
      <w:pPr>
        <w:pStyle w:val="Hanginglist"/>
      </w:pPr>
      <w:r w:rsidRPr="00A24552">
        <w:t>MMR</w:t>
      </w:r>
      <w:r w:rsidRPr="00A24552">
        <w:tab/>
        <w:t>measles-mumps-rubella</w:t>
      </w:r>
    </w:p>
    <w:p w14:paraId="79F5CA30" w14:textId="77777777" w:rsidR="000F1A89" w:rsidRPr="00A24552" w:rsidRDefault="000F1A89" w:rsidP="000F1A89">
      <w:pPr>
        <w:pStyle w:val="Hanginglist"/>
      </w:pPr>
      <w:r w:rsidRPr="00A24552">
        <w:t>MMRV</w:t>
      </w:r>
      <w:r w:rsidRPr="00A24552">
        <w:tab/>
        <w:t>measles-mumps-rubella-varicella</w:t>
      </w:r>
    </w:p>
    <w:p w14:paraId="0060229E" w14:textId="21C28EB2" w:rsidR="00F25C00" w:rsidRPr="00A24552" w:rsidRDefault="0098426C" w:rsidP="00A24E95">
      <w:pPr>
        <w:pStyle w:val="Heading1"/>
      </w:pPr>
      <w:bookmarkStart w:id="19" w:name="_Toc207101587"/>
      <w:r w:rsidRPr="00A24552">
        <w:lastRenderedPageBreak/>
        <w:t>Abstract</w:t>
      </w:r>
      <w:bookmarkEnd w:id="18"/>
      <w:bookmarkEnd w:id="19"/>
    </w:p>
    <w:p w14:paraId="64A09FD4" w14:textId="77777777" w:rsidR="000F1A89" w:rsidRPr="00A24552" w:rsidRDefault="000F1A89" w:rsidP="000F1A89">
      <w:pPr>
        <w:pStyle w:val="Normal-Opening"/>
      </w:pPr>
      <w:r w:rsidRPr="00A24552">
        <w:t xml:space="preserve">We analysed Australian Immunisation Register (AIR) data, predominantly for National Immunisation Program funded vaccines, as </w:t>
      </w:r>
      <w:proofErr w:type="gramStart"/>
      <w:r w:rsidRPr="00A24552">
        <w:t>at</w:t>
      </w:r>
      <w:proofErr w:type="gramEnd"/>
      <w:r w:rsidRPr="00A24552">
        <w:t xml:space="preserve"> 2 April 2023 for children, adolescents and adults, focusing on the calendar year 2022 and on trends from previous years. This report aims to provide comprehensive analysis and interpretation of vaccination coverage data to inform immunisation policy and programs.</w:t>
      </w:r>
    </w:p>
    <w:p w14:paraId="0120647B" w14:textId="77777777" w:rsidR="000F1A89" w:rsidRPr="00A24552" w:rsidRDefault="000F1A89" w:rsidP="000F1A89">
      <w:pPr>
        <w:pStyle w:val="Heading2"/>
      </w:pPr>
      <w:bookmarkStart w:id="20" w:name="_Toc197342417"/>
      <w:bookmarkStart w:id="21" w:name="_Toc207101588"/>
      <w:r w:rsidRPr="00A24552">
        <w:t>Children</w:t>
      </w:r>
      <w:bookmarkEnd w:id="20"/>
      <w:bookmarkEnd w:id="21"/>
    </w:p>
    <w:p w14:paraId="52BB7BB4" w14:textId="77777777" w:rsidR="000F1A89" w:rsidRPr="00A24552" w:rsidRDefault="000F1A89" w:rsidP="000F1A89">
      <w:r w:rsidRPr="00A24552">
        <w:t xml:space="preserve">Fully vaccinated coverage in Australian children in 2022 was 0.6–1.1 percentage points lower than in 2021 at the 12-month (93.3%), 24-month (91.0%) and 60-month (93.4%) age assessment milestones. This follows the 0.6–0.8 percentage point decrease at the 12- and 60-month milestones between the 2020 and 2021 reports, which came after eight years of generally increasing coverage. Due to the lag time involved in assessment, fully vaccinated coverage figures for 2021 and 2022 predominantly reflect vaccinations due in 2020 and 2021, respectively, and therefore reflect impacts of the first two years of the coronavirus disease 2019 (COVID-19) pandemic. Fully vaccinated coverage in Aboriginal and Torres Strait Islander (hereafter, respectfully, Indigenous) children was 1.2–2.2 percentage points lower in 2022 than in 2021 at the 12-month (90.0%), 24-month (87.9%) and 60-month (95.1%) milestones, indicating differential impacts of the pandemic. However, at the 60-month milestone, coverage in Indigenous children was 1.7 percentage points higher than in children overall. </w:t>
      </w:r>
      <w:r w:rsidRPr="00A24552">
        <w:rPr>
          <w:bCs/>
        </w:rPr>
        <w:t>There were also clear pandemic impacts on on-time (within 30 days of recommended age) vaccination. On-time coverage of both the second dose of diphtheria-tetanus-pertussis and the first dose of measles-mumps-rubella-containing vaccines decreased progressively from mid-2020 onwards (6 and 12 percentage point falls, respectively) before recovering partially in the second half of 2022, with decreases 1.5</w:t>
      </w:r>
      <w:r w:rsidRPr="00A24552">
        <w:t>–2.3</w:t>
      </w:r>
      <w:r w:rsidRPr="00A24552">
        <w:rPr>
          <w:bCs/>
        </w:rPr>
        <w:t xml:space="preserve"> percentage points greater in Indigenous than non-Indigenous children, from an already close to 10 percentage points lower pre-pandemic baseline.</w:t>
      </w:r>
    </w:p>
    <w:p w14:paraId="7D858AFE" w14:textId="77777777" w:rsidR="000F1A89" w:rsidRPr="00A24552" w:rsidRDefault="000F1A89" w:rsidP="000F1A89">
      <w:pPr>
        <w:pStyle w:val="Heading2"/>
      </w:pPr>
      <w:bookmarkStart w:id="22" w:name="_Toc197342418"/>
      <w:bookmarkStart w:id="23" w:name="_Toc207101589"/>
      <w:r w:rsidRPr="00A24552">
        <w:t>Adolescents</w:t>
      </w:r>
      <w:bookmarkEnd w:id="22"/>
      <w:bookmarkEnd w:id="23"/>
    </w:p>
    <w:p w14:paraId="07323F71" w14:textId="77777777" w:rsidR="000F1A89" w:rsidRPr="00A24552" w:rsidRDefault="000F1A89" w:rsidP="000F1A89">
      <w:r w:rsidRPr="00A24552">
        <w:t>Of adolescents turning 15 years in 2022, a total of 85.3% of girls and 83.1% of boys (83.0% and 78.1% of Indigenous girls and boys) had received at least one dose of human papillomavirus (HPV) vaccine by their fifteenth birthday, 0.9–1.3 percentage points lower than in 2021 (2.5–3.1 percentage points for Indigenous adolescents), also reflecting pandemic impacts. It will be important to monitor coverage with the single-dose HPV vaccine schedule – which was implemented from February 2023 – to ensure that it is sustained (ideally, increasing) and equitable, given that coverage in 2022 was 5–6 percentage points lower in adolescents in socioeconomically disadvantaged and remote areas. By 31 December 2022, coverage for an adolescent dose of diphtheria-tetanus-acellular pertussis vaccine in adolescents turning 15 years in 2022 was 86.9% (82.6% for Indigenous adolescents) and coverage for an adolescent dose of meningococcal ACWY vaccine in those turning 17 years was 75.9% (65.6% for Indigenous adolescents). Ongoing adolescent coverage gaps warrant tailored strategies to achieve higher vaccine uptake.</w:t>
      </w:r>
    </w:p>
    <w:p w14:paraId="2DB88D9F" w14:textId="77777777" w:rsidR="000F1A89" w:rsidRPr="00A24552" w:rsidRDefault="000F1A89" w:rsidP="000F1A89">
      <w:pPr>
        <w:pStyle w:val="Heading2"/>
      </w:pPr>
      <w:bookmarkStart w:id="24" w:name="_Toc197342419"/>
      <w:bookmarkStart w:id="25" w:name="_Toc207101590"/>
      <w:r w:rsidRPr="00A24552">
        <w:lastRenderedPageBreak/>
        <w:t>Adults</w:t>
      </w:r>
      <w:bookmarkEnd w:id="24"/>
      <w:bookmarkEnd w:id="25"/>
    </w:p>
    <w:p w14:paraId="1C1DCFC0" w14:textId="77777777" w:rsidR="000F1A89" w:rsidRPr="00A24552" w:rsidRDefault="000F1A89" w:rsidP="00667B0C">
      <w:pPr>
        <w:keepLines/>
      </w:pPr>
      <w:r w:rsidRPr="00A24552">
        <w:t>Zoster vaccination coverage in 2022 was 41.3% in adults turning 71 years (37.7% in Indigenous adults), 2.6 (3.6) percentage points higher than in 2021, and was highest in adults turning 75 years (54.6% and 54.0%), reflecting a combination of vaccination at 70 years and catch-up at older ages. Coverage of 13-valent pneumococcal conjugate vaccine (13vPCV) was 33.8% in adults turning 70 years in 2022 (37.7% in Indigenous adults), 9.9 (12.6) percentage points higher than in 2021. These increases may be partly due to more complete reporting following the introduction of mandatory reporting to the AIR in mid-2021. Influenza vaccination coverage in adults in 2022 increased with increasing age, reaching 73.0% in the ≥ 75 years age group. Coverage was higher in 2022 than in 2021 across all adult age groups, with the proportionate increase since 2019 four- to five-fold higher in those aged &lt; 65 years than in those aged ≥ 65 years. This likely reflects increased completeness due to mandatory reporting, with coverage previously substantially underestimated in younger adults.</w:t>
      </w:r>
    </w:p>
    <w:p w14:paraId="3EB7BB10" w14:textId="77777777" w:rsidR="000F1A89" w:rsidRPr="00A24552" w:rsidRDefault="000F1A89" w:rsidP="000F1A89">
      <w:pPr>
        <w:pStyle w:val="Heading2"/>
      </w:pPr>
      <w:bookmarkStart w:id="26" w:name="_Toc197342420"/>
      <w:bookmarkStart w:id="27" w:name="_Toc207101591"/>
      <w:r w:rsidRPr="00A24552">
        <w:t>Conclusions</w:t>
      </w:r>
      <w:bookmarkEnd w:id="26"/>
      <w:bookmarkEnd w:id="27"/>
    </w:p>
    <w:p w14:paraId="031CAA05" w14:textId="4571B14A" w:rsidR="000264AB" w:rsidRPr="00A24552" w:rsidRDefault="000F1A89" w:rsidP="001E3ECB">
      <w:r w:rsidRPr="00A24552">
        <w:t>Vaccination coverage in children and adolescents decreased modestly in 2022, reflecting impacts of the COVID-19 pandemic, but remained relatively high in global terms. The decrease in coverage was greater in Indigenous children and adolescents, with timeliness of vaccination an ongoing issue exacerbated by the pandemic. While adult coverage increased in 2022 – likely, in part, due to the introduction of mandatory reporting to AIR resulting in more accurate estimates – it remains suboptimal. Limited evidence suggests the lower coverage in children and adolescents is due to a combination of acceptance and access factors. Particularly given the evidence that these modest declines in coverage have continued into the first half of 2023, further exploration is needed to better understand these factors and to inform approaches to effectively address barriers and increase vaccine uptake.</w:t>
      </w:r>
    </w:p>
    <w:p w14:paraId="5E97A3B9" w14:textId="77777777" w:rsidR="0037146D" w:rsidRPr="00A24552" w:rsidRDefault="00B73144" w:rsidP="00B73144">
      <w:pPr>
        <w:pStyle w:val="Heading1"/>
      </w:pPr>
      <w:bookmarkStart w:id="28" w:name="_Toc195530501"/>
      <w:bookmarkStart w:id="29" w:name="_Toc207101592"/>
      <w:r w:rsidRPr="00A24552">
        <w:lastRenderedPageBreak/>
        <w:t>Introduction</w:t>
      </w:r>
      <w:bookmarkEnd w:id="28"/>
      <w:bookmarkEnd w:id="29"/>
    </w:p>
    <w:p w14:paraId="1DF9BEAA" w14:textId="188B564A" w:rsidR="00667B0C" w:rsidRPr="00A24552" w:rsidRDefault="00667B0C" w:rsidP="00667B0C">
      <w:pPr>
        <w:pStyle w:val="Normal-Opening"/>
      </w:pPr>
      <w:r w:rsidRPr="00A24552">
        <w:t>This is the sixteenth annual Australian immunisation coverage report, and these reports now cover the years 2007–2022.</w:t>
      </w:r>
      <w:r w:rsidRPr="00A24552">
        <w:rPr>
          <w:vertAlign w:val="superscript"/>
        </w:rPr>
        <w:t>1–15</w:t>
      </w:r>
      <w:r w:rsidRPr="00A24552">
        <w:t xml:space="preserve"> This 2022 report is the third in the series to report ‘whole-of-life’ coverage data – that is, vaccinations for children, adolescents and adults – from the Australian Immunisation Register (AIR), following the expansion of the AIR in 2016. This report complements other vaccination coverage data published by the Australian Government Department of </w:t>
      </w:r>
      <w:r w:rsidR="006D46D0" w:rsidRPr="00A24552">
        <w:t>Health, Disability and Ageing</w:t>
      </w:r>
      <w:r w:rsidRPr="00A24552">
        <w:rPr>
          <w:vertAlign w:val="superscript"/>
        </w:rPr>
        <w:t>16</w:t>
      </w:r>
      <w:r w:rsidRPr="00A24552">
        <w:rPr>
          <w:bCs/>
        </w:rPr>
        <w:t xml:space="preserve"> providing a comprehensive analysis of trends and interpretation of their relationship to factors including policy and program changes. </w:t>
      </w:r>
      <w:r w:rsidRPr="00A24552">
        <w:t>It includes detailed analyses of coverage data for the calendar year 2022, with a particular focus on changes from 2021. This report also shows trend data from 2013 onwards.</w:t>
      </w:r>
    </w:p>
    <w:p w14:paraId="1114376F" w14:textId="1528A380" w:rsidR="00667B0C" w:rsidRPr="00A24552" w:rsidRDefault="00667B0C" w:rsidP="00667B0C">
      <w:r w:rsidRPr="00A24552">
        <w:t xml:space="preserve">This report uses the longstanding international practice of reporting at key milestone ages to measure coverage – including against national targets, where applicable – and to track trends over time. National vaccination coverage and timeliness for 2022 were measured using AIR data as </w:t>
      </w:r>
      <w:proofErr w:type="gramStart"/>
      <w:r w:rsidRPr="00A24552">
        <w:t>at</w:t>
      </w:r>
      <w:proofErr w:type="gramEnd"/>
      <w:r w:rsidRPr="00A24552">
        <w:t xml:space="preserve"> 2 April 2023. Childhood cohort vaccination status was assessed for ‘fully vaccinated’ coverage (as defined by the Australian Government Department of </w:t>
      </w:r>
      <w:r w:rsidR="006D46D0" w:rsidRPr="00A24552">
        <w:t>Health, Disability and Ageing</w:t>
      </w:r>
      <w:r w:rsidRPr="00A24552">
        <w:t xml:space="preserve">, including certain specific vaccine or antigen [component of vaccine] doses which should have been received by the relevant age milestone) and for individual vaccines at the standard milestones – 12 months of age (for vaccines due at 6 months), 24 months of age (for vaccines due at 6, 12 and 18 months) and 60 months of age (for vaccines due at 48 months), including by Aboriginal and Torres Strait Islander (hereafter referred to, respectfully, as Indigenous) status and at small area levels (Primary Health Network [PHN] and Australian Bureau of Statistics Statistical Area 3 [SA3]). Coverage for vaccines included in the </w:t>
      </w:r>
      <w:r w:rsidRPr="00A24552">
        <w:rPr>
          <w:bCs/>
        </w:rPr>
        <w:t xml:space="preserve">National Immunisation Program (NIP) </w:t>
      </w:r>
      <w:r w:rsidRPr="00A24552">
        <w:t>for Indigenous children only was also assessed for relevant jurisdictions using appropriate milestones and cohorts. Timeliness of childhood vaccination was assessed by calculating on-time vaccination (within 30 days of recommended age) for selected vaccine doses, by Indigenous status, as well as by calculating fully vaccinated coverage at age milestones earlier than the standard ones (i.e. 9, 15, 21 and 51 months) by PHN. Coverage for vaccines included in the NIP for adolescents and adults was assessed using appropriate milestones and cohorts. We assessed HPV, dTpa and meningococcal ACWY vaccination coverage for adolescents by jurisdiction, Indigenous status, age and gender. We assessed zoster vaccination coverage – including for the new inactivated recombinant vaccine Shingrix, which became available through private prescription in June 2021 – for adults by jurisdiction and Indigenous status, and with expanded assessment by age group compared to previous reports, as well as 13-valent pneumococcal conjugate vaccine (13vPCV) coverage for adults by Indigenous status and age. Influenza vaccination coverage for 2022 compared to 2021 was assessed across all ages by Indigenous status. We also calculated composite measures of vaccination coverage for vaccines routinely scheduled in the relevant age group (adolescents or adults).</w:t>
      </w:r>
      <w:r w:rsidRPr="00A24552">
        <w:rPr>
          <w:vertAlign w:val="superscript"/>
        </w:rPr>
        <w:t>17</w:t>
      </w:r>
      <w:r w:rsidRPr="00A24552">
        <w:t xml:space="preserve"> A more detailed description of the methods used in this report is provided in the Appendix.</w:t>
      </w:r>
    </w:p>
    <w:p w14:paraId="49DE4B16" w14:textId="59DA0D9B" w:rsidR="00BE73E6" w:rsidRPr="00A24552" w:rsidRDefault="00667B0C" w:rsidP="00BE73E6">
      <w:r w:rsidRPr="00A24552">
        <w:rPr>
          <w:bCs/>
        </w:rPr>
        <w:t>The NIP schedule in 2022</w:t>
      </w:r>
      <w:r w:rsidRPr="00A24552">
        <w:t xml:space="preserve"> is summarised in Tables A.1.1 (children), A.1.2 (adolescents) and A.1.3 (adults) in the Appendix</w:t>
      </w:r>
      <w:r w:rsidRPr="00A24552">
        <w:rPr>
          <w:bCs/>
        </w:rPr>
        <w:t>.</w:t>
      </w:r>
      <w:r w:rsidRPr="00A24552">
        <w:t xml:space="preserve"> Important recent changes to vaccination policy, incentives and fully vaccinated coverage algorithms are shown in Box A.1 in the Appendix. </w:t>
      </w:r>
    </w:p>
    <w:p w14:paraId="6FF3552B" w14:textId="77777777" w:rsidR="008A0736" w:rsidRPr="00A24552" w:rsidRDefault="000073ED" w:rsidP="005A4E9D">
      <w:pPr>
        <w:pStyle w:val="Heading1"/>
      </w:pPr>
      <w:bookmarkStart w:id="30" w:name="_Toc195530503"/>
      <w:bookmarkStart w:id="31" w:name="_Toc207101593"/>
      <w:r w:rsidRPr="00A24552">
        <w:lastRenderedPageBreak/>
        <w:t>Results</w:t>
      </w:r>
      <w:bookmarkEnd w:id="30"/>
      <w:bookmarkEnd w:id="31"/>
    </w:p>
    <w:p w14:paraId="65174C14" w14:textId="5A6A540C" w:rsidR="00AC46DC" w:rsidRPr="00A24552" w:rsidRDefault="00667B0C" w:rsidP="00667B0C">
      <w:pPr>
        <w:pStyle w:val="Heading2-lessspacebefore"/>
      </w:pPr>
      <w:bookmarkStart w:id="32" w:name="_Toc207101594"/>
      <w:r w:rsidRPr="00A24552">
        <w:t>Children</w:t>
      </w:r>
      <w:bookmarkEnd w:id="32"/>
    </w:p>
    <w:p w14:paraId="651C8799" w14:textId="77777777" w:rsidR="00667B0C" w:rsidRPr="00A24552" w:rsidRDefault="00667B0C" w:rsidP="00667B0C">
      <w:pPr>
        <w:pStyle w:val="Heading3-lessspacebefore"/>
      </w:pPr>
      <w:bookmarkStart w:id="33" w:name="_Toc195519590"/>
      <w:bookmarkStart w:id="34" w:name="_Toc195522359"/>
      <w:r w:rsidRPr="00A24552">
        <w:t>Coverage at 12, 24 and 60 months of age</w:t>
      </w:r>
    </w:p>
    <w:p w14:paraId="128ADB31" w14:textId="77777777" w:rsidR="00667B0C" w:rsidRPr="00A24552" w:rsidRDefault="00667B0C" w:rsidP="00667B0C">
      <w:pPr>
        <w:pStyle w:val="Heading4-lessspacebefore"/>
        <w:rPr>
          <w:lang w:val="en-AU"/>
        </w:rPr>
      </w:pPr>
      <w:r w:rsidRPr="00A24552">
        <w:rPr>
          <w:lang w:val="en-AU"/>
        </w:rPr>
        <w:t>Fully vaccinated</w:t>
      </w:r>
    </w:p>
    <w:p w14:paraId="74079BC6" w14:textId="77777777" w:rsidR="00667B0C" w:rsidRPr="00A24552" w:rsidRDefault="00667B0C" w:rsidP="00667B0C">
      <w:r w:rsidRPr="00A24552">
        <w:t>Fully vaccinated coverage decreased between 2021 and 2022 at all three age milestones: 12 months (from 94.2% to 93.3%); 24 months (from 92.1% to 91.0%); and 60 months (from 94.0% to 93.4%; see Table 1.) Trends in fully vaccinated coverage by quarter from 2013 to 2022 are shown in Figure A.1 in the Appendix. Fully vaccinated coverage for 2022 at the three age milestones is also provided by PHN in Table A.3 in the Appendix. It should be noted that coverage estimates in this report may differ slightly from estimates published elsewhere that are calculated using rolling annualised quarterly coverage data.</w:t>
      </w:r>
    </w:p>
    <w:p w14:paraId="62EFE4E0" w14:textId="77777777" w:rsidR="00667B0C" w:rsidRPr="00A24552" w:rsidRDefault="00667B0C" w:rsidP="00667B0C">
      <w:pPr>
        <w:pStyle w:val="Heading4"/>
      </w:pPr>
      <w:r w:rsidRPr="00A24552">
        <w:t>Coverage by individual vaccines/antigens</w:t>
      </w:r>
    </w:p>
    <w:p w14:paraId="282C5F96" w14:textId="77777777" w:rsidR="00667B0C" w:rsidRPr="00A24552" w:rsidRDefault="00667B0C" w:rsidP="00667B0C">
      <w:r w:rsidRPr="00A24552">
        <w:t>Coverage for all individual vaccines/antigens at 12 months of age decreased between 2021 and 2022, by 0.4–1.2 percentage points (Table 1). Coverage for vaccines/antigens included in the fully vaccinated algorithm (see Table A.2 in the Appendix for definition) was 93.8–95.5% in 2022. Coverage for the second dose of rotavirus vaccine, which is not included in the fully vaccinated algorithm due to upper age limits, decreased by 1.2 percentage points, from 91.7% to 90.5%. Trends in individual vaccine/antigen coverage at 12 months of age by quarter from 2013 to 2022 are shown in Figure A.2 in the Appendix</w:t>
      </w:r>
      <w:bookmarkStart w:id="35" w:name="_Toc466037948"/>
      <w:r w:rsidRPr="00A24552">
        <w:t>.</w:t>
      </w:r>
    </w:p>
    <w:bookmarkEnd w:id="35"/>
    <w:p w14:paraId="495BBAC9" w14:textId="77777777" w:rsidR="00667B0C" w:rsidRPr="00A24552" w:rsidRDefault="00667B0C" w:rsidP="00667B0C">
      <w:r w:rsidRPr="00A24552">
        <w:t>Coverage for all individual vaccines/antigens included in the fully vaccinated algorithm at 24 months of age (see Table A.2 in the Appendix for definition) decreased between 2021 and 2022 by 0.4–0.9 of a percentage point to be 92.3–96.1% in 2022 (Table 1). Trends in individual vaccine/antigen coverage at 24 months of age by quarter from 2013 to 2022 are shown in Figure A.3 in the Appendix.</w:t>
      </w:r>
    </w:p>
    <w:p w14:paraId="5F197AD3" w14:textId="0C52D42B" w:rsidR="00667B0C" w:rsidRPr="00A24552" w:rsidRDefault="00667B0C" w:rsidP="00667B0C">
      <w:r w:rsidRPr="00A24552">
        <w:t>Coverage for antigens included in the fully vaccinated algorithm at 60 months of age (see Table A.2 in the Appendix for definition) decreased between 2021 and 2022, from 94.2% to 93.6% for the fourth (or fifth) dose of DTPa and from 94.3% to 93.8% for the fourth dose of polio vaccine (Table 1). Trends in individual vaccine/antigen coverage at 60 months of age by quarter from 2013 to 2022 are shown in Figure A.4 in the Appendix.</w:t>
      </w:r>
      <w:r w:rsidR="003F0D92" w:rsidRPr="00A24552">
        <w:t xml:space="preserve"> </w:t>
      </w:r>
      <w:r w:rsidR="003F0D92" w:rsidRPr="00A24552">
        <w:br w:type="page"/>
      </w:r>
    </w:p>
    <w:p w14:paraId="1766EB64" w14:textId="4532ABF0" w:rsidR="003F0D92" w:rsidRPr="0056174F" w:rsidRDefault="00667B0C" w:rsidP="003F0D92">
      <w:pPr>
        <w:pStyle w:val="CDITable-Title"/>
      </w:pPr>
      <w:bookmarkStart w:id="36" w:name="_Toc195537554"/>
      <w:bookmarkStart w:id="37" w:name="_Toc197342852"/>
      <w:bookmarkStart w:id="38" w:name="_Toc206769630"/>
      <w:r w:rsidRPr="00A24552">
        <w:lastRenderedPageBreak/>
        <w:t xml:space="preserve">Table </w:t>
      </w:r>
      <w:r w:rsidRPr="00A24552">
        <w:fldChar w:fldCharType="begin"/>
      </w:r>
      <w:r w:rsidRPr="00A24552">
        <w:instrText xml:space="preserve"> SEQ Table \* ARABIC </w:instrText>
      </w:r>
      <w:r w:rsidRPr="00A24552">
        <w:fldChar w:fldCharType="separate"/>
      </w:r>
      <w:r w:rsidRPr="00A24552">
        <w:t>1</w:t>
      </w:r>
      <w:r w:rsidRPr="00A24552">
        <w:fldChar w:fldCharType="end"/>
      </w:r>
      <w:r w:rsidRPr="00A24552">
        <w:t xml:space="preserve">: </w:t>
      </w:r>
      <w:bookmarkEnd w:id="36"/>
      <w:r w:rsidRPr="00A24552">
        <w:t>Vaccination coverage in children by age assessment milestone, vaccine/antigen and Indigenous status, Australia, 2021 versus 2022</w:t>
      </w:r>
      <w:r w:rsidRPr="00A24552">
        <w:rPr>
          <w:vertAlign w:val="superscript"/>
        </w:rPr>
        <w:t>a</w:t>
      </w:r>
      <w:bookmarkEnd w:id="37"/>
      <w:bookmarkEnd w:id="38"/>
    </w:p>
    <w:tbl>
      <w:tblPr>
        <w:tblW w:w="0" w:type="auto"/>
        <w:tblLayout w:type="fixed"/>
        <w:tblCellMar>
          <w:left w:w="0" w:type="dxa"/>
          <w:right w:w="0" w:type="dxa"/>
        </w:tblCellMar>
        <w:tblLook w:val="0000" w:firstRow="0" w:lastRow="0" w:firstColumn="0" w:lastColumn="0" w:noHBand="0" w:noVBand="0"/>
        <w:tblCaption w:val="Table 1: Vaccination coverage in children by age assessment milestone, vaccine/antigen and Indigenous status, Australia, 2021 versus 2022a"/>
        <w:tblDescription w:val="Table 1 shows vaccination coverage estimates (%) for Indigenous children versus all children by age assessment milestone and vaccine/antigen for Australia, 2021 versus 2022. Fully vaccinated coverage for Indigenous children decreased between 2021 and 2022 at 12 months of age (from 91.6% to 90.0%), at 24 months of age (from 90.1% to 87.9%) and at 60 months (from 96.3% to 95.1%). Fully vaccinated coverage for all children also decreased slightly between 2021 and 2022 at 12 months of age (from 94.2% to 93.3%), at 24 months of age (from 92.1% to 91.0%) and at 60 months (from 94.0% to 93.4%)."/>
      </w:tblPr>
      <w:tblGrid>
        <w:gridCol w:w="2835"/>
        <w:gridCol w:w="2267"/>
        <w:gridCol w:w="1134"/>
        <w:gridCol w:w="1134"/>
        <w:gridCol w:w="1134"/>
        <w:gridCol w:w="1134"/>
      </w:tblGrid>
      <w:tr w:rsidR="006B2342" w:rsidRPr="00A24552" w14:paraId="6D20CDD1" w14:textId="77777777" w:rsidTr="00DB3824">
        <w:trPr>
          <w:trHeight w:val="60"/>
          <w:tblHeader/>
        </w:trPr>
        <w:tc>
          <w:tcPr>
            <w:tcW w:w="2835" w:type="dxa"/>
            <w:vMerge w:val="restart"/>
            <w:shd w:val="clear" w:color="auto" w:fill="1E4496" w:themeFill="text2"/>
            <w:tcMar>
              <w:top w:w="102" w:type="dxa"/>
              <w:left w:w="102" w:type="dxa"/>
              <w:bottom w:w="102" w:type="dxa"/>
              <w:right w:w="102" w:type="dxa"/>
            </w:tcMar>
            <w:vAlign w:val="bottom"/>
          </w:tcPr>
          <w:p w14:paraId="02454370" w14:textId="77777777" w:rsidR="006B2342" w:rsidRPr="00A24552" w:rsidRDefault="006B2342" w:rsidP="006B2342">
            <w:pPr>
              <w:pStyle w:val="CDITable-HeaderRowLeft"/>
            </w:pPr>
            <w:r w:rsidRPr="00A24552">
              <w:t>Vaccine/antigen</w:t>
            </w:r>
          </w:p>
        </w:tc>
        <w:tc>
          <w:tcPr>
            <w:tcW w:w="2267" w:type="dxa"/>
            <w:vMerge w:val="restart"/>
            <w:shd w:val="clear" w:color="auto" w:fill="1E4496" w:themeFill="text2"/>
            <w:tcMar>
              <w:top w:w="102" w:type="dxa"/>
              <w:left w:w="102" w:type="dxa"/>
              <w:bottom w:w="102" w:type="dxa"/>
              <w:right w:w="102" w:type="dxa"/>
            </w:tcMar>
            <w:vAlign w:val="bottom"/>
          </w:tcPr>
          <w:p w14:paraId="3638CB12" w14:textId="77777777" w:rsidR="006B2342" w:rsidRPr="00A24552" w:rsidRDefault="006B2342" w:rsidP="006B2342">
            <w:pPr>
              <w:pStyle w:val="CDITable-HeaderRowLeft"/>
            </w:pPr>
            <w:r w:rsidRPr="00A24552">
              <w:t>Milestone age</w:t>
            </w:r>
          </w:p>
        </w:tc>
        <w:tc>
          <w:tcPr>
            <w:tcW w:w="2268" w:type="dxa"/>
            <w:gridSpan w:val="2"/>
            <w:tcBorders>
              <w:bottom w:val="single" w:sz="6" w:space="0" w:color="FFFFFF" w:themeColor="background1"/>
            </w:tcBorders>
            <w:shd w:val="clear" w:color="auto" w:fill="1E4496" w:themeFill="text2"/>
            <w:tcMar>
              <w:top w:w="102" w:type="dxa"/>
              <w:left w:w="102" w:type="dxa"/>
              <w:bottom w:w="102" w:type="dxa"/>
              <w:right w:w="102" w:type="dxa"/>
            </w:tcMar>
            <w:vAlign w:val="bottom"/>
          </w:tcPr>
          <w:p w14:paraId="3BD351E6" w14:textId="77777777" w:rsidR="006B2342" w:rsidRPr="00A24552" w:rsidRDefault="006B2342" w:rsidP="006B2342">
            <w:pPr>
              <w:pStyle w:val="CDITable-HeaderRowCentre"/>
              <w:rPr>
                <w:lang w:val="en-AU"/>
              </w:rPr>
            </w:pPr>
            <w:r w:rsidRPr="00A24552">
              <w:rPr>
                <w:lang w:val="en-AU"/>
              </w:rPr>
              <w:t>Indigenous children (%)</w:t>
            </w:r>
          </w:p>
        </w:tc>
        <w:tc>
          <w:tcPr>
            <w:tcW w:w="2268" w:type="dxa"/>
            <w:gridSpan w:val="2"/>
            <w:tcBorders>
              <w:bottom w:val="single" w:sz="6" w:space="0" w:color="FFFFFF" w:themeColor="background1"/>
            </w:tcBorders>
            <w:shd w:val="clear" w:color="auto" w:fill="1E4496" w:themeFill="text2"/>
            <w:tcMar>
              <w:top w:w="102" w:type="dxa"/>
              <w:left w:w="102" w:type="dxa"/>
              <w:bottom w:w="102" w:type="dxa"/>
              <w:right w:w="102" w:type="dxa"/>
            </w:tcMar>
            <w:vAlign w:val="bottom"/>
          </w:tcPr>
          <w:p w14:paraId="34F9C5AA" w14:textId="77777777" w:rsidR="006B2342" w:rsidRPr="00A24552" w:rsidRDefault="006B2342" w:rsidP="006B2342">
            <w:pPr>
              <w:pStyle w:val="CDITable-HeaderRowCentre"/>
              <w:rPr>
                <w:lang w:val="en-AU"/>
              </w:rPr>
            </w:pPr>
            <w:r w:rsidRPr="00A24552">
              <w:rPr>
                <w:lang w:val="en-AU"/>
              </w:rPr>
              <w:t>All children (%)</w:t>
            </w:r>
          </w:p>
        </w:tc>
      </w:tr>
      <w:tr w:rsidR="006B2342" w:rsidRPr="00A24552" w14:paraId="2FDD5226" w14:textId="77777777" w:rsidTr="00DB3824">
        <w:trPr>
          <w:trHeight w:val="60"/>
          <w:tblHeader/>
        </w:trPr>
        <w:tc>
          <w:tcPr>
            <w:tcW w:w="2835" w:type="dxa"/>
            <w:vMerge/>
            <w:shd w:val="clear" w:color="auto" w:fill="1E4496" w:themeFill="text2"/>
            <w:tcMar>
              <w:top w:w="102" w:type="dxa"/>
              <w:left w:w="102" w:type="dxa"/>
              <w:bottom w:w="102" w:type="dxa"/>
              <w:right w:w="102" w:type="dxa"/>
            </w:tcMar>
          </w:tcPr>
          <w:p w14:paraId="1E84BA92" w14:textId="77777777" w:rsidR="006B2342" w:rsidRPr="00A24552" w:rsidRDefault="006B2342" w:rsidP="006B2342">
            <w:pPr>
              <w:pStyle w:val="CDITable-HeaderRowLeft"/>
            </w:pPr>
          </w:p>
        </w:tc>
        <w:tc>
          <w:tcPr>
            <w:tcW w:w="2267" w:type="dxa"/>
            <w:vMerge/>
            <w:shd w:val="clear" w:color="auto" w:fill="1E4496" w:themeFill="text2"/>
            <w:tcMar>
              <w:top w:w="102" w:type="dxa"/>
              <w:left w:w="102" w:type="dxa"/>
              <w:bottom w:w="102" w:type="dxa"/>
              <w:right w:w="102" w:type="dxa"/>
            </w:tcMar>
          </w:tcPr>
          <w:p w14:paraId="64F63F64" w14:textId="77777777" w:rsidR="006B2342" w:rsidRPr="00A24552" w:rsidRDefault="006B2342" w:rsidP="006B2342">
            <w:pPr>
              <w:pStyle w:val="CDITable-HeaderRowLeft"/>
            </w:pPr>
          </w:p>
        </w:tc>
        <w:tc>
          <w:tcPr>
            <w:tcW w:w="1134" w:type="dxa"/>
            <w:tcBorders>
              <w:top w:val="single" w:sz="6" w:space="0" w:color="FFFFFF" w:themeColor="background1"/>
            </w:tcBorders>
            <w:shd w:val="clear" w:color="auto" w:fill="1E4496" w:themeFill="text2"/>
            <w:tcMar>
              <w:top w:w="102" w:type="dxa"/>
              <w:left w:w="102" w:type="dxa"/>
              <w:bottom w:w="102" w:type="dxa"/>
              <w:right w:w="102" w:type="dxa"/>
            </w:tcMar>
            <w:vAlign w:val="bottom"/>
          </w:tcPr>
          <w:p w14:paraId="55EABCB0" w14:textId="77777777" w:rsidR="006B2342" w:rsidRPr="00A24552" w:rsidRDefault="006B2342" w:rsidP="006B2342">
            <w:pPr>
              <w:pStyle w:val="CDITable-HeaderRowCentre"/>
              <w:rPr>
                <w:lang w:val="en-AU"/>
              </w:rPr>
            </w:pPr>
            <w:r w:rsidRPr="00A24552">
              <w:rPr>
                <w:lang w:val="en-AU"/>
              </w:rPr>
              <w:t>2021</w:t>
            </w:r>
          </w:p>
        </w:tc>
        <w:tc>
          <w:tcPr>
            <w:tcW w:w="1134" w:type="dxa"/>
            <w:tcBorders>
              <w:top w:val="single" w:sz="6" w:space="0" w:color="FFFFFF" w:themeColor="background1"/>
              <w:right w:val="single" w:sz="6" w:space="0" w:color="FFFFFF" w:themeColor="background1"/>
            </w:tcBorders>
            <w:shd w:val="clear" w:color="auto" w:fill="1E4496" w:themeFill="text2"/>
            <w:tcMar>
              <w:top w:w="102" w:type="dxa"/>
              <w:left w:w="102" w:type="dxa"/>
              <w:bottom w:w="102" w:type="dxa"/>
              <w:right w:w="102" w:type="dxa"/>
            </w:tcMar>
            <w:vAlign w:val="bottom"/>
          </w:tcPr>
          <w:p w14:paraId="29559237" w14:textId="77777777" w:rsidR="006B2342" w:rsidRPr="00A24552" w:rsidRDefault="006B2342" w:rsidP="006B2342">
            <w:pPr>
              <w:pStyle w:val="CDITable-HeaderRowCentre"/>
              <w:rPr>
                <w:lang w:val="en-AU"/>
              </w:rPr>
            </w:pPr>
            <w:r w:rsidRPr="00A24552">
              <w:rPr>
                <w:lang w:val="en-AU"/>
              </w:rPr>
              <w:t>2022</w:t>
            </w:r>
          </w:p>
        </w:tc>
        <w:tc>
          <w:tcPr>
            <w:tcW w:w="1134" w:type="dxa"/>
            <w:tcBorders>
              <w:top w:val="single" w:sz="6" w:space="0" w:color="FFFFFF" w:themeColor="background1"/>
              <w:left w:val="single" w:sz="6" w:space="0" w:color="FFFFFF" w:themeColor="background1"/>
            </w:tcBorders>
            <w:shd w:val="clear" w:color="auto" w:fill="1E4496" w:themeFill="text2"/>
            <w:tcMar>
              <w:top w:w="102" w:type="dxa"/>
              <w:left w:w="102" w:type="dxa"/>
              <w:bottom w:w="102" w:type="dxa"/>
              <w:right w:w="102" w:type="dxa"/>
            </w:tcMar>
            <w:vAlign w:val="bottom"/>
          </w:tcPr>
          <w:p w14:paraId="52D71F7F" w14:textId="77777777" w:rsidR="006B2342" w:rsidRPr="00A24552" w:rsidRDefault="006B2342" w:rsidP="006B2342">
            <w:pPr>
              <w:pStyle w:val="CDITable-HeaderRowCentre"/>
              <w:rPr>
                <w:lang w:val="en-AU"/>
              </w:rPr>
            </w:pPr>
            <w:r w:rsidRPr="00A24552">
              <w:rPr>
                <w:lang w:val="en-AU"/>
              </w:rPr>
              <w:t>2021</w:t>
            </w:r>
          </w:p>
        </w:tc>
        <w:tc>
          <w:tcPr>
            <w:tcW w:w="1134" w:type="dxa"/>
            <w:tcBorders>
              <w:top w:val="single" w:sz="6" w:space="0" w:color="FFFFFF" w:themeColor="background1"/>
            </w:tcBorders>
            <w:shd w:val="clear" w:color="auto" w:fill="1E4496" w:themeFill="text2"/>
            <w:tcMar>
              <w:top w:w="102" w:type="dxa"/>
              <w:left w:w="102" w:type="dxa"/>
              <w:bottom w:w="102" w:type="dxa"/>
              <w:right w:w="102" w:type="dxa"/>
            </w:tcMar>
            <w:vAlign w:val="bottom"/>
          </w:tcPr>
          <w:p w14:paraId="21E02AF9" w14:textId="77777777" w:rsidR="006B2342" w:rsidRPr="00A24552" w:rsidRDefault="006B2342" w:rsidP="006B2342">
            <w:pPr>
              <w:pStyle w:val="CDITable-HeaderRowCentre"/>
              <w:rPr>
                <w:lang w:val="en-AU"/>
              </w:rPr>
            </w:pPr>
            <w:r w:rsidRPr="00A24552">
              <w:rPr>
                <w:lang w:val="en-AU"/>
              </w:rPr>
              <w:t>2022</w:t>
            </w:r>
          </w:p>
        </w:tc>
      </w:tr>
      <w:tr w:rsidR="006B2342" w:rsidRPr="00A24552" w14:paraId="1926C57B" w14:textId="77777777" w:rsidTr="00DB3824">
        <w:trPr>
          <w:trHeight w:val="60"/>
        </w:trPr>
        <w:tc>
          <w:tcPr>
            <w:tcW w:w="2835" w:type="dxa"/>
            <w:vMerge w:val="restart"/>
            <w:tcBorders>
              <w:bottom w:val="single" w:sz="6" w:space="0" w:color="1E4496" w:themeColor="text2"/>
            </w:tcBorders>
            <w:tcMar>
              <w:top w:w="102" w:type="dxa"/>
              <w:left w:w="102" w:type="dxa"/>
              <w:bottom w:w="102" w:type="dxa"/>
              <w:right w:w="102" w:type="dxa"/>
            </w:tcMar>
            <w:vAlign w:val="center"/>
          </w:tcPr>
          <w:p w14:paraId="58A53E6A" w14:textId="77777777" w:rsidR="006B2342" w:rsidRPr="00A24552" w:rsidRDefault="006B2342" w:rsidP="003F0D92">
            <w:pPr>
              <w:pStyle w:val="CDITable-RowLeft"/>
            </w:pPr>
            <w:r w:rsidRPr="00A24552">
              <w:t xml:space="preserve">Fully </w:t>
            </w:r>
            <w:proofErr w:type="spellStart"/>
            <w:r w:rsidRPr="00A24552">
              <w:t>vaccinated</w:t>
            </w:r>
            <w:r w:rsidRPr="00A24552">
              <w:rPr>
                <w:vertAlign w:val="superscript"/>
              </w:rPr>
              <w:t>b</w:t>
            </w:r>
            <w:proofErr w:type="spellEnd"/>
          </w:p>
        </w:tc>
        <w:tc>
          <w:tcPr>
            <w:tcW w:w="2267" w:type="dxa"/>
            <w:tcBorders>
              <w:bottom w:val="single" w:sz="6" w:space="0" w:color="1E4496" w:themeColor="text2"/>
            </w:tcBorders>
            <w:tcMar>
              <w:top w:w="102" w:type="dxa"/>
              <w:left w:w="102" w:type="dxa"/>
              <w:bottom w:w="102" w:type="dxa"/>
              <w:right w:w="102" w:type="dxa"/>
            </w:tcMar>
            <w:vAlign w:val="center"/>
          </w:tcPr>
          <w:p w14:paraId="565854B4"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c</w:t>
            </w:r>
            <w:proofErr w:type="spellEnd"/>
          </w:p>
        </w:tc>
        <w:tc>
          <w:tcPr>
            <w:tcW w:w="1134" w:type="dxa"/>
            <w:tcBorders>
              <w:bottom w:val="single" w:sz="6" w:space="0" w:color="1E4496" w:themeColor="text2"/>
            </w:tcBorders>
            <w:tcMar>
              <w:top w:w="102" w:type="dxa"/>
              <w:left w:w="102" w:type="dxa"/>
              <w:bottom w:w="102" w:type="dxa"/>
              <w:right w:w="102" w:type="dxa"/>
            </w:tcMar>
            <w:vAlign w:val="center"/>
          </w:tcPr>
          <w:p w14:paraId="15B66252" w14:textId="77777777" w:rsidR="006B2342" w:rsidRPr="00A24552" w:rsidRDefault="006B2342" w:rsidP="003F0D92">
            <w:pPr>
              <w:pStyle w:val="CDITable-RowCentre"/>
            </w:pPr>
            <w:r w:rsidRPr="00A24552">
              <w:t>91.6</w:t>
            </w:r>
          </w:p>
        </w:tc>
        <w:tc>
          <w:tcPr>
            <w:tcW w:w="1134" w:type="dxa"/>
            <w:tcBorders>
              <w:bottom w:val="single" w:sz="6" w:space="0" w:color="1E4496" w:themeColor="text2"/>
            </w:tcBorders>
            <w:tcMar>
              <w:top w:w="102" w:type="dxa"/>
              <w:left w:w="102" w:type="dxa"/>
              <w:bottom w:w="102" w:type="dxa"/>
              <w:right w:w="102" w:type="dxa"/>
            </w:tcMar>
            <w:vAlign w:val="center"/>
          </w:tcPr>
          <w:p w14:paraId="10E6B0F8" w14:textId="77777777" w:rsidR="006B2342" w:rsidRPr="00A24552" w:rsidRDefault="006B2342" w:rsidP="003F0D92">
            <w:pPr>
              <w:pStyle w:val="CDITable-RowCentre"/>
            </w:pPr>
            <w:r w:rsidRPr="00A24552">
              <w:t>90.0</w:t>
            </w:r>
          </w:p>
        </w:tc>
        <w:tc>
          <w:tcPr>
            <w:tcW w:w="1134" w:type="dxa"/>
            <w:tcBorders>
              <w:bottom w:val="single" w:sz="6" w:space="0" w:color="1E4496" w:themeColor="text2"/>
            </w:tcBorders>
            <w:tcMar>
              <w:top w:w="102" w:type="dxa"/>
              <w:left w:w="102" w:type="dxa"/>
              <w:bottom w:w="102" w:type="dxa"/>
              <w:right w:w="102" w:type="dxa"/>
            </w:tcMar>
            <w:vAlign w:val="center"/>
          </w:tcPr>
          <w:p w14:paraId="7D1FD103" w14:textId="77777777" w:rsidR="006B2342" w:rsidRPr="00A24552" w:rsidRDefault="006B2342" w:rsidP="003F0D92">
            <w:pPr>
              <w:pStyle w:val="CDITable-RowCentre"/>
            </w:pPr>
            <w:r w:rsidRPr="00A24552">
              <w:t>94.2</w:t>
            </w:r>
          </w:p>
        </w:tc>
        <w:tc>
          <w:tcPr>
            <w:tcW w:w="1134" w:type="dxa"/>
            <w:tcBorders>
              <w:bottom w:val="single" w:sz="6" w:space="0" w:color="1E4496" w:themeColor="text2"/>
            </w:tcBorders>
            <w:tcMar>
              <w:top w:w="102" w:type="dxa"/>
              <w:left w:w="102" w:type="dxa"/>
              <w:bottom w:w="102" w:type="dxa"/>
              <w:right w:w="102" w:type="dxa"/>
            </w:tcMar>
            <w:vAlign w:val="center"/>
          </w:tcPr>
          <w:p w14:paraId="48A265C3" w14:textId="77777777" w:rsidR="006B2342" w:rsidRPr="00A24552" w:rsidRDefault="006B2342" w:rsidP="003F0D92">
            <w:pPr>
              <w:pStyle w:val="CDITable-RowCentre"/>
            </w:pPr>
            <w:r w:rsidRPr="00A24552">
              <w:t>93.3</w:t>
            </w:r>
          </w:p>
        </w:tc>
      </w:tr>
      <w:tr w:rsidR="006B2342" w:rsidRPr="00A24552" w14:paraId="28E64A68" w14:textId="77777777" w:rsidTr="00DB3824">
        <w:trPr>
          <w:trHeight w:val="60"/>
        </w:trPr>
        <w:tc>
          <w:tcPr>
            <w:tcW w:w="2835" w:type="dxa"/>
            <w:vMerge/>
            <w:tcBorders>
              <w:top w:val="single" w:sz="6" w:space="0" w:color="1E4496" w:themeColor="text2"/>
              <w:bottom w:val="single" w:sz="6" w:space="0" w:color="1E4496" w:themeColor="text2"/>
            </w:tcBorders>
            <w:tcMar>
              <w:top w:w="102" w:type="dxa"/>
              <w:left w:w="102" w:type="dxa"/>
              <w:bottom w:w="102" w:type="dxa"/>
              <w:right w:w="102" w:type="dxa"/>
            </w:tcMar>
          </w:tcPr>
          <w:p w14:paraId="7F72B8C7"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F2793DD"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C6082F0" w14:textId="77777777" w:rsidR="006B2342" w:rsidRPr="00A24552" w:rsidRDefault="006B2342" w:rsidP="003F0D92">
            <w:pPr>
              <w:pStyle w:val="CDITable-RowCentre"/>
            </w:pPr>
            <w:r w:rsidRPr="00A24552">
              <w:t>90.1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D8C228D" w14:textId="77777777" w:rsidR="006B2342" w:rsidRPr="00A24552" w:rsidRDefault="006B2342" w:rsidP="003F0D92">
            <w:pPr>
              <w:pStyle w:val="CDITable-RowCentre"/>
            </w:pPr>
            <w:r w:rsidRPr="00A24552">
              <w:t>87.9</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416749C" w14:textId="77777777" w:rsidR="006B2342" w:rsidRPr="00A24552" w:rsidRDefault="006B2342" w:rsidP="003F0D92">
            <w:pPr>
              <w:pStyle w:val="CDITable-RowCentre"/>
            </w:pPr>
            <w:r w:rsidRPr="00A24552">
              <w:t>92.1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C844209" w14:textId="77777777" w:rsidR="006B2342" w:rsidRPr="00A24552" w:rsidRDefault="006B2342" w:rsidP="003F0D92">
            <w:pPr>
              <w:pStyle w:val="CDITable-RowCentre"/>
            </w:pPr>
            <w:r w:rsidRPr="00A24552">
              <w:t>91.0</w:t>
            </w:r>
          </w:p>
        </w:tc>
      </w:tr>
      <w:tr w:rsidR="006B2342" w:rsidRPr="00A24552" w14:paraId="20491E62"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25C14A6E"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3511EDA"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A195035" w14:textId="77777777" w:rsidR="006B2342" w:rsidRPr="00A24552" w:rsidRDefault="006B2342" w:rsidP="003F0D92">
            <w:pPr>
              <w:pStyle w:val="CDITable-RowCentre"/>
            </w:pPr>
            <w:r w:rsidRPr="00A24552">
              <w:t>96.3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826F83F" w14:textId="77777777" w:rsidR="006B2342" w:rsidRPr="00A24552" w:rsidRDefault="006B2342" w:rsidP="003F0D92">
            <w:pPr>
              <w:pStyle w:val="CDITable-RowCentre"/>
            </w:pPr>
            <w:r w:rsidRPr="00A24552">
              <w:t>95.1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A0E3E16" w14:textId="77777777" w:rsidR="006B2342" w:rsidRPr="00A24552" w:rsidRDefault="006B2342" w:rsidP="003F0D92">
            <w:pPr>
              <w:pStyle w:val="CDITable-RowCentre"/>
            </w:pPr>
            <w:r w:rsidRPr="00A24552">
              <w:t>94.0</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F70AA7B" w14:textId="77777777" w:rsidR="006B2342" w:rsidRPr="00A24552" w:rsidRDefault="006B2342" w:rsidP="003F0D92">
            <w:pPr>
              <w:pStyle w:val="CDITable-RowCentre"/>
            </w:pPr>
            <w:r w:rsidRPr="00A24552">
              <w:t>93.4</w:t>
            </w:r>
          </w:p>
        </w:tc>
      </w:tr>
      <w:tr w:rsidR="006B2342" w:rsidRPr="00A24552" w14:paraId="76676504"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01F4615" w14:textId="77777777" w:rsidR="006B2342" w:rsidRPr="00A24552" w:rsidRDefault="006B2342" w:rsidP="003F0D92">
            <w:pPr>
              <w:pStyle w:val="CDITable-RowLeft"/>
            </w:pPr>
            <w:r w:rsidRPr="00A24552">
              <w:t>Diphtheria-tetanus-acellular pertussis</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AD05B1C"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c</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64425F3" w14:textId="77777777" w:rsidR="006B2342" w:rsidRPr="00A24552" w:rsidRDefault="006B2342" w:rsidP="003F0D92">
            <w:pPr>
              <w:pStyle w:val="CDITable-RowCentre"/>
            </w:pPr>
            <w:r w:rsidRPr="00A24552">
              <w:t>91.8</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F70C0E1" w14:textId="77777777" w:rsidR="006B2342" w:rsidRPr="00A24552" w:rsidRDefault="006B2342" w:rsidP="003F0D92">
            <w:pPr>
              <w:pStyle w:val="CDITable-RowCentre"/>
            </w:pPr>
            <w:r w:rsidRPr="00A24552">
              <w:t>90.2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3A45D45" w14:textId="77777777" w:rsidR="006B2342" w:rsidRPr="00A24552" w:rsidRDefault="006B2342" w:rsidP="003F0D92">
            <w:pPr>
              <w:pStyle w:val="CDITable-RowCentre"/>
            </w:pPr>
            <w:r w:rsidRPr="00A24552">
              <w:t>94.7</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39AD843" w14:textId="77777777" w:rsidR="006B2342" w:rsidRPr="00A24552" w:rsidRDefault="006B2342" w:rsidP="003F0D92">
            <w:pPr>
              <w:pStyle w:val="CDITable-RowCentre"/>
            </w:pPr>
            <w:r w:rsidRPr="00A24552">
              <w:t>93.9</w:t>
            </w:r>
          </w:p>
        </w:tc>
      </w:tr>
      <w:tr w:rsidR="006B2342" w:rsidRPr="00A24552" w14:paraId="0AB77B7A"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779B531F"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CD0B217"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D4CF081" w14:textId="77777777" w:rsidR="006B2342" w:rsidRPr="00A24552" w:rsidRDefault="006B2342" w:rsidP="003F0D92">
            <w:pPr>
              <w:pStyle w:val="CDITable-RowCentre"/>
            </w:pPr>
            <w:r w:rsidRPr="00A24552">
              <w:t>91.3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BB337AA" w14:textId="77777777" w:rsidR="006B2342" w:rsidRPr="00A24552" w:rsidRDefault="006B2342" w:rsidP="003F0D92">
            <w:pPr>
              <w:pStyle w:val="CDITable-RowCentre"/>
            </w:pPr>
            <w:r w:rsidRPr="00A24552">
              <w:t>89.1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56B5472" w14:textId="77777777" w:rsidR="006B2342" w:rsidRPr="00A24552" w:rsidRDefault="006B2342" w:rsidP="003F0D92">
            <w:pPr>
              <w:pStyle w:val="CDITable-RowCentre"/>
            </w:pPr>
            <w:r w:rsidRPr="00A24552">
              <w:t>93.2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1934B2C" w14:textId="77777777" w:rsidR="006B2342" w:rsidRPr="00A24552" w:rsidRDefault="006B2342" w:rsidP="003F0D92">
            <w:pPr>
              <w:pStyle w:val="CDITable-RowCentre"/>
            </w:pPr>
            <w:r w:rsidRPr="00A24552">
              <w:t>92.3</w:t>
            </w:r>
          </w:p>
        </w:tc>
      </w:tr>
      <w:tr w:rsidR="006B2342" w:rsidRPr="00A24552" w14:paraId="481B644A"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3C08BC68"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630B2E4"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4 or 5)</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54BB38B" w14:textId="77777777" w:rsidR="006B2342" w:rsidRPr="00A24552" w:rsidRDefault="006B2342" w:rsidP="003F0D92">
            <w:pPr>
              <w:pStyle w:val="CDITable-RowCentre"/>
            </w:pPr>
            <w:r w:rsidRPr="00A24552">
              <w:t>96.5</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4337F63" w14:textId="77777777" w:rsidR="006B2342" w:rsidRPr="00A24552" w:rsidRDefault="006B2342" w:rsidP="003F0D92">
            <w:pPr>
              <w:pStyle w:val="CDITable-RowCentre"/>
            </w:pPr>
            <w:r w:rsidRPr="00A24552">
              <w:t>95.4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6AAD308" w14:textId="77777777" w:rsidR="006B2342" w:rsidRPr="00A24552" w:rsidRDefault="006B2342" w:rsidP="003F0D92">
            <w:pPr>
              <w:pStyle w:val="CDITable-RowCentre"/>
            </w:pPr>
            <w:r w:rsidRPr="00A24552">
              <w:t>94.2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26E9A1E" w14:textId="77777777" w:rsidR="006B2342" w:rsidRPr="00A24552" w:rsidRDefault="006B2342" w:rsidP="003F0D92">
            <w:pPr>
              <w:pStyle w:val="CDITable-RowCentre"/>
            </w:pPr>
            <w:r w:rsidRPr="00A24552">
              <w:t>93.6</w:t>
            </w:r>
          </w:p>
        </w:tc>
      </w:tr>
      <w:tr w:rsidR="006B2342" w:rsidRPr="00A24552" w14:paraId="4131B2C8"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DE33A3B" w14:textId="77777777" w:rsidR="006B2342" w:rsidRPr="00A24552" w:rsidRDefault="006B2342" w:rsidP="003F0D92">
            <w:pPr>
              <w:pStyle w:val="CDITable-RowLeft"/>
            </w:pPr>
            <w:r w:rsidRPr="00A24552">
              <w:t>Polio</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13DD0FB"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c</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B872E6F" w14:textId="77777777" w:rsidR="006B2342" w:rsidRPr="00A24552" w:rsidRDefault="006B2342" w:rsidP="003F0D92">
            <w:pPr>
              <w:pStyle w:val="CDITable-RowCentre"/>
            </w:pPr>
            <w:r w:rsidRPr="00A24552">
              <w:t>91.8</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C0D3EE7" w14:textId="77777777" w:rsidR="006B2342" w:rsidRPr="00A24552" w:rsidRDefault="006B2342" w:rsidP="003F0D92">
            <w:pPr>
              <w:pStyle w:val="CDITable-RowCentre"/>
            </w:pPr>
            <w:r w:rsidRPr="00A24552">
              <w:t>90.2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332F104" w14:textId="77777777" w:rsidR="006B2342" w:rsidRPr="00A24552" w:rsidRDefault="006B2342" w:rsidP="003F0D92">
            <w:pPr>
              <w:pStyle w:val="CDITable-RowCentre"/>
            </w:pPr>
            <w:r w:rsidRPr="00A24552">
              <w:t>94.7</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4552323" w14:textId="77777777" w:rsidR="006B2342" w:rsidRPr="00A24552" w:rsidRDefault="006B2342" w:rsidP="003F0D92">
            <w:pPr>
              <w:pStyle w:val="CDITable-RowCentre"/>
            </w:pPr>
            <w:r w:rsidRPr="00A24552">
              <w:t>93.9</w:t>
            </w:r>
          </w:p>
        </w:tc>
      </w:tr>
      <w:tr w:rsidR="006B2342" w:rsidRPr="00A24552" w14:paraId="7F956352" w14:textId="77777777" w:rsidTr="00DB3824">
        <w:trPr>
          <w:trHeight w:val="60"/>
        </w:trPr>
        <w:tc>
          <w:tcPr>
            <w:tcW w:w="2835" w:type="dxa"/>
            <w:vMerge/>
            <w:tcBorders>
              <w:top w:val="single" w:sz="6" w:space="0" w:color="1E4496" w:themeColor="text2"/>
              <w:bottom w:val="single" w:sz="6" w:space="0" w:color="1E4496" w:themeColor="text2"/>
            </w:tcBorders>
            <w:tcMar>
              <w:top w:w="102" w:type="dxa"/>
              <w:left w:w="102" w:type="dxa"/>
              <w:bottom w:w="102" w:type="dxa"/>
              <w:right w:w="102" w:type="dxa"/>
            </w:tcMar>
          </w:tcPr>
          <w:p w14:paraId="2AA47DEC"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37F835B"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DDEEB83" w14:textId="77777777" w:rsidR="006B2342" w:rsidRPr="00A24552" w:rsidRDefault="006B2342" w:rsidP="003F0D92">
            <w:pPr>
              <w:pStyle w:val="CDITable-RowCentre"/>
            </w:pPr>
            <w:r w:rsidRPr="00A24552">
              <w:t>96.9</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BFDD5EE" w14:textId="77777777" w:rsidR="006B2342" w:rsidRPr="00A24552" w:rsidRDefault="006B2342" w:rsidP="003F0D92">
            <w:pPr>
              <w:pStyle w:val="CDITable-RowCentre"/>
            </w:pPr>
            <w:r w:rsidRPr="00A24552">
              <w:t>96.1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4050764" w14:textId="77777777" w:rsidR="006B2342" w:rsidRPr="00A24552" w:rsidRDefault="006B2342" w:rsidP="003F0D92">
            <w:pPr>
              <w:pStyle w:val="CDITable-RowCentre"/>
            </w:pPr>
            <w:r w:rsidRPr="00A24552">
              <w:t>96.5</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FF971F3" w14:textId="77777777" w:rsidR="006B2342" w:rsidRPr="00A24552" w:rsidRDefault="006B2342" w:rsidP="003F0D92">
            <w:pPr>
              <w:pStyle w:val="CDITable-RowCentre"/>
            </w:pPr>
            <w:r w:rsidRPr="00A24552">
              <w:t>96.1</w:t>
            </w:r>
          </w:p>
        </w:tc>
      </w:tr>
      <w:tr w:rsidR="006B2342" w:rsidRPr="00A24552" w14:paraId="4A7F7E16"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21103E25"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72CE6F0"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0A44254" w14:textId="77777777" w:rsidR="006B2342" w:rsidRPr="00A24552" w:rsidRDefault="006B2342" w:rsidP="003F0D92">
            <w:pPr>
              <w:pStyle w:val="CDITable-RowCentre"/>
            </w:pPr>
            <w:r w:rsidRPr="00A24552">
              <w:t>96.4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89172C0" w14:textId="77777777" w:rsidR="006B2342" w:rsidRPr="00A24552" w:rsidRDefault="006B2342" w:rsidP="003F0D92">
            <w:pPr>
              <w:pStyle w:val="CDITable-RowCentre"/>
            </w:pPr>
            <w:r w:rsidRPr="00A24552">
              <w:t>95.2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EEBE840" w14:textId="77777777" w:rsidR="006B2342" w:rsidRPr="00A24552" w:rsidRDefault="006B2342" w:rsidP="003F0D92">
            <w:pPr>
              <w:pStyle w:val="CDITable-RowCentre"/>
            </w:pPr>
            <w:r w:rsidRPr="00A24552">
              <w:t>94.3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B399113" w14:textId="77777777" w:rsidR="006B2342" w:rsidRPr="00A24552" w:rsidRDefault="006B2342" w:rsidP="003F0D92">
            <w:pPr>
              <w:pStyle w:val="CDITable-RowCentre"/>
            </w:pPr>
            <w:r w:rsidRPr="00A24552">
              <w:t>93.8</w:t>
            </w:r>
          </w:p>
        </w:tc>
      </w:tr>
      <w:tr w:rsidR="006B2342" w:rsidRPr="00A24552" w14:paraId="55078C0D"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814F952" w14:textId="77777777" w:rsidR="006B2342" w:rsidRPr="00A24552" w:rsidRDefault="006B2342" w:rsidP="003F0D92">
            <w:pPr>
              <w:pStyle w:val="CDITable-RowLeft"/>
            </w:pPr>
            <w:r w:rsidRPr="00A24552">
              <w:rPr>
                <w:i/>
                <w:iCs/>
              </w:rPr>
              <w:t>Haemophilus influenzae</w:t>
            </w:r>
            <w:r w:rsidRPr="00A24552">
              <w:t xml:space="preserve"> type b</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7AD84C5"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c</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6CB6C6E" w14:textId="77777777" w:rsidR="006B2342" w:rsidRPr="00A24552" w:rsidRDefault="006B2342" w:rsidP="003F0D92">
            <w:pPr>
              <w:pStyle w:val="CDITable-RowCentre"/>
            </w:pPr>
            <w:r w:rsidRPr="00A24552">
              <w:t>91.8</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50BA355" w14:textId="77777777" w:rsidR="006B2342" w:rsidRPr="00A24552" w:rsidRDefault="006B2342" w:rsidP="003F0D92">
            <w:pPr>
              <w:pStyle w:val="CDITable-RowCentre"/>
            </w:pPr>
            <w:r w:rsidRPr="00A24552">
              <w:t>90.2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A85D8E2" w14:textId="77777777" w:rsidR="006B2342" w:rsidRPr="00A24552" w:rsidRDefault="006B2342" w:rsidP="003F0D92">
            <w:pPr>
              <w:pStyle w:val="CDITable-RowCentre"/>
            </w:pPr>
            <w:r w:rsidRPr="00A24552">
              <w:t>94.6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BDE2A3F" w14:textId="77777777" w:rsidR="006B2342" w:rsidRPr="00A24552" w:rsidRDefault="006B2342" w:rsidP="003F0D92">
            <w:pPr>
              <w:pStyle w:val="CDITable-RowCentre"/>
            </w:pPr>
            <w:r w:rsidRPr="00A24552">
              <w:t>93.9</w:t>
            </w:r>
          </w:p>
        </w:tc>
      </w:tr>
      <w:tr w:rsidR="006B2342" w:rsidRPr="00A24552" w14:paraId="1D01C49A" w14:textId="77777777" w:rsidTr="00DB3824">
        <w:trPr>
          <w:trHeight w:val="60"/>
        </w:trPr>
        <w:tc>
          <w:tcPr>
            <w:tcW w:w="2835" w:type="dxa"/>
            <w:vMerge/>
            <w:tcBorders>
              <w:top w:val="single" w:sz="6" w:space="0" w:color="1E4496" w:themeColor="text2"/>
              <w:bottom w:val="single" w:sz="6" w:space="0" w:color="1E4496" w:themeColor="text2"/>
            </w:tcBorders>
            <w:tcMar>
              <w:top w:w="102" w:type="dxa"/>
              <w:left w:w="102" w:type="dxa"/>
              <w:bottom w:w="102" w:type="dxa"/>
              <w:right w:w="102" w:type="dxa"/>
            </w:tcMar>
          </w:tcPr>
          <w:p w14:paraId="1D94AE69"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BF3A3E5"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CE37968" w14:textId="77777777" w:rsidR="006B2342" w:rsidRPr="00A24552" w:rsidRDefault="006B2342" w:rsidP="003F0D92">
            <w:pPr>
              <w:pStyle w:val="CDITable-RowCentre"/>
            </w:pPr>
            <w:r w:rsidRPr="00A24552">
              <w:t>93.3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DB5764E" w14:textId="77777777" w:rsidR="006B2342" w:rsidRPr="00A24552" w:rsidRDefault="006B2342" w:rsidP="003F0D92">
            <w:pPr>
              <w:pStyle w:val="CDITable-RowCentre"/>
            </w:pPr>
            <w:r w:rsidRPr="00A24552">
              <w:t>91.5</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5885AFC" w14:textId="77777777" w:rsidR="006B2342" w:rsidRPr="00A24552" w:rsidRDefault="006B2342" w:rsidP="003F0D92">
            <w:pPr>
              <w:pStyle w:val="CDITable-RowCentre"/>
            </w:pPr>
            <w:r w:rsidRPr="00A24552">
              <w:t>93.9</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B176EC9" w14:textId="77777777" w:rsidR="006B2342" w:rsidRPr="00A24552" w:rsidRDefault="006B2342" w:rsidP="003F0D92">
            <w:pPr>
              <w:pStyle w:val="CDITable-RowCentre"/>
            </w:pPr>
            <w:r w:rsidRPr="00A24552">
              <w:t>93.2</w:t>
            </w:r>
          </w:p>
        </w:tc>
      </w:tr>
      <w:tr w:rsidR="006B2342" w:rsidRPr="00A24552" w14:paraId="1F45B0D3"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67E00888"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8B43947"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5061389" w14:textId="77777777" w:rsidR="006B2342" w:rsidRPr="00A24552" w:rsidRDefault="006B2342" w:rsidP="003F0D92">
            <w:pPr>
              <w:pStyle w:val="CDITable-RowCentre"/>
            </w:pPr>
            <w:r w:rsidRPr="00A24552">
              <w:t>98.6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5285831" w14:textId="77777777" w:rsidR="006B2342" w:rsidRPr="00A24552" w:rsidRDefault="006B2342" w:rsidP="003F0D92">
            <w:pPr>
              <w:pStyle w:val="CDITable-RowCentre"/>
            </w:pPr>
            <w:r w:rsidRPr="00A24552">
              <w:t>98.2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7CC3F71" w14:textId="77777777" w:rsidR="006B2342" w:rsidRPr="00A24552" w:rsidRDefault="006B2342" w:rsidP="003F0D92">
            <w:pPr>
              <w:pStyle w:val="CDITable-RowCentre"/>
            </w:pPr>
            <w:r w:rsidRPr="00A24552">
              <w:t>96.4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1AAC49E" w14:textId="77777777" w:rsidR="006B2342" w:rsidRPr="00A24552" w:rsidRDefault="006B2342" w:rsidP="003F0D92">
            <w:pPr>
              <w:pStyle w:val="CDITable-RowCentre"/>
            </w:pPr>
            <w:r w:rsidRPr="00A24552">
              <w:t>95.8</w:t>
            </w:r>
          </w:p>
        </w:tc>
      </w:tr>
      <w:tr w:rsidR="006B2342" w:rsidRPr="00A24552" w14:paraId="116D7840"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F9D56CF" w14:textId="77777777" w:rsidR="006B2342" w:rsidRPr="00A24552" w:rsidRDefault="006B2342" w:rsidP="003F0D92">
            <w:pPr>
              <w:pStyle w:val="CDITable-RowLeft"/>
            </w:pPr>
            <w:r w:rsidRPr="00A24552">
              <w:t>Hepatitis B</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21819F7"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c</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1A8FF9B" w14:textId="77777777" w:rsidR="006B2342" w:rsidRPr="00A24552" w:rsidRDefault="006B2342" w:rsidP="003F0D92">
            <w:pPr>
              <w:pStyle w:val="CDITable-RowCentre"/>
            </w:pPr>
            <w:r w:rsidRPr="00A24552">
              <w:t>91.8</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B62C635" w14:textId="77777777" w:rsidR="006B2342" w:rsidRPr="00A24552" w:rsidRDefault="006B2342" w:rsidP="003F0D92">
            <w:pPr>
              <w:pStyle w:val="CDITable-RowCentre"/>
            </w:pPr>
            <w:r w:rsidRPr="00A24552">
              <w:t>90.2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75AC47B" w14:textId="77777777" w:rsidR="006B2342" w:rsidRPr="00A24552" w:rsidRDefault="006B2342" w:rsidP="003F0D92">
            <w:pPr>
              <w:pStyle w:val="CDITable-RowCentre"/>
            </w:pPr>
            <w:r w:rsidRPr="00A24552">
              <w:t>94.6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0308BBB" w14:textId="77777777" w:rsidR="006B2342" w:rsidRPr="00A24552" w:rsidRDefault="006B2342" w:rsidP="003F0D92">
            <w:pPr>
              <w:pStyle w:val="CDITable-RowCentre"/>
            </w:pPr>
            <w:r w:rsidRPr="00A24552">
              <w:t>93.8</w:t>
            </w:r>
          </w:p>
        </w:tc>
      </w:tr>
      <w:tr w:rsidR="006B2342" w:rsidRPr="00A24552" w14:paraId="4D115787"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2FAAF7B5"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CEDA708"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42DB44C" w14:textId="77777777" w:rsidR="006B2342" w:rsidRPr="00A24552" w:rsidRDefault="006B2342" w:rsidP="003F0D92">
            <w:pPr>
              <w:pStyle w:val="CDITable-RowCentre"/>
            </w:pPr>
            <w:r w:rsidRPr="00A24552">
              <w:t>96.9</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86AB201" w14:textId="77777777" w:rsidR="006B2342" w:rsidRPr="00A24552" w:rsidRDefault="006B2342" w:rsidP="003F0D92">
            <w:pPr>
              <w:pStyle w:val="CDITable-RowCentre"/>
            </w:pPr>
            <w:r w:rsidRPr="00A24552">
              <w:t>96.1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03BCDDF" w14:textId="77777777" w:rsidR="006B2342" w:rsidRPr="00A24552" w:rsidRDefault="006B2342" w:rsidP="003F0D92">
            <w:pPr>
              <w:pStyle w:val="CDITable-RowCentre"/>
            </w:pPr>
            <w:r w:rsidRPr="00A24552">
              <w:t>96.3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155A115" w14:textId="77777777" w:rsidR="006B2342" w:rsidRPr="00A24552" w:rsidRDefault="006B2342" w:rsidP="003F0D92">
            <w:pPr>
              <w:pStyle w:val="CDITable-RowCentre"/>
            </w:pPr>
            <w:r w:rsidRPr="00A24552">
              <w:t>95.9</w:t>
            </w:r>
          </w:p>
        </w:tc>
      </w:tr>
      <w:tr w:rsidR="006B2342" w:rsidRPr="00A24552" w14:paraId="3DB664D8"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2D57B907"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961FE76"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F6BC231" w14:textId="77777777" w:rsidR="006B2342" w:rsidRPr="00A24552" w:rsidRDefault="006B2342" w:rsidP="003F0D92">
            <w:pPr>
              <w:pStyle w:val="CDITable-RowCentre"/>
            </w:pPr>
            <w:r w:rsidRPr="00A24552">
              <w:t>98.7</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405BD06" w14:textId="77777777" w:rsidR="006B2342" w:rsidRPr="00A24552" w:rsidRDefault="006B2342" w:rsidP="003F0D92">
            <w:pPr>
              <w:pStyle w:val="CDITable-RowCentre"/>
            </w:pPr>
            <w:r w:rsidRPr="00A24552">
              <w:t>98.5</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B31663F" w14:textId="77777777" w:rsidR="006B2342" w:rsidRPr="00A24552" w:rsidRDefault="006B2342" w:rsidP="003F0D92">
            <w:pPr>
              <w:pStyle w:val="CDITable-RowCentre"/>
            </w:pPr>
            <w:r w:rsidRPr="00A24552">
              <w:t>96.6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12C5B47" w14:textId="77777777" w:rsidR="006B2342" w:rsidRPr="00A24552" w:rsidRDefault="006B2342" w:rsidP="003F0D92">
            <w:pPr>
              <w:pStyle w:val="CDITable-RowCentre"/>
            </w:pPr>
            <w:r w:rsidRPr="00A24552">
              <w:t>96.5</w:t>
            </w:r>
          </w:p>
        </w:tc>
      </w:tr>
      <w:tr w:rsidR="006B2342" w:rsidRPr="00A24552" w14:paraId="541856BB"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9479933" w14:textId="77777777" w:rsidR="006B2342" w:rsidRPr="00A24552" w:rsidRDefault="006B2342" w:rsidP="003F0D92">
            <w:pPr>
              <w:pStyle w:val="CDITable-RowLeft"/>
            </w:pPr>
            <w:r w:rsidRPr="00A24552">
              <w:t>Measles-mumps-rubella</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ACCEE20"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f</w:t>
            </w:r>
            <w:proofErr w:type="spellEnd"/>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2D82F18"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A939418"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AA53789"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F503BF0" w14:textId="77777777" w:rsidR="006B2342" w:rsidRPr="00A24552" w:rsidRDefault="006B2342" w:rsidP="003F0D92">
            <w:pPr>
              <w:pStyle w:val="CDITable-RowCentre"/>
            </w:pPr>
            <w:r w:rsidRPr="00A24552">
              <w:t>N/A</w:t>
            </w:r>
          </w:p>
        </w:tc>
      </w:tr>
      <w:tr w:rsidR="006B2342" w:rsidRPr="00A24552" w14:paraId="124A1677"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44C41707"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1B4523E"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DC3E12C" w14:textId="77777777" w:rsidR="006B2342" w:rsidRPr="00A24552" w:rsidRDefault="006B2342" w:rsidP="003F0D92">
            <w:pPr>
              <w:pStyle w:val="CDITable-RowCentre"/>
            </w:pPr>
            <w:r w:rsidRPr="00A24552">
              <w:t>96.3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EA24E39" w14:textId="77777777" w:rsidR="006B2342" w:rsidRPr="00A24552" w:rsidRDefault="006B2342" w:rsidP="003F0D92">
            <w:pPr>
              <w:pStyle w:val="CDITable-RowCentre"/>
            </w:pPr>
            <w:r w:rsidRPr="00A24552">
              <w:t>95.3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39F904A" w14:textId="77777777" w:rsidR="006B2342" w:rsidRPr="00A24552" w:rsidRDefault="006B2342" w:rsidP="003F0D92">
            <w:pPr>
              <w:pStyle w:val="CDITable-RowCentre"/>
            </w:pPr>
            <w:r w:rsidRPr="00A24552">
              <w:t>95.5</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B6F2779" w14:textId="77777777" w:rsidR="006B2342" w:rsidRPr="00A24552" w:rsidRDefault="006B2342" w:rsidP="003F0D92">
            <w:pPr>
              <w:pStyle w:val="CDITable-RowCentre"/>
            </w:pPr>
            <w:r w:rsidRPr="00A24552">
              <w:t>95.1</w:t>
            </w:r>
          </w:p>
        </w:tc>
      </w:tr>
      <w:tr w:rsidR="006B2342" w:rsidRPr="00A24552" w14:paraId="693DAF4F"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3F4C8DFA"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6EF72E1"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B171161" w14:textId="77777777" w:rsidR="006B2342" w:rsidRPr="00A24552" w:rsidRDefault="006B2342" w:rsidP="003F0D92">
            <w:pPr>
              <w:pStyle w:val="CDITable-RowCentre"/>
            </w:pPr>
            <w:r w:rsidRPr="00A24552">
              <w:t>92.4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F02A8F5" w14:textId="77777777" w:rsidR="006B2342" w:rsidRPr="00A24552" w:rsidRDefault="006B2342" w:rsidP="003F0D92">
            <w:pPr>
              <w:pStyle w:val="CDITable-RowCentre"/>
            </w:pPr>
            <w:r w:rsidRPr="00A24552">
              <w:t>90.2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4187600" w14:textId="77777777" w:rsidR="006B2342" w:rsidRPr="00A24552" w:rsidRDefault="006B2342" w:rsidP="003F0D92">
            <w:pPr>
              <w:pStyle w:val="CDITable-RowCentre"/>
            </w:pPr>
            <w:r w:rsidRPr="00A24552">
              <w:t>93.6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973C446" w14:textId="77777777" w:rsidR="006B2342" w:rsidRPr="00A24552" w:rsidRDefault="006B2342" w:rsidP="003F0D92">
            <w:pPr>
              <w:pStyle w:val="CDITable-RowCentre"/>
            </w:pPr>
            <w:r w:rsidRPr="00A24552">
              <w:t>92.7</w:t>
            </w:r>
          </w:p>
        </w:tc>
      </w:tr>
      <w:tr w:rsidR="006B2342" w:rsidRPr="00A24552" w14:paraId="3F2C7BD1"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7E7B4987"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AC0CC75"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1708DA1" w14:textId="77777777" w:rsidR="006B2342" w:rsidRPr="00A24552" w:rsidRDefault="006B2342" w:rsidP="003F0D92">
            <w:pPr>
              <w:pStyle w:val="CDITable-RowCentre"/>
            </w:pPr>
            <w:r w:rsidRPr="00A24552">
              <w:t>98.6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5F62D42" w14:textId="77777777" w:rsidR="006B2342" w:rsidRPr="00A24552" w:rsidRDefault="006B2342" w:rsidP="003F0D92">
            <w:pPr>
              <w:pStyle w:val="CDITable-RowCentre"/>
            </w:pPr>
            <w:r w:rsidRPr="00A24552">
              <w:t>98.3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03319AB" w14:textId="77777777" w:rsidR="006B2342" w:rsidRPr="00A24552" w:rsidRDefault="006B2342" w:rsidP="003F0D92">
            <w:pPr>
              <w:pStyle w:val="CDITable-RowCentre"/>
            </w:pPr>
            <w:r w:rsidRPr="00A24552">
              <w:t>96.6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36C5CB0" w14:textId="77777777" w:rsidR="006B2342" w:rsidRPr="00A24552" w:rsidRDefault="006B2342" w:rsidP="003F0D92">
            <w:pPr>
              <w:pStyle w:val="CDITable-RowCentre"/>
            </w:pPr>
            <w:r w:rsidRPr="00A24552">
              <w:t>96.3</w:t>
            </w:r>
          </w:p>
        </w:tc>
      </w:tr>
      <w:tr w:rsidR="006B2342" w:rsidRPr="00A24552" w14:paraId="5FFDAA9B"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896DD64" w14:textId="77777777" w:rsidR="006B2342" w:rsidRPr="00A24552" w:rsidRDefault="006B2342" w:rsidP="003F0D92">
            <w:pPr>
              <w:pStyle w:val="CDITable-RowLeft"/>
            </w:pPr>
            <w:r w:rsidRPr="00A24552">
              <w:t>Varicella</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EB7FE59"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f</w:t>
            </w:r>
            <w:proofErr w:type="spellEnd"/>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3A57EF0"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F039886"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7FF36A0"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4DF9256" w14:textId="77777777" w:rsidR="006B2342" w:rsidRPr="00A24552" w:rsidRDefault="006B2342" w:rsidP="003F0D92">
            <w:pPr>
              <w:pStyle w:val="CDITable-RowCentre"/>
            </w:pPr>
            <w:r w:rsidRPr="00A24552">
              <w:t>N/A</w:t>
            </w:r>
          </w:p>
        </w:tc>
      </w:tr>
      <w:tr w:rsidR="006B2342" w:rsidRPr="00A24552" w14:paraId="066C4E5A"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2186F372"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1362EE9"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6B279F6" w14:textId="77777777" w:rsidR="006B2342" w:rsidRPr="00A24552" w:rsidRDefault="006B2342" w:rsidP="003F0D92">
            <w:pPr>
              <w:pStyle w:val="CDITable-RowCentre"/>
            </w:pPr>
            <w:r w:rsidRPr="00A24552">
              <w:t>92.2</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7FD99A0" w14:textId="77777777" w:rsidR="006B2342" w:rsidRPr="00A24552" w:rsidRDefault="006B2342" w:rsidP="003F0D92">
            <w:pPr>
              <w:pStyle w:val="CDITable-RowCentre"/>
            </w:pPr>
            <w:r w:rsidRPr="00A24552">
              <w:t>90.0</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6FB5F00" w14:textId="77777777" w:rsidR="006B2342" w:rsidRPr="00A24552" w:rsidRDefault="006B2342" w:rsidP="003F0D92">
            <w:pPr>
              <w:pStyle w:val="CDITable-RowCentre"/>
            </w:pPr>
            <w:r w:rsidRPr="00A24552">
              <w:t>93.6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4784E9B" w14:textId="77777777" w:rsidR="006B2342" w:rsidRPr="00A24552" w:rsidRDefault="006B2342" w:rsidP="003F0D92">
            <w:pPr>
              <w:pStyle w:val="CDITable-RowCentre"/>
            </w:pPr>
            <w:r w:rsidRPr="00A24552">
              <w:t>92.7</w:t>
            </w:r>
          </w:p>
        </w:tc>
      </w:tr>
      <w:tr w:rsidR="006B2342" w:rsidRPr="00A24552" w14:paraId="36DF020D"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04069576" w14:textId="77777777" w:rsidR="006B2342" w:rsidRPr="00A24552" w:rsidRDefault="006B2342" w:rsidP="003F0D92">
            <w:pPr>
              <w:pStyle w:val="CDITable-RowLeft"/>
            </w:pP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BA07D47"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6F2C31E" w14:textId="77777777" w:rsidR="006B2342" w:rsidRPr="00A24552" w:rsidRDefault="006B2342" w:rsidP="003F0D92">
            <w:pPr>
              <w:pStyle w:val="CDITable-RowCentre"/>
            </w:pPr>
            <w:r w:rsidRPr="00A24552">
              <w:t>98.6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A3423D3" w14:textId="77777777" w:rsidR="006B2342" w:rsidRPr="00A24552" w:rsidRDefault="006B2342" w:rsidP="003F0D92">
            <w:pPr>
              <w:pStyle w:val="CDITable-RowCentre"/>
            </w:pPr>
            <w:r w:rsidRPr="00A24552">
              <w:t>98.3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D4F2BE5" w14:textId="77777777" w:rsidR="006B2342" w:rsidRPr="00A24552" w:rsidRDefault="006B2342" w:rsidP="003F0D92">
            <w:pPr>
              <w:pStyle w:val="CDITable-RowCentre"/>
            </w:pPr>
            <w:r w:rsidRPr="00A24552">
              <w:t>96.6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153CCA6" w14:textId="77777777" w:rsidR="006B2342" w:rsidRPr="00A24552" w:rsidRDefault="006B2342" w:rsidP="003F0D92">
            <w:pPr>
              <w:pStyle w:val="CDITable-RowCentre"/>
            </w:pPr>
            <w:r w:rsidRPr="00A24552">
              <w:t>96.3</w:t>
            </w:r>
          </w:p>
        </w:tc>
      </w:tr>
      <w:tr w:rsidR="006B2342" w:rsidRPr="00A24552" w14:paraId="6AC3BE89"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45E8F68" w14:textId="77777777" w:rsidR="006B2342" w:rsidRPr="00A24552" w:rsidRDefault="006B2342" w:rsidP="003F0D92">
            <w:pPr>
              <w:pStyle w:val="CDITable-RowLeft"/>
            </w:pPr>
            <w:r w:rsidRPr="00A24552">
              <w:t>Meningococcal C-containing vaccine</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AB044B9"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f</w:t>
            </w:r>
            <w:proofErr w:type="spellEnd"/>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7495309"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3035458"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1C75FCE"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8B31F47" w14:textId="77777777" w:rsidR="006B2342" w:rsidRPr="00A24552" w:rsidRDefault="006B2342" w:rsidP="003F0D92">
            <w:pPr>
              <w:pStyle w:val="CDITable-RowCentre"/>
            </w:pPr>
            <w:r w:rsidRPr="00A24552">
              <w:t>N/A</w:t>
            </w:r>
          </w:p>
        </w:tc>
      </w:tr>
      <w:tr w:rsidR="006B2342" w:rsidRPr="00A24552" w14:paraId="2B9C7E45"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72717325" w14:textId="77777777" w:rsidR="006B2342" w:rsidRPr="00A24552" w:rsidRDefault="006B2342" w:rsidP="006B2342"/>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55B496E"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A1CC586" w14:textId="77777777" w:rsidR="006B2342" w:rsidRPr="00A24552" w:rsidRDefault="006B2342" w:rsidP="003F0D92">
            <w:pPr>
              <w:pStyle w:val="CDITable-RowCentre"/>
            </w:pPr>
            <w:r w:rsidRPr="00A24552">
              <w:t>96.6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CD260DF" w14:textId="77777777" w:rsidR="006B2342" w:rsidRPr="00A24552" w:rsidRDefault="006B2342" w:rsidP="003F0D92">
            <w:pPr>
              <w:pStyle w:val="CDITable-RowCentre"/>
            </w:pPr>
            <w:r w:rsidRPr="00A24552">
              <w:t>95.7</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DDB37E3" w14:textId="77777777" w:rsidR="006B2342" w:rsidRPr="00A24552" w:rsidRDefault="006B2342" w:rsidP="003F0D92">
            <w:pPr>
              <w:pStyle w:val="CDITable-RowCentre"/>
            </w:pPr>
            <w:r w:rsidRPr="00A24552">
              <w:t>95.4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DFBB005" w14:textId="77777777" w:rsidR="006B2342" w:rsidRPr="00A24552" w:rsidRDefault="006B2342" w:rsidP="003F0D92">
            <w:pPr>
              <w:pStyle w:val="CDITable-RowCentre"/>
            </w:pPr>
            <w:r w:rsidRPr="00A24552">
              <w:t>95.0</w:t>
            </w:r>
          </w:p>
        </w:tc>
      </w:tr>
      <w:tr w:rsidR="006B2342" w:rsidRPr="00A24552" w14:paraId="66F3A3F3"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2DA4D75D" w14:textId="77777777" w:rsidR="006B2342" w:rsidRPr="00A24552" w:rsidRDefault="006B2342" w:rsidP="006B2342"/>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7E6CA67"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BEF8D0F"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00368C5"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DD70BC1" w14:textId="77777777" w:rsidR="006B2342" w:rsidRPr="00A24552" w:rsidRDefault="006B2342" w:rsidP="003F0D92">
            <w:pPr>
              <w:pStyle w:val="CDITable-RowCentre"/>
            </w:pPr>
            <w:r w:rsidRPr="00A24552">
              <w:t>N/A</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DEAE22C" w14:textId="77777777" w:rsidR="006B2342" w:rsidRPr="00A24552" w:rsidRDefault="006B2342" w:rsidP="003F0D92">
            <w:pPr>
              <w:pStyle w:val="CDITable-RowCentre"/>
            </w:pPr>
            <w:r w:rsidRPr="00A24552">
              <w:t>N/A</w:t>
            </w:r>
          </w:p>
        </w:tc>
      </w:tr>
      <w:tr w:rsidR="006B2342" w:rsidRPr="00A24552" w14:paraId="0D5D041D" w14:textId="77777777" w:rsidTr="00DB3824">
        <w:trPr>
          <w:trHeight w:val="60"/>
        </w:trPr>
        <w:tc>
          <w:tcPr>
            <w:tcW w:w="283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BE585C2" w14:textId="77777777" w:rsidR="006B2342" w:rsidRPr="00A24552" w:rsidRDefault="006B2342" w:rsidP="003F0D92">
            <w:pPr>
              <w:pStyle w:val="CDITable-RowLeft"/>
            </w:pPr>
            <w:r w:rsidRPr="00A24552">
              <w:t>Meningococcal ACWY vaccine</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F492D35"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55819E7" w14:textId="77777777" w:rsidR="006B2342" w:rsidRPr="00A24552" w:rsidRDefault="006B2342" w:rsidP="003F0D92">
            <w:pPr>
              <w:pStyle w:val="CDITable-RowCentre"/>
            </w:pPr>
            <w:r w:rsidRPr="00A24552">
              <w:t>96.6</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FE68FFB" w14:textId="77777777" w:rsidR="006B2342" w:rsidRPr="00A24552" w:rsidRDefault="006B2342" w:rsidP="003F0D92">
            <w:pPr>
              <w:pStyle w:val="CDITable-RowCentre"/>
            </w:pPr>
            <w:r w:rsidRPr="00A24552">
              <w:t>95.7</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B2E5A97" w14:textId="77777777" w:rsidR="006B2342" w:rsidRPr="00A24552" w:rsidRDefault="006B2342" w:rsidP="003F0D92">
            <w:pPr>
              <w:pStyle w:val="CDITable-RowCentre"/>
            </w:pPr>
            <w:r w:rsidRPr="00A24552">
              <w:t>95.1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C56147D" w14:textId="77777777" w:rsidR="006B2342" w:rsidRPr="00A24552" w:rsidRDefault="006B2342" w:rsidP="003F0D92">
            <w:pPr>
              <w:pStyle w:val="CDITable-RowCentre"/>
            </w:pPr>
            <w:r w:rsidRPr="00A24552">
              <w:t>94.7</w:t>
            </w:r>
          </w:p>
        </w:tc>
      </w:tr>
      <w:tr w:rsidR="006B2342" w:rsidRPr="00A24552" w14:paraId="2BB6BFB3" w14:textId="77777777" w:rsidTr="00DB3824">
        <w:trPr>
          <w:trHeight w:val="60"/>
        </w:trPr>
        <w:tc>
          <w:tcPr>
            <w:tcW w:w="2835" w:type="dxa"/>
            <w:vMerge w:val="restart"/>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4737406" w14:textId="77777777" w:rsidR="006B2342" w:rsidRPr="00A24552" w:rsidRDefault="006B2342" w:rsidP="003F0D92">
            <w:pPr>
              <w:pStyle w:val="CDITable-RowLeft"/>
            </w:pPr>
            <w:r w:rsidRPr="00A24552">
              <w:t>13-valent pneumococcal conjugate vaccine</w:t>
            </w:r>
          </w:p>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C36D975" w14:textId="77777777" w:rsidR="006B2342" w:rsidRPr="00A24552" w:rsidRDefault="006B2342" w:rsidP="003F0D92">
            <w:pPr>
              <w:pStyle w:val="CDITable-RowLeft"/>
            </w:pPr>
            <w:r w:rsidRPr="00A24552">
              <w:t xml:space="preserve">12 </w:t>
            </w:r>
            <w:proofErr w:type="spellStart"/>
            <w:r w:rsidRPr="00A24552">
              <w:t>months</w:t>
            </w:r>
            <w:r w:rsidRPr="00A24552">
              <w:rPr>
                <w:vertAlign w:val="superscript"/>
              </w:rPr>
              <w:t>c</w:t>
            </w:r>
            <w:proofErr w:type="spellEnd"/>
            <w:r w:rsidRPr="00A24552">
              <w:t xml:space="preserve"> (dose 2 or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F4117B8" w14:textId="77777777" w:rsidR="006B2342" w:rsidRPr="00A24552" w:rsidRDefault="006B2342" w:rsidP="003F0D92">
            <w:pPr>
              <w:pStyle w:val="CDITable-RowCentre"/>
            </w:pPr>
            <w:r w:rsidRPr="00A24552">
              <w:t>96.1</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F37F336" w14:textId="77777777" w:rsidR="006B2342" w:rsidRPr="00A24552" w:rsidRDefault="006B2342" w:rsidP="003F0D92">
            <w:pPr>
              <w:pStyle w:val="CDITable-RowCentre"/>
            </w:pPr>
            <w:r w:rsidRPr="00A24552">
              <w:t>95.3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07A6B1C" w14:textId="77777777" w:rsidR="006B2342" w:rsidRPr="00A24552" w:rsidRDefault="006B2342" w:rsidP="003F0D92">
            <w:pPr>
              <w:pStyle w:val="CDITable-RowCentre"/>
            </w:pPr>
            <w:r w:rsidRPr="00A24552">
              <w:t>95.9</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36BDAD4" w14:textId="77777777" w:rsidR="006B2342" w:rsidRPr="00A24552" w:rsidRDefault="006B2342" w:rsidP="003F0D92">
            <w:pPr>
              <w:pStyle w:val="CDITable-RowCentre"/>
            </w:pPr>
            <w:r w:rsidRPr="00A24552">
              <w:t>95.5</w:t>
            </w:r>
          </w:p>
        </w:tc>
      </w:tr>
      <w:tr w:rsidR="006B2342" w:rsidRPr="00A24552" w14:paraId="126A143A"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1CE4F0D9" w14:textId="77777777" w:rsidR="006B2342" w:rsidRPr="00A24552" w:rsidRDefault="006B2342" w:rsidP="006B2342"/>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5F87EDD" w14:textId="77777777" w:rsidR="006B2342" w:rsidRPr="00A24552" w:rsidRDefault="006B2342" w:rsidP="003F0D92">
            <w:pPr>
              <w:pStyle w:val="CDITable-RowLeft"/>
            </w:pPr>
            <w:r w:rsidRPr="00A24552">
              <w:t xml:space="preserve">24 </w:t>
            </w:r>
            <w:proofErr w:type="spellStart"/>
            <w:r w:rsidRPr="00A24552">
              <w:t>months</w:t>
            </w:r>
            <w:r w:rsidRPr="00A24552">
              <w:rPr>
                <w:vertAlign w:val="superscript"/>
              </w:rPr>
              <w:t>d</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927A971" w14:textId="77777777" w:rsidR="006B2342" w:rsidRPr="00A24552" w:rsidRDefault="006B2342" w:rsidP="003F0D92">
            <w:pPr>
              <w:pStyle w:val="CDITable-RowCentre"/>
            </w:pPr>
            <w:r w:rsidRPr="00A24552">
              <w:t>96.3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19C46FF" w14:textId="77777777" w:rsidR="006B2342" w:rsidRPr="00A24552" w:rsidRDefault="006B2342" w:rsidP="003F0D92">
            <w:pPr>
              <w:pStyle w:val="CDITable-RowCentre"/>
            </w:pPr>
            <w:r w:rsidRPr="00A24552">
              <w:t>95.4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35C4A53" w14:textId="77777777" w:rsidR="006B2342" w:rsidRPr="00A24552" w:rsidRDefault="006B2342" w:rsidP="003F0D92">
            <w:pPr>
              <w:pStyle w:val="CDITable-RowCentre"/>
            </w:pPr>
            <w:r w:rsidRPr="00A24552">
              <w:t>95.4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69C3A01" w14:textId="77777777" w:rsidR="006B2342" w:rsidRPr="00A24552" w:rsidRDefault="006B2342" w:rsidP="003F0D92">
            <w:pPr>
              <w:pStyle w:val="CDITable-RowCentre"/>
            </w:pPr>
            <w:r w:rsidRPr="00A24552">
              <w:t>94.8</w:t>
            </w:r>
          </w:p>
        </w:tc>
      </w:tr>
      <w:tr w:rsidR="006B2342" w:rsidRPr="00A24552" w14:paraId="70E8F498" w14:textId="77777777" w:rsidTr="00DB3824">
        <w:trPr>
          <w:trHeight w:val="60"/>
        </w:trPr>
        <w:tc>
          <w:tcPr>
            <w:tcW w:w="2835" w:type="dxa"/>
            <w:vMerge/>
            <w:tcBorders>
              <w:bottom w:val="single" w:sz="6" w:space="0" w:color="1E4496" w:themeColor="text2"/>
            </w:tcBorders>
            <w:tcMar>
              <w:top w:w="102" w:type="dxa"/>
              <w:left w:w="102" w:type="dxa"/>
              <w:bottom w:w="102" w:type="dxa"/>
              <w:right w:w="102" w:type="dxa"/>
            </w:tcMar>
          </w:tcPr>
          <w:p w14:paraId="0A96C313" w14:textId="77777777" w:rsidR="006B2342" w:rsidRPr="00A24552" w:rsidRDefault="006B2342" w:rsidP="006B2342"/>
        </w:tc>
        <w:tc>
          <w:tcPr>
            <w:tcW w:w="2267"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4C666C0" w14:textId="77777777" w:rsidR="006B2342" w:rsidRPr="00A24552" w:rsidRDefault="006B2342" w:rsidP="003F0D92">
            <w:pPr>
              <w:pStyle w:val="CDITable-RowLeft"/>
            </w:pPr>
            <w:r w:rsidRPr="00A24552">
              <w:t xml:space="preserve">60 </w:t>
            </w:r>
            <w:proofErr w:type="spellStart"/>
            <w:r w:rsidRPr="00A24552">
              <w:t>months</w:t>
            </w:r>
            <w:r w:rsidRPr="00A24552">
              <w:rPr>
                <w:vertAlign w:val="superscript"/>
              </w:rPr>
              <w:t>e</w:t>
            </w:r>
            <w:proofErr w:type="spellEnd"/>
            <w:r w:rsidRPr="00A24552">
              <w:t xml:space="preserve"> (dose 3)</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A60AC17" w14:textId="77777777" w:rsidR="006B2342" w:rsidRPr="00A24552" w:rsidRDefault="006B2342" w:rsidP="003F0D92">
            <w:pPr>
              <w:pStyle w:val="CDITable-RowCentre"/>
            </w:pPr>
            <w:r w:rsidRPr="00A24552">
              <w:t>97.8</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9B6CE1D" w14:textId="77777777" w:rsidR="006B2342" w:rsidRPr="00A24552" w:rsidRDefault="006B2342" w:rsidP="003F0D92">
            <w:pPr>
              <w:pStyle w:val="CDITable-RowCentre"/>
            </w:pPr>
            <w:r w:rsidRPr="00A24552">
              <w:t>97.4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50E0DA0" w14:textId="77777777" w:rsidR="006B2342" w:rsidRPr="00A24552" w:rsidRDefault="006B2342" w:rsidP="003F0D92">
            <w:pPr>
              <w:pStyle w:val="CDITable-RowCentre"/>
            </w:pPr>
            <w:r w:rsidRPr="00A24552">
              <w:t>95.4</w:t>
            </w:r>
          </w:p>
        </w:tc>
        <w:tc>
          <w:tcPr>
            <w:tcW w:w="113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72D537F" w14:textId="77777777" w:rsidR="006B2342" w:rsidRPr="00A24552" w:rsidRDefault="006B2342" w:rsidP="003F0D92">
            <w:pPr>
              <w:pStyle w:val="CDITable-RowCentre"/>
            </w:pPr>
            <w:r w:rsidRPr="00A24552">
              <w:t>95.4</w:t>
            </w:r>
          </w:p>
        </w:tc>
      </w:tr>
      <w:tr w:rsidR="006B2342" w:rsidRPr="00A24552" w14:paraId="64963ACA" w14:textId="77777777" w:rsidTr="00DB3824">
        <w:trPr>
          <w:trHeight w:val="60"/>
        </w:trPr>
        <w:tc>
          <w:tcPr>
            <w:tcW w:w="283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C53AB" w14:textId="77777777" w:rsidR="006B2342" w:rsidRPr="00A24552" w:rsidRDefault="006B2342" w:rsidP="00DB3824">
            <w:pPr>
              <w:pStyle w:val="CDITable-RowLeft"/>
              <w:keepNext/>
            </w:pPr>
            <w:r w:rsidRPr="00A24552">
              <w:lastRenderedPageBreak/>
              <w:t>Rotavirus vaccine</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22A90D" w14:textId="77777777" w:rsidR="006B2342" w:rsidRPr="00A24552" w:rsidRDefault="006B2342" w:rsidP="00DB3824">
            <w:pPr>
              <w:pStyle w:val="CDITable-RowLeft"/>
              <w:keepNext/>
            </w:pPr>
            <w:r w:rsidRPr="00A24552">
              <w:t xml:space="preserve">12 </w:t>
            </w:r>
            <w:proofErr w:type="spellStart"/>
            <w:r w:rsidRPr="00A24552">
              <w:t>months</w:t>
            </w:r>
            <w:r w:rsidRPr="00A24552">
              <w:rPr>
                <w:vertAlign w:val="superscript"/>
              </w:rPr>
              <w:t>c</w:t>
            </w:r>
            <w:proofErr w:type="spellEnd"/>
            <w:r w:rsidRPr="00A24552">
              <w:t xml:space="preserve"> (dose 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BC4113" w14:textId="77777777" w:rsidR="006B2342" w:rsidRPr="00A24552" w:rsidRDefault="006B2342" w:rsidP="00DB3824">
            <w:pPr>
              <w:pStyle w:val="CDITable-RowCentre"/>
              <w:keepNext/>
            </w:pPr>
            <w:r w:rsidRPr="00A24552">
              <w:t>86.4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19385C" w14:textId="77777777" w:rsidR="006B2342" w:rsidRPr="00A24552" w:rsidRDefault="006B2342" w:rsidP="00DB3824">
            <w:pPr>
              <w:pStyle w:val="CDITable-RowCentre"/>
              <w:keepNext/>
            </w:pPr>
            <w:r w:rsidRPr="00A24552">
              <w:t>83.7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4260C" w14:textId="77777777" w:rsidR="006B2342" w:rsidRPr="00A24552" w:rsidRDefault="006B2342" w:rsidP="00DB3824">
            <w:pPr>
              <w:pStyle w:val="CDITable-RowCentre"/>
              <w:keepNext/>
            </w:pPr>
            <w:r w:rsidRPr="00A24552">
              <w:t>91.7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846152" w14:textId="77777777" w:rsidR="006B2342" w:rsidRPr="00A24552" w:rsidRDefault="006B2342" w:rsidP="00DB3824">
            <w:pPr>
              <w:pStyle w:val="CDITable-RowCentre"/>
              <w:keepNext/>
            </w:pPr>
            <w:r w:rsidRPr="00A24552">
              <w:t>90.5</w:t>
            </w:r>
          </w:p>
        </w:tc>
      </w:tr>
      <w:tr w:rsidR="006B2342" w:rsidRPr="00A24552" w14:paraId="66387F3A" w14:textId="77777777" w:rsidTr="00DB3824">
        <w:trPr>
          <w:trHeight w:val="60"/>
        </w:trPr>
        <w:tc>
          <w:tcPr>
            <w:tcW w:w="2835" w:type="dxa"/>
            <w:vMerge/>
            <w:tcBorders>
              <w:bottom w:val="single" w:sz="6" w:space="0" w:color="1E4496" w:themeColor="text2"/>
            </w:tcBorders>
            <w:tcMar>
              <w:top w:w="113" w:type="dxa"/>
              <w:left w:w="113" w:type="dxa"/>
              <w:bottom w:w="113" w:type="dxa"/>
              <w:right w:w="113" w:type="dxa"/>
            </w:tcMar>
          </w:tcPr>
          <w:p w14:paraId="725A3378" w14:textId="77777777" w:rsidR="006B2342" w:rsidRPr="00A24552" w:rsidRDefault="006B2342" w:rsidP="00DB3824">
            <w:pPr>
              <w:keepNext/>
            </w:pP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756581" w14:textId="77777777" w:rsidR="006B2342" w:rsidRPr="00A24552" w:rsidRDefault="006B2342" w:rsidP="00DB3824">
            <w:pPr>
              <w:pStyle w:val="CDITable-RowLeft"/>
              <w:keepNext/>
            </w:pPr>
            <w:r w:rsidRPr="00A24552">
              <w:t xml:space="preserve">24 </w:t>
            </w:r>
            <w:proofErr w:type="spellStart"/>
            <w:r w:rsidRPr="00A24552">
              <w:t>months</w:t>
            </w:r>
            <w:r w:rsidRPr="00A24552">
              <w:rPr>
                <w:vertAlign w:val="superscript"/>
              </w:rPr>
              <w:t>f</w:t>
            </w:r>
            <w:proofErr w:type="spellEnd"/>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3B058" w14:textId="77777777" w:rsidR="006B2342" w:rsidRPr="00A24552" w:rsidRDefault="006B2342" w:rsidP="00DB3824">
            <w:pPr>
              <w:pStyle w:val="CDITable-RowCentre"/>
              <w:keepNext/>
            </w:pPr>
            <w:r w:rsidRPr="00A24552">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511FCC" w14:textId="77777777" w:rsidR="006B2342" w:rsidRPr="00A24552" w:rsidRDefault="006B2342" w:rsidP="00DB3824">
            <w:pPr>
              <w:pStyle w:val="CDITable-RowCentre"/>
              <w:keepNext/>
            </w:pPr>
            <w:r w:rsidRPr="00A24552">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DAA74" w14:textId="77777777" w:rsidR="006B2342" w:rsidRPr="00A24552" w:rsidRDefault="006B2342" w:rsidP="00DB3824">
            <w:pPr>
              <w:pStyle w:val="CDITable-RowCentre"/>
              <w:keepNext/>
            </w:pPr>
            <w:r w:rsidRPr="00A24552">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0F9B5" w14:textId="77777777" w:rsidR="006B2342" w:rsidRPr="00A24552" w:rsidRDefault="006B2342" w:rsidP="00DB3824">
            <w:pPr>
              <w:pStyle w:val="CDITable-RowCentre"/>
              <w:keepNext/>
            </w:pPr>
            <w:r w:rsidRPr="00A24552">
              <w:t>N/A</w:t>
            </w:r>
          </w:p>
        </w:tc>
      </w:tr>
      <w:tr w:rsidR="006B2342" w:rsidRPr="00A24552" w14:paraId="624A1CE0" w14:textId="77777777" w:rsidTr="00DB3824">
        <w:trPr>
          <w:trHeight w:val="60"/>
        </w:trPr>
        <w:tc>
          <w:tcPr>
            <w:tcW w:w="2835" w:type="dxa"/>
            <w:vMerge/>
            <w:tcBorders>
              <w:bottom w:val="single" w:sz="6" w:space="0" w:color="1E4496" w:themeColor="text2"/>
            </w:tcBorders>
            <w:tcMar>
              <w:top w:w="113" w:type="dxa"/>
              <w:left w:w="113" w:type="dxa"/>
              <w:bottom w:w="113" w:type="dxa"/>
              <w:right w:w="113" w:type="dxa"/>
            </w:tcMar>
          </w:tcPr>
          <w:p w14:paraId="2075B22F" w14:textId="77777777" w:rsidR="006B2342" w:rsidRPr="00A24552" w:rsidRDefault="006B2342" w:rsidP="00DB3824">
            <w:pPr>
              <w:keepNext/>
            </w:pP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416DF1" w14:textId="77777777" w:rsidR="006B2342" w:rsidRPr="00A24552" w:rsidRDefault="006B2342" w:rsidP="00DB3824">
            <w:pPr>
              <w:pStyle w:val="CDITable-RowLeft"/>
              <w:keepNext/>
            </w:pPr>
            <w:r w:rsidRPr="00A24552">
              <w:t xml:space="preserve">60 </w:t>
            </w:r>
            <w:proofErr w:type="spellStart"/>
            <w:r w:rsidRPr="00A24552">
              <w:t>months</w:t>
            </w:r>
            <w:r w:rsidRPr="00A24552">
              <w:rPr>
                <w:vertAlign w:val="superscript"/>
              </w:rPr>
              <w:t>f</w:t>
            </w:r>
            <w:proofErr w:type="spellEnd"/>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23B196" w14:textId="77777777" w:rsidR="006B2342" w:rsidRPr="00A24552" w:rsidRDefault="006B2342" w:rsidP="00DB3824">
            <w:pPr>
              <w:pStyle w:val="CDITable-RowCentre"/>
              <w:keepNext/>
            </w:pPr>
            <w:r w:rsidRPr="00A24552">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084B5" w14:textId="77777777" w:rsidR="006B2342" w:rsidRPr="00A24552" w:rsidRDefault="006B2342" w:rsidP="00DB3824">
            <w:pPr>
              <w:pStyle w:val="CDITable-RowCentre"/>
              <w:keepNext/>
            </w:pPr>
            <w:r w:rsidRPr="00A24552">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CFFCF3" w14:textId="77777777" w:rsidR="006B2342" w:rsidRPr="00A24552" w:rsidRDefault="006B2342" w:rsidP="00DB3824">
            <w:pPr>
              <w:pStyle w:val="CDITable-RowCentre"/>
              <w:keepNext/>
            </w:pPr>
            <w:r w:rsidRPr="00A24552">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7F761" w14:textId="77777777" w:rsidR="006B2342" w:rsidRPr="00A24552" w:rsidRDefault="006B2342" w:rsidP="00DB3824">
            <w:pPr>
              <w:pStyle w:val="CDITable-RowCentre"/>
              <w:keepNext/>
            </w:pPr>
            <w:r w:rsidRPr="00A24552">
              <w:t>N/A</w:t>
            </w:r>
          </w:p>
        </w:tc>
      </w:tr>
    </w:tbl>
    <w:p w14:paraId="27B1C695"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coverage) and 2 April 2023 (for 2022 coverage).</w:t>
      </w:r>
    </w:p>
    <w:p w14:paraId="6A1C0736" w14:textId="77777777" w:rsidR="00667B0C" w:rsidRPr="00A24552" w:rsidRDefault="00667B0C" w:rsidP="00667B0C">
      <w:pPr>
        <w:pStyle w:val="CDITable-Footnote"/>
      </w:pPr>
      <w:r w:rsidRPr="00A24552">
        <w:t>b</w:t>
      </w:r>
      <w:r w:rsidRPr="00A24552">
        <w:tab/>
        <w:t>Refer to the Appendix for details of ‘fully vaccinated’ assessment algorithms. Coverage estimates in this table are calculated using 12-month-wide cohorts and may differ slightly from estimates published elsewhere using rolling annualised quarterly coverage data.</w:t>
      </w:r>
    </w:p>
    <w:p w14:paraId="504D8E97" w14:textId="77777777" w:rsidR="00667B0C" w:rsidRPr="00A24552" w:rsidRDefault="00667B0C" w:rsidP="00667B0C">
      <w:pPr>
        <w:pStyle w:val="CDITable-Footnote"/>
      </w:pPr>
      <w:r w:rsidRPr="00A24552">
        <w:t>c</w:t>
      </w:r>
      <w:r w:rsidRPr="00A24552">
        <w:tab/>
        <w:t>Cohort born 1 January 2020–31 December 2020 (2021 estimate – i.e., vaccines due from mid-2020 to mid-2021) and 1 January 2021–31 December 2021 (2022 estimate – i.e., vaccines due from mid-2021 to mid-2022).</w:t>
      </w:r>
    </w:p>
    <w:p w14:paraId="4A6406E1" w14:textId="77777777" w:rsidR="00667B0C" w:rsidRPr="00A24552" w:rsidRDefault="00667B0C" w:rsidP="00667B0C">
      <w:pPr>
        <w:pStyle w:val="CDITable-Footnote"/>
      </w:pPr>
      <w:r w:rsidRPr="00A24552">
        <w:t>d</w:t>
      </w:r>
      <w:r w:rsidRPr="00A24552">
        <w:tab/>
        <w:t>Cohort born 1 January 2019–31 December 2019 (2021 estimate – i.e., vaccines due from mid-2019 [6-month doses] to mid-2021 [18-month doses]) and 1 January 2020–31 December 2020 (2022 estimate – i.e., vaccines due from mid-2020</w:t>
      </w:r>
      <w:r w:rsidRPr="00A24552">
        <w:br/>
        <w:t>[6-month doses] to mid-2022 [18-month doses]).</w:t>
      </w:r>
    </w:p>
    <w:p w14:paraId="7A68BF46" w14:textId="77777777" w:rsidR="00667B0C" w:rsidRPr="00A24552" w:rsidRDefault="00667B0C" w:rsidP="00667B0C">
      <w:pPr>
        <w:pStyle w:val="CDITable-Footnote"/>
      </w:pPr>
      <w:r w:rsidRPr="00A24552">
        <w:t>e</w:t>
      </w:r>
      <w:r w:rsidRPr="00A24552">
        <w:tab/>
        <w:t>Cohort born 1 January 2016–31 December 2016 (2021 estimate – i.e., vaccines due in 2020) and 1 January 2017–31 December 2017 (2022 estimate – i.e., vaccines due in 2021).</w:t>
      </w:r>
    </w:p>
    <w:p w14:paraId="1F7EE2F5" w14:textId="77777777" w:rsidR="00667B0C" w:rsidRPr="00A24552" w:rsidRDefault="00667B0C" w:rsidP="00667B0C">
      <w:pPr>
        <w:pStyle w:val="CDITable-Footnote"/>
      </w:pPr>
      <w:r w:rsidRPr="00A24552">
        <w:t>f</w:t>
      </w:r>
      <w:r w:rsidRPr="00A24552">
        <w:tab/>
        <w:t>N/A: not applicable; vaccine either not given prior to this milestone or contraindicated after previous milestone.</w:t>
      </w:r>
    </w:p>
    <w:p w14:paraId="61D594AA" w14:textId="77777777" w:rsidR="00667B0C" w:rsidRPr="00A24552" w:rsidRDefault="00667B0C" w:rsidP="00667B0C">
      <w:pPr>
        <w:pStyle w:val="Heading3"/>
      </w:pPr>
      <w:r w:rsidRPr="00A24552">
        <w:t>Influenza vaccination coverage</w:t>
      </w:r>
    </w:p>
    <w:p w14:paraId="626643CD" w14:textId="1E7E2DC0" w:rsidR="00DB3824" w:rsidRPr="00A24552" w:rsidRDefault="00667B0C" w:rsidP="00DB3824">
      <w:pPr>
        <w:rPr>
          <w:bCs/>
          <w:iCs/>
        </w:rPr>
      </w:pPr>
      <w:r w:rsidRPr="00A24552">
        <w:rPr>
          <w:bCs/>
          <w:iCs/>
        </w:rPr>
        <w:t>Influenza vaccination coverage in children aged 6–59 months increased from 26.5% in 2021 to 34.1% in 2022 (</w:t>
      </w:r>
      <w:r w:rsidRPr="00A24552">
        <w:t>Figure 1</w:t>
      </w:r>
      <w:r w:rsidRPr="00A24552">
        <w:rPr>
          <w:bCs/>
          <w:iCs/>
        </w:rPr>
        <w:t>); in children aged 5–9 years, it increased from 15.6% to 24.1% (</w:t>
      </w:r>
      <w:r w:rsidRPr="00A24552">
        <w:t>Figure 2</w:t>
      </w:r>
      <w:r w:rsidRPr="00A24552">
        <w:rPr>
          <w:bCs/>
          <w:iCs/>
        </w:rPr>
        <w:t>). Coverage for children aged 6–59 months increased in all jurisdictions, with the largest increase seen in New South Wales (from 23.3% in 2021 to 33.1% in 2022). There was substantial variation in recorded coverage for children aged 6–59 months by jurisdiction in 2022, ranging from 27.4% in Queensland to 56.4% in the Australian Capital Territory (</w:t>
      </w:r>
      <w:r w:rsidRPr="00A24552">
        <w:t>Figure 1</w:t>
      </w:r>
      <w:r w:rsidRPr="00A24552">
        <w:rPr>
          <w:bCs/>
          <w:iCs/>
        </w:rPr>
        <w:t>).</w:t>
      </w:r>
      <w:r w:rsidR="00DB3824" w:rsidRPr="00A24552">
        <w:rPr>
          <w:bCs/>
          <w:iCs/>
        </w:rPr>
        <w:br w:type="page"/>
      </w:r>
    </w:p>
    <w:p w14:paraId="1376B8D6" w14:textId="77777777" w:rsidR="00667B0C" w:rsidRPr="00A24552" w:rsidRDefault="00667B0C" w:rsidP="00667B0C">
      <w:pPr>
        <w:pStyle w:val="CDIFigure-Title"/>
      </w:pPr>
      <w:bookmarkStart w:id="39" w:name="_Toc197342513"/>
      <w:bookmarkStart w:id="40" w:name="_Toc197342562"/>
      <w:bookmarkStart w:id="41" w:name="_Toc206769585"/>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1</w:t>
      </w:r>
      <w:r w:rsidRPr="00A24552">
        <w:fldChar w:fldCharType="end"/>
      </w:r>
      <w:r w:rsidRPr="00A24552">
        <w:t xml:space="preserve">: Coverage of seasonal influenza vaccine in children aged 6–59 months,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versus 2022</w:t>
      </w:r>
      <w:bookmarkEnd w:id="39"/>
      <w:bookmarkEnd w:id="40"/>
      <w:bookmarkEnd w:id="41"/>
    </w:p>
    <w:p w14:paraId="4C9D95CD" w14:textId="69EE5C71" w:rsidR="00667B0C" w:rsidRPr="00A24552" w:rsidRDefault="00642661" w:rsidP="00667B0C">
      <w:pPr>
        <w:pStyle w:val="CDIFigure-Placeholder"/>
      </w:pPr>
      <w:r w:rsidRPr="00A24552">
        <w:rPr>
          <w:noProof/>
          <w14:ligatures w14:val="none"/>
        </w:rPr>
        <w:drawing>
          <wp:inline distT="0" distB="0" distL="0" distR="0" wp14:anchorId="785D44D9" wp14:editId="7BD14E0E">
            <wp:extent cx="6120384" cy="2523744"/>
            <wp:effectExtent l="0" t="0" r="0" b="0"/>
            <wp:docPr id="125922743" name="Picture 1" descr="Figure 1 shows that recorded influenza vaccine coverage in all children aged 6 months to &lt;5 years increased from 2021 to 2022 in all jurisdictions, with overall national coverage increasing by 7.6 percentage points from 26.5% in 2021 to 34.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2743" name="Picture 1" descr="Figure 1 shows that recorded influenza vaccine coverage in all children aged 6 months to &lt;5 years increased from 2021 to 2022 in all jurisdictions, with overall national coverage increasing by 7.6 percentage points from 26.5% in 2021 to 34.1% in 2022."/>
                    <pic:cNvPicPr/>
                  </pic:nvPicPr>
                  <pic:blipFill>
                    <a:blip r:embed="rId18">
                      <a:extLst>
                        <a:ext uri="{28A0092B-C50C-407E-A947-70E740481C1C}">
                          <a14:useLocalDpi xmlns:a14="http://schemas.microsoft.com/office/drawing/2010/main" val="0"/>
                        </a:ext>
                      </a:extLst>
                    </a:blip>
                    <a:stretch>
                      <a:fillRect/>
                    </a:stretch>
                  </pic:blipFill>
                  <pic:spPr>
                    <a:xfrm>
                      <a:off x="0" y="0"/>
                      <a:ext cx="6120384" cy="2523744"/>
                    </a:xfrm>
                    <a:prstGeom prst="rect">
                      <a:avLst/>
                    </a:prstGeom>
                  </pic:spPr>
                </pic:pic>
              </a:graphicData>
            </a:graphic>
          </wp:inline>
        </w:drawing>
      </w:r>
    </w:p>
    <w:p w14:paraId="5488ABD1"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and as </w:t>
      </w:r>
      <w:proofErr w:type="gramStart"/>
      <w:r w:rsidRPr="00A24552">
        <w:t>at</w:t>
      </w:r>
      <w:proofErr w:type="gramEnd"/>
      <w:r w:rsidRPr="00A24552">
        <w:t xml:space="preserve"> 2 April 2023 (for 2022 data).</w:t>
      </w:r>
    </w:p>
    <w:p w14:paraId="1A3462AB" w14:textId="77777777" w:rsidR="00667B0C" w:rsidRPr="00A24552" w:rsidRDefault="00667B0C" w:rsidP="00667B0C">
      <w:pPr>
        <w:pStyle w:val="CDITable-Footnote"/>
      </w:pPr>
      <w:r w:rsidRPr="00A24552">
        <w:t>b</w:t>
      </w:r>
      <w:r w:rsidRPr="00A24552">
        <w:tab/>
        <w:t>Receipt of at least one dose of any influenza vaccine in the calendar year of interest.</w:t>
      </w:r>
    </w:p>
    <w:p w14:paraId="66BA099E" w14:textId="77777777" w:rsidR="00667B0C" w:rsidRPr="00A24552" w:rsidRDefault="00667B0C" w:rsidP="00667B0C">
      <w:pPr>
        <w:pStyle w:val="CDITable-Footnote"/>
      </w:pPr>
      <w:r w:rsidRPr="00A24552">
        <w:t>c</w:t>
      </w:r>
      <w:r w:rsidRPr="00A24552">
        <w:tab/>
        <w:t>Influenza vaccine received at age 6–59 months.</w:t>
      </w:r>
    </w:p>
    <w:p w14:paraId="0A0FE7E4" w14:textId="6DA806C1" w:rsidR="00667B0C" w:rsidRPr="00A24552" w:rsidRDefault="00667B0C" w:rsidP="00667B0C">
      <w:pPr>
        <w:pStyle w:val="CDITable-Footnote"/>
      </w:pPr>
      <w:r w:rsidRPr="00A24552">
        <w:t>d</w:t>
      </w:r>
      <w:r w:rsidRPr="00A24552">
        <w:tab/>
        <w:t>ACT: Australian Capital Territory; NSW: New South Wales; NT: Northern Territory; Qld: Queensland; SA: South Australia; Tas.: Tasmania; Vic.: Victoria; WA: Western Australia.</w:t>
      </w:r>
    </w:p>
    <w:p w14:paraId="1F3FC21D" w14:textId="77777777" w:rsidR="00667B0C" w:rsidRPr="00A24552" w:rsidRDefault="00667B0C" w:rsidP="00667B0C">
      <w:pPr>
        <w:pStyle w:val="CDIFigure-Title"/>
      </w:pPr>
      <w:bookmarkStart w:id="42" w:name="_Toc197342514"/>
      <w:bookmarkStart w:id="43" w:name="_Toc197342563"/>
      <w:bookmarkStart w:id="44" w:name="_Toc206769586"/>
      <w:r w:rsidRPr="00A24552">
        <w:t xml:space="preserve">Figure </w:t>
      </w:r>
      <w:r w:rsidRPr="00A24552">
        <w:fldChar w:fldCharType="begin"/>
      </w:r>
      <w:r w:rsidRPr="00A24552">
        <w:instrText xml:space="preserve"> SEQ Figure \* ARABIC </w:instrText>
      </w:r>
      <w:r w:rsidRPr="00A24552">
        <w:fldChar w:fldCharType="separate"/>
      </w:r>
      <w:r w:rsidRPr="00A24552">
        <w:t>2</w:t>
      </w:r>
      <w:r w:rsidRPr="00A24552">
        <w:fldChar w:fldCharType="end"/>
      </w:r>
      <w:r w:rsidRPr="00A24552">
        <w:t xml:space="preserve">: Coverage of seasonal influenza vaccine by age group,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2021 versus 2022</w:t>
      </w:r>
      <w:bookmarkEnd w:id="42"/>
      <w:bookmarkEnd w:id="43"/>
      <w:bookmarkEnd w:id="44"/>
    </w:p>
    <w:p w14:paraId="6C06936C" w14:textId="2FBE00DF" w:rsidR="00667B0C" w:rsidRPr="00A24552" w:rsidRDefault="00642661" w:rsidP="00667B0C">
      <w:pPr>
        <w:pStyle w:val="CDIFigure-Placeholder"/>
      </w:pPr>
      <w:r w:rsidRPr="00A24552">
        <w:rPr>
          <w:noProof/>
          <w14:ligatures w14:val="none"/>
        </w:rPr>
        <w:drawing>
          <wp:inline distT="0" distB="0" distL="0" distR="0" wp14:anchorId="2734386A" wp14:editId="1F08F510">
            <wp:extent cx="6120384" cy="2578608"/>
            <wp:effectExtent l="0" t="0" r="0" b="0"/>
            <wp:docPr id="562940523" name="Picture 2" descr="Figure 2 shows that recorded influenza vaccine coverage for all persons increased in all age groups from 2021 to 2022, with the largest increase in 10-&lt;15 years age group increasing by 9 percentage points from 13.3% in 2021 to 22.3%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40523" name="Picture 2" descr="Figure 2 shows that recorded influenza vaccine coverage for all persons increased in all age groups from 2021 to 2022, with the largest increase in 10-&lt;15 years age group increasing by 9 percentage points from 13.3% in 2021 to 22.3% in 2022."/>
                    <pic:cNvPicPr/>
                  </pic:nvPicPr>
                  <pic:blipFill>
                    <a:blip r:embed="rId19">
                      <a:extLst>
                        <a:ext uri="{28A0092B-C50C-407E-A947-70E740481C1C}">
                          <a14:useLocalDpi xmlns:a14="http://schemas.microsoft.com/office/drawing/2010/main" val="0"/>
                        </a:ext>
                      </a:extLst>
                    </a:blip>
                    <a:stretch>
                      <a:fillRect/>
                    </a:stretch>
                  </pic:blipFill>
                  <pic:spPr>
                    <a:xfrm>
                      <a:off x="0" y="0"/>
                      <a:ext cx="6120384" cy="2578608"/>
                    </a:xfrm>
                    <a:prstGeom prst="rect">
                      <a:avLst/>
                    </a:prstGeom>
                  </pic:spPr>
                </pic:pic>
              </a:graphicData>
            </a:graphic>
          </wp:inline>
        </w:drawing>
      </w:r>
    </w:p>
    <w:p w14:paraId="53527B9D"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and as </w:t>
      </w:r>
      <w:proofErr w:type="gramStart"/>
      <w:r w:rsidRPr="00A24552">
        <w:t>at</w:t>
      </w:r>
      <w:proofErr w:type="gramEnd"/>
      <w:r w:rsidRPr="00A24552">
        <w:t xml:space="preserve"> 2 April 2023 (for 2022 data).</w:t>
      </w:r>
    </w:p>
    <w:p w14:paraId="1E5D06BC" w14:textId="77777777" w:rsidR="00667B0C" w:rsidRPr="00A24552" w:rsidRDefault="00667B0C" w:rsidP="00667B0C">
      <w:pPr>
        <w:pStyle w:val="CDITable-Footnote"/>
      </w:pPr>
      <w:r w:rsidRPr="00A24552">
        <w:t>b</w:t>
      </w:r>
      <w:r w:rsidRPr="00A24552">
        <w:tab/>
        <w:t>Receipt of at least one dose of any influenza vaccine in the calendar year of interest.</w:t>
      </w:r>
    </w:p>
    <w:p w14:paraId="71D825D2" w14:textId="77777777" w:rsidR="00667B0C" w:rsidRPr="00A24552" w:rsidRDefault="00667B0C" w:rsidP="00667B0C">
      <w:pPr>
        <w:pStyle w:val="CDITable-Footnote"/>
      </w:pPr>
      <w:r w:rsidRPr="00A24552">
        <w:t>c</w:t>
      </w:r>
      <w:r w:rsidRPr="00A24552">
        <w:tab/>
        <w:t>People categorised into age groups based on age at vaccination.</w:t>
      </w:r>
    </w:p>
    <w:p w14:paraId="0C2FED17" w14:textId="77777777" w:rsidR="00667B0C" w:rsidRPr="00A24552" w:rsidRDefault="00667B0C" w:rsidP="00667B0C">
      <w:pPr>
        <w:pStyle w:val="Heading3"/>
      </w:pPr>
      <w:r w:rsidRPr="00A24552">
        <w:lastRenderedPageBreak/>
        <w:t>Coverage by Indigenous status</w:t>
      </w:r>
    </w:p>
    <w:p w14:paraId="25A75251" w14:textId="77777777" w:rsidR="00667B0C" w:rsidRPr="00A24552" w:rsidRDefault="00667B0C" w:rsidP="00667B0C">
      <w:pPr>
        <w:pStyle w:val="Heading4-lessspacebefore"/>
        <w:rPr>
          <w:lang w:val="en-AU"/>
        </w:rPr>
      </w:pPr>
      <w:r w:rsidRPr="00A24552">
        <w:rPr>
          <w:lang w:val="en-AU"/>
        </w:rPr>
        <w:t>Fully vaccinated at 12, 24 and 60 months of age</w:t>
      </w:r>
    </w:p>
    <w:p w14:paraId="1F0DA16E" w14:textId="77777777" w:rsidR="00667B0C" w:rsidRPr="00A24552" w:rsidRDefault="00667B0C" w:rsidP="00667B0C">
      <w:r w:rsidRPr="00A24552">
        <w:t>Between 2021 and 2022, fully vaccinated coverage for Indigenous children decreased at all three age milestones: 12 months (from 91.6% to 90.0%), 24 months (from 90.1% to 87.9%) and 60 months (96.3% to 95.1%; see Table 1).</w:t>
      </w:r>
    </w:p>
    <w:p w14:paraId="68F6AEAF" w14:textId="77777777" w:rsidR="00667B0C" w:rsidRPr="00A24552" w:rsidRDefault="00667B0C" w:rsidP="00667B0C">
      <w:r w:rsidRPr="00A24552">
        <w:t>The disparity in fully vaccinated coverage between Indigenous and children overall increased at 12 months of age from 2.6 percentage points in 2021 to 3.3 percentage points in 2022, and at 24 months from 2.0 percentage points in 2021 to 3.1 percentage points in 2022 (Table 1). However, fully vaccinated coverage at 60 months of age in 2021 remained higher in Indigenous than in children overall, by 1.7 percentage points.</w:t>
      </w:r>
    </w:p>
    <w:p w14:paraId="5A98527A" w14:textId="77777777" w:rsidR="00667B0C" w:rsidRPr="00A24552" w:rsidRDefault="00667B0C" w:rsidP="00667B0C">
      <w:r w:rsidRPr="00A24552">
        <w:t xml:space="preserve">Trends in fully vaccinated coverage by Indigenous status, by quarter from 2013 to 2022, are shown in Figure A.5, Figure A.6 and Figure A.7 in the Appendix. </w:t>
      </w:r>
    </w:p>
    <w:p w14:paraId="20A10989" w14:textId="77777777" w:rsidR="00667B0C" w:rsidRPr="00A24552" w:rsidRDefault="00667B0C" w:rsidP="00667B0C">
      <w:pPr>
        <w:pStyle w:val="Heading4"/>
      </w:pPr>
      <w:r w:rsidRPr="00A24552">
        <w:t>Coverage by individual vaccines/antigens at 12, 24 and 60 months of age</w:t>
      </w:r>
    </w:p>
    <w:p w14:paraId="5CF77FDF" w14:textId="77777777" w:rsidR="00667B0C" w:rsidRPr="00A24552" w:rsidRDefault="00667B0C" w:rsidP="00667B0C">
      <w:r w:rsidRPr="00A24552">
        <w:t>Coverage at 12 months of age in Indigenous children decreased for all individual vaccines/antigens between 2021 and 2022, by 0.8–2.7 percentage points (Table 1).</w:t>
      </w:r>
    </w:p>
    <w:p w14:paraId="1DF16335" w14:textId="77777777" w:rsidR="00667B0C" w:rsidRPr="00A24552" w:rsidRDefault="00667B0C" w:rsidP="00667B0C">
      <w:r w:rsidRPr="00A24552">
        <w:t xml:space="preserve">Between 2021 and 2022, coverage at 24 months of age in Indigenous children decreased for individual vaccines/antigens, by 0.4–0.9 percentage points, except for 13vPCV, for which coverage remained the same. Coverage in Indigenous children in 2022 was higher than in children overall for the third dose of hepatitis B, the first dose of measles-mumps-rubella (MMR), meningococcal C-containing vaccine and the third dose of 13vPCV, but lower for the fourth dose of DTPa and Hib, the second dose of MMR, and the dose of varicella (Table 1). </w:t>
      </w:r>
    </w:p>
    <w:p w14:paraId="5077AFE2" w14:textId="77777777" w:rsidR="00667B0C" w:rsidRPr="00A24552" w:rsidRDefault="00667B0C" w:rsidP="00667B0C">
      <w:r w:rsidRPr="00A24552">
        <w:t>Coverage at 60 months of age in Indigenous children in 2022 remained very high (over 95%) for all vaccines/antigens, and higher than in children overall (Table 1)</w:t>
      </w:r>
      <w:bookmarkStart w:id="45" w:name="_Toc466037941"/>
      <w:bookmarkStart w:id="46" w:name="_Toc495918188"/>
      <w:r w:rsidRPr="00A24552">
        <w:t>. However, coverage decreased marginally for all individual vaccines/antigens from 2021 to 2022.</w:t>
      </w:r>
      <w:bookmarkEnd w:id="45"/>
      <w:bookmarkEnd w:id="46"/>
    </w:p>
    <w:p w14:paraId="1AA363D2" w14:textId="77777777" w:rsidR="00667B0C" w:rsidRPr="00A24552" w:rsidRDefault="00667B0C" w:rsidP="00667B0C">
      <w:pPr>
        <w:pStyle w:val="Heading4"/>
      </w:pPr>
      <w:r w:rsidRPr="00A24552">
        <w:t>Influenza vaccination coverage</w:t>
      </w:r>
    </w:p>
    <w:p w14:paraId="0939264A" w14:textId="77777777" w:rsidR="00667B0C" w:rsidRPr="00A24552" w:rsidRDefault="00667B0C" w:rsidP="00667B0C">
      <w:pPr>
        <w:rPr>
          <w:bCs/>
          <w:iCs/>
        </w:rPr>
      </w:pPr>
      <w:r w:rsidRPr="00A24552">
        <w:rPr>
          <w:bCs/>
          <w:iCs/>
        </w:rPr>
        <w:t>Influenza vaccination coverage in Indigenous children increased from 22.5% in 2021 to 24.6% in 2022 in those aged 6–59 months (</w:t>
      </w:r>
      <w:r w:rsidRPr="00A24552">
        <w:t>Figure 3</w:t>
      </w:r>
      <w:r w:rsidRPr="00A24552">
        <w:rPr>
          <w:bCs/>
          <w:iCs/>
        </w:rPr>
        <w:t>) and from 15.5% to 18.1% in those aged 5–9 years (</w:t>
      </w:r>
      <w:r w:rsidRPr="00A24552">
        <w:t>Figure 4</w:t>
      </w:r>
      <w:r w:rsidRPr="00A24552">
        <w:rPr>
          <w:bCs/>
          <w:iCs/>
        </w:rPr>
        <w:t>). Coverage in Indigenous children aged 6–59 months increased in all jurisdictions, with the largest increases seen in Victoria (from 23.1% in 2021 to 27.1% in 2022) and Western Australia (from 18.9% to 22.5%). There was substantial variation in coverage for Indigenous children aged 6–59 months by jurisdiction in 2022, ranging from 19.6% in Queensland to 54.6% in the Northern Territory (</w:t>
      </w:r>
      <w:r w:rsidRPr="00A24552">
        <w:t>Figure 3</w:t>
      </w:r>
      <w:r w:rsidRPr="00A24552">
        <w:rPr>
          <w:bCs/>
          <w:iCs/>
        </w:rPr>
        <w:t>).</w:t>
      </w:r>
    </w:p>
    <w:p w14:paraId="707EA4CB" w14:textId="77777777" w:rsidR="00667B0C" w:rsidRPr="00A24552" w:rsidRDefault="00667B0C" w:rsidP="002E5876">
      <w:pPr>
        <w:pStyle w:val="CDIFigure-Title"/>
        <w:spacing w:after="180"/>
      </w:pPr>
      <w:bookmarkStart w:id="47" w:name="_Toc197342515"/>
      <w:bookmarkStart w:id="48" w:name="_Toc197342564"/>
      <w:bookmarkStart w:id="49" w:name="_Toc206769587"/>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3</w:t>
      </w:r>
      <w:r w:rsidRPr="00A24552">
        <w:fldChar w:fldCharType="end"/>
      </w:r>
      <w:r w:rsidRPr="00A24552">
        <w:t xml:space="preserve">: Coverage of seasonal influenza vaccine in Indigenous children aged 6–59 months,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versus 2022</w:t>
      </w:r>
      <w:bookmarkEnd w:id="47"/>
      <w:bookmarkEnd w:id="48"/>
      <w:bookmarkEnd w:id="49"/>
    </w:p>
    <w:p w14:paraId="4584FDA0" w14:textId="72CD673B" w:rsidR="00667B0C" w:rsidRPr="00A24552" w:rsidRDefault="002E5876" w:rsidP="002E5876">
      <w:pPr>
        <w:pStyle w:val="CDIFigure-Placeholder"/>
        <w:spacing w:before="180"/>
      </w:pPr>
      <w:r w:rsidRPr="00A24552">
        <w:rPr>
          <w:noProof/>
        </w:rPr>
        <w:drawing>
          <wp:inline distT="0" distB="0" distL="0" distR="0" wp14:anchorId="4CFE2CC2" wp14:editId="7A61BA3F">
            <wp:extent cx="6120765" cy="3135630"/>
            <wp:effectExtent l="0" t="0" r="0" b="7620"/>
            <wp:docPr id="536400809" name="Picture 1" descr="Figure 3 shows that recorded influenza vaccine coverage in Indigenous children aged 6 months to &lt;5 years increased from 2021 to 2022 in all 8 jurisdictions, with overall national coverage increasing 2.1 percentage points from 22.5% to 24.6%. The increases in coverage seen in all jurisdictions ranged from 0.6-4.0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00809" name="Picture 1" descr="Figure 3 shows that recorded influenza vaccine coverage in Indigenous children aged 6 months to &lt;5 years increased from 2021 to 2022 in all 8 jurisdictions, with overall national coverage increasing 2.1 percentage points from 22.5% to 24.6%. The increases in coverage seen in all jurisdictions ranged from 0.6-4.0 percentage points."/>
                    <pic:cNvPicPr/>
                  </pic:nvPicPr>
                  <pic:blipFill>
                    <a:blip r:embed="rId20">
                      <a:extLst>
                        <a:ext uri="{28A0092B-C50C-407E-A947-70E740481C1C}">
                          <a14:useLocalDpi xmlns:a14="http://schemas.microsoft.com/office/drawing/2010/main" val="0"/>
                        </a:ext>
                      </a:extLst>
                    </a:blip>
                    <a:stretch>
                      <a:fillRect/>
                    </a:stretch>
                  </pic:blipFill>
                  <pic:spPr>
                    <a:xfrm>
                      <a:off x="0" y="0"/>
                      <a:ext cx="6120765" cy="3135630"/>
                    </a:xfrm>
                    <a:prstGeom prst="rect">
                      <a:avLst/>
                    </a:prstGeom>
                  </pic:spPr>
                </pic:pic>
              </a:graphicData>
            </a:graphic>
          </wp:inline>
        </w:drawing>
      </w:r>
    </w:p>
    <w:p w14:paraId="1A02C2F6"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and as </w:t>
      </w:r>
      <w:proofErr w:type="gramStart"/>
      <w:r w:rsidRPr="00A24552">
        <w:t>at</w:t>
      </w:r>
      <w:proofErr w:type="gramEnd"/>
      <w:r w:rsidRPr="00A24552">
        <w:t xml:space="preserve"> 2 April 2023 (for 2022 data).</w:t>
      </w:r>
    </w:p>
    <w:p w14:paraId="76FE170E" w14:textId="77777777" w:rsidR="00667B0C" w:rsidRPr="00A24552" w:rsidRDefault="00667B0C" w:rsidP="00667B0C">
      <w:pPr>
        <w:pStyle w:val="CDITable-Footnote"/>
      </w:pPr>
      <w:r w:rsidRPr="00A24552">
        <w:t>b</w:t>
      </w:r>
      <w:r w:rsidRPr="00A24552">
        <w:tab/>
        <w:t>Receipt of at least one dose of any influenza vaccine in the calendar year of interest.</w:t>
      </w:r>
    </w:p>
    <w:p w14:paraId="0CC75D10" w14:textId="77777777" w:rsidR="00667B0C" w:rsidRPr="00A24552" w:rsidRDefault="00667B0C" w:rsidP="00667B0C">
      <w:pPr>
        <w:pStyle w:val="CDITable-Footnote"/>
      </w:pPr>
      <w:r w:rsidRPr="00A24552">
        <w:t>c</w:t>
      </w:r>
      <w:r w:rsidRPr="00A24552">
        <w:tab/>
        <w:t>Influenza vaccine received at age 6–59 months.</w:t>
      </w:r>
    </w:p>
    <w:p w14:paraId="5749F4B8" w14:textId="637E42A4" w:rsidR="00667B0C" w:rsidRPr="00A24552" w:rsidRDefault="00667B0C" w:rsidP="00667B0C">
      <w:pPr>
        <w:pStyle w:val="CDITable-Footnote"/>
      </w:pPr>
      <w:r w:rsidRPr="00A24552">
        <w:t>d</w:t>
      </w:r>
      <w:r w:rsidRPr="00A24552">
        <w:tab/>
        <w:t>ACT: Australian Capital Territory; NSW: New South Wales; NT: Northern Territory; Qld: Queensland; SA: South Australia; Tas.: Tasmania; Vic.: Victoria; WA: Western Australia.</w:t>
      </w:r>
    </w:p>
    <w:p w14:paraId="4B3E22BD" w14:textId="77777777" w:rsidR="00667B0C" w:rsidRPr="00A24552" w:rsidRDefault="00667B0C" w:rsidP="002E5876">
      <w:pPr>
        <w:pStyle w:val="CDIFigure-Title"/>
        <w:spacing w:after="180"/>
      </w:pPr>
      <w:bookmarkStart w:id="50" w:name="_Toc197342516"/>
      <w:bookmarkStart w:id="51" w:name="_Toc197342565"/>
      <w:bookmarkStart w:id="52" w:name="_Toc206769588"/>
      <w:r w:rsidRPr="00A24552">
        <w:t xml:space="preserve">Figure </w:t>
      </w:r>
      <w:r w:rsidRPr="00A24552">
        <w:fldChar w:fldCharType="begin"/>
      </w:r>
      <w:r w:rsidRPr="00A24552">
        <w:instrText xml:space="preserve"> SEQ Figure \* ARABIC </w:instrText>
      </w:r>
      <w:r w:rsidRPr="00A24552">
        <w:fldChar w:fldCharType="separate"/>
      </w:r>
      <w:r w:rsidRPr="00A24552">
        <w:t>4</w:t>
      </w:r>
      <w:r w:rsidRPr="00A24552">
        <w:fldChar w:fldCharType="end"/>
      </w:r>
      <w:r w:rsidRPr="00A24552">
        <w:t xml:space="preserve">: Coverage of seasonal influenza vaccine by age group for Indigenous persons,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2021 versus 2022</w:t>
      </w:r>
      <w:bookmarkEnd w:id="50"/>
      <w:bookmarkEnd w:id="51"/>
      <w:bookmarkEnd w:id="52"/>
    </w:p>
    <w:p w14:paraId="29C79C15" w14:textId="53DDFF85" w:rsidR="00667B0C" w:rsidRPr="00A24552" w:rsidRDefault="002E5876" w:rsidP="002E5876">
      <w:pPr>
        <w:pStyle w:val="CDIFigure-Placeholder"/>
        <w:spacing w:before="180"/>
      </w:pPr>
      <w:r w:rsidRPr="00A24552">
        <w:rPr>
          <w:noProof/>
          <w14:ligatures w14:val="none"/>
        </w:rPr>
        <w:drawing>
          <wp:inline distT="0" distB="0" distL="0" distR="0" wp14:anchorId="06A078F2" wp14:editId="0036B80F">
            <wp:extent cx="6120765" cy="3148965"/>
            <wp:effectExtent l="0" t="0" r="0" b="0"/>
            <wp:docPr id="1714922673" name="Picture 2" descr="Figure 4 shows that recorded influenza vaccine coverage for Indigenous persons increased in all age groups from 2021 to 2022, with the largest increase in the 50-&lt;65 years age group, increasing by 7.9 percentage points from 43.5% in 2021 to 51.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22673" name="Picture 2" descr="Figure 4 shows that recorded influenza vaccine coverage for Indigenous persons increased in all age groups from 2021 to 2022, with the largest increase in the 50-&lt;65 years age group, increasing by 7.9 percentage points from 43.5% in 2021 to 51.4% in 2022."/>
                    <pic:cNvPicPr/>
                  </pic:nvPicPr>
                  <pic:blipFill>
                    <a:blip r:embed="rId21">
                      <a:extLst>
                        <a:ext uri="{28A0092B-C50C-407E-A947-70E740481C1C}">
                          <a14:useLocalDpi xmlns:a14="http://schemas.microsoft.com/office/drawing/2010/main" val="0"/>
                        </a:ext>
                      </a:extLst>
                    </a:blip>
                    <a:stretch>
                      <a:fillRect/>
                    </a:stretch>
                  </pic:blipFill>
                  <pic:spPr>
                    <a:xfrm>
                      <a:off x="0" y="0"/>
                      <a:ext cx="6120765" cy="3148965"/>
                    </a:xfrm>
                    <a:prstGeom prst="rect">
                      <a:avLst/>
                    </a:prstGeom>
                  </pic:spPr>
                </pic:pic>
              </a:graphicData>
            </a:graphic>
          </wp:inline>
        </w:drawing>
      </w:r>
    </w:p>
    <w:p w14:paraId="69BB88EC"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and as </w:t>
      </w:r>
      <w:proofErr w:type="gramStart"/>
      <w:r w:rsidRPr="00A24552">
        <w:t>at</w:t>
      </w:r>
      <w:proofErr w:type="gramEnd"/>
      <w:r w:rsidRPr="00A24552">
        <w:t xml:space="preserve"> 2 April 2023 (for 2022 data).</w:t>
      </w:r>
    </w:p>
    <w:p w14:paraId="5A80C7E2" w14:textId="77777777" w:rsidR="00667B0C" w:rsidRPr="00A24552" w:rsidRDefault="00667B0C" w:rsidP="00667B0C">
      <w:pPr>
        <w:pStyle w:val="CDITable-Footnote"/>
      </w:pPr>
      <w:r w:rsidRPr="00A24552">
        <w:t>b</w:t>
      </w:r>
      <w:r w:rsidRPr="00A24552">
        <w:tab/>
        <w:t>Receipt of at least one dose of any influenza vaccine in the calendar year of interest.</w:t>
      </w:r>
    </w:p>
    <w:p w14:paraId="19811680" w14:textId="77777777" w:rsidR="00667B0C" w:rsidRPr="00A24552" w:rsidRDefault="00667B0C" w:rsidP="00667B0C">
      <w:pPr>
        <w:pStyle w:val="CDITable-Footnote"/>
      </w:pPr>
      <w:r w:rsidRPr="00A24552">
        <w:t>c</w:t>
      </w:r>
      <w:r w:rsidRPr="00A24552">
        <w:tab/>
        <w:t>People categorised into age groups based on age at vaccination.</w:t>
      </w:r>
    </w:p>
    <w:p w14:paraId="0848E779" w14:textId="77777777" w:rsidR="00667B0C" w:rsidRPr="00A24552" w:rsidRDefault="00667B0C" w:rsidP="002E5876">
      <w:pPr>
        <w:pStyle w:val="Heading4"/>
      </w:pPr>
      <w:r w:rsidRPr="00A24552">
        <w:lastRenderedPageBreak/>
        <w:t>Hepatitis A vaccination coverage for Indigenous children</w:t>
      </w:r>
    </w:p>
    <w:p w14:paraId="6FE4BE8F" w14:textId="77777777" w:rsidR="00667B0C" w:rsidRPr="00A24552" w:rsidRDefault="00667B0C" w:rsidP="00667B0C">
      <w:r w:rsidRPr="00A24552">
        <w:t>Coverage for the first dose of hepatitis A vaccine by 30 months of age for the four jurisdictions (combined) where it is funded under the NIP (the Northern Territory, Queensland, South Australia and Western Australia) was 80.2% in 2022, with coverage for the second dose under the new schedule (due at 4 years of age) not yet able to be assessed. Longer-term trends in hepatitis A vaccination coverage (see Figure A.8</w:t>
      </w:r>
      <w:r w:rsidRPr="00A24552">
        <w:rPr>
          <w:bCs/>
          <w:iCs/>
        </w:rPr>
        <w:t xml:space="preserve"> </w:t>
      </w:r>
      <w:r w:rsidRPr="00A24552">
        <w:t xml:space="preserve">in the Appendix) show the highest coverage levels are consistently achieved in the Northern Territory (86.6% for dose 1 in the September 2022 quarter). </w:t>
      </w:r>
    </w:p>
    <w:p w14:paraId="356F573B" w14:textId="77777777" w:rsidR="00667B0C" w:rsidRPr="00A24552" w:rsidRDefault="00667B0C" w:rsidP="00667B0C">
      <w:pPr>
        <w:pStyle w:val="Heading4"/>
      </w:pPr>
      <w:r w:rsidRPr="00A24552">
        <w:t>Pneumococcal vaccination coverage for Indigenous children</w:t>
      </w:r>
    </w:p>
    <w:p w14:paraId="0B723FD7" w14:textId="77777777" w:rsidR="00667B0C" w:rsidRPr="00A24552" w:rsidRDefault="00667B0C" w:rsidP="00667B0C">
      <w:r w:rsidRPr="00A24552">
        <w:t>Coverage for the additional fourth dose of 13vPCV by 30 months of age, for the four jurisdictions (combined) where it is funded for Indigenous children (the Northern Territory, Queensland, South Australia and Western Australia), decreased from 87.1% in 2021 to 79.9% in 2022. Longer-term trends in 13vPCV fourth-dose coverage (see Figure A.9 in the Appendix) show the highest coverage levels are consistently achieved in the Northern Territory (92.7% in the March 2022 quarter).</w:t>
      </w:r>
    </w:p>
    <w:p w14:paraId="3907C092" w14:textId="77777777" w:rsidR="00667B0C" w:rsidRPr="00A24552" w:rsidRDefault="00667B0C" w:rsidP="00667B0C">
      <w:pPr>
        <w:pStyle w:val="Heading4"/>
      </w:pPr>
      <w:r w:rsidRPr="00A24552">
        <w:t>Meningococcal B vaccination coverage for Indigenous children</w:t>
      </w:r>
    </w:p>
    <w:p w14:paraId="11ECD3EC" w14:textId="5976B278" w:rsidR="002E5876" w:rsidRPr="00A24552" w:rsidRDefault="00667B0C" w:rsidP="002E5876">
      <w:r w:rsidRPr="00A24552">
        <w:t>Meningococcal B vaccination coverage for the first year-wide cohort of Indigenous children eligible to receive doses at 2, 4 and 12 months of age by 31 December 2022 is shown in Figure 5. Nationally, 80.4% had received their first dose of meningococcal B vaccine, 78.6% their second dose and 69.8% their third dose. Coverage was highest in South Australia and the Northern Territory and lowest in Victoria and Tasmania (Figure 5).</w:t>
      </w:r>
      <w:r w:rsidR="002E5876" w:rsidRPr="00A24552">
        <w:br w:type="page"/>
      </w:r>
    </w:p>
    <w:p w14:paraId="5D35674F" w14:textId="77777777" w:rsidR="00667B0C" w:rsidRPr="00A24552" w:rsidRDefault="00667B0C" w:rsidP="00667B0C">
      <w:pPr>
        <w:pStyle w:val="CDIFigure-Title"/>
      </w:pPr>
      <w:bookmarkStart w:id="53" w:name="_Toc197342517"/>
      <w:bookmarkStart w:id="54" w:name="_Toc197342566"/>
      <w:bookmarkStart w:id="55" w:name="_Toc206769589"/>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5</w:t>
      </w:r>
      <w:r w:rsidRPr="00A24552">
        <w:fldChar w:fldCharType="end"/>
      </w:r>
      <w:r w:rsidRPr="00A24552">
        <w:t xml:space="preserve">: Coverage of meningococcal B vaccine for Indigenous children, by dose number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2022</w:t>
      </w:r>
      <w:bookmarkEnd w:id="53"/>
      <w:bookmarkEnd w:id="54"/>
      <w:bookmarkEnd w:id="55"/>
    </w:p>
    <w:p w14:paraId="64C916BE" w14:textId="25482BBF" w:rsidR="00667B0C" w:rsidRPr="00A24552" w:rsidRDefault="002E5876" w:rsidP="002E5876">
      <w:pPr>
        <w:pStyle w:val="CDIFigure-Placeholder"/>
      </w:pPr>
      <w:r w:rsidRPr="00A24552">
        <w:rPr>
          <w:noProof/>
          <w14:ligatures w14:val="none"/>
        </w:rPr>
        <w:drawing>
          <wp:inline distT="0" distB="0" distL="0" distR="0" wp14:anchorId="5CC2FAB4" wp14:editId="6D61197F">
            <wp:extent cx="6120765" cy="2999105"/>
            <wp:effectExtent l="0" t="0" r="0" b="0"/>
            <wp:docPr id="2079451736" name="Picture 3" descr="Figure 5 shows meningococcal B vaccine coverage for the first year-wide cohort of Indigenous children eligible to have received 3 doses of meningococcal B vaccine by 31 December 2022 at the 2, 4 and 12 month schedule points. Nationally, 80.4% of Indigenous children had received their first dose of meningococcal B vaccine, 78.6% had received their second dose and 69.8% their th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51736" name="Picture 3" descr="Figure 5 shows meningococcal B vaccine coverage for the first year-wide cohort of Indigenous children eligible to have received 3 doses of meningococcal B vaccine by 31 December 2022 at the 2, 4 and 12 month schedule points. Nationally, 80.4% of Indigenous children had received their first dose of meningococcal B vaccine, 78.6% had received their second dose and 69.8% their third."/>
                    <pic:cNvPicPr/>
                  </pic:nvPicPr>
                  <pic:blipFill>
                    <a:blip r:embed="rId22">
                      <a:extLst>
                        <a:ext uri="{28A0092B-C50C-407E-A947-70E740481C1C}">
                          <a14:useLocalDpi xmlns:a14="http://schemas.microsoft.com/office/drawing/2010/main" val="0"/>
                        </a:ext>
                      </a:extLst>
                    </a:blip>
                    <a:stretch>
                      <a:fillRect/>
                    </a:stretch>
                  </pic:blipFill>
                  <pic:spPr>
                    <a:xfrm>
                      <a:off x="0" y="0"/>
                      <a:ext cx="6120765" cy="2999105"/>
                    </a:xfrm>
                    <a:prstGeom prst="rect">
                      <a:avLst/>
                    </a:prstGeom>
                  </pic:spPr>
                </pic:pic>
              </a:graphicData>
            </a:graphic>
          </wp:inline>
        </w:drawing>
      </w:r>
    </w:p>
    <w:p w14:paraId="117A5716" w14:textId="77777777" w:rsidR="00667B0C" w:rsidRPr="00A24552" w:rsidRDefault="00667B0C" w:rsidP="002E5876">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1D6B953A" w14:textId="77777777" w:rsidR="00667B0C" w:rsidRPr="00A24552" w:rsidRDefault="00667B0C" w:rsidP="00667B0C">
      <w:pPr>
        <w:pStyle w:val="CDITable-Footnote"/>
      </w:pPr>
      <w:r w:rsidRPr="00A24552">
        <w:t>b</w:t>
      </w:r>
      <w:r w:rsidRPr="00A24552">
        <w:tab/>
        <w:t>Coverage assessed for cohort of Indigenous children born 1 July 2020 – 30 June 2021. First year-wide eligible cohort to receive 2-month, 4-month and 12-month doses following NIP implementation of MenB vaccination in July 2020. Only two doses of meningococcal B vaccine are required if the first dose is administered after 12 months of age. Dose 3 is not required if MenB vaccination commenced after 12 months of age.</w:t>
      </w:r>
    </w:p>
    <w:p w14:paraId="43488852" w14:textId="77777777" w:rsidR="00667B0C" w:rsidRPr="00A24552" w:rsidRDefault="00667B0C" w:rsidP="00667B0C">
      <w:pPr>
        <w:pStyle w:val="CDITable-Footnote"/>
      </w:pPr>
      <w:r w:rsidRPr="00A24552">
        <w:t>c</w:t>
      </w:r>
      <w:r w:rsidRPr="00A24552">
        <w:tab/>
        <w:t>Note: coverage may be underestimated, particularly for dose 1, due to under-reporting to the AIR (e.g. of doses given prior to child being registered on Medicare).</w:t>
      </w:r>
    </w:p>
    <w:p w14:paraId="50A278BF" w14:textId="1C799A9C" w:rsidR="00667B0C" w:rsidRPr="00A24552" w:rsidRDefault="00667B0C" w:rsidP="00667B0C">
      <w:pPr>
        <w:pStyle w:val="CDITable-Footnote"/>
      </w:pPr>
      <w:r w:rsidRPr="00A24552">
        <w:t>d</w:t>
      </w:r>
      <w:r w:rsidRPr="00A24552">
        <w:tab/>
        <w:t>ACT: Australian Capital Territory; NSW: New South Wales; NT: Northern Territory; Qld: Queensland; SA: South Australia; Tas.: Tasmania; Vic.: Victoria; WA: Western Australia.</w:t>
      </w:r>
    </w:p>
    <w:p w14:paraId="03FF11C1" w14:textId="77777777" w:rsidR="00667B0C" w:rsidRPr="00A24552" w:rsidRDefault="00667B0C" w:rsidP="00667B0C">
      <w:pPr>
        <w:pStyle w:val="Heading3"/>
      </w:pPr>
      <w:r w:rsidRPr="00A24552">
        <w:t>On-time vaccination coverage</w:t>
      </w:r>
    </w:p>
    <w:p w14:paraId="6B58CED6" w14:textId="77777777" w:rsidR="00667B0C" w:rsidRPr="00A24552" w:rsidRDefault="00667B0C" w:rsidP="00667B0C">
      <w:pPr>
        <w:rPr>
          <w:u w:val="single"/>
        </w:rPr>
      </w:pPr>
      <w:r w:rsidRPr="00A24552">
        <w:t xml:space="preserve">The proportion of non-Indigenous children vaccinated on time (i.e. within 30 days of the recommended age) with the second dose of DTPa-containing vaccine was stable during 2019, at around 89%; it then decreased progressively, from 90.1% in the second quarter of 2020 to 83.7% in the third quarter of 2022, before increasing to 84.4% in the fourth quarter of 2022 (Figure 6). On-time vaccination coverage for Indigenous children followed a similar pattern but was 8–9 percentage points lower than for non-Indigenous children in 2019, with the disparity increasing to 11–12 percentage points from the fourth quarter of 2020 onwards (Figure 6). </w:t>
      </w:r>
    </w:p>
    <w:p w14:paraId="4903CAA6" w14:textId="77777777" w:rsidR="00667B0C" w:rsidRPr="00A24552" w:rsidRDefault="00667B0C" w:rsidP="00667B0C">
      <w:pPr>
        <w:rPr>
          <w:u w:val="single"/>
        </w:rPr>
      </w:pPr>
      <w:r w:rsidRPr="00A24552">
        <w:t xml:space="preserve">Similarly, the proportion of non-Indigenous children vaccinated on time with the first dose of MMR-containing vaccine was stable during 2019, peaking at 77.3% in the first quarter of 2020; it then decreased to 65.6% in the second quarter of 2022, before increasing to 67.3% in the fourth quarter of 2022 (Figure 7). On-time MMR vaccination coverage for Indigenous children followed a similar pattern but was 8–11 percentage points lower than for non-Indigenous children in 2019, with the disparity generally greater from the second half of 2020 onwards (Figure 7). </w:t>
      </w:r>
    </w:p>
    <w:p w14:paraId="31821327" w14:textId="77777777" w:rsidR="00667B0C" w:rsidRPr="00A24552" w:rsidRDefault="00667B0C" w:rsidP="00667B0C">
      <w:pPr>
        <w:pStyle w:val="CDIFigure-Title"/>
      </w:pPr>
      <w:bookmarkStart w:id="56" w:name="_Toc197342518"/>
      <w:bookmarkStart w:id="57" w:name="_Toc197342567"/>
      <w:bookmarkStart w:id="58" w:name="_Toc206769590"/>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6</w:t>
      </w:r>
      <w:r w:rsidRPr="00A24552">
        <w:fldChar w:fldCharType="end"/>
      </w:r>
      <w:r w:rsidRPr="00A24552">
        <w:t xml:space="preserve">: Trends in on-time vaccination coverage for the second dose of DTPa-containing vaccine, by Indigenous status and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2019–2022</w:t>
      </w:r>
      <w:bookmarkEnd w:id="56"/>
      <w:bookmarkEnd w:id="57"/>
      <w:bookmarkEnd w:id="58"/>
    </w:p>
    <w:p w14:paraId="662598A1" w14:textId="78492488" w:rsidR="00667B0C" w:rsidRPr="00A24552" w:rsidRDefault="002E5876" w:rsidP="00F354D9">
      <w:pPr>
        <w:pStyle w:val="CDIFigure-Placeholder"/>
      </w:pPr>
      <w:r w:rsidRPr="00A24552">
        <w:rPr>
          <w:noProof/>
          <w14:ligatures w14:val="none"/>
        </w:rPr>
        <w:drawing>
          <wp:inline distT="0" distB="0" distL="0" distR="0" wp14:anchorId="290B5D55" wp14:editId="128C55DF">
            <wp:extent cx="6120765" cy="3418840"/>
            <wp:effectExtent l="0" t="0" r="0" b="0"/>
            <wp:docPr id="816213341" name="Picture 4" descr="Figure 6 shows trends in on-time vaccination coverage for the second dose of DTPa-containing vaccine by Indigenous status and quarter, Australia, 2019–2022. The proportion of non-Indigenous children vaccinated on time (i.e. within 30 days of the recommended age) with the second dose of DTPa-containing vaccine was stable during 2019, at around 89%; it then decreased progressively, from 90.1% in the second quarter of 2020 to 83.7% in the thir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13341" name="Picture 4" descr="Figure 6 shows trends in on-time vaccination coverage for the second dose of DTPa-containing vaccine by Indigenous status and quarter, Australia, 2019–2022. The proportion of non-Indigenous children vaccinated on time (i.e. within 30 days of the recommended age) with the second dose of DTPa-containing vaccine was stable during 2019, at around 89%; it then decreased progressively, from 90.1% in the second quarter of 2020 to 83.7% in the third quarter of 2022."/>
                    <pic:cNvPicPr/>
                  </pic:nvPicPr>
                  <pic:blipFill>
                    <a:blip r:embed="rId23">
                      <a:extLst>
                        <a:ext uri="{28A0092B-C50C-407E-A947-70E740481C1C}">
                          <a14:useLocalDpi xmlns:a14="http://schemas.microsoft.com/office/drawing/2010/main" val="0"/>
                        </a:ext>
                      </a:extLst>
                    </a:blip>
                    <a:stretch>
                      <a:fillRect/>
                    </a:stretch>
                  </pic:blipFill>
                  <pic:spPr>
                    <a:xfrm>
                      <a:off x="0" y="0"/>
                      <a:ext cx="6120765" cy="3418840"/>
                    </a:xfrm>
                    <a:prstGeom prst="rect">
                      <a:avLst/>
                    </a:prstGeom>
                  </pic:spPr>
                </pic:pic>
              </a:graphicData>
            </a:graphic>
          </wp:inline>
        </w:drawing>
      </w:r>
    </w:p>
    <w:p w14:paraId="4B5D540B" w14:textId="77777777" w:rsidR="00667B0C" w:rsidRPr="00A24552" w:rsidRDefault="00667B0C" w:rsidP="002E5876">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566E17FD" w14:textId="77777777" w:rsidR="00667B0C" w:rsidRPr="00A24552" w:rsidRDefault="00667B0C" w:rsidP="00667B0C">
      <w:pPr>
        <w:pStyle w:val="CDITable-Footnote"/>
      </w:pPr>
      <w:r w:rsidRPr="00A24552">
        <w:t>b</w:t>
      </w:r>
      <w:r w:rsidRPr="00A24552">
        <w:tab/>
        <w:t>On-time vaccination coverage calculated using 3-month-wide birth cohorts due to have received the second dose of DTPa-containing vaccine in the relevant quarter/year. To be considered on-time, a child must have received the second dose of DTPa-containing vaccine by 5 months of age.</w:t>
      </w:r>
    </w:p>
    <w:p w14:paraId="589B37A0" w14:textId="77777777" w:rsidR="00667B0C" w:rsidRPr="00A24552" w:rsidRDefault="00667B0C" w:rsidP="00667B0C">
      <w:pPr>
        <w:pStyle w:val="CDITable-Footnote"/>
      </w:pPr>
      <w:r w:rsidRPr="00A24552">
        <w:t>c</w:t>
      </w:r>
      <w:r w:rsidRPr="00A24552">
        <w:tab/>
        <w:t>Quarter vaccine dose due used to define birth cohorts (e.g. if second dose of DTPa-containing vaccine was due in 2022: children born 1 September 2021 – 30 November 2021 were due in Quarter 1, children born 1 December 2021 – 28 February 2022 were due in Quarter 2, children born 1 March 2022 – 31 May 2022 were due in Quarter 3 and children born 1 June 2022 – 31 August 2022 were due in Quarter 4).</w:t>
      </w:r>
    </w:p>
    <w:p w14:paraId="55B1D27C" w14:textId="77777777" w:rsidR="00667B0C" w:rsidRPr="00A24552" w:rsidRDefault="00667B0C" w:rsidP="00667B0C">
      <w:pPr>
        <w:pStyle w:val="CDIFigure-Title"/>
      </w:pPr>
      <w:bookmarkStart w:id="59" w:name="_Toc197342519"/>
      <w:bookmarkStart w:id="60" w:name="_Toc197342568"/>
      <w:bookmarkStart w:id="61" w:name="_Toc206769591"/>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7</w:t>
      </w:r>
      <w:r w:rsidRPr="00A24552">
        <w:fldChar w:fldCharType="end"/>
      </w:r>
      <w:r w:rsidRPr="00A24552">
        <w:t xml:space="preserve">: Trends in on-time vaccination coverage for the first dose of MMR-containing vaccine, by Indigenous status and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2019–2022</w:t>
      </w:r>
      <w:bookmarkEnd w:id="59"/>
      <w:bookmarkEnd w:id="60"/>
      <w:bookmarkEnd w:id="61"/>
    </w:p>
    <w:p w14:paraId="21E4C553" w14:textId="703CE89E" w:rsidR="00667B0C" w:rsidRPr="00A24552" w:rsidRDefault="002E5876" w:rsidP="00F354D9">
      <w:pPr>
        <w:pStyle w:val="CDIFigure-Placeholder"/>
      </w:pPr>
      <w:r w:rsidRPr="00A24552">
        <w:rPr>
          <w:noProof/>
          <w14:ligatures w14:val="none"/>
        </w:rPr>
        <w:drawing>
          <wp:inline distT="0" distB="0" distL="0" distR="0" wp14:anchorId="6BB4E93C" wp14:editId="0A85A4A6">
            <wp:extent cx="6117336" cy="3419856"/>
            <wp:effectExtent l="0" t="0" r="0" b="9525"/>
            <wp:docPr id="1684740979" name="Picture 5" descr="Figure 7 shows trends in on-time vaccination coverage for the first dose of MMR-containing vaccine by Indigenous status and quarter, Australia, 2019–2022. The proportion of non-Indigenous children vaccinated on time with the first dose of MMR-containing vaccine was stable during 2019, peaking at 77.3% in the first quarter of 2020; it then decreased to 65.6% in the seco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40979" name="Picture 5" descr="Figure 7 shows trends in on-time vaccination coverage for the first dose of MMR-containing vaccine by Indigenous status and quarter, Australia, 2019–2022. The proportion of non-Indigenous children vaccinated on time with the first dose of MMR-containing vaccine was stable during 2019, peaking at 77.3% in the first quarter of 2020; it then decreased to 65.6% in the second quarter of 2022."/>
                    <pic:cNvPicPr/>
                  </pic:nvPicPr>
                  <pic:blipFill>
                    <a:blip r:embed="rId24">
                      <a:extLst>
                        <a:ext uri="{28A0092B-C50C-407E-A947-70E740481C1C}">
                          <a14:useLocalDpi xmlns:a14="http://schemas.microsoft.com/office/drawing/2010/main" val="0"/>
                        </a:ext>
                      </a:extLst>
                    </a:blip>
                    <a:stretch>
                      <a:fillRect/>
                    </a:stretch>
                  </pic:blipFill>
                  <pic:spPr>
                    <a:xfrm>
                      <a:off x="0" y="0"/>
                      <a:ext cx="6117336" cy="3419856"/>
                    </a:xfrm>
                    <a:prstGeom prst="rect">
                      <a:avLst/>
                    </a:prstGeom>
                  </pic:spPr>
                </pic:pic>
              </a:graphicData>
            </a:graphic>
          </wp:inline>
        </w:drawing>
      </w:r>
    </w:p>
    <w:p w14:paraId="6072D8AB" w14:textId="77777777" w:rsidR="00667B0C" w:rsidRPr="00A24552" w:rsidRDefault="00667B0C" w:rsidP="002E5876">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30EEF7F5" w14:textId="77777777" w:rsidR="00667B0C" w:rsidRPr="00A24552" w:rsidRDefault="00667B0C" w:rsidP="00667B0C">
      <w:pPr>
        <w:pStyle w:val="CDITable-Footnote"/>
      </w:pPr>
      <w:r w:rsidRPr="00A24552">
        <w:t>b</w:t>
      </w:r>
      <w:r w:rsidRPr="00A24552">
        <w:tab/>
        <w:t>On-time vaccination coverage calculated using 3-month-wide birth cohorts due to have received the first dose of MMR-containing vaccine in the relevant quarter/year. To be considered on-time, a child must have received the second dose of MMR-containing vaccine by 13 months of age.</w:t>
      </w:r>
    </w:p>
    <w:p w14:paraId="5AAB31B1" w14:textId="77777777" w:rsidR="00667B0C" w:rsidRPr="00A24552" w:rsidRDefault="00667B0C" w:rsidP="00667B0C">
      <w:pPr>
        <w:pStyle w:val="CDITable-Footnote"/>
      </w:pPr>
      <w:r w:rsidRPr="00A24552">
        <w:t>c</w:t>
      </w:r>
      <w:r w:rsidRPr="00A24552">
        <w:tab/>
        <w:t>Quarter vaccine dose due used to define birth cohorts (e.g. if first dose of MMR-containing vaccine was due in 2022: children born 1 January 2021 – 31 March 2021 were due in Quarter 1, children born 1 April 2021 – 30 June 2021 were due in Quarter 2, children born 1 July 2021 – 30 September 2021 were due in Quarter 3 and children born 1 October 2021 – 31 December 2021 were due in Quarter 4).</w:t>
      </w:r>
    </w:p>
    <w:p w14:paraId="749E3C46" w14:textId="77777777" w:rsidR="00667B0C" w:rsidRPr="00A24552" w:rsidRDefault="00667B0C" w:rsidP="00667B0C">
      <w:pPr>
        <w:pStyle w:val="Normal-morespacebefore"/>
      </w:pPr>
      <w:r w:rsidRPr="00A24552">
        <w:t xml:space="preserve">On-time vaccination coverage for the first dose of MMR-containing vaccine, assessed at 13 months of age, in 2022 varied across Australia (Figure 8). Coverage in many remote areas of Western, Central and Far North Australia was substantially below that in Southeast Australia, with 36.1% on-time vaccination in Barkly, 43.1% in East Pilbara and 53.5% in Alice Springs. </w:t>
      </w:r>
    </w:p>
    <w:p w14:paraId="757B35A0" w14:textId="77777777" w:rsidR="00667B0C" w:rsidRPr="00A24552" w:rsidRDefault="00667B0C" w:rsidP="00667B0C">
      <w:r w:rsidRPr="00A24552">
        <w:t>Fully vaccinated coverage assessed at the standard (12, 24 and 60 months) and earlier (9, 15, 21 and 51 months) age milestones in 2022, by PHN, are provided in Table A.3 in the Appendix.</w:t>
      </w:r>
    </w:p>
    <w:p w14:paraId="12C5200E" w14:textId="77777777" w:rsidR="00667B0C" w:rsidRPr="00A24552" w:rsidRDefault="00667B0C" w:rsidP="00A01600">
      <w:pPr>
        <w:pStyle w:val="CDIFigure-Title"/>
      </w:pPr>
      <w:bookmarkStart w:id="62" w:name="_Toc197342520"/>
      <w:bookmarkStart w:id="63" w:name="_Toc197342569"/>
      <w:bookmarkStart w:id="64" w:name="_Toc206769592"/>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8</w:t>
      </w:r>
      <w:r w:rsidRPr="00A24552">
        <w:fldChar w:fldCharType="end"/>
      </w:r>
      <w:r w:rsidRPr="00A24552">
        <w:t xml:space="preserve">: On-time vaccination coverage of first dose of MMR-containing vaccine assessed at 13 months of age by Statistical Area 3, Australia and major capital </w:t>
      </w:r>
      <w:proofErr w:type="spellStart"/>
      <w:proofErr w:type="gramStart"/>
      <w:r w:rsidRPr="00A24552">
        <w:t>cities</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62"/>
      <w:bookmarkEnd w:id="63"/>
      <w:bookmarkEnd w:id="64"/>
    </w:p>
    <w:p w14:paraId="2F6B8657" w14:textId="218A5EF3" w:rsidR="00667B0C" w:rsidRPr="00A24552" w:rsidRDefault="002E5876" w:rsidP="002E5876">
      <w:pPr>
        <w:pStyle w:val="CDIFigure-Placeholder"/>
        <w:spacing w:before="180"/>
      </w:pPr>
      <w:r w:rsidRPr="00A24552">
        <w:rPr>
          <w:noProof/>
          <w14:ligatures w14:val="none"/>
        </w:rPr>
        <w:drawing>
          <wp:inline distT="0" distB="0" distL="0" distR="0" wp14:anchorId="546955BC" wp14:editId="23FAF46F">
            <wp:extent cx="5997600" cy="7617600"/>
            <wp:effectExtent l="0" t="0" r="3175" b="2540"/>
            <wp:docPr id="1252294896" name="Picture 6" descr="Figure 8 shows on-time vaccination coverage for the first dose of MMR-containing vaccine assessed at 13 months of age by Statistical Area 3. On-time MMR vaccination coverage in 2022 varied across Australia, with coverage in many rural and remote areas of Western, Central and Far North Australia substantially below that in Southeast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294896" name="Picture 6" descr="Figure 8 shows on-time vaccination coverage for the first dose of MMR-containing vaccine assessed at 13 months of age by Statistical Area 3. On-time MMR vaccination coverage in 2022 varied across Australia, with coverage in many rural and remote areas of Western, Central and Far North Australia substantially below that in Southeast Australia"/>
                    <pic:cNvPicPr/>
                  </pic:nvPicPr>
                  <pic:blipFill>
                    <a:blip r:embed="rId25">
                      <a:extLst>
                        <a:ext uri="{28A0092B-C50C-407E-A947-70E740481C1C}">
                          <a14:useLocalDpi xmlns:a14="http://schemas.microsoft.com/office/drawing/2010/main" val="0"/>
                        </a:ext>
                      </a:extLst>
                    </a:blip>
                    <a:stretch>
                      <a:fillRect/>
                    </a:stretch>
                  </pic:blipFill>
                  <pic:spPr>
                    <a:xfrm>
                      <a:off x="0" y="0"/>
                      <a:ext cx="5997600" cy="7617600"/>
                    </a:xfrm>
                    <a:prstGeom prst="rect">
                      <a:avLst/>
                    </a:prstGeom>
                  </pic:spPr>
                </pic:pic>
              </a:graphicData>
            </a:graphic>
          </wp:inline>
        </w:drawing>
      </w:r>
    </w:p>
    <w:p w14:paraId="4B0D757F" w14:textId="77777777" w:rsidR="00667B0C" w:rsidRPr="00A24552" w:rsidRDefault="00667B0C" w:rsidP="002E5876">
      <w:pPr>
        <w:pStyle w:val="CDITable-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5E616453" w14:textId="77777777" w:rsidR="00667B0C" w:rsidRPr="00A24552" w:rsidRDefault="00667B0C" w:rsidP="00667B0C">
      <w:pPr>
        <w:pStyle w:val="CDITable-Footnote"/>
      </w:pPr>
      <w:r w:rsidRPr="00A24552">
        <w:t>b</w:t>
      </w:r>
      <w:r w:rsidRPr="00A24552">
        <w:tab/>
        <w:t>Receipt of a scheduled vaccine dose within 30 days of the recommended age (i.e. by 13 months of age as first dose of MMR vaccine due at 12 months of age).</w:t>
      </w:r>
    </w:p>
    <w:p w14:paraId="5952A02A" w14:textId="77777777" w:rsidR="00667B0C" w:rsidRPr="00A24552" w:rsidRDefault="00667B0C" w:rsidP="00667B0C">
      <w:pPr>
        <w:pStyle w:val="CDITable-Footnote"/>
      </w:pPr>
      <w:r w:rsidRPr="00A24552">
        <w:t>c</w:t>
      </w:r>
      <w:r w:rsidRPr="00A24552">
        <w:tab/>
        <w:t>Cohort born 1 January 2020 – 31 December 2020 (i.e. due for first dose of MMR in 2021).</w:t>
      </w:r>
    </w:p>
    <w:p w14:paraId="51D74732" w14:textId="77777777" w:rsidR="00667B0C" w:rsidRPr="00A24552" w:rsidRDefault="00667B0C" w:rsidP="00667B0C">
      <w:pPr>
        <w:pStyle w:val="CDITable-Footnote"/>
      </w:pPr>
      <w:r w:rsidRPr="00A24552">
        <w:t>d</w:t>
      </w:r>
      <w:r w:rsidRPr="00A24552">
        <w:tab/>
        <w:t>Number in parentheses: number of Statistical Area 3s in each on-time category.</w:t>
      </w:r>
    </w:p>
    <w:p w14:paraId="4AD31E22" w14:textId="77777777" w:rsidR="00667B0C" w:rsidRPr="00A24552" w:rsidRDefault="00667B0C" w:rsidP="00667B0C">
      <w:pPr>
        <w:pStyle w:val="Heading3"/>
      </w:pPr>
      <w:r w:rsidRPr="00A24552">
        <w:lastRenderedPageBreak/>
        <w:t>Small area coverage analysis</w:t>
      </w:r>
    </w:p>
    <w:p w14:paraId="2037D772" w14:textId="77777777" w:rsidR="00667B0C" w:rsidRPr="00A24552" w:rsidRDefault="00667B0C" w:rsidP="00667B0C">
      <w:r w:rsidRPr="00A24552">
        <w:t>Childhood vaccination coverage in 2022 varied across Australia. Coverage in some areas – especially the north coast region of New South Wales and the Gold Coast and Sunshine Coast regions of Queensland – was substantially below the national average (Figure 9 and Figure 10). Coverage of 95% or higher at 24 months of age was achieved for 58.5% of SA3 areas (193/330) for the first dose of MMR-containing vaccine (Figure 9) and for 13.6% of SA3 areas (45/330) for the second dose of MMR-containing vaccine (Figure 10).</w:t>
      </w:r>
    </w:p>
    <w:p w14:paraId="1950E2C5" w14:textId="77777777" w:rsidR="00667B0C" w:rsidRPr="00A24552" w:rsidRDefault="00667B0C" w:rsidP="00667B0C">
      <w:pPr>
        <w:pStyle w:val="Heading3"/>
      </w:pPr>
      <w:r w:rsidRPr="00A24552">
        <w:t>Provider setting</w:t>
      </w:r>
    </w:p>
    <w:p w14:paraId="4F185570" w14:textId="77777777" w:rsidR="00667B0C" w:rsidRPr="00A24552" w:rsidRDefault="00667B0C" w:rsidP="00667B0C">
      <w:bookmarkStart w:id="65" w:name="_Hlk139884085"/>
      <w:r w:rsidRPr="00A24552">
        <w:t>In 2022, the large majority (73.2%) of vaccinations given to children aged &lt; 10 years in Australia were administered in general practice settings, with the Northern Territory the only jurisdiction in which a minority (16.6%) of vaccinations in young children were given in general practice (Figure 11).</w:t>
      </w:r>
      <w:bookmarkEnd w:id="65"/>
      <w:r w:rsidRPr="00A24552">
        <w:t xml:space="preserve"> Overall, 15.0% of vaccinations were given in local council clinic settings (with the proportion highest in Tasmania, at 27.9%); 4.6% were given in community health service settings (highest in the Northern Territory, at 41.4%); 0.9% were given in Indigenous health service settings (highest in the Northern Territory, at 24.7%); and 2.2% were given in hospitals. The distribution by provider type for non-COVID-19 vaccinations was generally similar but with a smaller proportion being given in local council settings (Figure 12).</w:t>
      </w:r>
    </w:p>
    <w:p w14:paraId="73929A87" w14:textId="77777777" w:rsidR="00667B0C" w:rsidRPr="00A24552" w:rsidRDefault="00667B0C" w:rsidP="00667B0C">
      <w:pPr>
        <w:pStyle w:val="Heading3"/>
      </w:pPr>
      <w:r w:rsidRPr="00A24552">
        <w:t>COVID-19 vaccination coverage</w:t>
      </w:r>
    </w:p>
    <w:p w14:paraId="5A3F1C03" w14:textId="5704305C" w:rsidR="00667B0C" w:rsidRPr="00A24552" w:rsidRDefault="00667B0C" w:rsidP="00667B0C">
      <w:r w:rsidRPr="00A24552">
        <w:t xml:space="preserve">By 4 January 2023, data published by the Department of </w:t>
      </w:r>
      <w:r w:rsidR="004D565C" w:rsidRPr="00A24552">
        <w:t xml:space="preserve">Health, Disability and Ageing </w:t>
      </w:r>
      <w:r w:rsidRPr="00A24552">
        <w:t>showed 49.7% of Australian children aged 5–11 years had received a first dose of a COVID-19 vaccine and 39.6% had received a second dose (Figure A.10 in the Appendix). Coverage in children aged 5–11 years ranged from 40.7% in Queensland to 74.7% in the Australian Capital Territory for the first dose, and from 31.3% in Queensland to 66.4% in the Australian Capital Territory for the second dose (Table A.10 in the Appendix).</w:t>
      </w:r>
    </w:p>
    <w:p w14:paraId="42227961" w14:textId="77777777" w:rsidR="00667B0C" w:rsidRPr="00A24552" w:rsidRDefault="00667B0C" w:rsidP="00667B0C">
      <w:pPr>
        <w:pStyle w:val="CDIFigure-Title"/>
      </w:pPr>
      <w:bookmarkStart w:id="66" w:name="_Toc197342521"/>
      <w:bookmarkStart w:id="67" w:name="_Toc197342570"/>
      <w:bookmarkStart w:id="68" w:name="_Toc206769593"/>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9</w:t>
      </w:r>
      <w:r w:rsidRPr="00A24552">
        <w:fldChar w:fldCharType="end"/>
      </w:r>
      <w:r w:rsidRPr="00A24552">
        <w:t xml:space="preserve">: Coverage of the first dose of measles-mumps-rubella (MMR)-containing vaccine at 24 months of age by Statistical Area 3, Australia and major capital </w:t>
      </w:r>
      <w:proofErr w:type="spellStart"/>
      <w:proofErr w:type="gramStart"/>
      <w:r w:rsidRPr="00A24552">
        <w:t>cities,</w:t>
      </w:r>
      <w:r w:rsidRPr="00A24552">
        <w:rPr>
          <w:vertAlign w:val="superscript"/>
        </w:rPr>
        <w:t>a</w:t>
      </w:r>
      <w:proofErr w:type="gramEnd"/>
      <w:r w:rsidRPr="00A24552">
        <w:rPr>
          <w:vertAlign w:val="superscript"/>
        </w:rPr>
        <w:t>,b</w:t>
      </w:r>
      <w:proofErr w:type="spellEnd"/>
      <w:r w:rsidRPr="00A24552">
        <w:t xml:space="preserve"> 2022</w:t>
      </w:r>
      <w:bookmarkEnd w:id="66"/>
      <w:bookmarkEnd w:id="67"/>
      <w:bookmarkEnd w:id="68"/>
    </w:p>
    <w:p w14:paraId="3F97535B" w14:textId="4AC29EDD" w:rsidR="00667B0C" w:rsidRPr="00A24552" w:rsidRDefault="002E5876" w:rsidP="00667B0C">
      <w:pPr>
        <w:pStyle w:val="CDIFigure-Placeholder"/>
      </w:pPr>
      <w:r w:rsidRPr="00A24552">
        <w:rPr>
          <w:noProof/>
          <w14:ligatures w14:val="none"/>
        </w:rPr>
        <w:drawing>
          <wp:inline distT="0" distB="0" distL="0" distR="0" wp14:anchorId="27556432" wp14:editId="3D35B025">
            <wp:extent cx="6120765" cy="7740650"/>
            <wp:effectExtent l="0" t="0" r="0" b="0"/>
            <wp:docPr id="9968308" name="Picture 7" descr="Figure 9 shows measles, mumps, rubella-containing (MMR) coverage at 24 months of age (1st dose) by Statistical Area 3 (SA3), for Australia and major capital cities. The map shows pockets of low levels of coverage within jurisdictions in 2022,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308" name="Picture 7" descr="Figure 9 shows measles, mumps, rubella-containing (MMR) coverage at 24 months of age (1st dose) by Statistical Area 3 (SA3), for Australia and major capital cities. The map shows pockets of low levels of coverage within jurisdictions in 2022, in particular in coastal areas of south east Queensland, and northern New South Wales."/>
                    <pic:cNvPicPr/>
                  </pic:nvPicPr>
                  <pic:blipFill>
                    <a:blip r:embed="rId26">
                      <a:extLst>
                        <a:ext uri="{28A0092B-C50C-407E-A947-70E740481C1C}">
                          <a14:useLocalDpi xmlns:a14="http://schemas.microsoft.com/office/drawing/2010/main" val="0"/>
                        </a:ext>
                      </a:extLst>
                    </a:blip>
                    <a:stretch>
                      <a:fillRect/>
                    </a:stretch>
                  </pic:blipFill>
                  <pic:spPr>
                    <a:xfrm>
                      <a:off x="0" y="0"/>
                      <a:ext cx="6120765" cy="7740650"/>
                    </a:xfrm>
                    <a:prstGeom prst="rect">
                      <a:avLst/>
                    </a:prstGeom>
                  </pic:spPr>
                </pic:pic>
              </a:graphicData>
            </a:graphic>
          </wp:inline>
        </w:drawing>
      </w:r>
    </w:p>
    <w:p w14:paraId="2B65B116"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77476976" w14:textId="77777777" w:rsidR="00667B0C" w:rsidRPr="00A24552" w:rsidRDefault="00667B0C" w:rsidP="00667B0C">
      <w:pPr>
        <w:pStyle w:val="CDITable-Footnote"/>
      </w:pPr>
      <w:r w:rsidRPr="00A24552">
        <w:t>b</w:t>
      </w:r>
      <w:r w:rsidRPr="00A24552">
        <w:tab/>
        <w:t>Cohort born 1 January 2020 – 31 December 2020 (i.e. due for first dose of MMR in 2021).</w:t>
      </w:r>
    </w:p>
    <w:p w14:paraId="09A5D738" w14:textId="77777777" w:rsidR="00667B0C" w:rsidRPr="00A24552" w:rsidRDefault="00667B0C" w:rsidP="00667B0C">
      <w:pPr>
        <w:pStyle w:val="CDITable-Footnote"/>
      </w:pPr>
      <w:r w:rsidRPr="00A24552">
        <w:t>c</w:t>
      </w:r>
      <w:r w:rsidRPr="00A24552">
        <w:tab/>
        <w:t>Number in parentheses: number of Statistical Area 3s in each coverage category.</w:t>
      </w:r>
    </w:p>
    <w:p w14:paraId="3A3E42DB" w14:textId="77777777" w:rsidR="00667B0C" w:rsidRPr="00A24552" w:rsidRDefault="00667B0C" w:rsidP="00667B0C">
      <w:pPr>
        <w:pStyle w:val="CDIFigure-Title"/>
      </w:pPr>
      <w:bookmarkStart w:id="69" w:name="_Toc197342522"/>
      <w:bookmarkStart w:id="70" w:name="_Toc197342571"/>
      <w:bookmarkStart w:id="71" w:name="_Toc206769594"/>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10</w:t>
      </w:r>
      <w:r w:rsidRPr="00A24552">
        <w:fldChar w:fldCharType="end"/>
      </w:r>
      <w:r w:rsidRPr="00A24552">
        <w:t xml:space="preserve">: Coverage of the second dose of measles-mumps-rubella (MMR)-containing vaccine at 24 months of age by Statistical Area 3, Australia and major capital </w:t>
      </w:r>
      <w:proofErr w:type="spellStart"/>
      <w:proofErr w:type="gramStart"/>
      <w:r w:rsidRPr="00A24552">
        <w:t>cities,</w:t>
      </w:r>
      <w:r w:rsidRPr="00A24552">
        <w:rPr>
          <w:vertAlign w:val="superscript"/>
        </w:rPr>
        <w:t>a</w:t>
      </w:r>
      <w:proofErr w:type="gramEnd"/>
      <w:r w:rsidRPr="00A24552">
        <w:rPr>
          <w:vertAlign w:val="superscript"/>
        </w:rPr>
        <w:t>,b</w:t>
      </w:r>
      <w:proofErr w:type="spellEnd"/>
      <w:r w:rsidRPr="00A24552">
        <w:t xml:space="preserve"> 2022</w:t>
      </w:r>
      <w:bookmarkEnd w:id="69"/>
      <w:bookmarkEnd w:id="70"/>
      <w:bookmarkEnd w:id="71"/>
    </w:p>
    <w:p w14:paraId="0197984A" w14:textId="2A5A7D69" w:rsidR="00667B0C" w:rsidRPr="00A24552" w:rsidRDefault="002E5876" w:rsidP="00667B0C">
      <w:pPr>
        <w:pStyle w:val="CDIFigure-Placeholder"/>
      </w:pPr>
      <w:r w:rsidRPr="00A24552">
        <w:rPr>
          <w:noProof/>
          <w14:ligatures w14:val="none"/>
        </w:rPr>
        <w:drawing>
          <wp:inline distT="0" distB="0" distL="0" distR="0" wp14:anchorId="6C89F0F8" wp14:editId="61061BC9">
            <wp:extent cx="6120765" cy="7776210"/>
            <wp:effectExtent l="0" t="0" r="0" b="0"/>
            <wp:docPr id="210875431" name="Picture 8" descr="Figure 10 shows measles, mumps, rubella-containing (MMR) coverage at 24 months of age (2nd dose) by Statistical Area 3 (SA3), for Australia and major capital cities. The map shows pockets of low levels of coverage within jurisdictions in 2022,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5431" name="Picture 8" descr="Figure 10 shows measles, mumps, rubella-containing (MMR) coverage at 24 months of age (2nd dose) by Statistical Area 3 (SA3), for Australia and major capital cities. The map shows pockets of low levels of coverage within jurisdictions in 2022, in particular in coastal areas of south east Queensland, and northern New South Wales."/>
                    <pic:cNvPicPr/>
                  </pic:nvPicPr>
                  <pic:blipFill>
                    <a:blip r:embed="rId27">
                      <a:extLst>
                        <a:ext uri="{28A0092B-C50C-407E-A947-70E740481C1C}">
                          <a14:useLocalDpi xmlns:a14="http://schemas.microsoft.com/office/drawing/2010/main" val="0"/>
                        </a:ext>
                      </a:extLst>
                    </a:blip>
                    <a:stretch>
                      <a:fillRect/>
                    </a:stretch>
                  </pic:blipFill>
                  <pic:spPr>
                    <a:xfrm>
                      <a:off x="0" y="0"/>
                      <a:ext cx="6120765" cy="7776210"/>
                    </a:xfrm>
                    <a:prstGeom prst="rect">
                      <a:avLst/>
                    </a:prstGeom>
                  </pic:spPr>
                </pic:pic>
              </a:graphicData>
            </a:graphic>
          </wp:inline>
        </w:drawing>
      </w:r>
    </w:p>
    <w:p w14:paraId="2FBA025C"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0DF95519" w14:textId="77777777" w:rsidR="00667B0C" w:rsidRPr="00A24552" w:rsidRDefault="00667B0C" w:rsidP="00667B0C">
      <w:pPr>
        <w:pStyle w:val="CDITable-Footnote"/>
      </w:pPr>
      <w:r w:rsidRPr="00A24552">
        <w:t>b</w:t>
      </w:r>
      <w:r w:rsidRPr="00A24552">
        <w:tab/>
        <w:t>Cohort born 1 January 2020 – 31 December 2020 (i.e. due for their second dose of MMR during 2021 and 2022).</w:t>
      </w:r>
    </w:p>
    <w:p w14:paraId="31425E9C" w14:textId="77777777" w:rsidR="00667B0C" w:rsidRPr="00A24552" w:rsidRDefault="00667B0C" w:rsidP="00667B0C">
      <w:pPr>
        <w:pStyle w:val="CDITable-Footnote"/>
      </w:pPr>
      <w:r w:rsidRPr="00A24552">
        <w:t>c</w:t>
      </w:r>
      <w:r w:rsidRPr="00A24552">
        <w:tab/>
        <w:t>Number in parentheses: number of Statistical Area 3s in each coverage category.</w:t>
      </w:r>
    </w:p>
    <w:p w14:paraId="5A34638B" w14:textId="77777777" w:rsidR="00667B0C" w:rsidRPr="00A24552" w:rsidRDefault="00667B0C" w:rsidP="00667B0C">
      <w:pPr>
        <w:pStyle w:val="CDIFigure-Title"/>
      </w:pPr>
      <w:bookmarkStart w:id="72" w:name="_Toc197342523"/>
      <w:bookmarkStart w:id="73" w:name="_Toc197342572"/>
      <w:bookmarkStart w:id="74" w:name="_Toc206769595"/>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11</w:t>
      </w:r>
      <w:r w:rsidRPr="00A24552">
        <w:fldChar w:fldCharType="end"/>
      </w:r>
      <w:r w:rsidRPr="00A24552">
        <w:t xml:space="preserve">: Proportion of all vaccinations given to children aged &lt; 10 years by provider setting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72"/>
      <w:bookmarkEnd w:id="73"/>
      <w:bookmarkEnd w:id="74"/>
    </w:p>
    <w:p w14:paraId="26DBBE07" w14:textId="18F2705C" w:rsidR="00667B0C" w:rsidRPr="00A24552" w:rsidRDefault="00AE22FE" w:rsidP="00AE22FE">
      <w:pPr>
        <w:pStyle w:val="CDIFigure-Placeholder"/>
        <w:spacing w:after="180"/>
      </w:pPr>
      <w:r w:rsidRPr="00A24552">
        <w:rPr>
          <w:noProof/>
          <w14:ligatures w14:val="none"/>
        </w:rPr>
        <w:drawing>
          <wp:inline distT="0" distB="0" distL="0" distR="0" wp14:anchorId="27CD3631" wp14:editId="03B92638">
            <wp:extent cx="5871600" cy="2908800"/>
            <wp:effectExtent l="0" t="0" r="0" b="6350"/>
            <wp:docPr id="757899684" name="Picture 9" descr="Figure 11 shows the proportion of all vaccinations given to children aged &lt;10 years by provider type and jurisdiction, Australia, 2022. In 2022, the large majority (73.2%) of vaccinations given to children aged &lt;10 years in Australia were administered in general practice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9684" name="Picture 9" descr="Figure 11 shows the proportion of all vaccinations given to children aged &lt;10 years by provider type and jurisdiction, Australia, 2022. In 2022, the large majority (73.2%) of vaccinations given to children aged &lt;10 years in Australia were administered in general practice settings."/>
                    <pic:cNvPicPr/>
                  </pic:nvPicPr>
                  <pic:blipFill rotWithShape="1">
                    <a:blip r:embed="rId28">
                      <a:extLst>
                        <a:ext uri="{28A0092B-C50C-407E-A947-70E740481C1C}">
                          <a14:useLocalDpi xmlns:a14="http://schemas.microsoft.com/office/drawing/2010/main" val="0"/>
                        </a:ext>
                      </a:extLst>
                    </a:blip>
                    <a:srcRect b="748"/>
                    <a:stretch>
                      <a:fillRect/>
                    </a:stretch>
                  </pic:blipFill>
                  <pic:spPr bwMode="auto">
                    <a:xfrm>
                      <a:off x="0" y="0"/>
                      <a:ext cx="5871600" cy="2908800"/>
                    </a:xfrm>
                    <a:prstGeom prst="rect">
                      <a:avLst/>
                    </a:prstGeom>
                    <a:ln>
                      <a:noFill/>
                    </a:ln>
                    <a:extLst>
                      <a:ext uri="{53640926-AAD7-44D8-BBD7-CCE9431645EC}">
                        <a14:shadowObscured xmlns:a14="http://schemas.microsoft.com/office/drawing/2010/main"/>
                      </a:ext>
                    </a:extLst>
                  </pic:spPr>
                </pic:pic>
              </a:graphicData>
            </a:graphic>
          </wp:inline>
        </w:drawing>
      </w:r>
    </w:p>
    <w:p w14:paraId="5715CB56" w14:textId="77777777" w:rsidR="00667B0C" w:rsidRPr="00A24552" w:rsidRDefault="00667B0C" w:rsidP="00AE22FE">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7A26964E" w14:textId="77777777" w:rsidR="00667B0C" w:rsidRPr="00A24552" w:rsidRDefault="00667B0C" w:rsidP="00667B0C">
      <w:pPr>
        <w:pStyle w:val="CDITable-Footnote"/>
      </w:pPr>
      <w:r w:rsidRPr="00A24552">
        <w:t>b</w:t>
      </w:r>
      <w:r w:rsidRPr="00A24552">
        <w:tab/>
        <w:t>Note: includes all vaccine types able to be reported to the AIR (i.e. both NIP and non-NIP vaccines).</w:t>
      </w:r>
    </w:p>
    <w:p w14:paraId="3561160A" w14:textId="5C349BC0" w:rsidR="00667B0C" w:rsidRPr="00A24552" w:rsidRDefault="00667B0C" w:rsidP="00667B0C">
      <w:pPr>
        <w:pStyle w:val="CDITable-Footnote"/>
      </w:pPr>
      <w:r w:rsidRPr="00A24552">
        <w:t>c</w:t>
      </w:r>
      <w:r w:rsidRPr="00A24552">
        <w:tab/>
        <w:t>ACT: Australian Capital Territory; NSW: New South Wales; NT: Northern Territory; Qld: Queensland; SA: South Australia; Tas.: Tasmania; Vic.: Victoria; WA: Western Australia.</w:t>
      </w:r>
    </w:p>
    <w:p w14:paraId="68974018" w14:textId="77777777" w:rsidR="00667B0C" w:rsidRPr="00A24552" w:rsidRDefault="00667B0C" w:rsidP="00667B0C">
      <w:pPr>
        <w:pStyle w:val="CDITable-Footnote"/>
      </w:pPr>
      <w:r w:rsidRPr="00A24552">
        <w:t>d</w:t>
      </w:r>
      <w:r w:rsidRPr="00A24552">
        <w:tab/>
        <w:t>Includes public health units and jurisdictional health departments.</w:t>
      </w:r>
    </w:p>
    <w:p w14:paraId="0D82B6FB" w14:textId="77777777" w:rsidR="00667B0C" w:rsidRPr="00A24552" w:rsidRDefault="00667B0C" w:rsidP="00667B0C">
      <w:pPr>
        <w:pStyle w:val="CDIFigure-Title"/>
      </w:pPr>
      <w:bookmarkStart w:id="75" w:name="_Toc197342524"/>
      <w:bookmarkStart w:id="76" w:name="_Toc197342573"/>
      <w:bookmarkStart w:id="77" w:name="_Toc206769596"/>
      <w:r w:rsidRPr="00A24552">
        <w:t xml:space="preserve">Figure </w:t>
      </w:r>
      <w:r w:rsidRPr="00A24552">
        <w:fldChar w:fldCharType="begin"/>
      </w:r>
      <w:r w:rsidRPr="00A24552">
        <w:instrText xml:space="preserve"> SEQ Figure \* ARABIC </w:instrText>
      </w:r>
      <w:r w:rsidRPr="00A24552">
        <w:fldChar w:fldCharType="separate"/>
      </w:r>
      <w:r w:rsidRPr="00A24552">
        <w:t>12</w:t>
      </w:r>
      <w:r w:rsidRPr="00A24552">
        <w:fldChar w:fldCharType="end"/>
      </w:r>
      <w:r w:rsidRPr="00A24552">
        <w:t xml:space="preserve">: Proportion of all non-COVID-19 vaccinations given to children aged &lt; 10 years by provider setting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75"/>
      <w:bookmarkEnd w:id="76"/>
      <w:bookmarkEnd w:id="77"/>
    </w:p>
    <w:p w14:paraId="6AB281FD" w14:textId="06E70514" w:rsidR="00667B0C" w:rsidRPr="00A24552" w:rsidRDefault="00AE22FE" w:rsidP="00AE22FE">
      <w:pPr>
        <w:pStyle w:val="CDIFigure-Placeholder"/>
        <w:spacing w:after="180"/>
      </w:pPr>
      <w:r w:rsidRPr="00A24552">
        <w:rPr>
          <w:noProof/>
          <w14:ligatures w14:val="none"/>
        </w:rPr>
        <w:drawing>
          <wp:inline distT="0" distB="0" distL="0" distR="0" wp14:anchorId="67BA7CD9" wp14:editId="589D83D1">
            <wp:extent cx="5875200" cy="2926800"/>
            <wp:effectExtent l="0" t="0" r="0" b="6985"/>
            <wp:docPr id="1769897310" name="Picture 10" descr="Figure 12 shows the proportion of all non-COVID vaccinations given to children aged &lt;10 years by provider type and jurisdiction, Australia, 2022. In 2022, the large majority (78.6%) of vaccinations given to children aged &lt;10 years in Australia were administered in general practice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97310" name="Picture 10" descr="Figure 12 shows the proportion of all non-COVID vaccinations given to children aged &lt;10 years by provider type and jurisdiction, Australia, 2022. In 2022, the large majority (78.6%) of vaccinations given to children aged &lt;10 years in Australia were administered in general practice settings."/>
                    <pic:cNvPicPr/>
                  </pic:nvPicPr>
                  <pic:blipFill rotWithShape="1">
                    <a:blip r:embed="rId29">
                      <a:extLst>
                        <a:ext uri="{28A0092B-C50C-407E-A947-70E740481C1C}">
                          <a14:useLocalDpi xmlns:a14="http://schemas.microsoft.com/office/drawing/2010/main" val="0"/>
                        </a:ext>
                      </a:extLst>
                    </a:blip>
                    <a:srcRect b="908"/>
                    <a:stretch>
                      <a:fillRect/>
                    </a:stretch>
                  </pic:blipFill>
                  <pic:spPr bwMode="auto">
                    <a:xfrm>
                      <a:off x="0" y="0"/>
                      <a:ext cx="5875200" cy="2926800"/>
                    </a:xfrm>
                    <a:prstGeom prst="rect">
                      <a:avLst/>
                    </a:prstGeom>
                    <a:ln>
                      <a:noFill/>
                    </a:ln>
                    <a:extLst>
                      <a:ext uri="{53640926-AAD7-44D8-BBD7-CCE9431645EC}">
                        <a14:shadowObscured xmlns:a14="http://schemas.microsoft.com/office/drawing/2010/main"/>
                      </a:ext>
                    </a:extLst>
                  </pic:spPr>
                </pic:pic>
              </a:graphicData>
            </a:graphic>
          </wp:inline>
        </w:drawing>
      </w:r>
    </w:p>
    <w:p w14:paraId="5D31B9B3"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57ADEC5B" w14:textId="77777777" w:rsidR="00667B0C" w:rsidRPr="00A24552" w:rsidRDefault="00667B0C" w:rsidP="00667B0C">
      <w:pPr>
        <w:pStyle w:val="CDITable-Footnote"/>
      </w:pPr>
      <w:r w:rsidRPr="00A24552">
        <w:t>b</w:t>
      </w:r>
      <w:r w:rsidRPr="00A24552">
        <w:tab/>
        <w:t>Note: Includes all vaccine types able to be reported to the AIR (i.e. both NIP and non-NIP vaccines), except COVID-19 vaccines.</w:t>
      </w:r>
    </w:p>
    <w:p w14:paraId="46514137" w14:textId="0742BACC" w:rsidR="00667B0C" w:rsidRPr="00A24552" w:rsidRDefault="00667B0C" w:rsidP="00667B0C">
      <w:pPr>
        <w:pStyle w:val="CDITable-Footnote"/>
      </w:pPr>
      <w:r w:rsidRPr="00A24552">
        <w:t>c</w:t>
      </w:r>
      <w:r w:rsidRPr="00A24552">
        <w:tab/>
        <w:t>ACT: Australian Capital Territory; NSW: New South Wales; NT: Northern Territory; Qld: Queensland; SA: South Australia; Tas.: Tasmania; Vic.: Victoria; WA: Western Australia.</w:t>
      </w:r>
    </w:p>
    <w:p w14:paraId="363FB2DF" w14:textId="77777777" w:rsidR="00667B0C" w:rsidRPr="00A24552" w:rsidRDefault="00667B0C" w:rsidP="00667B0C">
      <w:pPr>
        <w:pStyle w:val="CDITable-Footnote"/>
      </w:pPr>
      <w:r w:rsidRPr="00A24552">
        <w:t>d</w:t>
      </w:r>
      <w:r w:rsidRPr="00A24552">
        <w:tab/>
        <w:t>Includes public health units and jurisdictional health departments.</w:t>
      </w:r>
    </w:p>
    <w:p w14:paraId="7700490C" w14:textId="77777777" w:rsidR="00667B0C" w:rsidRPr="00A24552" w:rsidRDefault="00667B0C" w:rsidP="00667B0C">
      <w:pPr>
        <w:pStyle w:val="Heading2-newpage"/>
      </w:pPr>
      <w:bookmarkStart w:id="78" w:name="_Toc197342424"/>
      <w:bookmarkStart w:id="79" w:name="_Toc207101595"/>
      <w:r w:rsidRPr="00A24552">
        <w:lastRenderedPageBreak/>
        <w:t>Adolescents</w:t>
      </w:r>
      <w:bookmarkEnd w:id="78"/>
      <w:bookmarkEnd w:id="79"/>
    </w:p>
    <w:p w14:paraId="60FF4EF0" w14:textId="77777777" w:rsidR="00667B0C" w:rsidRPr="00A24552" w:rsidRDefault="00667B0C" w:rsidP="00667B0C">
      <w:pPr>
        <w:pStyle w:val="Heading3-lessspacebefore"/>
      </w:pPr>
      <w:r w:rsidRPr="00A24552">
        <w:t>Human papillomavirus (HPV) vaccination coverage – cohorts turning 15 years</w:t>
      </w:r>
    </w:p>
    <w:p w14:paraId="3D843783" w14:textId="77777777" w:rsidR="00667B0C" w:rsidRPr="00A24552" w:rsidRDefault="00667B0C" w:rsidP="00667B0C">
      <w:r w:rsidRPr="00A24552">
        <w:t>Among adolescents turning 15 years in 2022, a total of 85.3% of girls had received at least one dose of HPV vaccine before their fifteenth birthday, down from 86.2% in 2021, and 83.1% of boys had received at least one dose, down from 84.4% in 2021 (Table 2). Coverage for girls and boys ranged from 81.6% and 78.3%, respectively, in the Northern Territory to 89.8% and 87.5%, respectively, in the Australian Capital Territory (Table 2).</w:t>
      </w:r>
    </w:p>
    <w:p w14:paraId="14526CC4" w14:textId="77777777" w:rsidR="00667B0C" w:rsidRPr="00A24552" w:rsidRDefault="00667B0C" w:rsidP="00667B0C">
      <w:r w:rsidRPr="00A24552">
        <w:t xml:space="preserve">Among Indigenous adolescents turning 15 years in 2022, a total of 83.0% of girls had received at least one dose of HPV vaccine before their fifteenth birthday, down from 86.1% in 2021, and 78.1% of boys had received at least one dose, down from 80.6% in 2021 (Table 2). Coverage for girls and boys ranged from 74.6% and 65.6%, respectively, in South Australia to 88.5% and 82.7%, respectively in the Australian Capital Territory (Table 2). </w:t>
      </w:r>
      <w:bookmarkStart w:id="80" w:name="_Ref113975380"/>
    </w:p>
    <w:p w14:paraId="39235C51" w14:textId="77777777" w:rsidR="00667B0C" w:rsidRPr="00A24552" w:rsidRDefault="00667B0C" w:rsidP="00667B0C">
      <w:r w:rsidRPr="00A24552">
        <w:t>In girls, coverage of at least one dose of HPV vaccine by the fifteenth birthday in 2022 was 5.0 percentage points higher overall (and 10.3 percentage points higher in Indigenous girls) in those living in the most socioeconomically advantaged (fifth quintile) areas than in those living in the least advantaged (first quintile) areas (overall: 87.7% versus 82.7%; Indigenous: 89.3% versus 79.0%; see Table 3</w:t>
      </w:r>
      <w:r w:rsidRPr="00A24552">
        <w:rPr>
          <w:u w:val="single"/>
        </w:rPr>
        <w:t>)</w:t>
      </w:r>
      <w:r w:rsidRPr="00A24552">
        <w:t xml:space="preserve">. </w:t>
      </w:r>
    </w:p>
    <w:p w14:paraId="1C996359" w14:textId="77777777" w:rsidR="00667B0C" w:rsidRPr="00A24552" w:rsidRDefault="00667B0C" w:rsidP="00667B0C">
      <w:r w:rsidRPr="00A24552">
        <w:t>In boys, coverage of at least one dose of HPV vaccine by the fifteenth birthday in 2022 was 6.6 percentage points higher overall (and 7.9 percentage points higher in Indigenous boys) in those living in the most socioeconomically advantaged areas than in those living the least advantaged areas (overall: 86.0% versus 79.4%; Indigenous: 82.8% versus 74.9%; see Table 3</w:t>
      </w:r>
      <w:r w:rsidRPr="00A24552">
        <w:rPr>
          <w:u w:val="single"/>
        </w:rPr>
        <w:t>)</w:t>
      </w:r>
      <w:r w:rsidRPr="00A24552">
        <w:t>.</w:t>
      </w:r>
    </w:p>
    <w:p w14:paraId="43851198" w14:textId="77777777" w:rsidR="00667B0C" w:rsidRPr="00A24552" w:rsidRDefault="00667B0C" w:rsidP="00667B0C">
      <w:r w:rsidRPr="00A24552">
        <w:t>Adolescents turning 15 years in 2022 who resided in remote and very remote areas had lower coverage of at least one dose of HPV vaccine received before their fifteenth birthday, with the disparity, compared to major cities, greater for girls than for boys (3.2 and 6.2 percentage points lower for girls overall and Indigenous girls, respectively, compared to 2.8 and 3.3 percentage points lower for boys overall and Indigenous boys, respectively; see Table 4).</w:t>
      </w:r>
      <w:r w:rsidRPr="00A24552">
        <w:br w:type="page"/>
      </w:r>
    </w:p>
    <w:p w14:paraId="6300B9E6" w14:textId="77777777" w:rsidR="00667B0C" w:rsidRPr="00A24552" w:rsidRDefault="00667B0C" w:rsidP="00667B0C">
      <w:pPr>
        <w:pStyle w:val="CDITable-Title"/>
      </w:pPr>
      <w:bookmarkStart w:id="81" w:name="_Toc197342853"/>
      <w:bookmarkStart w:id="82" w:name="_Toc206769631"/>
      <w:bookmarkEnd w:id="80"/>
      <w:r w:rsidRPr="00A24552">
        <w:lastRenderedPageBreak/>
        <w:t xml:space="preserve">Table </w:t>
      </w:r>
      <w:r w:rsidRPr="00A24552">
        <w:fldChar w:fldCharType="begin"/>
      </w:r>
      <w:r w:rsidRPr="00A24552">
        <w:instrText xml:space="preserve"> SEQ Table \* ARABIC </w:instrText>
      </w:r>
      <w:r w:rsidRPr="00A24552">
        <w:fldChar w:fldCharType="separate"/>
      </w:r>
      <w:r w:rsidRPr="00A24552">
        <w:t>2</w:t>
      </w:r>
      <w:r w:rsidRPr="00A24552">
        <w:fldChar w:fldCharType="end"/>
      </w:r>
      <w:r w:rsidRPr="00A24552">
        <w:t xml:space="preserve">: Coverage of at least one dose of HPV vaccine, received before their fifteenth birthday, in adolescents turning 15 years of age in the relevant year, by gender, Indigenous status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and 2022</w:t>
      </w:r>
      <w:bookmarkEnd w:id="81"/>
      <w:bookmarkEnd w:id="82"/>
    </w:p>
    <w:tbl>
      <w:tblPr>
        <w:tblW w:w="0" w:type="auto"/>
        <w:tblLayout w:type="fixed"/>
        <w:tblCellMar>
          <w:left w:w="0" w:type="dxa"/>
          <w:right w:w="0" w:type="dxa"/>
        </w:tblCellMar>
        <w:tblLook w:val="0000" w:firstRow="0" w:lastRow="0" w:firstColumn="0" w:lastColumn="0" w:noHBand="0" w:noVBand="0"/>
        <w:tblCaption w:val="Table 2: Coverage of at least one dose of HPV vaccine, received before their fifteenth birthday, in adolescents turning 15 years of age in the relevant year, by gender, Indigenous status and jurisdiction, Australia,a,b,c,d 2021 and 2022"/>
        <w:tblDescription w:val="Table 2 presents HPV vaccination coverage estimates of at least one dose of HPV vaccine, received before the 15th birthday, in adolescents turning 15 years of age in the relevant year, by gender, Indigenous status and jurisdiction, Australia, 2021 versus 2022."/>
      </w:tblPr>
      <w:tblGrid>
        <w:gridCol w:w="1701"/>
        <w:gridCol w:w="1927"/>
        <w:gridCol w:w="1503"/>
        <w:gridCol w:w="1502"/>
        <w:gridCol w:w="1502"/>
        <w:gridCol w:w="1503"/>
      </w:tblGrid>
      <w:tr w:rsidR="00E25CD1" w:rsidRPr="00A24552" w14:paraId="2C3FC4FF" w14:textId="77777777" w:rsidTr="00C61C74">
        <w:trPr>
          <w:trHeight w:val="20"/>
          <w:tblHeader/>
        </w:trPr>
        <w:tc>
          <w:tcPr>
            <w:tcW w:w="1701" w:type="dxa"/>
            <w:vMerge w:val="restart"/>
            <w:shd w:val="clear" w:color="auto" w:fill="1E4496" w:themeFill="text2"/>
            <w:tcMar>
              <w:top w:w="113" w:type="dxa"/>
              <w:left w:w="113" w:type="dxa"/>
              <w:bottom w:w="113" w:type="dxa"/>
              <w:right w:w="113" w:type="dxa"/>
            </w:tcMar>
            <w:vAlign w:val="bottom"/>
          </w:tcPr>
          <w:p w14:paraId="7B61D84B" w14:textId="77777777" w:rsidR="00E25CD1" w:rsidRPr="00A24552" w:rsidRDefault="00E25CD1" w:rsidP="00C61C74">
            <w:pPr>
              <w:pStyle w:val="CDITable-HeaderRowLeft"/>
            </w:pPr>
            <w:proofErr w:type="spellStart"/>
            <w:r w:rsidRPr="00A24552">
              <w:t>Jurisdiction</w:t>
            </w:r>
            <w:r w:rsidRPr="00A24552">
              <w:rPr>
                <w:vertAlign w:val="superscript"/>
              </w:rPr>
              <w:t>d</w:t>
            </w:r>
            <w:proofErr w:type="spellEnd"/>
          </w:p>
        </w:tc>
        <w:tc>
          <w:tcPr>
            <w:tcW w:w="1927" w:type="dxa"/>
            <w:vMerge w:val="restart"/>
            <w:shd w:val="clear" w:color="auto" w:fill="1E4496" w:themeFill="text2"/>
            <w:tcMar>
              <w:top w:w="113" w:type="dxa"/>
              <w:left w:w="113" w:type="dxa"/>
              <w:bottom w:w="113" w:type="dxa"/>
              <w:right w:w="113" w:type="dxa"/>
            </w:tcMar>
            <w:vAlign w:val="bottom"/>
          </w:tcPr>
          <w:p w14:paraId="73B3BFEF" w14:textId="77777777" w:rsidR="00E25CD1" w:rsidRPr="00A24552" w:rsidRDefault="00E25CD1" w:rsidP="00C61C74">
            <w:pPr>
              <w:pStyle w:val="CDITable-HeaderRowLeft"/>
            </w:pPr>
            <w:r w:rsidRPr="00A24552">
              <w:t>Indigenous status</w:t>
            </w:r>
          </w:p>
        </w:tc>
        <w:tc>
          <w:tcPr>
            <w:tcW w:w="300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1D73C6B" w14:textId="77777777" w:rsidR="00E25CD1" w:rsidRPr="00A24552" w:rsidRDefault="00E25CD1" w:rsidP="00C61C74">
            <w:pPr>
              <w:pStyle w:val="CDITable-HeaderRowCentre"/>
              <w:rPr>
                <w:lang w:val="en-AU"/>
              </w:rPr>
            </w:pPr>
            <w:r w:rsidRPr="00A24552">
              <w:rPr>
                <w:lang w:val="en-AU"/>
              </w:rPr>
              <w:t>Girls</w:t>
            </w:r>
          </w:p>
        </w:tc>
        <w:tc>
          <w:tcPr>
            <w:tcW w:w="300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935B3CE" w14:textId="77777777" w:rsidR="00E25CD1" w:rsidRPr="00A24552" w:rsidRDefault="00E25CD1" w:rsidP="00C61C74">
            <w:pPr>
              <w:pStyle w:val="CDITable-HeaderRowCentre"/>
              <w:rPr>
                <w:lang w:val="en-AU"/>
              </w:rPr>
            </w:pPr>
            <w:r w:rsidRPr="00A24552">
              <w:rPr>
                <w:lang w:val="en-AU"/>
              </w:rPr>
              <w:t>Boys</w:t>
            </w:r>
          </w:p>
        </w:tc>
      </w:tr>
      <w:tr w:rsidR="00E25CD1" w:rsidRPr="00A24552" w14:paraId="079CB783" w14:textId="77777777" w:rsidTr="00C61C74">
        <w:trPr>
          <w:trHeight w:val="20"/>
          <w:tblHeader/>
        </w:trPr>
        <w:tc>
          <w:tcPr>
            <w:tcW w:w="1701" w:type="dxa"/>
            <w:vMerge/>
            <w:shd w:val="clear" w:color="auto" w:fill="1E4496" w:themeFill="text2"/>
          </w:tcPr>
          <w:p w14:paraId="25753857" w14:textId="77777777" w:rsidR="00E25CD1" w:rsidRPr="00A24552" w:rsidRDefault="00E25CD1" w:rsidP="00E25CD1"/>
        </w:tc>
        <w:tc>
          <w:tcPr>
            <w:tcW w:w="1927" w:type="dxa"/>
            <w:vMerge/>
            <w:shd w:val="clear" w:color="auto" w:fill="1E4496" w:themeFill="text2"/>
          </w:tcPr>
          <w:p w14:paraId="1CFF22F2" w14:textId="77777777" w:rsidR="00E25CD1" w:rsidRPr="00A24552" w:rsidRDefault="00E25CD1" w:rsidP="00E25CD1"/>
        </w:tc>
        <w:tc>
          <w:tcPr>
            <w:tcW w:w="150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2EC6061" w14:textId="77777777" w:rsidR="00E25CD1" w:rsidRPr="00A24552" w:rsidRDefault="00E25CD1" w:rsidP="00C61C74">
            <w:pPr>
              <w:pStyle w:val="CDITable-HeaderRowCentre"/>
              <w:rPr>
                <w:lang w:val="en-AU"/>
              </w:rPr>
            </w:pPr>
            <w:r w:rsidRPr="00A24552">
              <w:rPr>
                <w:lang w:val="en-AU"/>
              </w:rPr>
              <w:t>2021</w:t>
            </w:r>
          </w:p>
        </w:tc>
        <w:tc>
          <w:tcPr>
            <w:tcW w:w="150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13A2123" w14:textId="77777777" w:rsidR="00E25CD1" w:rsidRPr="00A24552" w:rsidRDefault="00E25CD1" w:rsidP="00C61C74">
            <w:pPr>
              <w:pStyle w:val="CDITable-HeaderRowCentre"/>
              <w:rPr>
                <w:lang w:val="en-AU"/>
              </w:rPr>
            </w:pPr>
            <w:r w:rsidRPr="00A24552">
              <w:rPr>
                <w:lang w:val="en-AU"/>
              </w:rPr>
              <w:t>2022</w:t>
            </w:r>
          </w:p>
        </w:tc>
        <w:tc>
          <w:tcPr>
            <w:tcW w:w="150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E160286" w14:textId="77777777" w:rsidR="00E25CD1" w:rsidRPr="00A24552" w:rsidRDefault="00E25CD1" w:rsidP="00C61C74">
            <w:pPr>
              <w:pStyle w:val="CDITable-HeaderRowCentre"/>
              <w:rPr>
                <w:lang w:val="en-AU"/>
              </w:rPr>
            </w:pPr>
            <w:r w:rsidRPr="00A24552">
              <w:rPr>
                <w:lang w:val="en-AU"/>
              </w:rPr>
              <w:t>2021</w:t>
            </w:r>
          </w:p>
        </w:tc>
        <w:tc>
          <w:tcPr>
            <w:tcW w:w="150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D6BB21C" w14:textId="77777777" w:rsidR="00E25CD1" w:rsidRPr="00A24552" w:rsidRDefault="00E25CD1" w:rsidP="00C61C74">
            <w:pPr>
              <w:pStyle w:val="CDITable-HeaderRowCentre"/>
              <w:rPr>
                <w:lang w:val="en-AU"/>
              </w:rPr>
            </w:pPr>
            <w:r w:rsidRPr="00A24552">
              <w:rPr>
                <w:lang w:val="en-AU"/>
              </w:rPr>
              <w:t>2022</w:t>
            </w:r>
          </w:p>
        </w:tc>
      </w:tr>
      <w:tr w:rsidR="00E25CD1" w:rsidRPr="00A24552" w14:paraId="2FB54ADB" w14:textId="77777777" w:rsidTr="00C61C74">
        <w:trPr>
          <w:trHeight w:val="20"/>
        </w:trPr>
        <w:tc>
          <w:tcPr>
            <w:tcW w:w="1701" w:type="dxa"/>
            <w:vMerge w:val="restart"/>
            <w:tcBorders>
              <w:bottom w:val="single" w:sz="6" w:space="0" w:color="1E4496" w:themeColor="text2"/>
            </w:tcBorders>
            <w:tcMar>
              <w:top w:w="113" w:type="dxa"/>
              <w:left w:w="113" w:type="dxa"/>
              <w:bottom w:w="113" w:type="dxa"/>
              <w:right w:w="113" w:type="dxa"/>
            </w:tcMar>
            <w:vAlign w:val="center"/>
          </w:tcPr>
          <w:p w14:paraId="2238E02D" w14:textId="77777777" w:rsidR="00E25CD1" w:rsidRPr="00A24552" w:rsidRDefault="00E25CD1" w:rsidP="00C61C74">
            <w:pPr>
              <w:pStyle w:val="CDITable-RowLeft"/>
            </w:pPr>
            <w:r w:rsidRPr="00A24552">
              <w:t>ACT</w:t>
            </w:r>
          </w:p>
        </w:tc>
        <w:tc>
          <w:tcPr>
            <w:tcW w:w="1927" w:type="dxa"/>
            <w:tcBorders>
              <w:bottom w:val="single" w:sz="6" w:space="0" w:color="1E4496" w:themeColor="text2"/>
            </w:tcBorders>
            <w:tcMar>
              <w:top w:w="113" w:type="dxa"/>
              <w:left w:w="113" w:type="dxa"/>
              <w:bottom w:w="113" w:type="dxa"/>
              <w:right w:w="113" w:type="dxa"/>
            </w:tcMar>
            <w:vAlign w:val="center"/>
          </w:tcPr>
          <w:p w14:paraId="7AFCF20A" w14:textId="77777777" w:rsidR="00E25CD1" w:rsidRPr="00A24552" w:rsidRDefault="00E25CD1" w:rsidP="00C61C74">
            <w:pPr>
              <w:pStyle w:val="CDITable-RowLeft"/>
            </w:pPr>
            <w:r w:rsidRPr="00A24552">
              <w:t>All</w:t>
            </w:r>
          </w:p>
        </w:tc>
        <w:tc>
          <w:tcPr>
            <w:tcW w:w="1503" w:type="dxa"/>
            <w:tcBorders>
              <w:bottom w:val="single" w:sz="6" w:space="0" w:color="1E4496" w:themeColor="text2"/>
            </w:tcBorders>
            <w:tcMar>
              <w:top w:w="113" w:type="dxa"/>
              <w:left w:w="113" w:type="dxa"/>
              <w:bottom w:w="113" w:type="dxa"/>
              <w:right w:w="113" w:type="dxa"/>
            </w:tcMar>
            <w:vAlign w:val="center"/>
          </w:tcPr>
          <w:p w14:paraId="54DE65B7" w14:textId="77777777" w:rsidR="00E25CD1" w:rsidRPr="00A24552" w:rsidRDefault="00E25CD1" w:rsidP="00C61C74">
            <w:pPr>
              <w:pStyle w:val="CDITable-RowCentre"/>
            </w:pPr>
            <w:r w:rsidRPr="00A24552">
              <w:t>90.4</w:t>
            </w:r>
          </w:p>
        </w:tc>
        <w:tc>
          <w:tcPr>
            <w:tcW w:w="1502" w:type="dxa"/>
            <w:tcBorders>
              <w:bottom w:val="single" w:sz="6" w:space="0" w:color="1E4496" w:themeColor="text2"/>
            </w:tcBorders>
            <w:tcMar>
              <w:top w:w="113" w:type="dxa"/>
              <w:left w:w="113" w:type="dxa"/>
              <w:bottom w:w="113" w:type="dxa"/>
              <w:right w:w="113" w:type="dxa"/>
            </w:tcMar>
            <w:vAlign w:val="center"/>
          </w:tcPr>
          <w:p w14:paraId="72F0EF86" w14:textId="77777777" w:rsidR="00E25CD1" w:rsidRPr="00A24552" w:rsidRDefault="00E25CD1" w:rsidP="00C61C74">
            <w:pPr>
              <w:pStyle w:val="CDITable-RowCentre"/>
            </w:pPr>
            <w:r w:rsidRPr="00A24552">
              <w:t>89.8</w:t>
            </w:r>
          </w:p>
        </w:tc>
        <w:tc>
          <w:tcPr>
            <w:tcW w:w="1502" w:type="dxa"/>
            <w:tcBorders>
              <w:bottom w:val="single" w:sz="6" w:space="0" w:color="1E4496" w:themeColor="text2"/>
            </w:tcBorders>
            <w:tcMar>
              <w:top w:w="113" w:type="dxa"/>
              <w:left w:w="113" w:type="dxa"/>
              <w:bottom w:w="113" w:type="dxa"/>
              <w:right w:w="113" w:type="dxa"/>
            </w:tcMar>
            <w:vAlign w:val="center"/>
          </w:tcPr>
          <w:p w14:paraId="2021E3EA" w14:textId="77777777" w:rsidR="00E25CD1" w:rsidRPr="00A24552" w:rsidRDefault="00E25CD1" w:rsidP="00C61C74">
            <w:pPr>
              <w:pStyle w:val="CDITable-RowCentre"/>
            </w:pPr>
            <w:r w:rsidRPr="00A24552">
              <w:t>89.4</w:t>
            </w:r>
          </w:p>
        </w:tc>
        <w:tc>
          <w:tcPr>
            <w:tcW w:w="1503" w:type="dxa"/>
            <w:tcBorders>
              <w:bottom w:val="single" w:sz="6" w:space="0" w:color="1E4496" w:themeColor="text2"/>
            </w:tcBorders>
            <w:tcMar>
              <w:top w:w="113" w:type="dxa"/>
              <w:left w:w="113" w:type="dxa"/>
              <w:bottom w:w="113" w:type="dxa"/>
              <w:right w:w="113" w:type="dxa"/>
            </w:tcMar>
            <w:vAlign w:val="center"/>
          </w:tcPr>
          <w:p w14:paraId="4F3141C7" w14:textId="77777777" w:rsidR="00E25CD1" w:rsidRPr="00A24552" w:rsidRDefault="00E25CD1" w:rsidP="00C61C74">
            <w:pPr>
              <w:pStyle w:val="CDITable-RowCentre"/>
            </w:pPr>
            <w:r w:rsidRPr="00A24552">
              <w:t>87.5</w:t>
            </w:r>
          </w:p>
        </w:tc>
      </w:tr>
      <w:tr w:rsidR="00E25CD1" w:rsidRPr="00A24552" w14:paraId="76C93FEC" w14:textId="77777777" w:rsidTr="00C61C74">
        <w:trPr>
          <w:trHeight w:val="20"/>
        </w:trPr>
        <w:tc>
          <w:tcPr>
            <w:tcW w:w="1701" w:type="dxa"/>
            <w:vMerge/>
            <w:tcBorders>
              <w:bottom w:val="single" w:sz="6" w:space="0" w:color="1E4496" w:themeColor="text2"/>
            </w:tcBorders>
          </w:tcPr>
          <w:p w14:paraId="59058C0C" w14:textId="77777777" w:rsidR="00E25CD1" w:rsidRPr="00A24552" w:rsidRDefault="00E25CD1" w:rsidP="00C61C74">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DA960E" w14:textId="77777777" w:rsidR="00E25CD1" w:rsidRPr="00A24552" w:rsidRDefault="00E25CD1" w:rsidP="00C61C74">
            <w:pPr>
              <w:pStyle w:val="CDITable-RowLeft"/>
            </w:pPr>
            <w:r w:rsidRPr="00A24552">
              <w:t>Indigenous</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BB6DEE" w14:textId="77777777" w:rsidR="00E25CD1" w:rsidRPr="00A24552" w:rsidRDefault="00E25CD1" w:rsidP="00C61C74">
            <w:pPr>
              <w:pStyle w:val="CDITable-RowCentre"/>
            </w:pPr>
            <w:r w:rsidRPr="00A24552">
              <w:t>89.7</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50AF2" w14:textId="77777777" w:rsidR="00E25CD1" w:rsidRPr="00A24552" w:rsidRDefault="00E25CD1" w:rsidP="00C61C74">
            <w:pPr>
              <w:pStyle w:val="CDITable-RowCentre"/>
            </w:pPr>
            <w:r w:rsidRPr="00A24552">
              <w:t>88.5</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1A455" w14:textId="77777777" w:rsidR="00E25CD1" w:rsidRPr="00A24552" w:rsidRDefault="00E25CD1" w:rsidP="00C61C74">
            <w:pPr>
              <w:pStyle w:val="CDITable-RowCentre"/>
            </w:pPr>
            <w:r w:rsidRPr="00A24552">
              <w:t>82.7</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A101F" w14:textId="77777777" w:rsidR="00E25CD1" w:rsidRPr="00A24552" w:rsidRDefault="00E25CD1" w:rsidP="00C61C74">
            <w:pPr>
              <w:pStyle w:val="CDITable-RowCentre"/>
            </w:pPr>
            <w:r w:rsidRPr="00A24552">
              <w:t>82.7</w:t>
            </w:r>
          </w:p>
        </w:tc>
      </w:tr>
      <w:tr w:rsidR="00E25CD1" w:rsidRPr="00A24552" w14:paraId="7FA99818" w14:textId="77777777" w:rsidTr="00C61C74">
        <w:trPr>
          <w:trHeight w:val="2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63D58" w14:textId="77777777" w:rsidR="00E25CD1" w:rsidRPr="00A24552" w:rsidRDefault="00E25CD1" w:rsidP="00C61C74">
            <w:pPr>
              <w:pStyle w:val="CDITable-RowLeft"/>
            </w:pPr>
            <w:r w:rsidRPr="00A24552">
              <w:t>NSW</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C0F25" w14:textId="77777777" w:rsidR="00E25CD1" w:rsidRPr="00A24552" w:rsidRDefault="00E25CD1" w:rsidP="00C61C74">
            <w:pPr>
              <w:pStyle w:val="CDITable-RowLeft"/>
            </w:pPr>
            <w:r w:rsidRPr="00A24552">
              <w:t>All</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DBE6D" w14:textId="77777777" w:rsidR="00E25CD1" w:rsidRPr="00A24552" w:rsidRDefault="00E25CD1" w:rsidP="00C61C74">
            <w:pPr>
              <w:pStyle w:val="CDITable-RowCentre"/>
            </w:pPr>
            <w:r w:rsidRPr="00A24552">
              <w:t>87.8</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F6072" w14:textId="77777777" w:rsidR="00E25CD1" w:rsidRPr="00A24552" w:rsidRDefault="00E25CD1" w:rsidP="00C61C74">
            <w:pPr>
              <w:pStyle w:val="CDITable-RowCentre"/>
            </w:pPr>
            <w:r w:rsidRPr="00A24552">
              <w:t>86.7</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3DCBD" w14:textId="77777777" w:rsidR="00E25CD1" w:rsidRPr="00A24552" w:rsidRDefault="00E25CD1" w:rsidP="00C61C74">
            <w:pPr>
              <w:pStyle w:val="CDITable-RowCentre"/>
            </w:pPr>
            <w:r w:rsidRPr="00A24552">
              <w:t>85.3</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82B15" w14:textId="77777777" w:rsidR="00E25CD1" w:rsidRPr="00A24552" w:rsidRDefault="00E25CD1" w:rsidP="00C61C74">
            <w:pPr>
              <w:pStyle w:val="CDITable-RowCentre"/>
            </w:pPr>
            <w:r w:rsidRPr="00A24552">
              <w:t>84.2</w:t>
            </w:r>
          </w:p>
        </w:tc>
      </w:tr>
      <w:tr w:rsidR="00E25CD1" w:rsidRPr="00A24552" w14:paraId="69397795" w14:textId="77777777" w:rsidTr="00C61C74">
        <w:trPr>
          <w:trHeight w:val="20"/>
        </w:trPr>
        <w:tc>
          <w:tcPr>
            <w:tcW w:w="1701" w:type="dxa"/>
            <w:vMerge/>
            <w:tcBorders>
              <w:bottom w:val="single" w:sz="6" w:space="0" w:color="1E4496" w:themeColor="text2"/>
            </w:tcBorders>
          </w:tcPr>
          <w:p w14:paraId="283CDE43" w14:textId="77777777" w:rsidR="00E25CD1" w:rsidRPr="00A24552" w:rsidRDefault="00E25CD1" w:rsidP="00C61C74">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76876" w14:textId="77777777" w:rsidR="00E25CD1" w:rsidRPr="00A24552" w:rsidRDefault="00E25CD1" w:rsidP="00C61C74">
            <w:pPr>
              <w:pStyle w:val="CDITable-RowLeft"/>
            </w:pPr>
            <w:r w:rsidRPr="00A24552">
              <w:t>Indigenous</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DF5293" w14:textId="77777777" w:rsidR="00E25CD1" w:rsidRPr="00A24552" w:rsidRDefault="00E25CD1" w:rsidP="00C61C74">
            <w:pPr>
              <w:pStyle w:val="CDITable-RowCentre"/>
            </w:pPr>
            <w:r w:rsidRPr="00A24552">
              <w:t>90.8</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FDE32" w14:textId="77777777" w:rsidR="00E25CD1" w:rsidRPr="00A24552" w:rsidRDefault="00E25CD1" w:rsidP="00C61C74">
            <w:pPr>
              <w:pStyle w:val="CDITable-RowCentre"/>
            </w:pPr>
            <w:r w:rsidRPr="00A24552">
              <w:t>88.1</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ABE354" w14:textId="77777777" w:rsidR="00E25CD1" w:rsidRPr="00A24552" w:rsidRDefault="00E25CD1" w:rsidP="00C61C74">
            <w:pPr>
              <w:pStyle w:val="CDITable-RowCentre"/>
            </w:pPr>
            <w:r w:rsidRPr="00A24552">
              <w:t>86.7</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CEC14" w14:textId="77777777" w:rsidR="00E25CD1" w:rsidRPr="00A24552" w:rsidRDefault="00E25CD1" w:rsidP="00C61C74">
            <w:pPr>
              <w:pStyle w:val="CDITable-RowCentre"/>
            </w:pPr>
            <w:r w:rsidRPr="00A24552">
              <w:t>81.7</w:t>
            </w:r>
          </w:p>
        </w:tc>
      </w:tr>
      <w:tr w:rsidR="00E25CD1" w:rsidRPr="00A24552" w14:paraId="095303D0" w14:textId="77777777" w:rsidTr="00C61C74">
        <w:trPr>
          <w:trHeight w:val="2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AD716F" w14:textId="77777777" w:rsidR="00E25CD1" w:rsidRPr="00A24552" w:rsidRDefault="00E25CD1" w:rsidP="00C61C74">
            <w:pPr>
              <w:pStyle w:val="CDITable-RowLeft"/>
            </w:pPr>
            <w:r w:rsidRPr="00A24552">
              <w:t>NT</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59528" w14:textId="77777777" w:rsidR="00E25CD1" w:rsidRPr="00A24552" w:rsidRDefault="00E25CD1" w:rsidP="00C61C74">
            <w:pPr>
              <w:pStyle w:val="CDITable-RowLeft"/>
            </w:pPr>
            <w:r w:rsidRPr="00A24552">
              <w:t>All</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97CD3C" w14:textId="77777777" w:rsidR="00E25CD1" w:rsidRPr="00A24552" w:rsidRDefault="00E25CD1" w:rsidP="00C61C74">
            <w:pPr>
              <w:pStyle w:val="CDITable-RowCentre"/>
            </w:pPr>
            <w:r w:rsidRPr="00A24552">
              <w:t>86.4</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96F5B" w14:textId="77777777" w:rsidR="00E25CD1" w:rsidRPr="00A24552" w:rsidRDefault="00E25CD1" w:rsidP="00C61C74">
            <w:pPr>
              <w:pStyle w:val="CDITable-RowCentre"/>
            </w:pPr>
            <w:r w:rsidRPr="00A24552">
              <w:t>81.6</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1D9F0" w14:textId="77777777" w:rsidR="00E25CD1" w:rsidRPr="00A24552" w:rsidRDefault="00E25CD1" w:rsidP="00C61C74">
            <w:pPr>
              <w:pStyle w:val="CDITable-RowCentre"/>
            </w:pPr>
            <w:r w:rsidRPr="00A24552">
              <w:t>80.8</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2AAE6" w14:textId="77777777" w:rsidR="00E25CD1" w:rsidRPr="00A24552" w:rsidRDefault="00E25CD1" w:rsidP="00C61C74">
            <w:pPr>
              <w:pStyle w:val="CDITable-RowCentre"/>
            </w:pPr>
            <w:r w:rsidRPr="00A24552">
              <w:t>78.3</w:t>
            </w:r>
          </w:p>
        </w:tc>
      </w:tr>
      <w:tr w:rsidR="00E25CD1" w:rsidRPr="00A24552" w14:paraId="11C6D995" w14:textId="77777777" w:rsidTr="00C61C74">
        <w:trPr>
          <w:trHeight w:val="20"/>
        </w:trPr>
        <w:tc>
          <w:tcPr>
            <w:tcW w:w="1701" w:type="dxa"/>
            <w:vMerge/>
            <w:tcBorders>
              <w:bottom w:val="single" w:sz="6" w:space="0" w:color="1E4496" w:themeColor="text2"/>
            </w:tcBorders>
          </w:tcPr>
          <w:p w14:paraId="50C5F643" w14:textId="77777777" w:rsidR="00E25CD1" w:rsidRPr="00A24552" w:rsidRDefault="00E25CD1" w:rsidP="00C61C74">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54EEA" w14:textId="77777777" w:rsidR="00E25CD1" w:rsidRPr="00A24552" w:rsidRDefault="00E25CD1" w:rsidP="00C61C74">
            <w:pPr>
              <w:pStyle w:val="CDITable-RowLeft"/>
            </w:pPr>
            <w:r w:rsidRPr="00A24552">
              <w:t>Indigenous</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15A65" w14:textId="77777777" w:rsidR="00E25CD1" w:rsidRPr="00A24552" w:rsidRDefault="00E25CD1" w:rsidP="00C61C74">
            <w:pPr>
              <w:pStyle w:val="CDITable-RowCentre"/>
            </w:pPr>
            <w:r w:rsidRPr="00A24552">
              <w:t>87.3</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5CA67" w14:textId="77777777" w:rsidR="00E25CD1" w:rsidRPr="00A24552" w:rsidRDefault="00E25CD1" w:rsidP="00C61C74">
            <w:pPr>
              <w:pStyle w:val="CDITable-RowCentre"/>
            </w:pPr>
            <w:r w:rsidRPr="00A24552">
              <w:t>78.4</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2B90C" w14:textId="77777777" w:rsidR="00E25CD1" w:rsidRPr="00A24552" w:rsidRDefault="00E25CD1" w:rsidP="00C61C74">
            <w:pPr>
              <w:pStyle w:val="CDITable-RowCentre"/>
            </w:pPr>
            <w:r w:rsidRPr="00A24552">
              <w:t>79.5</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1BCDB" w14:textId="77777777" w:rsidR="00E25CD1" w:rsidRPr="00A24552" w:rsidRDefault="00E25CD1" w:rsidP="00C61C74">
            <w:pPr>
              <w:pStyle w:val="CDITable-RowCentre"/>
            </w:pPr>
            <w:r w:rsidRPr="00A24552">
              <w:t>75.2</w:t>
            </w:r>
          </w:p>
        </w:tc>
      </w:tr>
      <w:tr w:rsidR="00E25CD1" w:rsidRPr="00A24552" w14:paraId="261E8ACC" w14:textId="77777777" w:rsidTr="00C61C74">
        <w:trPr>
          <w:trHeight w:val="2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95E034" w14:textId="77777777" w:rsidR="00E25CD1" w:rsidRPr="00A24552" w:rsidRDefault="00E25CD1" w:rsidP="00C61C74">
            <w:pPr>
              <w:pStyle w:val="CDITable-RowLeft"/>
            </w:pPr>
            <w:r w:rsidRPr="00A24552">
              <w:t>Qld</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C6F1C6" w14:textId="77777777" w:rsidR="00E25CD1" w:rsidRPr="00A24552" w:rsidRDefault="00E25CD1" w:rsidP="00C61C74">
            <w:pPr>
              <w:pStyle w:val="CDITable-RowLeft"/>
            </w:pPr>
            <w:r w:rsidRPr="00A24552">
              <w:t>All</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60C53" w14:textId="77777777" w:rsidR="00E25CD1" w:rsidRPr="00A24552" w:rsidRDefault="00E25CD1" w:rsidP="00C61C74">
            <w:pPr>
              <w:pStyle w:val="CDITable-RowCentre"/>
            </w:pPr>
            <w:r w:rsidRPr="00A24552">
              <w:t>83.0</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3AC5D" w14:textId="77777777" w:rsidR="00E25CD1" w:rsidRPr="00A24552" w:rsidRDefault="00E25CD1" w:rsidP="00C61C74">
            <w:pPr>
              <w:pStyle w:val="CDITable-RowCentre"/>
            </w:pPr>
            <w:r w:rsidRPr="00A24552">
              <w:t>82.4</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827F3" w14:textId="77777777" w:rsidR="00E25CD1" w:rsidRPr="00A24552" w:rsidRDefault="00E25CD1" w:rsidP="00C61C74">
            <w:pPr>
              <w:pStyle w:val="CDITable-RowCentre"/>
            </w:pPr>
            <w:r w:rsidRPr="00A24552">
              <w:t>81.5</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A19002" w14:textId="77777777" w:rsidR="00E25CD1" w:rsidRPr="00A24552" w:rsidRDefault="00E25CD1" w:rsidP="00C61C74">
            <w:pPr>
              <w:pStyle w:val="CDITable-RowCentre"/>
            </w:pPr>
            <w:r w:rsidRPr="00A24552">
              <w:t>80.5</w:t>
            </w:r>
          </w:p>
        </w:tc>
      </w:tr>
      <w:tr w:rsidR="00E25CD1" w:rsidRPr="00A24552" w14:paraId="13AFDEE9" w14:textId="77777777" w:rsidTr="00C61C74">
        <w:trPr>
          <w:trHeight w:val="20"/>
        </w:trPr>
        <w:tc>
          <w:tcPr>
            <w:tcW w:w="1701" w:type="dxa"/>
            <w:vMerge/>
            <w:tcBorders>
              <w:bottom w:val="single" w:sz="6" w:space="0" w:color="1E4496" w:themeColor="text2"/>
            </w:tcBorders>
          </w:tcPr>
          <w:p w14:paraId="7CBF876D" w14:textId="77777777" w:rsidR="00E25CD1" w:rsidRPr="00A24552" w:rsidRDefault="00E25CD1" w:rsidP="00C61C74">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B6033" w14:textId="77777777" w:rsidR="00E25CD1" w:rsidRPr="00A24552" w:rsidRDefault="00E25CD1" w:rsidP="00C61C74">
            <w:pPr>
              <w:pStyle w:val="CDITable-RowLeft"/>
            </w:pPr>
            <w:r w:rsidRPr="00A24552">
              <w:t>Indigenous</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66B41" w14:textId="77777777" w:rsidR="00E25CD1" w:rsidRPr="00A24552" w:rsidRDefault="00E25CD1" w:rsidP="00C61C74">
            <w:pPr>
              <w:pStyle w:val="CDITable-RowCentre"/>
            </w:pPr>
            <w:r w:rsidRPr="00A24552">
              <w:t>83.7</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D7794" w14:textId="77777777" w:rsidR="00E25CD1" w:rsidRPr="00A24552" w:rsidRDefault="00E25CD1" w:rsidP="00C61C74">
            <w:pPr>
              <w:pStyle w:val="CDITable-RowCentre"/>
            </w:pPr>
            <w:r w:rsidRPr="00A24552">
              <w:t>80.3</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12FE0" w14:textId="77777777" w:rsidR="00E25CD1" w:rsidRPr="00A24552" w:rsidRDefault="00E25CD1" w:rsidP="00C61C74">
            <w:pPr>
              <w:pStyle w:val="CDITable-RowCentre"/>
            </w:pPr>
            <w:r w:rsidRPr="00A24552">
              <w:t>76.8</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A66650" w14:textId="77777777" w:rsidR="00E25CD1" w:rsidRPr="00A24552" w:rsidRDefault="00E25CD1" w:rsidP="00C61C74">
            <w:pPr>
              <w:pStyle w:val="CDITable-RowCentre"/>
            </w:pPr>
            <w:r w:rsidRPr="00A24552">
              <w:t>76.4</w:t>
            </w:r>
          </w:p>
        </w:tc>
      </w:tr>
      <w:tr w:rsidR="00E25CD1" w:rsidRPr="00A24552" w14:paraId="3C9B3382" w14:textId="77777777" w:rsidTr="00C61C74">
        <w:trPr>
          <w:trHeight w:val="2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74DEF" w14:textId="77777777" w:rsidR="00E25CD1" w:rsidRPr="00A24552" w:rsidRDefault="00E25CD1" w:rsidP="00C61C74">
            <w:pPr>
              <w:pStyle w:val="CDITable-RowLeft"/>
            </w:pPr>
            <w:r w:rsidRPr="00A24552">
              <w:t>SA</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5B9FD" w14:textId="77777777" w:rsidR="00E25CD1" w:rsidRPr="00A24552" w:rsidRDefault="00E25CD1" w:rsidP="00C61C74">
            <w:pPr>
              <w:pStyle w:val="CDITable-RowLeft"/>
            </w:pPr>
            <w:r w:rsidRPr="00A24552">
              <w:t>All</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FD1BE5" w14:textId="77777777" w:rsidR="00E25CD1" w:rsidRPr="00A24552" w:rsidRDefault="00E25CD1" w:rsidP="00C61C74">
            <w:pPr>
              <w:pStyle w:val="CDITable-RowCentre"/>
            </w:pPr>
            <w:r w:rsidRPr="00A24552">
              <w:t>86.2</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3D2C5" w14:textId="77777777" w:rsidR="00E25CD1" w:rsidRPr="00A24552" w:rsidRDefault="00E25CD1" w:rsidP="00C61C74">
            <w:pPr>
              <w:pStyle w:val="CDITable-RowCentre"/>
            </w:pPr>
            <w:r w:rsidRPr="00A24552">
              <w:t>85.1</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99A58" w14:textId="77777777" w:rsidR="00E25CD1" w:rsidRPr="00A24552" w:rsidRDefault="00E25CD1" w:rsidP="00C61C74">
            <w:pPr>
              <w:pStyle w:val="CDITable-RowCentre"/>
            </w:pPr>
            <w:r w:rsidRPr="00A24552">
              <w:t>84.3</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830673" w14:textId="77777777" w:rsidR="00E25CD1" w:rsidRPr="00A24552" w:rsidRDefault="00E25CD1" w:rsidP="00C61C74">
            <w:pPr>
              <w:pStyle w:val="CDITable-RowCentre"/>
            </w:pPr>
            <w:r w:rsidRPr="00A24552">
              <w:t>83.3</w:t>
            </w:r>
          </w:p>
        </w:tc>
      </w:tr>
      <w:tr w:rsidR="00E25CD1" w:rsidRPr="00A24552" w14:paraId="52AC911A" w14:textId="77777777" w:rsidTr="00C61C74">
        <w:trPr>
          <w:trHeight w:val="20"/>
        </w:trPr>
        <w:tc>
          <w:tcPr>
            <w:tcW w:w="1701" w:type="dxa"/>
            <w:vMerge/>
            <w:tcBorders>
              <w:bottom w:val="single" w:sz="6" w:space="0" w:color="1E4496" w:themeColor="text2"/>
            </w:tcBorders>
          </w:tcPr>
          <w:p w14:paraId="2913D1E1" w14:textId="77777777" w:rsidR="00E25CD1" w:rsidRPr="00A24552" w:rsidRDefault="00E25CD1" w:rsidP="00C61C74">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75B6F" w14:textId="77777777" w:rsidR="00E25CD1" w:rsidRPr="00A24552" w:rsidRDefault="00E25CD1" w:rsidP="00C61C74">
            <w:pPr>
              <w:pStyle w:val="CDITable-RowLeft"/>
            </w:pPr>
            <w:r w:rsidRPr="00A24552">
              <w:t>Indigenous</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BA218" w14:textId="77777777" w:rsidR="00E25CD1" w:rsidRPr="00A24552" w:rsidRDefault="00E25CD1" w:rsidP="00C61C74">
            <w:pPr>
              <w:pStyle w:val="CDITable-RowCentre"/>
            </w:pPr>
            <w:r w:rsidRPr="00A24552">
              <w:t>74.7</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6346F" w14:textId="77777777" w:rsidR="00E25CD1" w:rsidRPr="00A24552" w:rsidRDefault="00E25CD1" w:rsidP="00C61C74">
            <w:pPr>
              <w:pStyle w:val="CDITable-RowCentre"/>
            </w:pPr>
            <w:r w:rsidRPr="00A24552">
              <w:t>74.6</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64544" w14:textId="77777777" w:rsidR="00E25CD1" w:rsidRPr="00A24552" w:rsidRDefault="00E25CD1" w:rsidP="00C61C74">
            <w:pPr>
              <w:pStyle w:val="CDITable-RowCentre"/>
            </w:pPr>
            <w:r w:rsidRPr="00A24552">
              <w:t>72.0</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C0B5B" w14:textId="77777777" w:rsidR="00E25CD1" w:rsidRPr="00A24552" w:rsidRDefault="00E25CD1" w:rsidP="00C61C74">
            <w:pPr>
              <w:pStyle w:val="CDITable-RowCentre"/>
            </w:pPr>
            <w:r w:rsidRPr="00A24552">
              <w:t>65.6</w:t>
            </w:r>
          </w:p>
        </w:tc>
      </w:tr>
      <w:tr w:rsidR="00E25CD1" w:rsidRPr="00A24552" w14:paraId="22F2CAB7" w14:textId="77777777" w:rsidTr="00C61C74">
        <w:trPr>
          <w:trHeight w:val="2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4773A1" w14:textId="77777777" w:rsidR="00E25CD1" w:rsidRPr="00A24552" w:rsidRDefault="00E25CD1" w:rsidP="00C61C74">
            <w:pPr>
              <w:pStyle w:val="CDITable-RowLeft"/>
            </w:pPr>
            <w:r w:rsidRPr="00A24552">
              <w:t>Tas.</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BB184" w14:textId="77777777" w:rsidR="00E25CD1" w:rsidRPr="00A24552" w:rsidRDefault="00E25CD1" w:rsidP="00C61C74">
            <w:pPr>
              <w:pStyle w:val="CDITable-RowLeft"/>
            </w:pPr>
            <w:r w:rsidRPr="00A24552">
              <w:t>All</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6007A" w14:textId="77777777" w:rsidR="00E25CD1" w:rsidRPr="00A24552" w:rsidRDefault="00E25CD1" w:rsidP="00C61C74">
            <w:pPr>
              <w:pStyle w:val="CDITable-RowCentre"/>
            </w:pPr>
            <w:r w:rsidRPr="00A24552">
              <w:t>88.1</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8D14F9" w14:textId="77777777" w:rsidR="00E25CD1" w:rsidRPr="00A24552" w:rsidRDefault="00E25CD1" w:rsidP="00C61C74">
            <w:pPr>
              <w:pStyle w:val="CDITable-RowCentre"/>
            </w:pPr>
            <w:r w:rsidRPr="00A24552">
              <w:t>84.0</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A6754" w14:textId="77777777" w:rsidR="00E25CD1" w:rsidRPr="00A24552" w:rsidRDefault="00E25CD1" w:rsidP="00C61C74">
            <w:pPr>
              <w:pStyle w:val="CDITable-RowCentre"/>
            </w:pPr>
            <w:r w:rsidRPr="00A24552">
              <w:t>83.6</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AD750" w14:textId="77777777" w:rsidR="00E25CD1" w:rsidRPr="00A24552" w:rsidRDefault="00E25CD1" w:rsidP="00C61C74">
            <w:pPr>
              <w:pStyle w:val="CDITable-RowCentre"/>
            </w:pPr>
            <w:r w:rsidRPr="00A24552">
              <w:t>80.3</w:t>
            </w:r>
          </w:p>
        </w:tc>
      </w:tr>
      <w:tr w:rsidR="00E25CD1" w:rsidRPr="00A24552" w14:paraId="49FE0792" w14:textId="77777777" w:rsidTr="00C61C74">
        <w:trPr>
          <w:trHeight w:val="20"/>
        </w:trPr>
        <w:tc>
          <w:tcPr>
            <w:tcW w:w="1701" w:type="dxa"/>
            <w:vMerge/>
            <w:tcBorders>
              <w:bottom w:val="single" w:sz="6" w:space="0" w:color="1E4496" w:themeColor="text2"/>
            </w:tcBorders>
          </w:tcPr>
          <w:p w14:paraId="5757A03A" w14:textId="77777777" w:rsidR="00E25CD1" w:rsidRPr="00A24552" w:rsidRDefault="00E25CD1" w:rsidP="00C61C74">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AB16D" w14:textId="77777777" w:rsidR="00E25CD1" w:rsidRPr="00A24552" w:rsidRDefault="00E25CD1" w:rsidP="00C61C74">
            <w:pPr>
              <w:pStyle w:val="CDITable-RowLeft"/>
            </w:pPr>
            <w:r w:rsidRPr="00A24552">
              <w:t>Indigenous</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659311" w14:textId="77777777" w:rsidR="00E25CD1" w:rsidRPr="00A24552" w:rsidRDefault="00E25CD1" w:rsidP="00C61C74">
            <w:pPr>
              <w:pStyle w:val="CDITable-RowCentre"/>
            </w:pPr>
            <w:r w:rsidRPr="00A24552">
              <w:t>88.8</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C7BF4E" w14:textId="77777777" w:rsidR="00E25CD1" w:rsidRPr="00A24552" w:rsidRDefault="00E25CD1" w:rsidP="00C61C74">
            <w:pPr>
              <w:pStyle w:val="CDITable-RowCentre"/>
            </w:pPr>
            <w:r w:rsidRPr="00A24552">
              <w:t>84.6</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02DBCB" w14:textId="77777777" w:rsidR="00E25CD1" w:rsidRPr="00A24552" w:rsidRDefault="00E25CD1" w:rsidP="00C61C74">
            <w:pPr>
              <w:pStyle w:val="CDITable-RowCentre"/>
            </w:pPr>
            <w:r w:rsidRPr="00A24552">
              <w:t>82.5</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B6C706" w14:textId="77777777" w:rsidR="00E25CD1" w:rsidRPr="00A24552" w:rsidRDefault="00E25CD1" w:rsidP="00C61C74">
            <w:pPr>
              <w:pStyle w:val="CDITable-RowCentre"/>
            </w:pPr>
            <w:r w:rsidRPr="00A24552">
              <w:t>79.5</w:t>
            </w:r>
          </w:p>
        </w:tc>
      </w:tr>
      <w:tr w:rsidR="00E25CD1" w:rsidRPr="00A24552" w14:paraId="18BB97A7" w14:textId="77777777" w:rsidTr="00C61C74">
        <w:trPr>
          <w:trHeight w:val="2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755670" w14:textId="77777777" w:rsidR="00E25CD1" w:rsidRPr="00A24552" w:rsidRDefault="00E25CD1" w:rsidP="00C61C74">
            <w:pPr>
              <w:pStyle w:val="CDITable-RowLeft"/>
            </w:pPr>
            <w:r w:rsidRPr="00A24552">
              <w:t>Vic.</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81DDD3" w14:textId="77777777" w:rsidR="00E25CD1" w:rsidRPr="00A24552" w:rsidRDefault="00E25CD1" w:rsidP="00C61C74">
            <w:pPr>
              <w:pStyle w:val="CDITable-RowLeft"/>
            </w:pPr>
            <w:r w:rsidRPr="00A24552">
              <w:t>All</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7F15E" w14:textId="77777777" w:rsidR="00E25CD1" w:rsidRPr="00A24552" w:rsidRDefault="00E25CD1" w:rsidP="00C61C74">
            <w:pPr>
              <w:pStyle w:val="CDITable-RowCentre"/>
            </w:pPr>
            <w:r w:rsidRPr="00A24552">
              <w:t>87.6</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639DF4" w14:textId="77777777" w:rsidR="00E25CD1" w:rsidRPr="00A24552" w:rsidRDefault="00E25CD1" w:rsidP="00C61C74">
            <w:pPr>
              <w:pStyle w:val="CDITable-RowCentre"/>
            </w:pPr>
            <w:r w:rsidRPr="00A24552">
              <w:t>86.8</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F8EC1" w14:textId="77777777" w:rsidR="00E25CD1" w:rsidRPr="00A24552" w:rsidRDefault="00E25CD1" w:rsidP="00C61C74">
            <w:pPr>
              <w:pStyle w:val="CDITable-RowCentre"/>
            </w:pPr>
            <w:r w:rsidRPr="00A24552">
              <w:t>85.9</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045848" w14:textId="77777777" w:rsidR="00E25CD1" w:rsidRPr="00A24552" w:rsidRDefault="00E25CD1" w:rsidP="00C61C74">
            <w:pPr>
              <w:pStyle w:val="CDITable-RowCentre"/>
            </w:pPr>
            <w:r w:rsidRPr="00A24552">
              <w:t>84.2</w:t>
            </w:r>
          </w:p>
        </w:tc>
      </w:tr>
      <w:tr w:rsidR="00E25CD1" w:rsidRPr="00A24552" w14:paraId="220B5428" w14:textId="77777777" w:rsidTr="00C61C74">
        <w:trPr>
          <w:trHeight w:val="20"/>
        </w:trPr>
        <w:tc>
          <w:tcPr>
            <w:tcW w:w="1701" w:type="dxa"/>
            <w:vMerge/>
            <w:tcBorders>
              <w:bottom w:val="single" w:sz="6" w:space="0" w:color="1E4496" w:themeColor="text2"/>
            </w:tcBorders>
          </w:tcPr>
          <w:p w14:paraId="6FB59ECF" w14:textId="77777777" w:rsidR="00E25CD1" w:rsidRPr="00A24552" w:rsidRDefault="00E25CD1" w:rsidP="00C61C74">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9A4D6F" w14:textId="77777777" w:rsidR="00E25CD1" w:rsidRPr="00A24552" w:rsidRDefault="00E25CD1" w:rsidP="00C61C74">
            <w:pPr>
              <w:pStyle w:val="CDITable-RowLeft"/>
            </w:pPr>
            <w:r w:rsidRPr="00A24552">
              <w:t>Indigenous</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9953E6" w14:textId="77777777" w:rsidR="00E25CD1" w:rsidRPr="00A24552" w:rsidRDefault="00E25CD1" w:rsidP="00C61C74">
            <w:pPr>
              <w:pStyle w:val="CDITable-RowCentre"/>
            </w:pPr>
            <w:r w:rsidRPr="00A24552">
              <w:t>87.1</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4575A" w14:textId="77777777" w:rsidR="00E25CD1" w:rsidRPr="00A24552" w:rsidRDefault="00E25CD1" w:rsidP="00C61C74">
            <w:pPr>
              <w:pStyle w:val="CDITable-RowCentre"/>
            </w:pPr>
            <w:r w:rsidRPr="00A24552">
              <w:t>82.5</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7E565" w14:textId="77777777" w:rsidR="00E25CD1" w:rsidRPr="00A24552" w:rsidRDefault="00E25CD1" w:rsidP="00C61C74">
            <w:pPr>
              <w:pStyle w:val="CDITable-RowCentre"/>
            </w:pPr>
            <w:r w:rsidRPr="00A24552">
              <w:t>79.6</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83B64" w14:textId="77777777" w:rsidR="00E25CD1" w:rsidRPr="00A24552" w:rsidRDefault="00E25CD1" w:rsidP="00C61C74">
            <w:pPr>
              <w:pStyle w:val="CDITable-RowCentre"/>
            </w:pPr>
            <w:r w:rsidRPr="00A24552">
              <w:t>78.8</w:t>
            </w:r>
          </w:p>
        </w:tc>
      </w:tr>
      <w:tr w:rsidR="00E25CD1" w:rsidRPr="00A24552" w14:paraId="3BF4378E" w14:textId="77777777" w:rsidTr="00C61C74">
        <w:trPr>
          <w:trHeight w:val="20"/>
        </w:trPr>
        <w:tc>
          <w:tcPr>
            <w:tcW w:w="1701" w:type="dxa"/>
            <w:vMerge w:val="restart"/>
            <w:tcBorders>
              <w:top w:val="single" w:sz="6" w:space="0" w:color="1E4496" w:themeColor="text2"/>
            </w:tcBorders>
            <w:tcMar>
              <w:top w:w="113" w:type="dxa"/>
              <w:left w:w="113" w:type="dxa"/>
              <w:bottom w:w="113" w:type="dxa"/>
              <w:right w:w="113" w:type="dxa"/>
            </w:tcMar>
            <w:vAlign w:val="center"/>
          </w:tcPr>
          <w:p w14:paraId="27A83A6E" w14:textId="77777777" w:rsidR="00E25CD1" w:rsidRPr="00A24552" w:rsidRDefault="00E25CD1" w:rsidP="00C61C74">
            <w:pPr>
              <w:pStyle w:val="CDITable-RowLeft"/>
            </w:pPr>
            <w:r w:rsidRPr="00A24552">
              <w:t>WA</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D654C4" w14:textId="77777777" w:rsidR="00E25CD1" w:rsidRPr="00A24552" w:rsidRDefault="00E25CD1" w:rsidP="00C61C74">
            <w:pPr>
              <w:pStyle w:val="CDITable-RowLeft"/>
            </w:pPr>
            <w:r w:rsidRPr="00A24552">
              <w:t>All</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ED5FE" w14:textId="77777777" w:rsidR="00E25CD1" w:rsidRPr="00A24552" w:rsidRDefault="00E25CD1" w:rsidP="00C61C74">
            <w:pPr>
              <w:pStyle w:val="CDITable-RowCentre"/>
            </w:pPr>
            <w:r w:rsidRPr="00A24552">
              <w:t>84.3</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E4559A" w14:textId="77777777" w:rsidR="00E25CD1" w:rsidRPr="00A24552" w:rsidRDefault="00E25CD1" w:rsidP="00C61C74">
            <w:pPr>
              <w:pStyle w:val="CDITable-RowCentre"/>
            </w:pPr>
            <w:r w:rsidRPr="00A24552">
              <w:t>84.5</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B4D71A" w14:textId="77777777" w:rsidR="00E25CD1" w:rsidRPr="00A24552" w:rsidRDefault="00E25CD1" w:rsidP="00C61C74">
            <w:pPr>
              <w:pStyle w:val="CDITable-RowCentre"/>
            </w:pPr>
            <w:r w:rsidRPr="00A24552">
              <w:t>84.2</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ACD857" w14:textId="77777777" w:rsidR="00E25CD1" w:rsidRPr="00A24552" w:rsidRDefault="00E25CD1" w:rsidP="00C61C74">
            <w:pPr>
              <w:pStyle w:val="CDITable-RowCentre"/>
            </w:pPr>
            <w:r w:rsidRPr="00A24552">
              <w:t>83.1</w:t>
            </w:r>
          </w:p>
        </w:tc>
      </w:tr>
      <w:tr w:rsidR="00E25CD1" w:rsidRPr="00A24552" w14:paraId="76C7F3C1" w14:textId="77777777" w:rsidTr="00AE22FE">
        <w:trPr>
          <w:trHeight w:val="20"/>
        </w:trPr>
        <w:tc>
          <w:tcPr>
            <w:tcW w:w="1701" w:type="dxa"/>
            <w:vMerge/>
          </w:tcPr>
          <w:p w14:paraId="2304140A" w14:textId="77777777" w:rsidR="00E25CD1" w:rsidRPr="00A24552" w:rsidRDefault="00E25CD1" w:rsidP="00C61C74">
            <w:pPr>
              <w:pStyle w:val="CDITable-RowLeft"/>
            </w:pPr>
          </w:p>
        </w:tc>
        <w:tc>
          <w:tcPr>
            <w:tcW w:w="1927" w:type="dxa"/>
            <w:tcBorders>
              <w:top w:val="single" w:sz="6" w:space="0" w:color="1E4496" w:themeColor="text2"/>
            </w:tcBorders>
            <w:tcMar>
              <w:top w:w="113" w:type="dxa"/>
              <w:left w:w="113" w:type="dxa"/>
              <w:bottom w:w="113" w:type="dxa"/>
              <w:right w:w="113" w:type="dxa"/>
            </w:tcMar>
            <w:vAlign w:val="center"/>
          </w:tcPr>
          <w:p w14:paraId="6E8178C1" w14:textId="77777777" w:rsidR="00E25CD1" w:rsidRPr="00A24552" w:rsidRDefault="00E25CD1" w:rsidP="00C61C74">
            <w:pPr>
              <w:pStyle w:val="CDITable-RowLeft"/>
            </w:pPr>
            <w:r w:rsidRPr="00A24552">
              <w:t>Indigenous</w:t>
            </w:r>
          </w:p>
        </w:tc>
        <w:tc>
          <w:tcPr>
            <w:tcW w:w="1503" w:type="dxa"/>
            <w:tcBorders>
              <w:top w:val="single" w:sz="6" w:space="0" w:color="1E4496" w:themeColor="text2"/>
            </w:tcBorders>
            <w:tcMar>
              <w:top w:w="113" w:type="dxa"/>
              <w:left w:w="113" w:type="dxa"/>
              <w:bottom w:w="113" w:type="dxa"/>
              <w:right w:w="113" w:type="dxa"/>
            </w:tcMar>
            <w:vAlign w:val="center"/>
          </w:tcPr>
          <w:p w14:paraId="78027BFF" w14:textId="77777777" w:rsidR="00E25CD1" w:rsidRPr="00A24552" w:rsidRDefault="00E25CD1" w:rsidP="00C61C74">
            <w:pPr>
              <w:pStyle w:val="CDITable-RowCentre"/>
            </w:pPr>
            <w:r w:rsidRPr="00A24552">
              <w:t>81.0</w:t>
            </w:r>
          </w:p>
        </w:tc>
        <w:tc>
          <w:tcPr>
            <w:tcW w:w="1502" w:type="dxa"/>
            <w:tcBorders>
              <w:top w:val="single" w:sz="6" w:space="0" w:color="1E4496" w:themeColor="text2"/>
            </w:tcBorders>
            <w:tcMar>
              <w:top w:w="113" w:type="dxa"/>
              <w:left w:w="113" w:type="dxa"/>
              <w:bottom w:w="113" w:type="dxa"/>
              <w:right w:w="113" w:type="dxa"/>
            </w:tcMar>
            <w:vAlign w:val="center"/>
          </w:tcPr>
          <w:p w14:paraId="125BD775" w14:textId="77777777" w:rsidR="00E25CD1" w:rsidRPr="00A24552" w:rsidRDefault="00E25CD1" w:rsidP="00C61C74">
            <w:pPr>
              <w:pStyle w:val="CDITable-RowCentre"/>
            </w:pPr>
            <w:r w:rsidRPr="00A24552">
              <w:t>81.4</w:t>
            </w:r>
          </w:p>
        </w:tc>
        <w:tc>
          <w:tcPr>
            <w:tcW w:w="1502" w:type="dxa"/>
            <w:tcBorders>
              <w:top w:val="single" w:sz="6" w:space="0" w:color="1E4496" w:themeColor="text2"/>
            </w:tcBorders>
            <w:tcMar>
              <w:top w:w="113" w:type="dxa"/>
              <w:left w:w="113" w:type="dxa"/>
              <w:bottom w:w="113" w:type="dxa"/>
              <w:right w:w="113" w:type="dxa"/>
            </w:tcMar>
            <w:vAlign w:val="center"/>
          </w:tcPr>
          <w:p w14:paraId="686553AE" w14:textId="77777777" w:rsidR="00E25CD1" w:rsidRPr="00A24552" w:rsidRDefault="00E25CD1" w:rsidP="00C61C74">
            <w:pPr>
              <w:pStyle w:val="CDITable-RowCentre"/>
            </w:pPr>
            <w:r w:rsidRPr="00A24552">
              <w:t>77.6</w:t>
            </w:r>
          </w:p>
        </w:tc>
        <w:tc>
          <w:tcPr>
            <w:tcW w:w="1503" w:type="dxa"/>
            <w:tcBorders>
              <w:top w:val="single" w:sz="6" w:space="0" w:color="1E4496" w:themeColor="text2"/>
            </w:tcBorders>
            <w:tcMar>
              <w:top w:w="113" w:type="dxa"/>
              <w:left w:w="113" w:type="dxa"/>
              <w:bottom w:w="113" w:type="dxa"/>
              <w:right w:w="113" w:type="dxa"/>
            </w:tcMar>
            <w:vAlign w:val="center"/>
          </w:tcPr>
          <w:p w14:paraId="1248328D" w14:textId="77777777" w:rsidR="00E25CD1" w:rsidRPr="00A24552" w:rsidRDefault="00E25CD1" w:rsidP="00C61C74">
            <w:pPr>
              <w:pStyle w:val="CDITable-RowCentre"/>
            </w:pPr>
            <w:r w:rsidRPr="00A24552">
              <w:t>78.6</w:t>
            </w:r>
          </w:p>
        </w:tc>
      </w:tr>
      <w:tr w:rsidR="00E25CD1" w:rsidRPr="00A24552" w14:paraId="0C2187B0" w14:textId="77777777" w:rsidTr="00AE22FE">
        <w:trPr>
          <w:trHeight w:val="20"/>
        </w:trPr>
        <w:tc>
          <w:tcPr>
            <w:tcW w:w="1701" w:type="dxa"/>
            <w:vMerge w:val="restart"/>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FDF3D94" w14:textId="77777777" w:rsidR="00E25CD1" w:rsidRPr="00A24552" w:rsidRDefault="00E25CD1" w:rsidP="00C61C74">
            <w:pPr>
              <w:pStyle w:val="CDITable-TotalRowLeft"/>
            </w:pPr>
            <w:r w:rsidRPr="00A24552">
              <w:t>Australia</w:t>
            </w:r>
          </w:p>
        </w:tc>
        <w:tc>
          <w:tcPr>
            <w:tcW w:w="192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24A4A61" w14:textId="77777777" w:rsidR="00E25CD1" w:rsidRPr="00A24552" w:rsidRDefault="00E25CD1" w:rsidP="00C61C74">
            <w:pPr>
              <w:pStyle w:val="CDITable-TotalRowLeft"/>
            </w:pPr>
            <w:r w:rsidRPr="00A24552">
              <w:t>All</w:t>
            </w:r>
          </w:p>
        </w:tc>
        <w:tc>
          <w:tcPr>
            <w:tcW w:w="150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7144F91" w14:textId="77777777" w:rsidR="00E25CD1" w:rsidRPr="00A24552" w:rsidRDefault="00E25CD1" w:rsidP="00C61C74">
            <w:pPr>
              <w:pStyle w:val="CDITable-TotalRowCentre"/>
            </w:pPr>
            <w:r w:rsidRPr="00A24552">
              <w:t>86.2</w:t>
            </w:r>
          </w:p>
        </w:tc>
        <w:tc>
          <w:tcPr>
            <w:tcW w:w="150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3D4FD5" w14:textId="77777777" w:rsidR="00E25CD1" w:rsidRPr="00A24552" w:rsidRDefault="00E25CD1" w:rsidP="00C61C74">
            <w:pPr>
              <w:pStyle w:val="CDITable-TotalRowCentre"/>
            </w:pPr>
            <w:r w:rsidRPr="00A24552">
              <w:t>85.3</w:t>
            </w:r>
          </w:p>
        </w:tc>
        <w:tc>
          <w:tcPr>
            <w:tcW w:w="150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82C7645" w14:textId="77777777" w:rsidR="00E25CD1" w:rsidRPr="00A24552" w:rsidRDefault="00E25CD1" w:rsidP="00C61C74">
            <w:pPr>
              <w:pStyle w:val="CDITable-TotalRowCentre"/>
            </w:pPr>
            <w:r w:rsidRPr="00A24552">
              <w:t>84.4</w:t>
            </w:r>
          </w:p>
        </w:tc>
        <w:tc>
          <w:tcPr>
            <w:tcW w:w="150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CC21162" w14:textId="77777777" w:rsidR="00E25CD1" w:rsidRPr="00A24552" w:rsidRDefault="00E25CD1" w:rsidP="00C61C74">
            <w:pPr>
              <w:pStyle w:val="CDITable-TotalRowCentre"/>
            </w:pPr>
            <w:r w:rsidRPr="00A24552">
              <w:t>83.1</w:t>
            </w:r>
          </w:p>
        </w:tc>
      </w:tr>
      <w:tr w:rsidR="00E25CD1" w:rsidRPr="00A24552" w14:paraId="21EC5B08" w14:textId="77777777" w:rsidTr="00AE22FE">
        <w:trPr>
          <w:trHeight w:val="20"/>
        </w:trPr>
        <w:tc>
          <w:tcPr>
            <w:tcW w:w="1701" w:type="dxa"/>
            <w:vMerge/>
            <w:tcBorders>
              <w:bottom w:val="single" w:sz="6" w:space="0" w:color="1E4496" w:themeColor="text2"/>
            </w:tcBorders>
            <w:shd w:val="clear" w:color="auto" w:fill="53C9F1" w:themeFill="background2"/>
          </w:tcPr>
          <w:p w14:paraId="7D5F2F6B" w14:textId="77777777" w:rsidR="00E25CD1" w:rsidRPr="00A24552" w:rsidRDefault="00E25CD1" w:rsidP="00C61C74">
            <w:pPr>
              <w:pStyle w:val="CDITable-TotalRowCentre"/>
            </w:pPr>
          </w:p>
        </w:tc>
        <w:tc>
          <w:tcPr>
            <w:tcW w:w="1927"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47AB1CD3" w14:textId="77777777" w:rsidR="00E25CD1" w:rsidRPr="00A24552" w:rsidRDefault="00E25CD1" w:rsidP="00C61C74">
            <w:pPr>
              <w:pStyle w:val="CDITable-TotalRowLeft"/>
            </w:pPr>
            <w:r w:rsidRPr="00A24552">
              <w:t>Indigenous</w:t>
            </w:r>
          </w:p>
        </w:tc>
        <w:tc>
          <w:tcPr>
            <w:tcW w:w="1503"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0A7D955C" w14:textId="77777777" w:rsidR="00E25CD1" w:rsidRPr="00A24552" w:rsidRDefault="00E25CD1" w:rsidP="00C61C74">
            <w:pPr>
              <w:pStyle w:val="CDITable-TotalRowCentre"/>
            </w:pPr>
            <w:r w:rsidRPr="00A24552">
              <w:t>86.1</w:t>
            </w:r>
          </w:p>
        </w:tc>
        <w:tc>
          <w:tcPr>
            <w:tcW w:w="1502"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0ED7A193" w14:textId="77777777" w:rsidR="00E25CD1" w:rsidRPr="00A24552" w:rsidRDefault="00E25CD1" w:rsidP="00C61C74">
            <w:pPr>
              <w:pStyle w:val="CDITable-TotalRowCentre"/>
            </w:pPr>
            <w:r w:rsidRPr="00A24552">
              <w:t>83.0</w:t>
            </w:r>
          </w:p>
        </w:tc>
        <w:tc>
          <w:tcPr>
            <w:tcW w:w="1502"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015E2BE5" w14:textId="77777777" w:rsidR="00E25CD1" w:rsidRPr="00A24552" w:rsidRDefault="00E25CD1" w:rsidP="00C61C74">
            <w:pPr>
              <w:pStyle w:val="CDITable-TotalRowCentre"/>
            </w:pPr>
            <w:r w:rsidRPr="00A24552">
              <w:t>80.6</w:t>
            </w:r>
          </w:p>
        </w:tc>
        <w:tc>
          <w:tcPr>
            <w:tcW w:w="1503"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14C6991B" w14:textId="77777777" w:rsidR="00E25CD1" w:rsidRPr="00A24552" w:rsidRDefault="00E25CD1" w:rsidP="00C61C74">
            <w:pPr>
              <w:pStyle w:val="CDITable-TotalRowCentre"/>
            </w:pPr>
            <w:r w:rsidRPr="00A24552">
              <w:t>78.1</w:t>
            </w:r>
          </w:p>
        </w:tc>
      </w:tr>
    </w:tbl>
    <w:p w14:paraId="51CB2510"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and as </w:t>
      </w:r>
      <w:proofErr w:type="gramStart"/>
      <w:r w:rsidRPr="00A24552">
        <w:t>at</w:t>
      </w:r>
      <w:proofErr w:type="gramEnd"/>
      <w:r w:rsidRPr="00A24552">
        <w:t xml:space="preserve"> 2 April 2023 (for 2022 data).</w:t>
      </w:r>
    </w:p>
    <w:p w14:paraId="7959B359" w14:textId="77777777" w:rsidR="00667B0C" w:rsidRPr="00A24552" w:rsidRDefault="00667B0C" w:rsidP="00667B0C">
      <w:pPr>
        <w:pStyle w:val="CDITable-Footnote"/>
      </w:pPr>
      <w:r w:rsidRPr="00A24552">
        <w:t>b</w:t>
      </w:r>
      <w:r w:rsidRPr="00A24552">
        <w:tab/>
        <w:t>Coverage calculated using the number of Medicare-registered adolescents in each year-wide birth cohort with an AIR record of having received at least one dose of HPV vaccine after their 9th birthday (since HPV is registered to be given from 9 years of age) but before their 15th birthday as the numerator and the total number of Medicare-registered adolescents in the relevant birth cohort as the denominator, expressed as a percentage.</w:t>
      </w:r>
    </w:p>
    <w:p w14:paraId="014243B0" w14:textId="77777777" w:rsidR="00667B0C" w:rsidRPr="00A24552" w:rsidRDefault="00667B0C" w:rsidP="00667B0C">
      <w:pPr>
        <w:pStyle w:val="CDITable-Footnote"/>
      </w:pPr>
      <w:r w:rsidRPr="00A24552">
        <w:t>c</w:t>
      </w:r>
      <w:r w:rsidRPr="00A24552">
        <w:tab/>
        <w:t>Cohort born 1 January–31 December 2006 for 2021 coverage estimates (i.e. vaccines due from early 2018 to late 2019) and cohort born 1 January–31 December 2007 for 2022 coverage estimates (i.e. vaccines due from early 2019 to late 2020).</w:t>
      </w:r>
    </w:p>
    <w:p w14:paraId="662B6F35" w14:textId="234DE17A" w:rsidR="00667B0C" w:rsidRPr="00A24552" w:rsidRDefault="00667B0C" w:rsidP="00667B0C">
      <w:pPr>
        <w:pStyle w:val="CDITable-Footnote"/>
      </w:pPr>
      <w:r w:rsidRPr="00A24552">
        <w:t>d</w:t>
      </w:r>
      <w:r w:rsidRPr="00A24552">
        <w:tab/>
        <w:t>ACT: Australian Capital Territory; NSW: New South Wales; NT: Northern Territory; Qld: Queensland; SA: South Australia; Tas.: Tasmania; Vic.: Victoria; WA: Western Australia.</w:t>
      </w:r>
    </w:p>
    <w:p w14:paraId="2B562DE8" w14:textId="77777777" w:rsidR="00667B0C" w:rsidRPr="00A24552" w:rsidRDefault="00667B0C" w:rsidP="00667B0C">
      <w:pPr>
        <w:pStyle w:val="CDITable-Title"/>
      </w:pPr>
      <w:bookmarkStart w:id="83" w:name="_Toc197342854"/>
      <w:bookmarkStart w:id="84" w:name="_Toc206769632"/>
      <w:r w:rsidRPr="00A24552">
        <w:lastRenderedPageBreak/>
        <w:t xml:space="preserve">Table 3: Coverage of at least one dose of HPV vaccine, received before 15th birthday, in adolescents turning 15 years of age in the relevant year, by gender, Indigenous status and socioeconomic status,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and 2022</w:t>
      </w:r>
      <w:bookmarkEnd w:id="83"/>
      <w:bookmarkEnd w:id="84"/>
    </w:p>
    <w:tbl>
      <w:tblPr>
        <w:tblW w:w="0" w:type="auto"/>
        <w:tblLayout w:type="fixed"/>
        <w:tblCellMar>
          <w:left w:w="0" w:type="dxa"/>
          <w:right w:w="0" w:type="dxa"/>
        </w:tblCellMar>
        <w:tblLook w:val="0000" w:firstRow="0" w:lastRow="0" w:firstColumn="0" w:lastColumn="0" w:noHBand="0" w:noVBand="0"/>
        <w:tblCaption w:val="Table 3: Coverage of at least one dose of HPV vaccine, received before 15th birthday, in adolescents turning 15 years of age in the relevant year, by gender, Indigenous status and socioeconomic status, Australia,a,b,c,d 2021 and 2022"/>
        <w:tblDescription w:val="Table 3 presents HPV vaccination coverage estimates of at least one dose of HPV vaccine, received before the 15th birthday, in adolescents turning 15 years of age in the relevant year, by gender, Indigenous status and socioeconomic status, Australia, 2021 versus 2022."/>
      </w:tblPr>
      <w:tblGrid>
        <w:gridCol w:w="2381"/>
        <w:gridCol w:w="907"/>
        <w:gridCol w:w="907"/>
        <w:gridCol w:w="907"/>
        <w:gridCol w:w="907"/>
        <w:gridCol w:w="908"/>
        <w:gridCol w:w="907"/>
        <w:gridCol w:w="907"/>
        <w:gridCol w:w="907"/>
      </w:tblGrid>
      <w:tr w:rsidR="00F61856" w:rsidRPr="00A24552" w14:paraId="00CBBD8E" w14:textId="77777777" w:rsidTr="00F354D9">
        <w:trPr>
          <w:trHeight w:val="60"/>
          <w:tblHeader/>
        </w:trPr>
        <w:tc>
          <w:tcPr>
            <w:tcW w:w="2381" w:type="dxa"/>
            <w:vMerge w:val="restart"/>
            <w:shd w:val="clear" w:color="auto" w:fill="1E4496" w:themeFill="text2"/>
            <w:tcMar>
              <w:top w:w="113" w:type="dxa"/>
              <w:left w:w="113" w:type="dxa"/>
              <w:bottom w:w="113" w:type="dxa"/>
              <w:right w:w="113" w:type="dxa"/>
            </w:tcMar>
            <w:vAlign w:val="bottom"/>
          </w:tcPr>
          <w:p w14:paraId="63B9B653" w14:textId="77777777" w:rsidR="00F61856" w:rsidRPr="00A24552" w:rsidRDefault="00F61856" w:rsidP="00F354D9">
            <w:pPr>
              <w:pStyle w:val="CDITable-HeaderRowLeft"/>
            </w:pPr>
            <w:r w:rsidRPr="00A24552">
              <w:t xml:space="preserve">SEIFA </w:t>
            </w:r>
            <w:proofErr w:type="spellStart"/>
            <w:r w:rsidRPr="00A24552">
              <w:t>quintile</w:t>
            </w:r>
            <w:r w:rsidRPr="00A24552">
              <w:rPr>
                <w:vertAlign w:val="superscript"/>
              </w:rPr>
              <w:t>d</w:t>
            </w:r>
            <w:proofErr w:type="spellEnd"/>
          </w:p>
        </w:tc>
        <w:tc>
          <w:tcPr>
            <w:tcW w:w="181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6947E05" w14:textId="77777777" w:rsidR="00F61856" w:rsidRPr="00A24552" w:rsidRDefault="00F61856" w:rsidP="00F354D9">
            <w:pPr>
              <w:pStyle w:val="CDITable-HeaderRowCentre"/>
              <w:rPr>
                <w:lang w:val="en-AU"/>
              </w:rPr>
            </w:pPr>
            <w:r w:rsidRPr="00A24552">
              <w:rPr>
                <w:lang w:val="en-AU"/>
              </w:rPr>
              <w:t>All girls</w:t>
            </w:r>
          </w:p>
        </w:tc>
        <w:tc>
          <w:tcPr>
            <w:tcW w:w="181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9B366EC" w14:textId="77777777" w:rsidR="00F61856" w:rsidRPr="00A24552" w:rsidRDefault="00F61856" w:rsidP="00F354D9">
            <w:pPr>
              <w:pStyle w:val="CDITable-HeaderRowCentre"/>
              <w:rPr>
                <w:lang w:val="en-AU"/>
              </w:rPr>
            </w:pPr>
            <w:r w:rsidRPr="00A24552">
              <w:rPr>
                <w:lang w:val="en-AU"/>
              </w:rPr>
              <w:t>Indigenous girls</w:t>
            </w:r>
          </w:p>
        </w:tc>
        <w:tc>
          <w:tcPr>
            <w:tcW w:w="181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2805529" w14:textId="77777777" w:rsidR="00F61856" w:rsidRPr="00A24552" w:rsidRDefault="00F61856" w:rsidP="00F354D9">
            <w:pPr>
              <w:pStyle w:val="CDITable-HeaderRowCentre"/>
              <w:rPr>
                <w:lang w:val="en-AU"/>
              </w:rPr>
            </w:pPr>
            <w:r w:rsidRPr="00A24552">
              <w:rPr>
                <w:lang w:val="en-AU"/>
              </w:rPr>
              <w:t>All boys</w:t>
            </w:r>
          </w:p>
        </w:tc>
        <w:tc>
          <w:tcPr>
            <w:tcW w:w="181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04FCF2D" w14:textId="77777777" w:rsidR="00F61856" w:rsidRPr="00A24552" w:rsidRDefault="00F61856" w:rsidP="00F354D9">
            <w:pPr>
              <w:pStyle w:val="CDITable-HeaderRowCentre"/>
              <w:rPr>
                <w:lang w:val="en-AU"/>
              </w:rPr>
            </w:pPr>
            <w:r w:rsidRPr="00A24552">
              <w:rPr>
                <w:lang w:val="en-AU"/>
              </w:rPr>
              <w:t>Indigenous boys</w:t>
            </w:r>
          </w:p>
        </w:tc>
      </w:tr>
      <w:tr w:rsidR="00F61856" w:rsidRPr="00A24552" w14:paraId="66967E76" w14:textId="77777777" w:rsidTr="00F354D9">
        <w:trPr>
          <w:trHeight w:val="60"/>
          <w:tblHeader/>
        </w:trPr>
        <w:tc>
          <w:tcPr>
            <w:tcW w:w="2381" w:type="dxa"/>
            <w:vMerge/>
            <w:shd w:val="clear" w:color="auto" w:fill="1E4496" w:themeFill="text2"/>
          </w:tcPr>
          <w:p w14:paraId="233399A6" w14:textId="77777777" w:rsidR="00F61856" w:rsidRPr="00A24552" w:rsidRDefault="00F61856" w:rsidP="00F61856"/>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D9A3D77"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134BA22" w14:textId="77777777" w:rsidR="00F61856" w:rsidRPr="00A24552" w:rsidRDefault="00F61856" w:rsidP="00F354D9">
            <w:pPr>
              <w:pStyle w:val="CDITable-HeaderRowCentre"/>
              <w:rPr>
                <w:lang w:val="en-AU"/>
              </w:rPr>
            </w:pPr>
            <w:r w:rsidRPr="00A24552">
              <w:rPr>
                <w:lang w:val="en-AU"/>
              </w:rPr>
              <w:t>2022</w:t>
            </w:r>
          </w:p>
        </w:tc>
        <w:tc>
          <w:tcPr>
            <w:tcW w:w="90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ED59FE1"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4633DCD" w14:textId="77777777" w:rsidR="00F61856" w:rsidRPr="00A24552" w:rsidRDefault="00F61856" w:rsidP="00F354D9">
            <w:pPr>
              <w:pStyle w:val="CDITable-HeaderRowCentre"/>
              <w:rPr>
                <w:lang w:val="en-AU"/>
              </w:rPr>
            </w:pPr>
            <w:r w:rsidRPr="00A24552">
              <w:rPr>
                <w:lang w:val="en-AU"/>
              </w:rPr>
              <w:t>2022</w:t>
            </w:r>
          </w:p>
        </w:tc>
        <w:tc>
          <w:tcPr>
            <w:tcW w:w="90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E46AAC0"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8117A50" w14:textId="77777777" w:rsidR="00F61856" w:rsidRPr="00A24552" w:rsidRDefault="00F61856" w:rsidP="00F354D9">
            <w:pPr>
              <w:pStyle w:val="CDITable-HeaderRowCentre"/>
              <w:rPr>
                <w:lang w:val="en-AU"/>
              </w:rPr>
            </w:pPr>
            <w:r w:rsidRPr="00A24552">
              <w:rPr>
                <w:lang w:val="en-AU"/>
              </w:rPr>
              <w:t>2022</w:t>
            </w:r>
          </w:p>
        </w:tc>
        <w:tc>
          <w:tcPr>
            <w:tcW w:w="90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18E44DA"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9F4275A" w14:textId="77777777" w:rsidR="00F61856" w:rsidRPr="00A24552" w:rsidRDefault="00F61856" w:rsidP="00F354D9">
            <w:pPr>
              <w:pStyle w:val="CDITable-HeaderRowCentre"/>
              <w:rPr>
                <w:lang w:val="en-AU"/>
              </w:rPr>
            </w:pPr>
            <w:r w:rsidRPr="00A24552">
              <w:rPr>
                <w:lang w:val="en-AU"/>
              </w:rPr>
              <w:t>2022</w:t>
            </w:r>
          </w:p>
        </w:tc>
      </w:tr>
      <w:tr w:rsidR="00F61856" w:rsidRPr="00A24552" w14:paraId="5E7235C6" w14:textId="77777777" w:rsidTr="00F354D9">
        <w:trPr>
          <w:trHeight w:val="60"/>
        </w:trPr>
        <w:tc>
          <w:tcPr>
            <w:tcW w:w="2381" w:type="dxa"/>
            <w:tcBorders>
              <w:bottom w:val="single" w:sz="6" w:space="0" w:color="1E4496" w:themeColor="text2"/>
            </w:tcBorders>
            <w:tcMar>
              <w:top w:w="113" w:type="dxa"/>
              <w:left w:w="113" w:type="dxa"/>
              <w:bottom w:w="113" w:type="dxa"/>
              <w:right w:w="113" w:type="dxa"/>
            </w:tcMar>
            <w:vAlign w:val="center"/>
          </w:tcPr>
          <w:p w14:paraId="367E5BBF" w14:textId="77777777" w:rsidR="00F61856" w:rsidRPr="00A24552" w:rsidRDefault="00F61856" w:rsidP="00F354D9">
            <w:pPr>
              <w:pStyle w:val="CDITable-RowLeft"/>
            </w:pPr>
            <w:r w:rsidRPr="00A24552">
              <w:t>First (least advantaged)</w:t>
            </w:r>
          </w:p>
        </w:tc>
        <w:tc>
          <w:tcPr>
            <w:tcW w:w="907" w:type="dxa"/>
            <w:tcBorders>
              <w:bottom w:val="single" w:sz="6" w:space="0" w:color="1E4496" w:themeColor="text2"/>
            </w:tcBorders>
            <w:tcMar>
              <w:top w:w="113" w:type="dxa"/>
              <w:left w:w="113" w:type="dxa"/>
              <w:bottom w:w="113" w:type="dxa"/>
              <w:right w:w="113" w:type="dxa"/>
            </w:tcMar>
            <w:vAlign w:val="center"/>
          </w:tcPr>
          <w:p w14:paraId="289270ED" w14:textId="77777777" w:rsidR="00F61856" w:rsidRPr="00A24552" w:rsidRDefault="00F61856" w:rsidP="00F354D9">
            <w:pPr>
              <w:pStyle w:val="CDITable-RowCentre"/>
            </w:pPr>
            <w:r w:rsidRPr="00A24552">
              <w:t>84.8</w:t>
            </w:r>
          </w:p>
        </w:tc>
        <w:tc>
          <w:tcPr>
            <w:tcW w:w="907" w:type="dxa"/>
            <w:tcBorders>
              <w:bottom w:val="single" w:sz="6" w:space="0" w:color="1E4496" w:themeColor="text2"/>
            </w:tcBorders>
            <w:tcMar>
              <w:top w:w="113" w:type="dxa"/>
              <w:left w:w="113" w:type="dxa"/>
              <w:bottom w:w="113" w:type="dxa"/>
              <w:right w:w="113" w:type="dxa"/>
            </w:tcMar>
            <w:vAlign w:val="center"/>
          </w:tcPr>
          <w:p w14:paraId="1502F2F7" w14:textId="77777777" w:rsidR="00F61856" w:rsidRPr="00A24552" w:rsidRDefault="00F61856" w:rsidP="00F354D9">
            <w:pPr>
              <w:pStyle w:val="CDITable-RowCentre"/>
            </w:pPr>
            <w:r w:rsidRPr="00A24552">
              <w:t>82.7</w:t>
            </w:r>
          </w:p>
        </w:tc>
        <w:tc>
          <w:tcPr>
            <w:tcW w:w="907" w:type="dxa"/>
            <w:tcBorders>
              <w:bottom w:val="single" w:sz="6" w:space="0" w:color="1E4496" w:themeColor="text2"/>
            </w:tcBorders>
            <w:tcMar>
              <w:top w:w="113" w:type="dxa"/>
              <w:left w:w="113" w:type="dxa"/>
              <w:bottom w:w="113" w:type="dxa"/>
              <w:right w:w="113" w:type="dxa"/>
            </w:tcMar>
            <w:vAlign w:val="center"/>
          </w:tcPr>
          <w:p w14:paraId="2D2FB06B" w14:textId="77777777" w:rsidR="00F61856" w:rsidRPr="00A24552" w:rsidRDefault="00F61856" w:rsidP="00F354D9">
            <w:pPr>
              <w:pStyle w:val="CDITable-RowCentre"/>
            </w:pPr>
            <w:r w:rsidRPr="00A24552">
              <w:t>83.8</w:t>
            </w:r>
          </w:p>
        </w:tc>
        <w:tc>
          <w:tcPr>
            <w:tcW w:w="907" w:type="dxa"/>
            <w:tcBorders>
              <w:bottom w:val="single" w:sz="6" w:space="0" w:color="1E4496" w:themeColor="text2"/>
            </w:tcBorders>
            <w:tcMar>
              <w:top w:w="113" w:type="dxa"/>
              <w:left w:w="113" w:type="dxa"/>
              <w:bottom w:w="113" w:type="dxa"/>
              <w:right w:w="113" w:type="dxa"/>
            </w:tcMar>
            <w:vAlign w:val="center"/>
          </w:tcPr>
          <w:p w14:paraId="198FC5AD" w14:textId="77777777" w:rsidR="00F61856" w:rsidRPr="00A24552" w:rsidRDefault="00F61856" w:rsidP="00F354D9">
            <w:pPr>
              <w:pStyle w:val="CDITable-RowCentre"/>
            </w:pPr>
            <w:r w:rsidRPr="00A24552">
              <w:t>79.0</w:t>
            </w:r>
          </w:p>
        </w:tc>
        <w:tc>
          <w:tcPr>
            <w:tcW w:w="908" w:type="dxa"/>
            <w:tcBorders>
              <w:bottom w:val="single" w:sz="6" w:space="0" w:color="1E4496" w:themeColor="text2"/>
            </w:tcBorders>
            <w:tcMar>
              <w:top w:w="113" w:type="dxa"/>
              <w:left w:w="113" w:type="dxa"/>
              <w:bottom w:w="113" w:type="dxa"/>
              <w:right w:w="113" w:type="dxa"/>
            </w:tcMar>
            <w:vAlign w:val="center"/>
          </w:tcPr>
          <w:p w14:paraId="3B9F384B" w14:textId="77777777" w:rsidR="00F61856" w:rsidRPr="00A24552" w:rsidRDefault="00F61856" w:rsidP="00F354D9">
            <w:pPr>
              <w:pStyle w:val="CDITable-RowCentre"/>
            </w:pPr>
            <w:r w:rsidRPr="00A24552">
              <w:t>81.8</w:t>
            </w:r>
          </w:p>
        </w:tc>
        <w:tc>
          <w:tcPr>
            <w:tcW w:w="907" w:type="dxa"/>
            <w:tcBorders>
              <w:bottom w:val="single" w:sz="6" w:space="0" w:color="1E4496" w:themeColor="text2"/>
            </w:tcBorders>
            <w:tcMar>
              <w:top w:w="113" w:type="dxa"/>
              <w:left w:w="113" w:type="dxa"/>
              <w:bottom w:w="113" w:type="dxa"/>
              <w:right w:w="113" w:type="dxa"/>
            </w:tcMar>
            <w:vAlign w:val="center"/>
          </w:tcPr>
          <w:p w14:paraId="663F62CB" w14:textId="77777777" w:rsidR="00F61856" w:rsidRPr="00A24552" w:rsidRDefault="00F61856" w:rsidP="00F354D9">
            <w:pPr>
              <w:pStyle w:val="CDITable-RowCentre"/>
            </w:pPr>
            <w:r w:rsidRPr="00A24552">
              <w:t>79.4</w:t>
            </w:r>
          </w:p>
        </w:tc>
        <w:tc>
          <w:tcPr>
            <w:tcW w:w="907" w:type="dxa"/>
            <w:tcBorders>
              <w:bottom w:val="single" w:sz="6" w:space="0" w:color="1E4496" w:themeColor="text2"/>
            </w:tcBorders>
            <w:tcMar>
              <w:top w:w="113" w:type="dxa"/>
              <w:left w:w="113" w:type="dxa"/>
              <w:bottom w:w="113" w:type="dxa"/>
              <w:right w:w="113" w:type="dxa"/>
            </w:tcMar>
            <w:vAlign w:val="center"/>
          </w:tcPr>
          <w:p w14:paraId="28BE05E0" w14:textId="77777777" w:rsidR="00F61856" w:rsidRPr="00A24552" w:rsidRDefault="00F61856" w:rsidP="00F354D9">
            <w:pPr>
              <w:pStyle w:val="CDITable-RowCentre"/>
            </w:pPr>
            <w:r w:rsidRPr="00A24552">
              <w:t>78.1</w:t>
            </w:r>
          </w:p>
        </w:tc>
        <w:tc>
          <w:tcPr>
            <w:tcW w:w="907" w:type="dxa"/>
            <w:tcBorders>
              <w:bottom w:val="single" w:sz="6" w:space="0" w:color="1E4496" w:themeColor="text2"/>
            </w:tcBorders>
            <w:tcMar>
              <w:top w:w="113" w:type="dxa"/>
              <w:left w:w="113" w:type="dxa"/>
              <w:bottom w:w="113" w:type="dxa"/>
              <w:right w:w="113" w:type="dxa"/>
            </w:tcMar>
            <w:vAlign w:val="center"/>
          </w:tcPr>
          <w:p w14:paraId="1CF42D15" w14:textId="77777777" w:rsidR="00F61856" w:rsidRPr="00A24552" w:rsidRDefault="00F61856" w:rsidP="00F354D9">
            <w:pPr>
              <w:pStyle w:val="CDITable-RowCentre"/>
            </w:pPr>
            <w:r w:rsidRPr="00A24552">
              <w:t>74.9</w:t>
            </w:r>
          </w:p>
        </w:tc>
      </w:tr>
      <w:tr w:rsidR="00F61856" w:rsidRPr="00A24552" w14:paraId="137E229F" w14:textId="77777777" w:rsidTr="00F354D9">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85E124" w14:textId="77777777" w:rsidR="00F61856" w:rsidRPr="00A24552" w:rsidRDefault="00F61856" w:rsidP="00F354D9">
            <w:pPr>
              <w:pStyle w:val="CDITable-RowLeft"/>
            </w:pPr>
            <w:r w:rsidRPr="00A24552">
              <w:t>Second</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1B17B7" w14:textId="77777777" w:rsidR="00F61856" w:rsidRPr="00A24552" w:rsidRDefault="00F61856" w:rsidP="00F354D9">
            <w:pPr>
              <w:pStyle w:val="CDITable-RowCentre"/>
            </w:pPr>
            <w:r w:rsidRPr="00A24552">
              <w:t>86.3</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69A811" w14:textId="77777777" w:rsidR="00F61856" w:rsidRPr="00A24552" w:rsidRDefault="00F61856" w:rsidP="00F354D9">
            <w:pPr>
              <w:pStyle w:val="CDITable-RowCentre"/>
            </w:pPr>
            <w:r w:rsidRPr="00A24552">
              <w:t>85.0</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614CD2" w14:textId="77777777" w:rsidR="00F61856" w:rsidRPr="00A24552" w:rsidRDefault="00F61856" w:rsidP="00F354D9">
            <w:pPr>
              <w:pStyle w:val="CDITable-RowCentre"/>
            </w:pPr>
            <w:r w:rsidRPr="00A24552">
              <w:t>88.4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CFA6A" w14:textId="77777777" w:rsidR="00F61856" w:rsidRPr="00A24552" w:rsidRDefault="00F61856" w:rsidP="00F354D9">
            <w:pPr>
              <w:pStyle w:val="CDITable-RowCentre"/>
            </w:pPr>
            <w:r w:rsidRPr="00A24552">
              <w:t>84.6</w:t>
            </w:r>
          </w:p>
        </w:tc>
        <w:tc>
          <w:tcPr>
            <w:tcW w:w="9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AFA473" w14:textId="77777777" w:rsidR="00F61856" w:rsidRPr="00A24552" w:rsidRDefault="00F61856" w:rsidP="00F354D9">
            <w:pPr>
              <w:pStyle w:val="CDITable-RowCentre"/>
            </w:pPr>
            <w:r w:rsidRPr="00A24552">
              <w:t>83.8</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44B801" w14:textId="77777777" w:rsidR="00F61856" w:rsidRPr="00A24552" w:rsidRDefault="00F61856" w:rsidP="00F354D9">
            <w:pPr>
              <w:pStyle w:val="CDITable-RowCentre"/>
            </w:pPr>
            <w:r w:rsidRPr="00A24552">
              <w:t>82.6</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3CB3E" w14:textId="77777777" w:rsidR="00F61856" w:rsidRPr="00A24552" w:rsidRDefault="00F61856" w:rsidP="00F354D9">
            <w:pPr>
              <w:pStyle w:val="CDITable-RowCentre"/>
            </w:pPr>
            <w:r w:rsidRPr="00A24552">
              <w:t>80.2</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A8CAF0" w14:textId="77777777" w:rsidR="00F61856" w:rsidRPr="00A24552" w:rsidRDefault="00F61856" w:rsidP="00F354D9">
            <w:pPr>
              <w:pStyle w:val="CDITable-RowCentre"/>
            </w:pPr>
            <w:r w:rsidRPr="00A24552">
              <w:t>78.7</w:t>
            </w:r>
          </w:p>
        </w:tc>
      </w:tr>
      <w:tr w:rsidR="00F61856" w:rsidRPr="00A24552" w14:paraId="6A10B95C" w14:textId="77777777" w:rsidTr="00F354D9">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02E189" w14:textId="77777777" w:rsidR="00F61856" w:rsidRPr="00A24552" w:rsidRDefault="00F61856" w:rsidP="00F354D9">
            <w:pPr>
              <w:pStyle w:val="CDITable-RowLeft"/>
            </w:pPr>
            <w:r w:rsidRPr="00A24552">
              <w:t>Third</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33251" w14:textId="77777777" w:rsidR="00F61856" w:rsidRPr="00A24552" w:rsidRDefault="00F61856" w:rsidP="00F354D9">
            <w:pPr>
              <w:pStyle w:val="CDITable-RowCentre"/>
            </w:pPr>
            <w:r w:rsidRPr="00A24552">
              <w:t>86.0</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E1654" w14:textId="77777777" w:rsidR="00F61856" w:rsidRPr="00A24552" w:rsidRDefault="00F61856" w:rsidP="00F354D9">
            <w:pPr>
              <w:pStyle w:val="CDITable-RowCentre"/>
            </w:pPr>
            <w:r w:rsidRPr="00A24552">
              <w:t>85.2</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B8A9B" w14:textId="77777777" w:rsidR="00F61856" w:rsidRPr="00A24552" w:rsidRDefault="00F61856" w:rsidP="00F354D9">
            <w:pPr>
              <w:pStyle w:val="CDITable-RowCentre"/>
            </w:pPr>
            <w:r w:rsidRPr="00A24552">
              <w:t>87.5</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119FA" w14:textId="77777777" w:rsidR="00F61856" w:rsidRPr="00A24552" w:rsidRDefault="00F61856" w:rsidP="00F354D9">
            <w:pPr>
              <w:pStyle w:val="CDITable-RowCentre"/>
            </w:pPr>
            <w:r w:rsidRPr="00A24552">
              <w:t>83.6</w:t>
            </w:r>
          </w:p>
        </w:tc>
        <w:tc>
          <w:tcPr>
            <w:tcW w:w="9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E521A" w14:textId="77777777" w:rsidR="00F61856" w:rsidRPr="00A24552" w:rsidRDefault="00F61856" w:rsidP="00F354D9">
            <w:pPr>
              <w:pStyle w:val="CDITable-RowCentre"/>
            </w:pPr>
            <w:r w:rsidRPr="00A24552">
              <w:t>84.3</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2097D2" w14:textId="77777777" w:rsidR="00F61856" w:rsidRPr="00A24552" w:rsidRDefault="00F61856" w:rsidP="00F354D9">
            <w:pPr>
              <w:pStyle w:val="CDITable-RowCentre"/>
            </w:pPr>
            <w:r w:rsidRPr="00A24552">
              <w:t>82.9</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6D2E1A" w14:textId="77777777" w:rsidR="00F61856" w:rsidRPr="00A24552" w:rsidRDefault="00F61856" w:rsidP="00F354D9">
            <w:pPr>
              <w:pStyle w:val="CDITable-RowCentre"/>
            </w:pPr>
            <w:r w:rsidRPr="00A24552">
              <w:t>81.4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8E7AFA" w14:textId="77777777" w:rsidR="00F61856" w:rsidRPr="00A24552" w:rsidRDefault="00F61856" w:rsidP="00F354D9">
            <w:pPr>
              <w:pStyle w:val="CDITable-RowCentre"/>
            </w:pPr>
            <w:r w:rsidRPr="00A24552">
              <w:t>79.9</w:t>
            </w:r>
          </w:p>
        </w:tc>
      </w:tr>
      <w:tr w:rsidR="00F61856" w:rsidRPr="00A24552" w14:paraId="2D916943" w14:textId="77777777" w:rsidTr="00F354D9">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3F808" w14:textId="77777777" w:rsidR="00F61856" w:rsidRPr="00A24552" w:rsidRDefault="00F61856" w:rsidP="00F354D9">
            <w:pPr>
              <w:pStyle w:val="CDITable-RowLeft"/>
            </w:pPr>
            <w:r w:rsidRPr="00A24552">
              <w:t>Fourth</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F1D2E" w14:textId="77777777" w:rsidR="00F61856" w:rsidRPr="00A24552" w:rsidRDefault="00F61856" w:rsidP="00F354D9">
            <w:pPr>
              <w:pStyle w:val="CDITable-RowCentre"/>
            </w:pPr>
            <w:r w:rsidRPr="00A24552">
              <w:t>86.4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BF321F" w14:textId="77777777" w:rsidR="00F61856" w:rsidRPr="00A24552" w:rsidRDefault="00F61856" w:rsidP="00F354D9">
            <w:pPr>
              <w:pStyle w:val="CDITable-RowCentre"/>
            </w:pPr>
            <w:r w:rsidRPr="00A24552">
              <w:t>85.4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F2A2E2" w14:textId="77777777" w:rsidR="00F61856" w:rsidRPr="00A24552" w:rsidRDefault="00F61856" w:rsidP="00F354D9">
            <w:pPr>
              <w:pStyle w:val="CDITable-RowCentre"/>
            </w:pPr>
            <w:r w:rsidRPr="00A24552">
              <w:t>87.5</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5F86D9" w14:textId="77777777" w:rsidR="00F61856" w:rsidRPr="00A24552" w:rsidRDefault="00F61856" w:rsidP="00F354D9">
            <w:pPr>
              <w:pStyle w:val="CDITable-RowCentre"/>
            </w:pPr>
            <w:r w:rsidRPr="00A24552">
              <w:t>85.5</w:t>
            </w:r>
          </w:p>
        </w:tc>
        <w:tc>
          <w:tcPr>
            <w:tcW w:w="9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52F5C" w14:textId="77777777" w:rsidR="00F61856" w:rsidRPr="00A24552" w:rsidRDefault="00F61856" w:rsidP="00F354D9">
            <w:pPr>
              <w:pStyle w:val="CDITable-RowCentre"/>
            </w:pPr>
            <w:r w:rsidRPr="00A24552">
              <w:t>85.1</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6D86D" w14:textId="77777777" w:rsidR="00F61856" w:rsidRPr="00A24552" w:rsidRDefault="00F61856" w:rsidP="00F354D9">
            <w:pPr>
              <w:pStyle w:val="CDITable-RowCentre"/>
            </w:pPr>
            <w:r w:rsidRPr="00A24552">
              <w:t>83.7</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99BF1E" w14:textId="77777777" w:rsidR="00F61856" w:rsidRPr="00A24552" w:rsidRDefault="00F61856" w:rsidP="00F354D9">
            <w:pPr>
              <w:pStyle w:val="CDITable-RowCentre"/>
            </w:pPr>
            <w:r w:rsidRPr="00A24552">
              <w:t>83.4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459C7D" w14:textId="77777777" w:rsidR="00F61856" w:rsidRPr="00A24552" w:rsidRDefault="00F61856" w:rsidP="00F354D9">
            <w:pPr>
              <w:pStyle w:val="CDITable-RowCentre"/>
            </w:pPr>
            <w:r w:rsidRPr="00A24552">
              <w:t>81.3</w:t>
            </w:r>
          </w:p>
        </w:tc>
      </w:tr>
      <w:tr w:rsidR="00F61856" w:rsidRPr="00A24552" w14:paraId="551E43D7" w14:textId="77777777" w:rsidTr="00F354D9">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8000F0" w14:textId="77777777" w:rsidR="00F61856" w:rsidRPr="00A24552" w:rsidRDefault="00F61856" w:rsidP="00F354D9">
            <w:pPr>
              <w:pStyle w:val="CDITable-RowLeft"/>
            </w:pPr>
            <w:r w:rsidRPr="00A24552">
              <w:t>Fifth (most advantaged)</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B0C99C" w14:textId="77777777" w:rsidR="00F61856" w:rsidRPr="00A24552" w:rsidRDefault="00F61856" w:rsidP="00F354D9">
            <w:pPr>
              <w:pStyle w:val="CDITable-RowCentre"/>
            </w:pPr>
            <w:r w:rsidRPr="00A24552">
              <w:t>87.1</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333805" w14:textId="77777777" w:rsidR="00F61856" w:rsidRPr="00A24552" w:rsidRDefault="00F61856" w:rsidP="00F354D9">
            <w:pPr>
              <w:pStyle w:val="CDITable-RowCentre"/>
            </w:pPr>
            <w:r w:rsidRPr="00A24552">
              <w:t>87.7</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8E331" w14:textId="77777777" w:rsidR="00F61856" w:rsidRPr="00A24552" w:rsidRDefault="00F61856" w:rsidP="00F354D9">
            <w:pPr>
              <w:pStyle w:val="CDITable-RowCentre"/>
            </w:pPr>
            <w:r w:rsidRPr="00A24552">
              <w:t>86.3</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0C4A9" w14:textId="77777777" w:rsidR="00F61856" w:rsidRPr="00A24552" w:rsidRDefault="00F61856" w:rsidP="00F354D9">
            <w:pPr>
              <w:pStyle w:val="CDITable-RowCentre"/>
            </w:pPr>
            <w:r w:rsidRPr="00A24552">
              <w:t>89.3</w:t>
            </w:r>
          </w:p>
        </w:tc>
        <w:tc>
          <w:tcPr>
            <w:tcW w:w="9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F57CE3" w14:textId="77777777" w:rsidR="00F61856" w:rsidRPr="00A24552" w:rsidRDefault="00F61856" w:rsidP="00F354D9">
            <w:pPr>
              <w:pStyle w:val="CDITable-RowCentre"/>
            </w:pPr>
            <w:r w:rsidRPr="00A24552">
              <w:t>86.1</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4BCBF" w14:textId="77777777" w:rsidR="00F61856" w:rsidRPr="00A24552" w:rsidRDefault="00F61856" w:rsidP="00F354D9">
            <w:pPr>
              <w:pStyle w:val="CDITable-RowCentre"/>
            </w:pPr>
            <w:r w:rsidRPr="00A24552">
              <w:t>86.0</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9D2A4" w14:textId="77777777" w:rsidR="00F61856" w:rsidRPr="00A24552" w:rsidRDefault="00F61856" w:rsidP="00F354D9">
            <w:pPr>
              <w:pStyle w:val="CDITable-RowCentre"/>
            </w:pPr>
            <w:r w:rsidRPr="00A24552">
              <w:t>85.5</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29C99" w14:textId="77777777" w:rsidR="00F61856" w:rsidRPr="00A24552" w:rsidRDefault="00F61856" w:rsidP="00F354D9">
            <w:pPr>
              <w:pStyle w:val="CDITable-RowCentre"/>
            </w:pPr>
            <w:r w:rsidRPr="00A24552">
              <w:t>82.8</w:t>
            </w:r>
          </w:p>
        </w:tc>
      </w:tr>
    </w:tbl>
    <w:p w14:paraId="595FD5DD" w14:textId="77777777" w:rsidR="00667B0C" w:rsidRPr="00A24552" w:rsidRDefault="00667B0C" w:rsidP="00667B0C">
      <w:pPr>
        <w:pStyle w:val="CDITable-Title"/>
      </w:pPr>
      <w:bookmarkStart w:id="85" w:name="_Toc197342855"/>
      <w:bookmarkStart w:id="86" w:name="_Toc206769633"/>
      <w:r w:rsidRPr="00A24552">
        <w:t xml:space="preserve">Table 4: Coverage of at least one dose of HPV vaccine, received before 15th birthday, in adolescents turning 15 years of age in relevant year, by gender, Indigenous status and remoteness of area of residence,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,e</w:t>
      </w:r>
      <w:proofErr w:type="spellEnd"/>
      <w:r w:rsidRPr="00A24552">
        <w:t xml:space="preserve"> 2021 and 2022</w:t>
      </w:r>
      <w:bookmarkEnd w:id="85"/>
      <w:bookmarkEnd w:id="86"/>
    </w:p>
    <w:tbl>
      <w:tblPr>
        <w:tblW w:w="0" w:type="auto"/>
        <w:tblLayout w:type="fixed"/>
        <w:tblCellMar>
          <w:left w:w="0" w:type="dxa"/>
          <w:right w:w="0" w:type="dxa"/>
        </w:tblCellMar>
        <w:tblLook w:val="0000" w:firstRow="0" w:lastRow="0" w:firstColumn="0" w:lastColumn="0" w:noHBand="0" w:noVBand="0"/>
        <w:tblCaption w:val="Table 4: Coverage of at least one dose of HPV vaccine, received before 15th birthday, in adolescents turning 15 years of age in relevant year, by gender, Indigenous status and remoteness of area of residence, Australia,a,b,c,e 2021 and 2022"/>
        <w:tblDescription w:val="Table 4 presents HPV vaccination coverage estimates of at least one dose of HPV vaccine, received before the 15th birthday, in adolescents turning 15 years of age in the relevant year, by gender, Indigenous status and remoteness area of residence, Australia, 2021 versus 2022."/>
      </w:tblPr>
      <w:tblGrid>
        <w:gridCol w:w="2381"/>
        <w:gridCol w:w="907"/>
        <w:gridCol w:w="907"/>
        <w:gridCol w:w="907"/>
        <w:gridCol w:w="907"/>
        <w:gridCol w:w="908"/>
        <w:gridCol w:w="907"/>
        <w:gridCol w:w="907"/>
        <w:gridCol w:w="907"/>
      </w:tblGrid>
      <w:tr w:rsidR="00F61856" w:rsidRPr="00A24552" w14:paraId="394E4EB1" w14:textId="77777777" w:rsidTr="00F354D9">
        <w:trPr>
          <w:trHeight w:val="60"/>
          <w:tblHeader/>
        </w:trPr>
        <w:tc>
          <w:tcPr>
            <w:tcW w:w="2381" w:type="dxa"/>
            <w:vMerge w:val="restart"/>
            <w:shd w:val="clear" w:color="auto" w:fill="1E4496" w:themeFill="text2"/>
            <w:tcMar>
              <w:top w:w="113" w:type="dxa"/>
              <w:left w:w="113" w:type="dxa"/>
              <w:bottom w:w="113" w:type="dxa"/>
              <w:right w:w="113" w:type="dxa"/>
            </w:tcMar>
            <w:vAlign w:val="bottom"/>
          </w:tcPr>
          <w:p w14:paraId="4B996EE1" w14:textId="77777777" w:rsidR="00F61856" w:rsidRPr="00A24552" w:rsidRDefault="00F61856" w:rsidP="00823893">
            <w:pPr>
              <w:pStyle w:val="CDITable-HeaderRowLeft"/>
            </w:pPr>
            <w:r w:rsidRPr="00A24552">
              <w:t xml:space="preserve">Remoteness </w:t>
            </w:r>
            <w:proofErr w:type="spellStart"/>
            <w:r w:rsidRPr="00A24552">
              <w:t>category</w:t>
            </w:r>
            <w:r w:rsidRPr="00A24552">
              <w:rPr>
                <w:vertAlign w:val="superscript"/>
              </w:rPr>
              <w:t>e</w:t>
            </w:r>
            <w:proofErr w:type="spellEnd"/>
          </w:p>
        </w:tc>
        <w:tc>
          <w:tcPr>
            <w:tcW w:w="181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83F9CEE" w14:textId="77777777" w:rsidR="00F61856" w:rsidRPr="00A24552" w:rsidRDefault="00F61856" w:rsidP="00F354D9">
            <w:pPr>
              <w:pStyle w:val="CDITable-HeaderRowCentre"/>
              <w:rPr>
                <w:lang w:val="en-AU"/>
              </w:rPr>
            </w:pPr>
            <w:r w:rsidRPr="00A24552">
              <w:rPr>
                <w:lang w:val="en-AU"/>
              </w:rPr>
              <w:t>All girls</w:t>
            </w:r>
          </w:p>
        </w:tc>
        <w:tc>
          <w:tcPr>
            <w:tcW w:w="181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B744595" w14:textId="77777777" w:rsidR="00F61856" w:rsidRPr="00A24552" w:rsidRDefault="00F61856" w:rsidP="00F354D9">
            <w:pPr>
              <w:pStyle w:val="CDITable-HeaderRowCentre"/>
              <w:rPr>
                <w:lang w:val="en-AU"/>
              </w:rPr>
            </w:pPr>
            <w:r w:rsidRPr="00A24552">
              <w:rPr>
                <w:lang w:val="en-AU"/>
              </w:rPr>
              <w:t>Indigenous girls</w:t>
            </w:r>
          </w:p>
        </w:tc>
        <w:tc>
          <w:tcPr>
            <w:tcW w:w="181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69E26EA" w14:textId="77777777" w:rsidR="00F61856" w:rsidRPr="00A24552" w:rsidRDefault="00F61856" w:rsidP="00F354D9">
            <w:pPr>
              <w:pStyle w:val="CDITable-HeaderRowCentre"/>
              <w:rPr>
                <w:lang w:val="en-AU"/>
              </w:rPr>
            </w:pPr>
            <w:r w:rsidRPr="00A24552">
              <w:rPr>
                <w:lang w:val="en-AU"/>
              </w:rPr>
              <w:t>All boys</w:t>
            </w:r>
          </w:p>
        </w:tc>
        <w:tc>
          <w:tcPr>
            <w:tcW w:w="181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C47CB48" w14:textId="77777777" w:rsidR="00F61856" w:rsidRPr="00A24552" w:rsidRDefault="00F61856" w:rsidP="00F354D9">
            <w:pPr>
              <w:pStyle w:val="CDITable-HeaderRowCentre"/>
              <w:rPr>
                <w:lang w:val="en-AU"/>
              </w:rPr>
            </w:pPr>
            <w:r w:rsidRPr="00A24552">
              <w:rPr>
                <w:lang w:val="en-AU"/>
              </w:rPr>
              <w:t>Indigenous boys</w:t>
            </w:r>
          </w:p>
        </w:tc>
      </w:tr>
      <w:tr w:rsidR="00F61856" w:rsidRPr="00A24552" w14:paraId="56CEB9C3" w14:textId="77777777" w:rsidTr="00F354D9">
        <w:trPr>
          <w:trHeight w:val="60"/>
          <w:tblHeader/>
        </w:trPr>
        <w:tc>
          <w:tcPr>
            <w:tcW w:w="2381" w:type="dxa"/>
            <w:vMerge/>
            <w:shd w:val="clear" w:color="auto" w:fill="1E4496" w:themeFill="text2"/>
          </w:tcPr>
          <w:p w14:paraId="0C2DA55C" w14:textId="77777777" w:rsidR="00F61856" w:rsidRPr="00A24552" w:rsidRDefault="00F61856" w:rsidP="00F61856"/>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E2D71B8"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0707BA2" w14:textId="77777777" w:rsidR="00F61856" w:rsidRPr="00A24552" w:rsidRDefault="00F61856" w:rsidP="00F354D9">
            <w:pPr>
              <w:pStyle w:val="CDITable-HeaderRowCentre"/>
              <w:rPr>
                <w:lang w:val="en-AU"/>
              </w:rPr>
            </w:pPr>
            <w:r w:rsidRPr="00A24552">
              <w:rPr>
                <w:lang w:val="en-AU"/>
              </w:rPr>
              <w:t>2022</w:t>
            </w:r>
          </w:p>
        </w:tc>
        <w:tc>
          <w:tcPr>
            <w:tcW w:w="90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643BCE2"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FB20B6F" w14:textId="77777777" w:rsidR="00F61856" w:rsidRPr="00A24552" w:rsidRDefault="00F61856" w:rsidP="00F354D9">
            <w:pPr>
              <w:pStyle w:val="CDITable-HeaderRowCentre"/>
              <w:rPr>
                <w:lang w:val="en-AU"/>
              </w:rPr>
            </w:pPr>
            <w:r w:rsidRPr="00A24552">
              <w:rPr>
                <w:lang w:val="en-AU"/>
              </w:rPr>
              <w:t>2022</w:t>
            </w:r>
          </w:p>
        </w:tc>
        <w:tc>
          <w:tcPr>
            <w:tcW w:w="90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C6D794A"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ED2EF2A" w14:textId="77777777" w:rsidR="00F61856" w:rsidRPr="00A24552" w:rsidRDefault="00F61856" w:rsidP="00F354D9">
            <w:pPr>
              <w:pStyle w:val="CDITable-HeaderRowCentre"/>
              <w:rPr>
                <w:lang w:val="en-AU"/>
              </w:rPr>
            </w:pPr>
            <w:r w:rsidRPr="00A24552">
              <w:rPr>
                <w:lang w:val="en-AU"/>
              </w:rPr>
              <w:t>2022</w:t>
            </w:r>
          </w:p>
        </w:tc>
        <w:tc>
          <w:tcPr>
            <w:tcW w:w="90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D2DEB96" w14:textId="77777777" w:rsidR="00F61856" w:rsidRPr="00A24552" w:rsidRDefault="00F61856" w:rsidP="00F354D9">
            <w:pPr>
              <w:pStyle w:val="CDITable-HeaderRowCentre"/>
              <w:rPr>
                <w:lang w:val="en-AU"/>
              </w:rPr>
            </w:pPr>
            <w:r w:rsidRPr="00A24552">
              <w:rPr>
                <w:lang w:val="en-AU"/>
              </w:rPr>
              <w:t>2021</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5B39E5B" w14:textId="77777777" w:rsidR="00F61856" w:rsidRPr="00A24552" w:rsidRDefault="00F61856" w:rsidP="00F354D9">
            <w:pPr>
              <w:pStyle w:val="CDITable-HeaderRowCentre"/>
              <w:rPr>
                <w:lang w:val="en-AU"/>
              </w:rPr>
            </w:pPr>
            <w:r w:rsidRPr="00A24552">
              <w:rPr>
                <w:lang w:val="en-AU"/>
              </w:rPr>
              <w:t>2022</w:t>
            </w:r>
          </w:p>
        </w:tc>
      </w:tr>
      <w:tr w:rsidR="00F61856" w:rsidRPr="00A24552" w14:paraId="589736B1" w14:textId="77777777" w:rsidTr="00F354D9">
        <w:trPr>
          <w:trHeight w:val="60"/>
        </w:trPr>
        <w:tc>
          <w:tcPr>
            <w:tcW w:w="2381" w:type="dxa"/>
            <w:tcBorders>
              <w:bottom w:val="single" w:sz="6" w:space="0" w:color="1E4496" w:themeColor="text2"/>
            </w:tcBorders>
            <w:tcMar>
              <w:top w:w="113" w:type="dxa"/>
              <w:left w:w="113" w:type="dxa"/>
              <w:bottom w:w="113" w:type="dxa"/>
              <w:right w:w="113" w:type="dxa"/>
            </w:tcMar>
            <w:vAlign w:val="center"/>
          </w:tcPr>
          <w:p w14:paraId="53B94A3A" w14:textId="77777777" w:rsidR="00F61856" w:rsidRPr="00A24552" w:rsidRDefault="00F61856" w:rsidP="00F354D9">
            <w:pPr>
              <w:pStyle w:val="CDITable-RowLeft"/>
            </w:pPr>
            <w:r w:rsidRPr="00A24552">
              <w:t>Major cities</w:t>
            </w:r>
          </w:p>
        </w:tc>
        <w:tc>
          <w:tcPr>
            <w:tcW w:w="907" w:type="dxa"/>
            <w:tcBorders>
              <w:bottom w:val="single" w:sz="6" w:space="0" w:color="1E4496" w:themeColor="text2"/>
            </w:tcBorders>
            <w:tcMar>
              <w:top w:w="113" w:type="dxa"/>
              <w:left w:w="113" w:type="dxa"/>
              <w:bottom w:w="113" w:type="dxa"/>
              <w:right w:w="113" w:type="dxa"/>
            </w:tcMar>
            <w:vAlign w:val="center"/>
          </w:tcPr>
          <w:p w14:paraId="06616B7D" w14:textId="77777777" w:rsidR="00F61856" w:rsidRPr="00A24552" w:rsidRDefault="00F61856" w:rsidP="00F354D9">
            <w:pPr>
              <w:pStyle w:val="CDITable-RowCentre"/>
            </w:pPr>
            <w:r w:rsidRPr="00A24552">
              <w:t>86.0</w:t>
            </w:r>
          </w:p>
        </w:tc>
        <w:tc>
          <w:tcPr>
            <w:tcW w:w="907" w:type="dxa"/>
            <w:tcBorders>
              <w:bottom w:val="single" w:sz="6" w:space="0" w:color="1E4496" w:themeColor="text2"/>
            </w:tcBorders>
            <w:tcMar>
              <w:top w:w="113" w:type="dxa"/>
              <w:left w:w="113" w:type="dxa"/>
              <w:bottom w:w="113" w:type="dxa"/>
              <w:right w:w="113" w:type="dxa"/>
            </w:tcMar>
            <w:vAlign w:val="center"/>
          </w:tcPr>
          <w:p w14:paraId="62655AC6" w14:textId="77777777" w:rsidR="00F61856" w:rsidRPr="00A24552" w:rsidRDefault="00F61856" w:rsidP="00F354D9">
            <w:pPr>
              <w:pStyle w:val="CDITable-RowCentre"/>
            </w:pPr>
            <w:r w:rsidRPr="00A24552">
              <w:t>85.4</w:t>
            </w:r>
          </w:p>
        </w:tc>
        <w:tc>
          <w:tcPr>
            <w:tcW w:w="907" w:type="dxa"/>
            <w:tcBorders>
              <w:bottom w:val="single" w:sz="6" w:space="0" w:color="1E4496" w:themeColor="text2"/>
            </w:tcBorders>
            <w:tcMar>
              <w:top w:w="113" w:type="dxa"/>
              <w:left w:w="113" w:type="dxa"/>
              <w:bottom w:w="113" w:type="dxa"/>
              <w:right w:w="113" w:type="dxa"/>
            </w:tcMar>
            <w:vAlign w:val="center"/>
          </w:tcPr>
          <w:p w14:paraId="655838E4" w14:textId="77777777" w:rsidR="00F61856" w:rsidRPr="00A24552" w:rsidRDefault="00F61856" w:rsidP="00F354D9">
            <w:pPr>
              <w:pStyle w:val="CDITable-RowCentre"/>
            </w:pPr>
            <w:r w:rsidRPr="00A24552">
              <w:t>86.9</w:t>
            </w:r>
          </w:p>
        </w:tc>
        <w:tc>
          <w:tcPr>
            <w:tcW w:w="907" w:type="dxa"/>
            <w:tcBorders>
              <w:bottom w:val="single" w:sz="6" w:space="0" w:color="1E4496" w:themeColor="text2"/>
            </w:tcBorders>
            <w:tcMar>
              <w:top w:w="113" w:type="dxa"/>
              <w:left w:w="113" w:type="dxa"/>
              <w:bottom w:w="113" w:type="dxa"/>
              <w:right w:w="113" w:type="dxa"/>
            </w:tcMar>
            <w:vAlign w:val="center"/>
          </w:tcPr>
          <w:p w14:paraId="048B704D" w14:textId="77777777" w:rsidR="00F61856" w:rsidRPr="00A24552" w:rsidRDefault="00F61856" w:rsidP="00F354D9">
            <w:pPr>
              <w:pStyle w:val="CDITable-RowCentre"/>
            </w:pPr>
            <w:r w:rsidRPr="00A24552">
              <w:t>84.9</w:t>
            </w:r>
          </w:p>
        </w:tc>
        <w:tc>
          <w:tcPr>
            <w:tcW w:w="908" w:type="dxa"/>
            <w:tcBorders>
              <w:bottom w:val="single" w:sz="6" w:space="0" w:color="1E4496" w:themeColor="text2"/>
            </w:tcBorders>
            <w:tcMar>
              <w:top w:w="113" w:type="dxa"/>
              <w:left w:w="113" w:type="dxa"/>
              <w:bottom w:w="113" w:type="dxa"/>
              <w:right w:w="113" w:type="dxa"/>
            </w:tcMar>
            <w:vAlign w:val="center"/>
          </w:tcPr>
          <w:p w14:paraId="745FFBE8" w14:textId="77777777" w:rsidR="00F61856" w:rsidRPr="00A24552" w:rsidRDefault="00F61856" w:rsidP="00F354D9">
            <w:pPr>
              <w:pStyle w:val="CDITable-RowCentre"/>
            </w:pPr>
            <w:r w:rsidRPr="00A24552">
              <w:t>84.3</w:t>
            </w:r>
          </w:p>
        </w:tc>
        <w:tc>
          <w:tcPr>
            <w:tcW w:w="907" w:type="dxa"/>
            <w:tcBorders>
              <w:bottom w:val="single" w:sz="6" w:space="0" w:color="1E4496" w:themeColor="text2"/>
            </w:tcBorders>
            <w:tcMar>
              <w:top w:w="113" w:type="dxa"/>
              <w:left w:w="113" w:type="dxa"/>
              <w:bottom w:w="113" w:type="dxa"/>
              <w:right w:w="113" w:type="dxa"/>
            </w:tcMar>
            <w:vAlign w:val="center"/>
          </w:tcPr>
          <w:p w14:paraId="214FED7E" w14:textId="77777777" w:rsidR="00F61856" w:rsidRPr="00A24552" w:rsidRDefault="00F61856" w:rsidP="00F354D9">
            <w:pPr>
              <w:pStyle w:val="CDITable-RowCentre"/>
            </w:pPr>
            <w:r w:rsidRPr="00A24552">
              <w:t>83.1</w:t>
            </w:r>
          </w:p>
        </w:tc>
        <w:tc>
          <w:tcPr>
            <w:tcW w:w="907" w:type="dxa"/>
            <w:tcBorders>
              <w:bottom w:val="single" w:sz="6" w:space="0" w:color="1E4496" w:themeColor="text2"/>
            </w:tcBorders>
            <w:tcMar>
              <w:top w:w="113" w:type="dxa"/>
              <w:left w:w="113" w:type="dxa"/>
              <w:bottom w:w="113" w:type="dxa"/>
              <w:right w:w="113" w:type="dxa"/>
            </w:tcMar>
            <w:vAlign w:val="center"/>
          </w:tcPr>
          <w:p w14:paraId="1256B825" w14:textId="77777777" w:rsidR="00F61856" w:rsidRPr="00A24552" w:rsidRDefault="00F61856" w:rsidP="00F354D9">
            <w:pPr>
              <w:pStyle w:val="CDITable-RowCentre"/>
            </w:pPr>
            <w:r w:rsidRPr="00A24552">
              <w:t>82.4</w:t>
            </w:r>
          </w:p>
        </w:tc>
        <w:tc>
          <w:tcPr>
            <w:tcW w:w="907" w:type="dxa"/>
            <w:tcBorders>
              <w:bottom w:val="single" w:sz="6" w:space="0" w:color="1E4496" w:themeColor="text2"/>
            </w:tcBorders>
            <w:tcMar>
              <w:top w:w="113" w:type="dxa"/>
              <w:left w:w="113" w:type="dxa"/>
              <w:bottom w:w="113" w:type="dxa"/>
              <w:right w:w="113" w:type="dxa"/>
            </w:tcMar>
            <w:vAlign w:val="center"/>
          </w:tcPr>
          <w:p w14:paraId="23E30DDA" w14:textId="77777777" w:rsidR="00F61856" w:rsidRPr="00A24552" w:rsidRDefault="00F61856" w:rsidP="00F354D9">
            <w:pPr>
              <w:pStyle w:val="CDITable-RowCentre"/>
            </w:pPr>
            <w:r w:rsidRPr="00A24552">
              <w:t>80.1</w:t>
            </w:r>
          </w:p>
        </w:tc>
      </w:tr>
      <w:tr w:rsidR="00F61856" w:rsidRPr="00A24552" w14:paraId="61CB08B5" w14:textId="77777777" w:rsidTr="00F354D9">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9FD9E" w14:textId="77777777" w:rsidR="00F61856" w:rsidRPr="00A24552" w:rsidRDefault="00F61856" w:rsidP="00F354D9">
            <w:pPr>
              <w:pStyle w:val="CDITable-RowLeft"/>
            </w:pPr>
            <w:r w:rsidRPr="00A24552">
              <w:t>Inner and outer regional</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35DA8" w14:textId="77777777" w:rsidR="00F61856" w:rsidRPr="00A24552" w:rsidRDefault="00F61856" w:rsidP="00F354D9">
            <w:pPr>
              <w:pStyle w:val="CDITable-RowCentre"/>
            </w:pPr>
            <w:r w:rsidRPr="00A24552">
              <w:t>87.0</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CCC5E9" w14:textId="77777777" w:rsidR="00F61856" w:rsidRPr="00A24552" w:rsidRDefault="00F61856" w:rsidP="00F354D9">
            <w:pPr>
              <w:pStyle w:val="CDITable-RowCentre"/>
            </w:pPr>
            <w:r w:rsidRPr="00A24552">
              <w:t>85.4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120E2" w14:textId="77777777" w:rsidR="00F61856" w:rsidRPr="00A24552" w:rsidRDefault="00F61856" w:rsidP="00F354D9">
            <w:pPr>
              <w:pStyle w:val="CDITable-RowCentre"/>
            </w:pPr>
            <w:r w:rsidRPr="00A24552">
              <w:t>86.4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76282" w14:textId="77777777" w:rsidR="00F61856" w:rsidRPr="00A24552" w:rsidRDefault="00F61856" w:rsidP="00F354D9">
            <w:pPr>
              <w:pStyle w:val="CDITable-RowCentre"/>
            </w:pPr>
            <w:r w:rsidRPr="00A24552">
              <w:t>82.8</w:t>
            </w:r>
          </w:p>
        </w:tc>
        <w:tc>
          <w:tcPr>
            <w:tcW w:w="9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AD7FC" w14:textId="77777777" w:rsidR="00F61856" w:rsidRPr="00A24552" w:rsidRDefault="00F61856" w:rsidP="00F354D9">
            <w:pPr>
              <w:pStyle w:val="CDITable-RowCentre"/>
            </w:pPr>
            <w:r w:rsidRPr="00A24552">
              <w:t>84.9</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CD8AF" w14:textId="77777777" w:rsidR="00F61856" w:rsidRPr="00A24552" w:rsidRDefault="00F61856" w:rsidP="00F354D9">
            <w:pPr>
              <w:pStyle w:val="CDITable-RowCentre"/>
            </w:pPr>
            <w:r w:rsidRPr="00A24552">
              <w:t>83.4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11680D" w14:textId="77777777" w:rsidR="00F61856" w:rsidRPr="00A24552" w:rsidRDefault="00F61856" w:rsidP="00F354D9">
            <w:pPr>
              <w:pStyle w:val="CDITable-RowCentre"/>
            </w:pPr>
            <w:r w:rsidRPr="00A24552">
              <w:t>79.9</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17039" w14:textId="77777777" w:rsidR="00F61856" w:rsidRPr="00A24552" w:rsidRDefault="00F61856" w:rsidP="00F354D9">
            <w:pPr>
              <w:pStyle w:val="CDITable-RowCentre"/>
            </w:pPr>
            <w:r w:rsidRPr="00A24552">
              <w:t>76.9</w:t>
            </w:r>
          </w:p>
        </w:tc>
      </w:tr>
      <w:tr w:rsidR="00F61856" w:rsidRPr="00A24552" w14:paraId="2F6B8112" w14:textId="77777777" w:rsidTr="00F354D9">
        <w:trPr>
          <w:trHeight w:val="6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9E4F7" w14:textId="77777777" w:rsidR="00F61856" w:rsidRPr="00A24552" w:rsidRDefault="00F61856" w:rsidP="00F354D9">
            <w:pPr>
              <w:pStyle w:val="CDITable-RowLeft"/>
            </w:pPr>
            <w:r w:rsidRPr="00A24552">
              <w:t>Remote and very remote</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1B013" w14:textId="77777777" w:rsidR="00F61856" w:rsidRPr="00A24552" w:rsidRDefault="00F61856" w:rsidP="00F354D9">
            <w:pPr>
              <w:pStyle w:val="CDITable-RowCentre"/>
            </w:pPr>
            <w:r w:rsidRPr="00A24552">
              <w:t>85.4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7C824C" w14:textId="77777777" w:rsidR="00F61856" w:rsidRPr="00A24552" w:rsidRDefault="00F61856" w:rsidP="00F354D9">
            <w:pPr>
              <w:pStyle w:val="CDITable-RowCentre"/>
            </w:pPr>
            <w:r w:rsidRPr="00A24552">
              <w:t>82.2</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F7CB2" w14:textId="77777777" w:rsidR="00F61856" w:rsidRPr="00A24552" w:rsidRDefault="00F61856" w:rsidP="00F354D9">
            <w:pPr>
              <w:pStyle w:val="CDITable-RowCentre"/>
            </w:pPr>
            <w:r w:rsidRPr="00A24552">
              <w:t>84.4</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7F7F65" w14:textId="77777777" w:rsidR="00F61856" w:rsidRPr="00A24552" w:rsidRDefault="00F61856" w:rsidP="00F354D9">
            <w:pPr>
              <w:pStyle w:val="CDITable-RowCentre"/>
            </w:pPr>
            <w:r w:rsidRPr="00A24552">
              <w:t>78.7</w:t>
            </w:r>
          </w:p>
        </w:tc>
        <w:tc>
          <w:tcPr>
            <w:tcW w:w="9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473182" w14:textId="77777777" w:rsidR="00F61856" w:rsidRPr="00A24552" w:rsidRDefault="00F61856" w:rsidP="00F354D9">
            <w:pPr>
              <w:pStyle w:val="CDITable-RowCentre"/>
            </w:pPr>
            <w:r w:rsidRPr="00A24552">
              <w:t>82.2</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3570A" w14:textId="77777777" w:rsidR="00F61856" w:rsidRPr="00A24552" w:rsidRDefault="00F61856" w:rsidP="00F354D9">
            <w:pPr>
              <w:pStyle w:val="CDITable-RowCentre"/>
            </w:pPr>
            <w:r w:rsidRPr="00A24552">
              <w:t>80.3</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6EFC90" w14:textId="77777777" w:rsidR="00F61856" w:rsidRPr="00A24552" w:rsidRDefault="00F61856" w:rsidP="00F354D9">
            <w:pPr>
              <w:pStyle w:val="CDITable-RowCentre"/>
            </w:pPr>
            <w:r w:rsidRPr="00A24552">
              <w:t>78.2</w:t>
            </w:r>
          </w:p>
        </w:tc>
        <w:tc>
          <w:tcPr>
            <w:tcW w:w="9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C09A9" w14:textId="77777777" w:rsidR="00F61856" w:rsidRPr="00A24552" w:rsidRDefault="00F61856" w:rsidP="00F354D9">
            <w:pPr>
              <w:pStyle w:val="CDITable-RowCentre"/>
            </w:pPr>
            <w:r w:rsidRPr="00A24552">
              <w:t>76.8</w:t>
            </w:r>
          </w:p>
        </w:tc>
      </w:tr>
    </w:tbl>
    <w:p w14:paraId="27DFB219"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and as </w:t>
      </w:r>
      <w:proofErr w:type="gramStart"/>
      <w:r w:rsidRPr="00A24552">
        <w:t>at</w:t>
      </w:r>
      <w:proofErr w:type="gramEnd"/>
      <w:r w:rsidRPr="00A24552">
        <w:t xml:space="preserve"> 2 April 2023 (for 2022 data).</w:t>
      </w:r>
    </w:p>
    <w:p w14:paraId="4BC025C6" w14:textId="77777777" w:rsidR="00667B0C" w:rsidRPr="00A24552" w:rsidRDefault="00667B0C" w:rsidP="00667B0C">
      <w:pPr>
        <w:pStyle w:val="CDITable-Footnote"/>
      </w:pPr>
      <w:r w:rsidRPr="00A24552">
        <w:t>b</w:t>
      </w:r>
      <w:r w:rsidRPr="00A24552">
        <w:tab/>
        <w:t xml:space="preserve">Coverage calculated using the number of Medicare-registered adolescents in each year-wide birth cohort with an AIR record of having received at least one dose of HPV vaccine after their 9th birthday (since HPV is registered to be given from 9 years of age) but before their 15th birthday as the numerator and the total number of Medicare-registered adolescents in the relevant birth cohort as the denominator, expressed as a percentage. </w:t>
      </w:r>
    </w:p>
    <w:p w14:paraId="2575FBB7" w14:textId="77777777" w:rsidR="00667B0C" w:rsidRPr="00A24552" w:rsidRDefault="00667B0C" w:rsidP="00667B0C">
      <w:pPr>
        <w:pStyle w:val="CDITable-Footnote"/>
      </w:pPr>
      <w:r w:rsidRPr="00A24552">
        <w:t>c</w:t>
      </w:r>
      <w:r w:rsidRPr="00A24552">
        <w:tab/>
        <w:t>Cohort born 1 January–31 December 2006 for 2021 coverage estimates (i.e. vaccines due from early 2018 to late 2019) and cohort born 1 January–31 December 2007 for 2022 coverage estimates (i.e. vaccines due from early 2019 to late 2020).</w:t>
      </w:r>
    </w:p>
    <w:p w14:paraId="3A466CB4" w14:textId="77777777" w:rsidR="00667B0C" w:rsidRPr="00A24552" w:rsidRDefault="00667B0C" w:rsidP="00667B0C">
      <w:pPr>
        <w:pStyle w:val="CDITable-Footnote"/>
      </w:pPr>
      <w:r w:rsidRPr="00A24552">
        <w:t>d</w:t>
      </w:r>
      <w:r w:rsidRPr="00A24552">
        <w:tab/>
        <w:t>Socio-Economic Indexes for Areas Index of Economic Resources.</w:t>
      </w:r>
    </w:p>
    <w:p w14:paraId="766DB13C" w14:textId="16B9CA36" w:rsidR="002F330C" w:rsidRPr="00A24552" w:rsidRDefault="00667B0C" w:rsidP="002F330C">
      <w:pPr>
        <w:pStyle w:val="CDITable-Footnote"/>
      </w:pPr>
      <w:r w:rsidRPr="00A24552">
        <w:t>e</w:t>
      </w:r>
      <w:r w:rsidRPr="00A24552">
        <w:tab/>
        <w:t>Accessibility/Remoteness Index of Australia (ARIA++).</w:t>
      </w:r>
      <w:r w:rsidR="002F330C" w:rsidRPr="00A24552">
        <w:br w:type="page"/>
      </w:r>
    </w:p>
    <w:p w14:paraId="3450A2D5" w14:textId="7FD475DD" w:rsidR="00667B0C" w:rsidRPr="00A24552" w:rsidRDefault="00667B0C" w:rsidP="00667B0C">
      <w:pPr>
        <w:pStyle w:val="Heading3"/>
      </w:pPr>
      <w:r w:rsidRPr="00A24552">
        <w:lastRenderedPageBreak/>
        <w:t>Human papillomavirus vaccination coverage – cohorts turning</w:t>
      </w:r>
      <w:r w:rsidR="002F330C" w:rsidRPr="00A24552">
        <w:t xml:space="preserve"> </w:t>
      </w:r>
      <w:r w:rsidRPr="00A24552">
        <w:br/>
        <w:t>13–26 years</w:t>
      </w:r>
    </w:p>
    <w:p w14:paraId="14838EE3" w14:textId="4DE2BF4C" w:rsidR="00667B0C" w:rsidRPr="00A24552" w:rsidRDefault="00667B0C" w:rsidP="00667B0C">
      <w:r w:rsidRPr="00A24552">
        <w:t>Assessing a broader range of year-wide birth cohorts, and including vaccine doses received by the end of 2022 (i.e. rather than before the relevant birthday), 74.1% of adolescent girls turning 13 years of age in 2022 had received at least one dose of HPV vaccine by 31 December 2022, while 83.3% of those turning 14 years and 85.7% of those turning 15 years had received at least one dose; there were less marked differences in older cohorts up to the age of 21 years (Figure</w:t>
      </w:r>
      <w:r w:rsidR="003B068A" w:rsidRPr="00A24552">
        <w:t> </w:t>
      </w:r>
      <w:r w:rsidRPr="00A24552">
        <w:t>13). Coverage then decreased with increasing age, down to 69.6% for those turning 26 years. Coverage in Indigenous females was 9.4 percentage points lower than overall coverage in those turning 13 years of age in 2022, but this disparity decreased with increasing age, with coverage higher in Indigenous females than overall in most cohorts turning 16–26 years of age (Figure 13).</w:t>
      </w:r>
    </w:p>
    <w:p w14:paraId="160D5536" w14:textId="77777777" w:rsidR="00667B0C" w:rsidRPr="00A24552" w:rsidRDefault="00667B0C" w:rsidP="00667B0C">
      <w:pPr>
        <w:pStyle w:val="CDIFigure-Title"/>
      </w:pPr>
      <w:bookmarkStart w:id="87" w:name="_Toc197342525"/>
      <w:bookmarkStart w:id="88" w:name="_Toc197342574"/>
      <w:bookmarkStart w:id="89" w:name="_Toc206769597"/>
      <w:r w:rsidRPr="00A24552">
        <w:t xml:space="preserve">Figure </w:t>
      </w:r>
      <w:r w:rsidRPr="00A24552">
        <w:fldChar w:fldCharType="begin"/>
      </w:r>
      <w:r w:rsidRPr="00A24552">
        <w:instrText xml:space="preserve"> SEQ Figure \* ARABIC </w:instrText>
      </w:r>
      <w:r w:rsidRPr="00A24552">
        <w:fldChar w:fldCharType="separate"/>
      </w:r>
      <w:r w:rsidRPr="00A24552">
        <w:t>13</w:t>
      </w:r>
      <w:r w:rsidRPr="00A24552">
        <w:fldChar w:fldCharType="end"/>
      </w:r>
      <w:r w:rsidRPr="00A24552">
        <w:t xml:space="preserve">: Coverage of at least one dose of HPV vaccine for females by birth cohort/age and Indigenous status,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87"/>
      <w:bookmarkEnd w:id="88"/>
      <w:bookmarkEnd w:id="89"/>
    </w:p>
    <w:p w14:paraId="188ABBAE" w14:textId="4D9DF1BA" w:rsidR="00667B0C" w:rsidRPr="00A24552" w:rsidRDefault="002F330C" w:rsidP="00667B0C">
      <w:pPr>
        <w:pStyle w:val="CDIFigure-Placeholder"/>
      </w:pPr>
      <w:r w:rsidRPr="00A24552">
        <w:rPr>
          <w:noProof/>
          <w14:ligatures w14:val="none"/>
        </w:rPr>
        <w:drawing>
          <wp:inline distT="0" distB="0" distL="0" distR="0" wp14:anchorId="3F4F5CBD" wp14:editId="470A4E8E">
            <wp:extent cx="6120765" cy="3537585"/>
            <wp:effectExtent l="0" t="0" r="0" b="5715"/>
            <wp:docPr id="1032891369" name="Picture 11" descr="Figure 13 shows coverage of at least one dose of HPV vaccine for females by birth cohort/age and Indigenous status, Australia, 2022. Assessing a broader range of year-wide birth cohorts, and including vaccine doses received by the end of 2022 (i.e. rather than before the relevant birthday), 74.1% of adolescent girls turning 13 years of age in 2022 had received at least one dose of HPV vaccine by 31 December 2022, while 83.3% of those turning 14 years and 85.7% of those turning 15 years had received at least one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91369" name="Picture 11" descr="Figure 13 shows coverage of at least one dose of HPV vaccine for females by birth cohort/age and Indigenous status, Australia, 2022. Assessing a broader range of year-wide birth cohorts, and including vaccine doses received by the end of 2022 (i.e. rather than before the relevant birthday), 74.1% of adolescent girls turning 13 years of age in 2022 had received at least one dose of HPV vaccine by 31 December 2022, while 83.3% of those turning 14 years and 85.7% of those turning 15 years had received at least one dose."/>
                    <pic:cNvPicPr/>
                  </pic:nvPicPr>
                  <pic:blipFill>
                    <a:blip r:embed="rId30">
                      <a:extLst>
                        <a:ext uri="{28A0092B-C50C-407E-A947-70E740481C1C}">
                          <a14:useLocalDpi xmlns:a14="http://schemas.microsoft.com/office/drawing/2010/main" val="0"/>
                        </a:ext>
                      </a:extLst>
                    </a:blip>
                    <a:stretch>
                      <a:fillRect/>
                    </a:stretch>
                  </pic:blipFill>
                  <pic:spPr>
                    <a:xfrm>
                      <a:off x="0" y="0"/>
                      <a:ext cx="6120765" cy="3537585"/>
                    </a:xfrm>
                    <a:prstGeom prst="rect">
                      <a:avLst/>
                    </a:prstGeom>
                  </pic:spPr>
                </pic:pic>
              </a:graphicData>
            </a:graphic>
          </wp:inline>
        </w:drawing>
      </w:r>
    </w:p>
    <w:p w14:paraId="1D4ECB7E"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013426F9" w14:textId="01D9B8FC" w:rsidR="002F330C" w:rsidRPr="00A24552" w:rsidRDefault="00667B0C" w:rsidP="002F330C">
      <w:pPr>
        <w:pStyle w:val="CDITable-Footnote"/>
      </w:pPr>
      <w:r w:rsidRPr="00A24552">
        <w:t>b</w:t>
      </w:r>
      <w:r w:rsidRPr="00A24552">
        <w:tab/>
        <w:t>Coverage calculated using the number of Medicare-registered individuals in each year-wide cohort with an AIR record of having received at least one dose of HPV vaccine after their 9th birthday (since HPV is registered to be given from 9 years of age) and given by 31 December 2022 as the numerator and the total number of Medicare-registered individuals in the relevant cohort as the denominator, expressed as a percentage.</w:t>
      </w:r>
      <w:r w:rsidR="002F330C" w:rsidRPr="00A24552">
        <w:br w:type="page"/>
      </w:r>
    </w:p>
    <w:p w14:paraId="4D1E823E" w14:textId="77777777" w:rsidR="00667B0C" w:rsidRPr="00A24552" w:rsidRDefault="00667B0C" w:rsidP="00667B0C">
      <w:pPr>
        <w:pStyle w:val="Normal-morespacebefore"/>
      </w:pPr>
      <w:r w:rsidRPr="00A24552">
        <w:lastRenderedPageBreak/>
        <w:t xml:space="preserve">Figure 14 shows a similar pattern for males, with 69.9% of adolescent boys turning 13 years of age in 2022 having received at least one dose of HPV vaccine by 31 December 2022; 80.7% of those turning 14 years and 83.5% of those turning 15 years had received at least one dose, with less marked increases in older cohorts up to the age of 18 years (Figure 14). Coverage then decreased with increasing age, down to 0.8% for those turning 26 years, noting that HPV vaccination was only funded for males from 2013 (i.e. from the 1998 cohort onwards). Coverage in Indigenous males was 13.5 percentage points lower than overall coverage in those turning 13 years of age in 2022, but the disparity decreased with increasing age in cohorts turning up to 17 years of age, with coverage higher in Indigenous males than overall in those turning 18 and 19 years of age but lower in those turning 20–21 years (Figure 14). </w:t>
      </w:r>
    </w:p>
    <w:p w14:paraId="2677730B" w14:textId="77777777" w:rsidR="00667B0C" w:rsidRPr="00A24552" w:rsidRDefault="00667B0C" w:rsidP="00667B0C">
      <w:pPr>
        <w:pStyle w:val="CDIFigure-Title"/>
      </w:pPr>
      <w:bookmarkStart w:id="90" w:name="_Toc197342526"/>
      <w:bookmarkStart w:id="91" w:name="_Toc197342575"/>
      <w:bookmarkStart w:id="92" w:name="_Toc206769598"/>
      <w:r w:rsidRPr="00A24552">
        <w:t xml:space="preserve">Figure </w:t>
      </w:r>
      <w:r w:rsidRPr="00A24552">
        <w:fldChar w:fldCharType="begin"/>
      </w:r>
      <w:r w:rsidRPr="00A24552">
        <w:instrText xml:space="preserve"> SEQ Figure \* ARABIC </w:instrText>
      </w:r>
      <w:r w:rsidRPr="00A24552">
        <w:fldChar w:fldCharType="separate"/>
      </w:r>
      <w:r w:rsidRPr="00A24552">
        <w:t>14</w:t>
      </w:r>
      <w:r w:rsidRPr="00A24552">
        <w:fldChar w:fldCharType="end"/>
      </w:r>
      <w:r w:rsidRPr="00A24552">
        <w:t xml:space="preserve">: Coverage of at least one dose of HPV vaccine for males by birth cohort/age and Indigenous status,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90"/>
      <w:bookmarkEnd w:id="91"/>
      <w:bookmarkEnd w:id="92"/>
    </w:p>
    <w:p w14:paraId="4F8543C3" w14:textId="6F95F7DE" w:rsidR="00667B0C" w:rsidRPr="00A24552" w:rsidRDefault="002F330C" w:rsidP="00667B0C">
      <w:pPr>
        <w:pStyle w:val="CDIFigure-Placeholder"/>
      </w:pPr>
      <w:r w:rsidRPr="00A24552">
        <w:rPr>
          <w:noProof/>
          <w14:ligatures w14:val="none"/>
        </w:rPr>
        <w:drawing>
          <wp:inline distT="0" distB="0" distL="0" distR="0" wp14:anchorId="6752F954" wp14:editId="1431CFFF">
            <wp:extent cx="6117336" cy="3575304"/>
            <wp:effectExtent l="0" t="0" r="0" b="6350"/>
            <wp:docPr id="1329332005" name="Picture 12" descr="Figure 14 shows coverage of at least one dose of HPV vaccine for males by birth cohort/age and Indigenous status, Australia, 2022. A similar pattern was seen for males, with 69.9% of adolescent boys turning 13 years of age in 2022 having received at least one dose of HPV vaccine by 31 December 2022; 80.7% for those turning 14 years and 83.5% for those turning 15 years had received at least one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32005" name="Picture 12" descr="Figure 14 shows coverage of at least one dose of HPV vaccine for males by birth cohort/age and Indigenous status, Australia, 2022. A similar pattern was seen for males, with 69.9% of adolescent boys turning 13 years of age in 2022 having received at least one dose of HPV vaccine by 31 December 2022; 80.7% for those turning 14 years and 83.5% for those turning 15 years had received at least one dose."/>
                    <pic:cNvPicPr/>
                  </pic:nvPicPr>
                  <pic:blipFill>
                    <a:blip r:embed="rId31">
                      <a:extLst>
                        <a:ext uri="{28A0092B-C50C-407E-A947-70E740481C1C}">
                          <a14:useLocalDpi xmlns:a14="http://schemas.microsoft.com/office/drawing/2010/main" val="0"/>
                        </a:ext>
                      </a:extLst>
                    </a:blip>
                    <a:stretch>
                      <a:fillRect/>
                    </a:stretch>
                  </pic:blipFill>
                  <pic:spPr>
                    <a:xfrm>
                      <a:off x="0" y="0"/>
                      <a:ext cx="6117336" cy="3575304"/>
                    </a:xfrm>
                    <a:prstGeom prst="rect">
                      <a:avLst/>
                    </a:prstGeom>
                  </pic:spPr>
                </pic:pic>
              </a:graphicData>
            </a:graphic>
          </wp:inline>
        </w:drawing>
      </w:r>
    </w:p>
    <w:p w14:paraId="468576B7"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69B319AB" w14:textId="2876C500" w:rsidR="002F330C" w:rsidRPr="00A24552" w:rsidRDefault="00667B0C" w:rsidP="002F330C">
      <w:pPr>
        <w:pStyle w:val="CDITable-Footnote"/>
      </w:pPr>
      <w:r w:rsidRPr="00A24552">
        <w:t>b</w:t>
      </w:r>
      <w:r w:rsidRPr="00A24552">
        <w:tab/>
        <w:t>Coverage calculated using the number of Medicare-registered individuals in each year-wide cohort with an AIR record of having received at least one dose of HPV vaccine after their 9th birthday (since HPV is registered to be given from 9 years of age) and given by 31 December 2022 as the numerator and the total number of Medicare-registered individuals in the relevant cohort as the denominator, expressed as a percentage.</w:t>
      </w:r>
      <w:r w:rsidR="002F330C" w:rsidRPr="00A24552">
        <w:br w:type="page"/>
      </w:r>
    </w:p>
    <w:p w14:paraId="6647F577" w14:textId="77777777" w:rsidR="00667B0C" w:rsidRPr="00A24552" w:rsidRDefault="00667B0C" w:rsidP="00667B0C">
      <w:pPr>
        <w:pStyle w:val="Heading3"/>
      </w:pPr>
      <w:r w:rsidRPr="00A24552">
        <w:lastRenderedPageBreak/>
        <w:t>Adolescent diphtheria-tetanus-acellular pertussis vaccination coverage – cohorts turning 13–19 years</w:t>
      </w:r>
    </w:p>
    <w:p w14:paraId="71A0BF47" w14:textId="77777777" w:rsidR="00667B0C" w:rsidRPr="00A24552" w:rsidRDefault="00667B0C" w:rsidP="00667B0C">
      <w:r w:rsidRPr="00A24552">
        <w:t>Assessing a broad range of year-wide birth cohorts, 73.0% of adolescents turning 13 years of age in 2022 had received a dose of diphtheria-tetanus-pertussis vaccine as an adolescent by 31 December 2022; 83.8% of those turning 14 years and 86.9% of those turning 15 years had received a dose, with less marked differences in older cohorts (Figure 15). Coverage in Indigenous adolescents was 12.0 percentage points lower than overall coverage in those turning 13 years of age in 2022, but the disparity decreased with increasing age, reaching less than a percentage point in Indigenous adolescents turning 18 and 19 years of age (Figure 15).</w:t>
      </w:r>
    </w:p>
    <w:p w14:paraId="3ED6F9F5" w14:textId="77777777" w:rsidR="00667B0C" w:rsidRPr="00A24552" w:rsidRDefault="00667B0C" w:rsidP="00667B0C">
      <w:pPr>
        <w:pStyle w:val="CDIFigure-Title"/>
      </w:pPr>
      <w:bookmarkStart w:id="93" w:name="_Toc197342527"/>
      <w:bookmarkStart w:id="94" w:name="_Toc197342576"/>
      <w:bookmarkStart w:id="95" w:name="_Toc206769599"/>
      <w:r w:rsidRPr="00A24552">
        <w:t xml:space="preserve">Figure </w:t>
      </w:r>
      <w:r w:rsidRPr="00A24552">
        <w:fldChar w:fldCharType="begin"/>
      </w:r>
      <w:r w:rsidRPr="00A24552">
        <w:instrText xml:space="preserve"> SEQ Figure \* ARABIC </w:instrText>
      </w:r>
      <w:r w:rsidRPr="00A24552">
        <w:fldChar w:fldCharType="separate"/>
      </w:r>
      <w:r w:rsidRPr="00A24552">
        <w:t>15</w:t>
      </w:r>
      <w:r w:rsidRPr="00A24552">
        <w:fldChar w:fldCharType="end"/>
      </w:r>
      <w:r w:rsidRPr="00A24552">
        <w:t xml:space="preserve">: Coverage of an adolescent dose of diphtheria-tetanus-acellular pertussis vaccine by birth cohort/age and Indigenous status,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93"/>
      <w:bookmarkEnd w:id="94"/>
      <w:bookmarkEnd w:id="95"/>
    </w:p>
    <w:p w14:paraId="58400CE3" w14:textId="1FE734E4" w:rsidR="00667B0C" w:rsidRPr="00A24552" w:rsidRDefault="002F330C" w:rsidP="00667B0C">
      <w:pPr>
        <w:pStyle w:val="CDIFigure-Placeholder"/>
      </w:pPr>
      <w:r w:rsidRPr="00A24552">
        <w:rPr>
          <w:noProof/>
          <w14:ligatures w14:val="none"/>
        </w:rPr>
        <w:drawing>
          <wp:inline distT="0" distB="0" distL="0" distR="0" wp14:anchorId="03E4CEBF" wp14:editId="3A7ADDDA">
            <wp:extent cx="6120765" cy="3547110"/>
            <wp:effectExtent l="0" t="0" r="0" b="0"/>
            <wp:docPr id="2136419624" name="Picture 13" descr="Figure 15 shows coverage of an adolescent dose of diphtheria-tetanus-acellular pertussis vaccine by birth cohort/age and Indigenous status, Australia, 2022. Assessing a broad range of year-wide birth cohorts, 73.0% of adolescents turning 13 years of age in 2022 had received a dose of diphtheria-tetanus-pertussis vaccine as an adolescent by 31 December 2022; 83.8% of those turning 14 years and 86.9% of those turning 15 years had received a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9624" name="Picture 13" descr="Figure 15 shows coverage of an adolescent dose of diphtheria-tetanus-acellular pertussis vaccine by birth cohort/age and Indigenous status, Australia, 2022. Assessing a broad range of year-wide birth cohorts, 73.0% of adolescents turning 13 years of age in 2022 had received a dose of diphtheria-tetanus-pertussis vaccine as an adolescent by 31 December 2022; 83.8% of those turning 14 years and 86.9% of those turning 15 years had received a dose."/>
                    <pic:cNvPicPr/>
                  </pic:nvPicPr>
                  <pic:blipFill>
                    <a:blip r:embed="rId32">
                      <a:extLst>
                        <a:ext uri="{28A0092B-C50C-407E-A947-70E740481C1C}">
                          <a14:useLocalDpi xmlns:a14="http://schemas.microsoft.com/office/drawing/2010/main" val="0"/>
                        </a:ext>
                      </a:extLst>
                    </a:blip>
                    <a:stretch>
                      <a:fillRect/>
                    </a:stretch>
                  </pic:blipFill>
                  <pic:spPr>
                    <a:xfrm>
                      <a:off x="0" y="0"/>
                      <a:ext cx="6120765" cy="3547110"/>
                    </a:xfrm>
                    <a:prstGeom prst="rect">
                      <a:avLst/>
                    </a:prstGeom>
                  </pic:spPr>
                </pic:pic>
              </a:graphicData>
            </a:graphic>
          </wp:inline>
        </w:drawing>
      </w:r>
    </w:p>
    <w:p w14:paraId="2C3B34FC"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766C7D30" w14:textId="77777777" w:rsidR="00667B0C" w:rsidRPr="00A24552" w:rsidRDefault="00667B0C" w:rsidP="00667B0C">
      <w:pPr>
        <w:pStyle w:val="CDITable-Footnote"/>
      </w:pPr>
      <w:r w:rsidRPr="00A24552">
        <w:t>b</w:t>
      </w:r>
      <w:r w:rsidRPr="00A24552">
        <w:tab/>
        <w:t>Coverage calculated using the number of Medicare-registered adolescents in each year-wide cohort with an AIR record of having received an adolescent (i.e. ≥ 10 years of age) dose of a diphtheria-tetanus-pertussis vaccine (recorded as either dTpa or DTPa) by 31 December 2022 as the numerator and the total number of Medicare-registered adolescents in the relevant cohort as the denominator, expressed as a percentage.</w:t>
      </w:r>
    </w:p>
    <w:p w14:paraId="129DBC55" w14:textId="13C05C25" w:rsidR="002F330C" w:rsidRPr="00A24552" w:rsidRDefault="00667B0C" w:rsidP="002F330C">
      <w:pPr>
        <w:pStyle w:val="CDITable-Footnote"/>
      </w:pPr>
      <w:r w:rsidRPr="00A24552">
        <w:t>c</w:t>
      </w:r>
      <w:r w:rsidRPr="00A24552">
        <w:tab/>
        <w:t>dTpa: diphtheria–tetanus–pertussis (acellular) [formulation for individuals aged ≥ 10 years]; DTPa: diphtheria–tetanus–pertussis (acellular) [paediatric formulation].</w:t>
      </w:r>
      <w:r w:rsidR="002F330C" w:rsidRPr="00A24552">
        <w:br w:type="page"/>
      </w:r>
    </w:p>
    <w:p w14:paraId="450210E1" w14:textId="77777777" w:rsidR="00667B0C" w:rsidRPr="00A24552" w:rsidRDefault="00667B0C" w:rsidP="00667B0C">
      <w:pPr>
        <w:pStyle w:val="Heading3"/>
      </w:pPr>
      <w:r w:rsidRPr="00A24552">
        <w:lastRenderedPageBreak/>
        <w:t>Meningococcal ACWY vaccination coverage – cohorts turning</w:t>
      </w:r>
      <w:r w:rsidRPr="00A24552">
        <w:br/>
        <w:t>15–19 years</w:t>
      </w:r>
    </w:p>
    <w:p w14:paraId="7B4E4EEB" w14:textId="77777777" w:rsidR="00667B0C" w:rsidRPr="00A24552" w:rsidRDefault="00667B0C" w:rsidP="00667B0C">
      <w:r w:rsidRPr="00A24552">
        <w:t>Figure 16 shows that 75.9% of adolescents turning 17 years in 2022 had received a dose of meningococcal ACWY vaccine as an adolescent by 31 December 2022; 79.1% of those turning 18 years and 78.8% of those turning 19 years had received a dose. Coverage in Indigenous adolescents was several percentage points higher than overall in those turning 15 years, but lower in older age cohorts, ranging from 12.5 percentage points lower at 16 years to 6.4 percentage points lower at 19 years (Figure 16).</w:t>
      </w:r>
    </w:p>
    <w:p w14:paraId="06367CA5" w14:textId="77777777" w:rsidR="00667B0C" w:rsidRPr="00A24552" w:rsidRDefault="00667B0C" w:rsidP="00667B0C">
      <w:pPr>
        <w:pStyle w:val="CDIFigure-Title"/>
      </w:pPr>
      <w:bookmarkStart w:id="96" w:name="_Toc197342528"/>
      <w:bookmarkStart w:id="97" w:name="_Toc197342577"/>
      <w:bookmarkStart w:id="98" w:name="_Toc206769600"/>
      <w:r w:rsidRPr="00A24552">
        <w:t xml:space="preserve">Figure </w:t>
      </w:r>
      <w:r w:rsidRPr="00A24552">
        <w:fldChar w:fldCharType="begin"/>
      </w:r>
      <w:r w:rsidRPr="00A24552">
        <w:instrText xml:space="preserve"> SEQ Figure \* ARABIC </w:instrText>
      </w:r>
      <w:r w:rsidRPr="00A24552">
        <w:fldChar w:fldCharType="separate"/>
      </w:r>
      <w:r w:rsidRPr="00A24552">
        <w:t>16</w:t>
      </w:r>
      <w:r w:rsidRPr="00A24552">
        <w:fldChar w:fldCharType="end"/>
      </w:r>
      <w:r w:rsidRPr="00A24552">
        <w:t xml:space="preserve">: Coverage of an adolescent dose of meningococcal ACWY vaccine by birth cohort/age and Indigenous status,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96"/>
      <w:bookmarkEnd w:id="97"/>
      <w:bookmarkEnd w:id="98"/>
    </w:p>
    <w:p w14:paraId="73586F60" w14:textId="1C129D94" w:rsidR="00667B0C" w:rsidRPr="00A24552" w:rsidRDefault="002F330C" w:rsidP="00667B0C">
      <w:pPr>
        <w:pStyle w:val="CDIFigure-Placeholder"/>
      </w:pPr>
      <w:r w:rsidRPr="00A24552">
        <w:rPr>
          <w:noProof/>
          <w14:ligatures w14:val="none"/>
        </w:rPr>
        <w:drawing>
          <wp:inline distT="0" distB="0" distL="0" distR="0" wp14:anchorId="113402AC" wp14:editId="193A78A4">
            <wp:extent cx="6120765" cy="3547110"/>
            <wp:effectExtent l="0" t="0" r="0" b="0"/>
            <wp:docPr id="906446195" name="Picture 14" descr="Figure 16 shows coverage of an adolescent dose of meningococcal ACWY vaccine by birth cohort/age and Indigenous status, Australia, 2022. It shows 75.9% of adolescents turning 17 years in 2022 had received a dose of meningococcal ACWY vaccine as an adolescent by 31 December 2022; 79.1% of those turning 18 years and 78.8% of those turning 19 years had received a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46195" name="Picture 14" descr="Figure 16 shows coverage of an adolescent dose of meningococcal ACWY vaccine by birth cohort/age and Indigenous status, Australia, 2022. It shows 75.9% of adolescents turning 17 years in 2022 had received a dose of meningococcal ACWY vaccine as an adolescent by 31 December 2022; 79.1% of those turning 18 years and 78.8% of those turning 19 years had received a dose."/>
                    <pic:cNvPicPr/>
                  </pic:nvPicPr>
                  <pic:blipFill>
                    <a:blip r:embed="rId33">
                      <a:extLst>
                        <a:ext uri="{28A0092B-C50C-407E-A947-70E740481C1C}">
                          <a14:useLocalDpi xmlns:a14="http://schemas.microsoft.com/office/drawing/2010/main" val="0"/>
                        </a:ext>
                      </a:extLst>
                    </a:blip>
                    <a:stretch>
                      <a:fillRect/>
                    </a:stretch>
                  </pic:blipFill>
                  <pic:spPr>
                    <a:xfrm>
                      <a:off x="0" y="0"/>
                      <a:ext cx="6120765" cy="3547110"/>
                    </a:xfrm>
                    <a:prstGeom prst="rect">
                      <a:avLst/>
                    </a:prstGeom>
                  </pic:spPr>
                </pic:pic>
              </a:graphicData>
            </a:graphic>
          </wp:inline>
        </w:drawing>
      </w:r>
    </w:p>
    <w:p w14:paraId="22B5A0E0"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497B81C9" w14:textId="1698FD81" w:rsidR="002F330C" w:rsidRPr="00A24552" w:rsidRDefault="00667B0C" w:rsidP="002F330C">
      <w:pPr>
        <w:pStyle w:val="CDITable-Footnote"/>
      </w:pPr>
      <w:r w:rsidRPr="00A24552">
        <w:t>b</w:t>
      </w:r>
      <w:r w:rsidRPr="00A24552">
        <w:tab/>
        <w:t>Coverage calculated using the number of Medicare-registered adolescents in each year-wide cohort with an AIR record of having received an adolescent (i.e. ≥ 10 years of age) dose of a meningococcal ACWY vaccine given by 31 December 2022 as the numerator and the total number of Medicare-registered adolescents in the relevant cohort as the denominator, expressed as a percentage.</w:t>
      </w:r>
      <w:r w:rsidR="002F330C" w:rsidRPr="00A24552">
        <w:br w:type="page"/>
      </w:r>
    </w:p>
    <w:p w14:paraId="13023786" w14:textId="77777777" w:rsidR="00667B0C" w:rsidRPr="00A24552" w:rsidRDefault="00667B0C" w:rsidP="00667B0C">
      <w:pPr>
        <w:pStyle w:val="Heading3"/>
      </w:pPr>
      <w:r w:rsidRPr="00A24552">
        <w:lastRenderedPageBreak/>
        <w:t>Adolescent composite measures of vaccination coverage</w:t>
      </w:r>
    </w:p>
    <w:p w14:paraId="5718C09B" w14:textId="77777777" w:rsidR="00667B0C" w:rsidRPr="00A24552" w:rsidRDefault="00667B0C" w:rsidP="00667B0C">
      <w:pPr>
        <w:pStyle w:val="Heading4-lessspacebefore"/>
        <w:rPr>
          <w:lang w:val="en-AU"/>
        </w:rPr>
      </w:pPr>
      <w:r w:rsidRPr="00A24552">
        <w:rPr>
          <w:lang w:val="en-AU"/>
        </w:rPr>
        <w:t>HPV + diphtheria-tetanus-pertussis</w:t>
      </w:r>
    </w:p>
    <w:p w14:paraId="6BA1EB99" w14:textId="77777777" w:rsidR="00667B0C" w:rsidRPr="00A24552" w:rsidRDefault="00667B0C" w:rsidP="00667B0C">
      <w:bookmarkStart w:id="99" w:name="_Hlk142999941"/>
      <w:r w:rsidRPr="00A24552">
        <w:t>Using a composite measure (</w:t>
      </w:r>
      <w:r w:rsidRPr="00A24552">
        <w:rPr>
          <w:i/>
          <w:iCs/>
        </w:rPr>
        <w:t>viz</w:t>
      </w:r>
      <w:r w:rsidRPr="00A24552">
        <w:t>., receipt of both an HPV vaccine dose and an adolescent dose of diphtheria-tetanus-pertussis vaccine by 31 December 2022), coverage was 83.7% for adolescents turning 15 years of age in 2022, down from 84.5% in 2021 (Figure 17). Coverage in 2022 varied by jurisdiction and was highest in the Australian Capital Territory, at 85.8%, and lowest in the Northern Territory, at 78% (Figure 17). Coverage using this composite measure was 80.1% in Indigenous adolescents turning 15 years in 2022, down from 82.3% in 2021, and ranged from 84.6% in New South Wales to 69.9% in South Australia (Figure 18).</w:t>
      </w:r>
    </w:p>
    <w:p w14:paraId="3DD83EFF" w14:textId="77777777" w:rsidR="00667B0C" w:rsidRPr="00A24552" w:rsidRDefault="00667B0C" w:rsidP="00667B0C">
      <w:pPr>
        <w:pStyle w:val="CDIFigure-Title"/>
      </w:pPr>
      <w:bookmarkStart w:id="100" w:name="_Toc197342529"/>
      <w:bookmarkStart w:id="101" w:name="_Toc197342578"/>
      <w:bookmarkStart w:id="102" w:name="_Toc206769601"/>
      <w:bookmarkEnd w:id="99"/>
      <w:r w:rsidRPr="00A24552">
        <w:t xml:space="preserve">Figure </w:t>
      </w:r>
      <w:r w:rsidRPr="00A24552">
        <w:fldChar w:fldCharType="begin"/>
      </w:r>
      <w:r w:rsidRPr="00A24552">
        <w:instrText xml:space="preserve"> SEQ Figure \* ARABIC </w:instrText>
      </w:r>
      <w:r w:rsidRPr="00A24552">
        <w:fldChar w:fldCharType="separate"/>
      </w:r>
      <w:r w:rsidRPr="00A24552">
        <w:t>17</w:t>
      </w:r>
      <w:r w:rsidRPr="00A24552">
        <w:fldChar w:fldCharType="end"/>
      </w:r>
      <w:r w:rsidRPr="00A24552">
        <w:t xml:space="preserve">: Vaccination coverage using composite measure (dose of HPV and adolescent dose of diphtheria-tetanus-pertussis vaccine) in adolescents turning 15 years,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versus 2022</w:t>
      </w:r>
      <w:bookmarkEnd w:id="100"/>
      <w:bookmarkEnd w:id="101"/>
      <w:bookmarkEnd w:id="102"/>
    </w:p>
    <w:p w14:paraId="2BF5A490" w14:textId="0A339623" w:rsidR="00667B0C" w:rsidRPr="00A24552" w:rsidRDefault="002F330C" w:rsidP="00667B0C">
      <w:pPr>
        <w:pStyle w:val="CDIFigure-Placeholder"/>
      </w:pPr>
      <w:r w:rsidRPr="00A24552">
        <w:rPr>
          <w:noProof/>
          <w14:ligatures w14:val="none"/>
        </w:rPr>
        <w:drawing>
          <wp:inline distT="0" distB="0" distL="0" distR="0" wp14:anchorId="781372F6" wp14:editId="2747657C">
            <wp:extent cx="6120765" cy="3528695"/>
            <wp:effectExtent l="0" t="0" r="0" b="0"/>
            <wp:docPr id="1291642460" name="Picture 15" descr="Figure 17 shows vaccination coverage using a composite measure (a dose of HPV and an adolescent dose of diphtheria-tetanus-pertussis vaccine) in all adolescents turning 15 years, by jurisdiction, 2021 versus 2022. Coverage for this composite measure was 83.7% for adolescents turning 15 years of age in 2022, down from 84.5%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42460" name="Picture 15" descr="Figure 17 shows vaccination coverage using a composite measure (a dose of HPV and an adolescent dose of diphtheria-tetanus-pertussis vaccine) in all adolescents turning 15 years, by jurisdiction, 2021 versus 2022. Coverage for this composite measure was 83.7% for adolescents turning 15 years of age in 2022, down from 84.5% in 2021."/>
                    <pic:cNvPicPr/>
                  </pic:nvPicPr>
                  <pic:blipFill>
                    <a:blip r:embed="rId34">
                      <a:extLst>
                        <a:ext uri="{28A0092B-C50C-407E-A947-70E740481C1C}">
                          <a14:useLocalDpi xmlns:a14="http://schemas.microsoft.com/office/drawing/2010/main" val="0"/>
                        </a:ext>
                      </a:extLst>
                    </a:blip>
                    <a:stretch>
                      <a:fillRect/>
                    </a:stretch>
                  </pic:blipFill>
                  <pic:spPr>
                    <a:xfrm>
                      <a:off x="0" y="0"/>
                      <a:ext cx="6120765" cy="3528695"/>
                    </a:xfrm>
                    <a:prstGeom prst="rect">
                      <a:avLst/>
                    </a:prstGeom>
                  </pic:spPr>
                </pic:pic>
              </a:graphicData>
            </a:graphic>
          </wp:inline>
        </w:drawing>
      </w:r>
    </w:p>
    <w:p w14:paraId="09B6FFAF"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coverage and as </w:t>
      </w:r>
      <w:proofErr w:type="gramStart"/>
      <w:r w:rsidRPr="00A24552">
        <w:t>at</w:t>
      </w:r>
      <w:proofErr w:type="gramEnd"/>
      <w:r w:rsidRPr="00A24552">
        <w:t xml:space="preserve"> 2 April 2023 for 2022 coverage.</w:t>
      </w:r>
    </w:p>
    <w:p w14:paraId="4C7B881B" w14:textId="77777777" w:rsidR="00667B0C" w:rsidRPr="00A24552" w:rsidRDefault="00667B0C" w:rsidP="00667B0C">
      <w:pPr>
        <w:pStyle w:val="CDITable-Footnote"/>
      </w:pPr>
      <w:r w:rsidRPr="00A24552">
        <w:t>b</w:t>
      </w:r>
      <w:r w:rsidRPr="00A24552">
        <w:tab/>
        <w:t>Coverage calculated using the number of Medicare-registered adolescents in each year-wide cohort with an AIR record of having received at least one dose of HPV vaccine ≥ 9 years of age and an adolescent (i.e. ≥ 10 years of age) dose of diphtheria-tetanus-pertussis vaccine (recorded as either dTpa or DTPa) by 31 December of the relevant year as the numerator and the total number of Medicare-registered adolescents in the relevant cohort as the denominator, expressed as a percentage.</w:t>
      </w:r>
    </w:p>
    <w:p w14:paraId="3A21621B" w14:textId="77777777" w:rsidR="00667B0C" w:rsidRPr="00A24552" w:rsidRDefault="00667B0C" w:rsidP="00667B0C">
      <w:pPr>
        <w:pStyle w:val="CDITable-Footnote"/>
      </w:pPr>
      <w:r w:rsidRPr="00A24552">
        <w:t>c</w:t>
      </w:r>
      <w:r w:rsidRPr="00A24552">
        <w:tab/>
        <w:t>Cohorts: 1 January – 31 December 2006 for 2021 coverage; 1 January – 31 December 2007 for 2022 coverage.</w:t>
      </w:r>
    </w:p>
    <w:p w14:paraId="2DBD67AC" w14:textId="7DCFC2D5" w:rsidR="00667B0C" w:rsidRPr="00A24552" w:rsidRDefault="00667B0C" w:rsidP="00667B0C">
      <w:pPr>
        <w:pStyle w:val="CDITable-Footnote"/>
      </w:pPr>
      <w:r w:rsidRPr="00A24552">
        <w:t>d</w:t>
      </w:r>
      <w:r w:rsidRPr="00A24552">
        <w:tab/>
        <w:t>ACT: Australian Capital Territory; NSW: New South Wales; NT: Northern Territory; Qld: Queensland; SA: South Australia; Tas.: Tasmania; Vic.: Victoria; WA: Western Australia.</w:t>
      </w:r>
    </w:p>
    <w:p w14:paraId="563EFE5C" w14:textId="77777777" w:rsidR="00667B0C" w:rsidRPr="00A24552" w:rsidRDefault="00667B0C" w:rsidP="00667B0C">
      <w:pPr>
        <w:pStyle w:val="CDIFigure-Title"/>
      </w:pPr>
      <w:bookmarkStart w:id="103" w:name="_Toc197342530"/>
      <w:bookmarkStart w:id="104" w:name="_Toc197342579"/>
      <w:bookmarkStart w:id="105" w:name="_Toc206769602"/>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18</w:t>
      </w:r>
      <w:r w:rsidRPr="00A24552">
        <w:fldChar w:fldCharType="end"/>
      </w:r>
      <w:r w:rsidRPr="00A24552">
        <w:t xml:space="preserve">: Vaccination coverage using composite measure (dose of HPV and adolescent dose of diphtheria-tetanus-pertussis vaccine) in Indigenous adolescents turning 15 years,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versus 2022</w:t>
      </w:r>
      <w:bookmarkEnd w:id="103"/>
      <w:bookmarkEnd w:id="104"/>
      <w:bookmarkEnd w:id="105"/>
    </w:p>
    <w:p w14:paraId="49B0F733" w14:textId="3128A60B" w:rsidR="00667B0C" w:rsidRPr="00A24552" w:rsidRDefault="002F330C" w:rsidP="00667B0C">
      <w:pPr>
        <w:pStyle w:val="CDIFigure-Placeholder"/>
      </w:pPr>
      <w:r w:rsidRPr="00A24552">
        <w:rPr>
          <w:noProof/>
          <w14:ligatures w14:val="none"/>
        </w:rPr>
        <w:drawing>
          <wp:inline distT="0" distB="0" distL="0" distR="0" wp14:anchorId="7F76B481" wp14:editId="634AC940">
            <wp:extent cx="6120765" cy="3528695"/>
            <wp:effectExtent l="0" t="0" r="0" b="0"/>
            <wp:docPr id="467205263" name="Picture 16" descr="Figure 18 shows vaccination coverage using a composite measure (a dose of HPV and an adolescent dose of diphtheria-tetanus-pertussis vaccine) in Indigenous adolescents turning 15 years, by jurisdiction, 2021 versus 2022. Coverage for this composite measure was 80.1% in Indigenous adolescents turning 15 years in 2022, down from 82.3%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05263" name="Picture 16" descr="Figure 18 shows vaccination coverage using a composite measure (a dose of HPV and an adolescent dose of diphtheria-tetanus-pertussis vaccine) in Indigenous adolescents turning 15 years, by jurisdiction, 2021 versus 2022. Coverage for this composite measure was 80.1% in Indigenous adolescents turning 15 years in 2022, down from 82.3% in 2021."/>
                    <pic:cNvPicPr/>
                  </pic:nvPicPr>
                  <pic:blipFill>
                    <a:blip r:embed="rId35">
                      <a:extLst>
                        <a:ext uri="{28A0092B-C50C-407E-A947-70E740481C1C}">
                          <a14:useLocalDpi xmlns:a14="http://schemas.microsoft.com/office/drawing/2010/main" val="0"/>
                        </a:ext>
                      </a:extLst>
                    </a:blip>
                    <a:stretch>
                      <a:fillRect/>
                    </a:stretch>
                  </pic:blipFill>
                  <pic:spPr>
                    <a:xfrm>
                      <a:off x="0" y="0"/>
                      <a:ext cx="6120765" cy="3528695"/>
                    </a:xfrm>
                    <a:prstGeom prst="rect">
                      <a:avLst/>
                    </a:prstGeom>
                  </pic:spPr>
                </pic:pic>
              </a:graphicData>
            </a:graphic>
          </wp:inline>
        </w:drawing>
      </w:r>
    </w:p>
    <w:p w14:paraId="250828F6"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coverage and as </w:t>
      </w:r>
      <w:proofErr w:type="gramStart"/>
      <w:r w:rsidRPr="00A24552">
        <w:t>at</w:t>
      </w:r>
      <w:proofErr w:type="gramEnd"/>
      <w:r w:rsidRPr="00A24552">
        <w:t xml:space="preserve"> 2 April 2023 for 2022 coverage.</w:t>
      </w:r>
    </w:p>
    <w:p w14:paraId="45181925" w14:textId="77777777" w:rsidR="00667B0C" w:rsidRPr="00A24552" w:rsidRDefault="00667B0C" w:rsidP="00667B0C">
      <w:pPr>
        <w:pStyle w:val="CDITable-Footnote"/>
      </w:pPr>
      <w:r w:rsidRPr="00A24552">
        <w:t>b</w:t>
      </w:r>
      <w:r w:rsidRPr="00A24552">
        <w:tab/>
        <w:t>Coverage calculated using the number of Medicare-registered Indigenous adolescents in each year-wide cohort with an AIR record of having received at least one dose of HPV vaccine ≥ 9 years of age and an adolescent (i.e. ≥ 10 years of age) dose of diphtheria-tetanus-pertussis vaccine (recorded as either dTpa or DTPa) by 31 December of the relevant year as the numerator and the total number of Medicare-registered Indigenous adolescents in the relevant cohort as the denominator, expressed as a percentage.</w:t>
      </w:r>
    </w:p>
    <w:p w14:paraId="488967A0" w14:textId="77777777" w:rsidR="00667B0C" w:rsidRPr="00A24552" w:rsidRDefault="00667B0C" w:rsidP="00667B0C">
      <w:pPr>
        <w:pStyle w:val="CDITable-Footnote"/>
      </w:pPr>
      <w:r w:rsidRPr="00A24552">
        <w:t>c</w:t>
      </w:r>
      <w:r w:rsidRPr="00A24552">
        <w:tab/>
        <w:t>Cohorts: 1 January – 31 December 2006 for 2021 coverage; 1 January – 31 December 2007 for 2022 coverage.</w:t>
      </w:r>
    </w:p>
    <w:p w14:paraId="5C2E1974" w14:textId="1F03233F" w:rsidR="002F330C" w:rsidRPr="00A24552" w:rsidRDefault="00667B0C" w:rsidP="002F330C">
      <w:pPr>
        <w:pStyle w:val="CDITable-Footnote"/>
      </w:pPr>
      <w:r w:rsidRPr="00A24552">
        <w:t>d</w:t>
      </w:r>
      <w:r w:rsidRPr="00A24552">
        <w:tab/>
        <w:t>ACT: Australian Capital Territory; NSW: New South Wales; NT: Northern Territory; Qld: Queensland; SA: South Australia; Tas.: Tasmania; Vic.: Victoria; WA: Western Australia.</w:t>
      </w:r>
      <w:r w:rsidR="002F330C" w:rsidRPr="00A24552">
        <w:br w:type="page"/>
      </w:r>
    </w:p>
    <w:p w14:paraId="2A47B8A2" w14:textId="77777777" w:rsidR="00667B0C" w:rsidRPr="00A24552" w:rsidRDefault="00667B0C" w:rsidP="00667B0C">
      <w:pPr>
        <w:pStyle w:val="Heading4"/>
      </w:pPr>
      <w:r w:rsidRPr="00A24552">
        <w:lastRenderedPageBreak/>
        <w:t>HPV + diphtheria-tetanus-pertussis + meningococcal ACWY vaccine</w:t>
      </w:r>
    </w:p>
    <w:p w14:paraId="67E11A3F" w14:textId="77777777" w:rsidR="002F330C" w:rsidRPr="00A24552" w:rsidRDefault="00667B0C" w:rsidP="002F330C">
      <w:r w:rsidRPr="00A24552">
        <w:t>Using another composite measure (</w:t>
      </w:r>
      <w:r w:rsidRPr="00A24552">
        <w:rPr>
          <w:i/>
          <w:iCs/>
        </w:rPr>
        <w:t>viz</w:t>
      </w:r>
      <w:r w:rsidRPr="00A24552">
        <w:t>., receipt of an HPV vaccine dose and adolescent doses of both diphtheria-tetanus-pertussis and meningococcal ACWY vaccine by 31 December 2022), coverage was 73.4% for adolescents turning 18 years of age in 2022, up from 71.7% in 2021 (Figure 19). Coverage in 2022 varied by jurisdiction and was highest in the Australian Capital Territory, at 78.3%, and lowest in Queensland, at 70.0% (Figure 19). Coverage using this composite measure was 65.4% for Indigenous adolescents turning 18 years in 2022, up from 65.0% in 2021, and ranged from 78.1% in the Northern Territory to 57.7% in South Australia (Figure 20).</w:t>
      </w:r>
    </w:p>
    <w:p w14:paraId="6352A099" w14:textId="77777777" w:rsidR="00667B0C" w:rsidRPr="00A24552" w:rsidRDefault="00667B0C" w:rsidP="00667B0C">
      <w:pPr>
        <w:pStyle w:val="CDIFigure-Title"/>
      </w:pPr>
      <w:bookmarkStart w:id="106" w:name="_Toc197342531"/>
      <w:bookmarkStart w:id="107" w:name="_Toc197342580"/>
      <w:bookmarkStart w:id="108" w:name="_Toc206769603"/>
      <w:r w:rsidRPr="00A24552">
        <w:t xml:space="preserve">Figure </w:t>
      </w:r>
      <w:r w:rsidRPr="00A24552">
        <w:fldChar w:fldCharType="begin"/>
      </w:r>
      <w:r w:rsidRPr="00A24552">
        <w:instrText xml:space="preserve"> SEQ Figure \* ARABIC </w:instrText>
      </w:r>
      <w:r w:rsidRPr="00A24552">
        <w:fldChar w:fldCharType="separate"/>
      </w:r>
      <w:r w:rsidRPr="00A24552">
        <w:t>19</w:t>
      </w:r>
      <w:r w:rsidRPr="00A24552">
        <w:fldChar w:fldCharType="end"/>
      </w:r>
      <w:r w:rsidRPr="00A24552">
        <w:t xml:space="preserve">: Vaccination coverage using composite measure (dose of HPV and adolescent doses of diphtheria-tetanus-pertussis and meningococcal ACWY vaccine) in adolescents turning 18 years,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versus 2022</w:t>
      </w:r>
      <w:bookmarkEnd w:id="106"/>
      <w:bookmarkEnd w:id="107"/>
      <w:bookmarkEnd w:id="108"/>
    </w:p>
    <w:p w14:paraId="73E7F5F4" w14:textId="4F73F330" w:rsidR="00667B0C" w:rsidRPr="00A24552" w:rsidRDefault="002F330C" w:rsidP="00667B0C">
      <w:pPr>
        <w:pStyle w:val="CDIFigure-Placeholder"/>
      </w:pPr>
      <w:r w:rsidRPr="00A24552">
        <w:rPr>
          <w:noProof/>
          <w14:ligatures w14:val="none"/>
        </w:rPr>
        <w:drawing>
          <wp:inline distT="0" distB="0" distL="0" distR="0" wp14:anchorId="2E455B32" wp14:editId="1AA0BF09">
            <wp:extent cx="6120765" cy="2413635"/>
            <wp:effectExtent l="0" t="0" r="0" b="5715"/>
            <wp:docPr id="1818028420" name="Picture 17" descr="Figure 19 shows vaccination coverage using a composite measure (a dose of HPV, an adolescent dose of diphtheria-tetanus-pertussis vaccine and a dose of meningococcal ACWY vaccine) in all adolescents turning 15 years, by jurisdiction, 2021 versus 2022. Coverage for this composite measure was 73.4% for all adolescents turning 15 years of age in 2022, up from 71.7%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28420" name="Picture 17" descr="Figure 19 shows vaccination coverage using a composite measure (a dose of HPV, an adolescent dose of diphtheria-tetanus-pertussis vaccine and a dose of meningococcal ACWY vaccine) in all adolescents turning 15 years, by jurisdiction, 2021 versus 2022. Coverage for this composite measure was 73.4% for all adolescents turning 15 years of age in 2022, up from 71.7% in 2021."/>
                    <pic:cNvPicPr/>
                  </pic:nvPicPr>
                  <pic:blipFill>
                    <a:blip r:embed="rId36">
                      <a:extLst>
                        <a:ext uri="{28A0092B-C50C-407E-A947-70E740481C1C}">
                          <a14:useLocalDpi xmlns:a14="http://schemas.microsoft.com/office/drawing/2010/main" val="0"/>
                        </a:ext>
                      </a:extLst>
                    </a:blip>
                    <a:stretch>
                      <a:fillRect/>
                    </a:stretch>
                  </pic:blipFill>
                  <pic:spPr>
                    <a:xfrm>
                      <a:off x="0" y="0"/>
                      <a:ext cx="6120765" cy="2413635"/>
                    </a:xfrm>
                    <a:prstGeom prst="rect">
                      <a:avLst/>
                    </a:prstGeom>
                  </pic:spPr>
                </pic:pic>
              </a:graphicData>
            </a:graphic>
          </wp:inline>
        </w:drawing>
      </w:r>
    </w:p>
    <w:p w14:paraId="24D392D2"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coverage and as </w:t>
      </w:r>
      <w:proofErr w:type="gramStart"/>
      <w:r w:rsidRPr="00A24552">
        <w:t>at</w:t>
      </w:r>
      <w:proofErr w:type="gramEnd"/>
      <w:r w:rsidRPr="00A24552">
        <w:t xml:space="preserve"> 2 April 2023 for 2022 coverage.</w:t>
      </w:r>
    </w:p>
    <w:p w14:paraId="63B43B75" w14:textId="77777777" w:rsidR="00667B0C" w:rsidRPr="00A24552" w:rsidRDefault="00667B0C" w:rsidP="00667B0C">
      <w:pPr>
        <w:pStyle w:val="CDITable-Footnote"/>
      </w:pPr>
      <w:r w:rsidRPr="00A24552">
        <w:t>b</w:t>
      </w:r>
      <w:r w:rsidRPr="00A24552">
        <w:tab/>
        <w:t>Coverage calculated using the number of Medicare-registered adolescents in each year-wide cohort with an AIR record of having received at least one dose of HPV vaccine (≥ 9 years of age) and an adolescent (i.e. ≥ 10 years of age) dose of both diphtheria-tetanus-pertussis vaccine (recorded as either dTpa or DTPa) and meningococcal ACWY vaccine by 31 December of the relevant year as the numerator and the total number of Medicare-registered adolescents in the relevant cohort as the denominator, expressed as a percentage.</w:t>
      </w:r>
    </w:p>
    <w:p w14:paraId="1459E80D" w14:textId="77777777" w:rsidR="00667B0C" w:rsidRPr="00A24552" w:rsidRDefault="00667B0C" w:rsidP="00667B0C">
      <w:pPr>
        <w:pStyle w:val="CDITable-Footnote"/>
      </w:pPr>
      <w:r w:rsidRPr="00A24552">
        <w:t>c</w:t>
      </w:r>
      <w:r w:rsidRPr="00A24552">
        <w:tab/>
        <w:t>Cohorts: 1 January – 31 December 2003 for 2021 coverage; 1 January – 31 December 2004 for 2022 coverage.</w:t>
      </w:r>
    </w:p>
    <w:p w14:paraId="5827E774" w14:textId="01F4FCB2" w:rsidR="00667B0C" w:rsidRPr="00A24552" w:rsidRDefault="00667B0C" w:rsidP="00667B0C">
      <w:pPr>
        <w:pStyle w:val="CDITable-Footnote"/>
      </w:pPr>
      <w:r w:rsidRPr="00A24552">
        <w:t>d</w:t>
      </w:r>
      <w:r w:rsidRPr="00A24552">
        <w:tab/>
        <w:t>ACT: Australian Capital Territory; NSW: New South Wales; NT: Northern Territory; Qld: Queensland; SA: South Australia; Tas.: Tasmania; Vic.: Victoria; WA: Western Australia.</w:t>
      </w:r>
    </w:p>
    <w:p w14:paraId="0DE737D8" w14:textId="77777777" w:rsidR="00667B0C" w:rsidRPr="00A24552" w:rsidRDefault="00667B0C" w:rsidP="00667B0C">
      <w:pPr>
        <w:pStyle w:val="CDIFigure-Title"/>
      </w:pPr>
      <w:bookmarkStart w:id="109" w:name="_Toc197342532"/>
      <w:bookmarkStart w:id="110" w:name="_Toc197342581"/>
      <w:bookmarkStart w:id="111" w:name="_Toc206769604"/>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20</w:t>
      </w:r>
      <w:r w:rsidRPr="00A24552">
        <w:fldChar w:fldCharType="end"/>
      </w:r>
      <w:r w:rsidRPr="00A24552">
        <w:t xml:space="preserve">: Vaccination coverage using composite measure (dose of HPV and adolescent doses of diphtheria-tetanus-pertussis and meningococcal ACWY vaccine) in Indigenous adolescents turning 18 years,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versus 2022</w:t>
      </w:r>
      <w:bookmarkEnd w:id="109"/>
      <w:bookmarkEnd w:id="110"/>
      <w:bookmarkEnd w:id="111"/>
    </w:p>
    <w:p w14:paraId="7A55FFC1" w14:textId="728F6DA1" w:rsidR="00667B0C" w:rsidRPr="00A24552" w:rsidRDefault="002F330C" w:rsidP="00667B0C">
      <w:pPr>
        <w:pStyle w:val="CDIFigure-Placeholder"/>
      </w:pPr>
      <w:r w:rsidRPr="00A24552">
        <w:rPr>
          <w:noProof/>
          <w14:ligatures w14:val="none"/>
        </w:rPr>
        <w:drawing>
          <wp:inline distT="0" distB="0" distL="0" distR="0" wp14:anchorId="036DA83D" wp14:editId="1CFDA7C5">
            <wp:extent cx="6120765" cy="2450465"/>
            <wp:effectExtent l="0" t="0" r="0" b="6985"/>
            <wp:docPr id="51575331" name="Picture 19" descr="Figure 20 shows vaccination coverage using a composite measure (a dose of HPV, an adolescent dose of diphtheria-tetanus-pertussis vaccine and a dose of meningococcal ACWY vaccine) in Indigenous adolescents turning 15 years, by jurisdiction, 2021 versus 2022. Coverage for this composite measure was 65.4% for Indigenous adolescents turning 15 years of age in 2022, up from 65.0%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5331" name="Picture 19" descr="Figure 20 shows vaccination coverage using a composite measure (a dose of HPV, an adolescent dose of diphtheria-tetanus-pertussis vaccine and a dose of meningococcal ACWY vaccine) in Indigenous adolescents turning 15 years, by jurisdiction, 2021 versus 2022. Coverage for this composite measure was 65.4% for Indigenous adolescents turning 15 years of age in 2022, up from 65.0% in 2021."/>
                    <pic:cNvPicPr/>
                  </pic:nvPicPr>
                  <pic:blipFill>
                    <a:blip r:embed="rId37">
                      <a:extLst>
                        <a:ext uri="{28A0092B-C50C-407E-A947-70E740481C1C}">
                          <a14:useLocalDpi xmlns:a14="http://schemas.microsoft.com/office/drawing/2010/main" val="0"/>
                        </a:ext>
                      </a:extLst>
                    </a:blip>
                    <a:stretch>
                      <a:fillRect/>
                    </a:stretch>
                  </pic:blipFill>
                  <pic:spPr>
                    <a:xfrm>
                      <a:off x="0" y="0"/>
                      <a:ext cx="6120765" cy="2450465"/>
                    </a:xfrm>
                    <a:prstGeom prst="rect">
                      <a:avLst/>
                    </a:prstGeom>
                  </pic:spPr>
                </pic:pic>
              </a:graphicData>
            </a:graphic>
          </wp:inline>
        </w:drawing>
      </w:r>
    </w:p>
    <w:p w14:paraId="50418859"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coverage and as </w:t>
      </w:r>
      <w:proofErr w:type="gramStart"/>
      <w:r w:rsidRPr="00A24552">
        <w:t>at</w:t>
      </w:r>
      <w:proofErr w:type="gramEnd"/>
      <w:r w:rsidRPr="00A24552">
        <w:t xml:space="preserve"> 2 April 2023 for 2022 coverage.</w:t>
      </w:r>
    </w:p>
    <w:p w14:paraId="7D189445" w14:textId="77777777" w:rsidR="00667B0C" w:rsidRPr="00A24552" w:rsidRDefault="00667B0C" w:rsidP="00667B0C">
      <w:pPr>
        <w:pStyle w:val="CDITable-Footnote"/>
      </w:pPr>
      <w:r w:rsidRPr="00A24552">
        <w:t>b</w:t>
      </w:r>
      <w:r w:rsidRPr="00A24552">
        <w:tab/>
        <w:t>Coverage calculated using the number of Medicare-registered Indigenous adolescents in each year-wide cohort with an AIR record of having received at least one dose of HPV vaccine (≥ 9 years of age) and an adolescent (i.e. ≥ 10 years of age) dose of both diphtheria-tetanus-pertussis vaccine (recorded as either dTpa or DTPa) and meningococcal ACWY vaccine by 31 December of the relevant year as the numerator and the total number of Medicare-registered Indigenous adolescents in the relevant cohort as the denominator, expressed as a percentage.</w:t>
      </w:r>
    </w:p>
    <w:p w14:paraId="32FD2862" w14:textId="77777777" w:rsidR="00667B0C" w:rsidRPr="00A24552" w:rsidRDefault="00667B0C" w:rsidP="00667B0C">
      <w:pPr>
        <w:pStyle w:val="CDITable-Footnote"/>
      </w:pPr>
      <w:r w:rsidRPr="00A24552">
        <w:t>c</w:t>
      </w:r>
      <w:r w:rsidRPr="00A24552">
        <w:tab/>
        <w:t>Cohorts: 1 January – 31 December 2003 for 2021 coverage; 1 January – 31 December 2004 for 2022 coverage.</w:t>
      </w:r>
    </w:p>
    <w:p w14:paraId="35030142" w14:textId="3A1A68DE" w:rsidR="00667B0C" w:rsidRPr="00A24552" w:rsidRDefault="00667B0C" w:rsidP="00667B0C">
      <w:pPr>
        <w:pStyle w:val="CDITable-Footnote"/>
      </w:pPr>
      <w:r w:rsidRPr="00A24552">
        <w:t>d</w:t>
      </w:r>
      <w:r w:rsidRPr="00A24552">
        <w:tab/>
        <w:t>ACT: Australian Capital Territory; NSW: New South Wales; NT: Northern Territory; Qld: Queensland; SA: South Australia; Tas.: Tasmania; Vic.: Victoria; WA: Western Australia.</w:t>
      </w:r>
    </w:p>
    <w:p w14:paraId="4F5409A8" w14:textId="77777777" w:rsidR="00667B0C" w:rsidRPr="00A24552" w:rsidRDefault="00667B0C" w:rsidP="00667B0C">
      <w:pPr>
        <w:pStyle w:val="Heading3"/>
      </w:pPr>
      <w:r w:rsidRPr="00A24552">
        <w:t>Influenza vaccination coverage</w:t>
      </w:r>
    </w:p>
    <w:p w14:paraId="66035336" w14:textId="77777777" w:rsidR="00667B0C" w:rsidRPr="00A24552" w:rsidRDefault="00667B0C" w:rsidP="00667B0C">
      <w:r w:rsidRPr="00A24552">
        <w:t xml:space="preserve">Influenza vaccination coverage in adolescents aged 10–14 years and 15–19 years increased by 9 and 7.2 percentage points, respectively, between 2021 and 2022, to 22.3% in both age groups (Figure 2), with increases seen in all jurisdictions (Tables A.9.1 [2021] and A.9.2 [2022] in the Appendix). In 2022, coverage for adolescents aged 10–14 years ranged from </w:t>
      </w:r>
      <w:bookmarkStart w:id="112" w:name="_Hlk143007159"/>
      <w:r w:rsidRPr="00A24552">
        <w:t>19.3% in Queensland and Western Australia to</w:t>
      </w:r>
      <w:bookmarkEnd w:id="112"/>
      <w:r w:rsidRPr="00A24552">
        <w:t xml:space="preserve"> 26.1% in the Australian Capital Territory (Table A.9.2 in the Appendix).</w:t>
      </w:r>
    </w:p>
    <w:p w14:paraId="663F8998" w14:textId="44AD6353" w:rsidR="002F330C" w:rsidRPr="00A24552" w:rsidRDefault="00667B0C" w:rsidP="002F330C">
      <w:r w:rsidRPr="00A24552">
        <w:t>Influenza vaccination coverage in Indigenous adolescents aged both 10–14 years and 15–19 years increased by 3.6 percentage points between 2021 and 2022, to 19.0% and 20.1%, respectively (Figure 4), with increases seen in all jurisdictions (Tables A.9.1 and A.9.2 in the Appendix). Coverage for Indigenous adolescents aged 10–14 years in 2022 ranged from 16.2% in Queensland to 30.5% in the Northern Territory; for those aged 15–19 years, it ranged from 17.5% in Queensland to 34.4% in the Northern Territory (Table A.9.2 in the Appendix).</w:t>
      </w:r>
      <w:r w:rsidR="002F330C" w:rsidRPr="00A24552">
        <w:br w:type="page"/>
      </w:r>
    </w:p>
    <w:p w14:paraId="0AC44B41" w14:textId="77777777" w:rsidR="00667B0C" w:rsidRPr="00A24552" w:rsidRDefault="00667B0C" w:rsidP="00667B0C">
      <w:pPr>
        <w:pStyle w:val="Heading3"/>
      </w:pPr>
      <w:r w:rsidRPr="00A24552">
        <w:lastRenderedPageBreak/>
        <w:t>Provider setting</w:t>
      </w:r>
    </w:p>
    <w:p w14:paraId="2787A2D4" w14:textId="77777777" w:rsidR="00667B0C" w:rsidRPr="00A24552" w:rsidRDefault="00667B0C" w:rsidP="00667B0C">
      <w:r w:rsidRPr="00A24552">
        <w:t xml:space="preserve">In 2022, vaccinations given to adolescents aged 10–19 years in Australia were </w:t>
      </w:r>
      <w:proofErr w:type="gramStart"/>
      <w:r w:rsidRPr="00A24552">
        <w:t>most commonly administered</w:t>
      </w:r>
      <w:proofErr w:type="gramEnd"/>
      <w:r w:rsidRPr="00A24552">
        <w:t xml:space="preserve"> in general practice settings (39.9%), followed by local government and council clinics (31.2%) and pharmacies (15.7%; see Figure 21). The proportion of vaccinations administered in pharmacies increased from 0.9% in 2019 (data not shown). The proportion administered in different provider settings varied by jurisdiction: for</w:t>
      </w:r>
      <w:bookmarkStart w:id="113" w:name="_Hlk143181867"/>
      <w:r w:rsidRPr="00A24552">
        <w:t xml:space="preserve"> local government/council clinics, this figure ranged from 55.0% in Tasmania to 13.7% in Western Australia; for pharmacies, it ranged from 51.8% in Queensland to 3.0% in the Northern Territory (Figure 21).</w:t>
      </w:r>
      <w:bookmarkEnd w:id="113"/>
      <w:r w:rsidRPr="00A24552">
        <w:t xml:space="preserve"> The distribution by provider setting for non-COVID-19 vaccinations was generally similar, but with a larger proportion given in local council settings and a smaller proportion given in general practice settings (Figure 22). </w:t>
      </w:r>
    </w:p>
    <w:p w14:paraId="197E6AEC" w14:textId="77777777" w:rsidR="00667B0C" w:rsidRPr="00A24552" w:rsidRDefault="00667B0C" w:rsidP="00667B0C">
      <w:pPr>
        <w:pStyle w:val="Heading3"/>
      </w:pPr>
      <w:r w:rsidRPr="00A24552">
        <w:t>COVID-19 vaccination coverage</w:t>
      </w:r>
    </w:p>
    <w:p w14:paraId="21D8934A" w14:textId="237E8E31" w:rsidR="00667B0C" w:rsidRPr="00A24552" w:rsidRDefault="00667B0C" w:rsidP="00667B0C">
      <w:r w:rsidRPr="00A24552">
        <w:t xml:space="preserve">By 4 January 2023, data published by the Department of </w:t>
      </w:r>
      <w:r w:rsidR="004D565C" w:rsidRPr="00A24552">
        <w:t xml:space="preserve">Health, Disability and Ageing </w:t>
      </w:r>
      <w:r w:rsidRPr="00A24552">
        <w:t>showed that 79.5% of Australian adolescents aged 12–15 years had received a first dose of a COVID-19 vaccine and 74.5% had received a second dose (Figure A.10 in the Appendix). Coverage in adolescents aged 12–15 years ranged from 71.0% in Queensland to 95.8% in the Australian Capital Territory for the first dose, and from 65.6% in Queensland to 92.9% in the Australian Capital Territory for the second dose (Table A.10 in the Appendix).</w:t>
      </w:r>
    </w:p>
    <w:p w14:paraId="0C97302A" w14:textId="77777777" w:rsidR="00667B0C" w:rsidRPr="00A24552" w:rsidRDefault="00667B0C" w:rsidP="00667B0C">
      <w:pPr>
        <w:pStyle w:val="CDIFigure-Title"/>
      </w:pPr>
      <w:bookmarkStart w:id="114" w:name="_Toc197342533"/>
      <w:bookmarkStart w:id="115" w:name="_Toc197342582"/>
      <w:bookmarkStart w:id="116" w:name="_Toc206769605"/>
      <w:r w:rsidRPr="00A24552">
        <w:t xml:space="preserve">Figure </w:t>
      </w:r>
      <w:r w:rsidRPr="00A24552">
        <w:fldChar w:fldCharType="begin"/>
      </w:r>
      <w:r w:rsidRPr="00A24552">
        <w:instrText xml:space="preserve"> SEQ Figure \* ARABIC </w:instrText>
      </w:r>
      <w:r w:rsidRPr="00A24552">
        <w:fldChar w:fldCharType="separate"/>
      </w:r>
      <w:r w:rsidRPr="00A24552">
        <w:t>21</w:t>
      </w:r>
      <w:r w:rsidRPr="00A24552">
        <w:fldChar w:fldCharType="end"/>
      </w:r>
      <w:r w:rsidRPr="00A24552">
        <w:t xml:space="preserve">: Proportion of all vaccinations given to adolescents aged 10–19 years by provider setting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114"/>
      <w:bookmarkEnd w:id="115"/>
      <w:bookmarkEnd w:id="116"/>
    </w:p>
    <w:p w14:paraId="1F1F6A2A" w14:textId="3CF3C46E" w:rsidR="00667B0C" w:rsidRPr="00A24552" w:rsidRDefault="002F330C" w:rsidP="00667B0C">
      <w:pPr>
        <w:pStyle w:val="CDIFigure-Placeholder"/>
      </w:pPr>
      <w:r w:rsidRPr="00A24552">
        <w:rPr>
          <w:noProof/>
          <w14:ligatures w14:val="none"/>
        </w:rPr>
        <w:drawing>
          <wp:inline distT="0" distB="0" distL="0" distR="0" wp14:anchorId="6EC37C3C" wp14:editId="0DC79E88">
            <wp:extent cx="6120765" cy="3094355"/>
            <wp:effectExtent l="0" t="0" r="0" b="0"/>
            <wp:docPr id="1469287198" name="Picture 20" descr="Figure 21 shows the proportion of all vaccinations given to adolescents aged 10–19 years by provider setting and jurisdiction, Australia, 2022. In 2022, vaccinations given to adolescents aged 10–19 years in Australia were most commonly administered in general practice settings (39.9%), followed by local government and council clinics (31.2%) and pharmacie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87198" name="Picture 20" descr="Figure 21 shows the proportion of all vaccinations given to adolescents aged 10–19 years by provider setting and jurisdiction, Australia, 2022. In 2022, vaccinations given to adolescents aged 10–19 years in Australia were most commonly administered in general practice settings (39.9%), followed by local government and council clinics (31.2%) and pharmacies (15.7%)."/>
                    <pic:cNvPicPr/>
                  </pic:nvPicPr>
                  <pic:blipFill>
                    <a:blip r:embed="rId38">
                      <a:extLst>
                        <a:ext uri="{28A0092B-C50C-407E-A947-70E740481C1C}">
                          <a14:useLocalDpi xmlns:a14="http://schemas.microsoft.com/office/drawing/2010/main" val="0"/>
                        </a:ext>
                      </a:extLst>
                    </a:blip>
                    <a:stretch>
                      <a:fillRect/>
                    </a:stretch>
                  </pic:blipFill>
                  <pic:spPr>
                    <a:xfrm>
                      <a:off x="0" y="0"/>
                      <a:ext cx="6120765" cy="3094355"/>
                    </a:xfrm>
                    <a:prstGeom prst="rect">
                      <a:avLst/>
                    </a:prstGeom>
                  </pic:spPr>
                </pic:pic>
              </a:graphicData>
            </a:graphic>
          </wp:inline>
        </w:drawing>
      </w:r>
    </w:p>
    <w:p w14:paraId="13389BDC"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7DC00F26" w14:textId="77777777" w:rsidR="00667B0C" w:rsidRPr="00A24552" w:rsidRDefault="00667B0C" w:rsidP="00667B0C">
      <w:pPr>
        <w:pStyle w:val="CDITable-Footnote"/>
      </w:pPr>
      <w:r w:rsidRPr="00A24552">
        <w:t>b</w:t>
      </w:r>
      <w:r w:rsidRPr="00A24552">
        <w:tab/>
        <w:t>Note: Includes all vaccine types able to be reported to the AIR (i.e. both NIP and non-NIP vaccines).</w:t>
      </w:r>
    </w:p>
    <w:p w14:paraId="4C1228E7" w14:textId="0898DDEE" w:rsidR="00667B0C" w:rsidRPr="00A24552" w:rsidRDefault="00667B0C" w:rsidP="00667B0C">
      <w:pPr>
        <w:pStyle w:val="CDITable-Footnote"/>
      </w:pPr>
      <w:r w:rsidRPr="00A24552">
        <w:t>c</w:t>
      </w:r>
      <w:r w:rsidRPr="00A24552">
        <w:tab/>
        <w:t>ACT: Australian Capital Territory; NSW: New South Wales; NT: Northern Territory; Qld: Queensland; SA: South Australia; Tas.: Tasmania; Vic.: Victoria; WA: Western Australia.</w:t>
      </w:r>
    </w:p>
    <w:p w14:paraId="6FB808BF" w14:textId="77777777" w:rsidR="00667B0C" w:rsidRPr="00A24552" w:rsidRDefault="00667B0C" w:rsidP="00667B0C">
      <w:pPr>
        <w:pStyle w:val="CDITable-Footnote"/>
      </w:pPr>
      <w:r w:rsidRPr="00A24552">
        <w:t>d</w:t>
      </w:r>
      <w:r w:rsidRPr="00A24552">
        <w:tab/>
        <w:t>Includes vaccines given as part of school-based programs, in public health units and by jurisdictional health departments.</w:t>
      </w:r>
    </w:p>
    <w:p w14:paraId="023477A2" w14:textId="77777777" w:rsidR="00667B0C" w:rsidRPr="00A24552" w:rsidRDefault="00667B0C" w:rsidP="00667B0C">
      <w:pPr>
        <w:pStyle w:val="CDIFigure-Title"/>
      </w:pPr>
      <w:bookmarkStart w:id="117" w:name="_Toc197342534"/>
      <w:bookmarkStart w:id="118" w:name="_Toc197342583"/>
      <w:bookmarkStart w:id="119" w:name="_Toc206769606"/>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22</w:t>
      </w:r>
      <w:r w:rsidRPr="00A24552">
        <w:fldChar w:fldCharType="end"/>
      </w:r>
      <w:r w:rsidRPr="00A24552">
        <w:t xml:space="preserve">: Proportion of non-COVID-19 vaccinations given to adolescents aged 10–19 years by provider setting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117"/>
      <w:bookmarkEnd w:id="118"/>
      <w:bookmarkEnd w:id="119"/>
    </w:p>
    <w:p w14:paraId="31DE393A" w14:textId="015553C8" w:rsidR="00667B0C" w:rsidRPr="00A24552" w:rsidRDefault="002F330C" w:rsidP="00667B0C">
      <w:pPr>
        <w:pStyle w:val="CDIFigure-Placeholder"/>
      </w:pPr>
      <w:r w:rsidRPr="00A24552">
        <w:rPr>
          <w:noProof/>
          <w14:ligatures w14:val="none"/>
        </w:rPr>
        <w:drawing>
          <wp:inline distT="0" distB="0" distL="0" distR="0" wp14:anchorId="417BE39E" wp14:editId="1E5306CE">
            <wp:extent cx="6120765" cy="3094355"/>
            <wp:effectExtent l="0" t="0" r="0" b="0"/>
            <wp:docPr id="792064362" name="Picture 21" descr="Figure 22 shows the proportion of all non-COVID vaccinations given to adolescents aged 10–19 years by provider setting and jurisdiction, Australia, 2022. In 2022, non-COVID vaccinations given to adolescents aged 10–19 years in Australia were most commonly administered by local government and council clinics (38.0%), followed by general practice settings (34.8%) and pharmacie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64362" name="Picture 21" descr="Figure 22 shows the proportion of all non-COVID vaccinations given to adolescents aged 10–19 years by provider setting and jurisdiction, Australia, 2022. In 2022, non-COVID vaccinations given to adolescents aged 10–19 years in Australia were most commonly administered by local government and council clinics (38.0%), followed by general practice settings (34.8%) and pharmacies (12.4%)."/>
                    <pic:cNvPicPr/>
                  </pic:nvPicPr>
                  <pic:blipFill>
                    <a:blip r:embed="rId39">
                      <a:extLst>
                        <a:ext uri="{28A0092B-C50C-407E-A947-70E740481C1C}">
                          <a14:useLocalDpi xmlns:a14="http://schemas.microsoft.com/office/drawing/2010/main" val="0"/>
                        </a:ext>
                      </a:extLst>
                    </a:blip>
                    <a:stretch>
                      <a:fillRect/>
                    </a:stretch>
                  </pic:blipFill>
                  <pic:spPr>
                    <a:xfrm>
                      <a:off x="0" y="0"/>
                      <a:ext cx="6120765" cy="3094355"/>
                    </a:xfrm>
                    <a:prstGeom prst="rect">
                      <a:avLst/>
                    </a:prstGeom>
                  </pic:spPr>
                </pic:pic>
              </a:graphicData>
            </a:graphic>
          </wp:inline>
        </w:drawing>
      </w:r>
    </w:p>
    <w:p w14:paraId="35462277" w14:textId="77777777" w:rsidR="00667B0C" w:rsidRPr="00A24552" w:rsidRDefault="00667B0C" w:rsidP="00667B0C">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5EA50925" w14:textId="77777777" w:rsidR="00667B0C" w:rsidRPr="00A24552" w:rsidRDefault="00667B0C" w:rsidP="00667B0C">
      <w:pPr>
        <w:pStyle w:val="CDITable-Footnote"/>
      </w:pPr>
      <w:r w:rsidRPr="00A24552">
        <w:t>b</w:t>
      </w:r>
      <w:r w:rsidRPr="00A24552">
        <w:tab/>
        <w:t>Note: Includes all vaccine types able to be reported to the AIR (i.e. both NIP and non-NIP vaccines), except COVID-19 vaccines.</w:t>
      </w:r>
    </w:p>
    <w:p w14:paraId="7C5CA914" w14:textId="6B86B46C" w:rsidR="00667B0C" w:rsidRPr="00A24552" w:rsidRDefault="00667B0C" w:rsidP="00667B0C">
      <w:pPr>
        <w:pStyle w:val="CDITable-Footnote"/>
      </w:pPr>
      <w:r w:rsidRPr="00A24552">
        <w:t>c</w:t>
      </w:r>
      <w:r w:rsidRPr="00A24552">
        <w:tab/>
        <w:t>ACT: Australian Capital Territory; NSW: New South Wales; NT: Northern Territory; Qld: Queensland; SA: South Australia; Tas.: Tasmania; Vic.: Victoria; WA: Western Australia.</w:t>
      </w:r>
    </w:p>
    <w:p w14:paraId="09CF5FE7" w14:textId="77777777" w:rsidR="00667B0C" w:rsidRPr="00A24552" w:rsidRDefault="00667B0C" w:rsidP="00667B0C">
      <w:pPr>
        <w:pStyle w:val="CDITable-Footnote"/>
      </w:pPr>
      <w:r w:rsidRPr="00A24552">
        <w:t>d</w:t>
      </w:r>
      <w:r w:rsidRPr="00A24552">
        <w:tab/>
        <w:t>Includes vaccines given as part of school-based programs, in public health units and by jurisdictional health departments.</w:t>
      </w:r>
    </w:p>
    <w:p w14:paraId="731BE498" w14:textId="77777777" w:rsidR="00D37A49" w:rsidRPr="00A24552" w:rsidRDefault="00D37A49" w:rsidP="00D37A49">
      <w:pPr>
        <w:pStyle w:val="Heading2-newpage"/>
      </w:pPr>
      <w:bookmarkStart w:id="120" w:name="_Toc197342425"/>
      <w:bookmarkStart w:id="121" w:name="_Toc207101596"/>
      <w:r w:rsidRPr="00A24552">
        <w:lastRenderedPageBreak/>
        <w:t>Adults</w:t>
      </w:r>
      <w:bookmarkEnd w:id="120"/>
      <w:bookmarkEnd w:id="121"/>
    </w:p>
    <w:p w14:paraId="101D83D2" w14:textId="77777777" w:rsidR="00D37A49" w:rsidRPr="00A24552" w:rsidRDefault="00D37A49" w:rsidP="00D37A49">
      <w:pPr>
        <w:pStyle w:val="Heading3-lessspacebefore"/>
      </w:pPr>
      <w:r w:rsidRPr="00A24552">
        <w:t>Zoster vaccination coverage</w:t>
      </w:r>
    </w:p>
    <w:p w14:paraId="5756D8A5" w14:textId="77777777" w:rsidR="00D37A49" w:rsidRPr="00A24552" w:rsidRDefault="00D37A49" w:rsidP="00D37A49">
      <w:r w:rsidRPr="00A24552">
        <w:t>Zoster vaccination coverage (i.e. receipt of one dose of Zostavax or two doses of Shingrix) for Australian adults turning 71 years of age in 2022 was 41.3% in 2022, up from 38.7% in 2021, with coverage in 2022 ranging from 21.6% in the Northern Territory to 52.6% in Queensland</w:t>
      </w:r>
      <w:bookmarkStart w:id="122" w:name="_Ref82104557"/>
      <w:r w:rsidRPr="00A24552">
        <w:t xml:space="preserve"> (Figure 23). Coverage in Indigenous adults turning 71 years was 36.5% in 2022, up from 32.9% in 2021 (Figure 24), with coverage in 2022 ranging from 15.9% in the Northern Territory to 50.0% in the Australian Capital Territory.</w:t>
      </w:r>
    </w:p>
    <w:p w14:paraId="39C2051D" w14:textId="77777777" w:rsidR="00D37A49" w:rsidRPr="00A24552" w:rsidRDefault="00D37A49" w:rsidP="00D37A49">
      <w:proofErr w:type="gramStart"/>
      <w:r w:rsidRPr="00A24552">
        <w:t>The majority of</w:t>
      </w:r>
      <w:proofErr w:type="gramEnd"/>
      <w:r w:rsidRPr="00A24552">
        <w:t xml:space="preserve"> adults turning 70–76 years in 2022 who had received zoster vaccine by 31 December 2022 were vaccinated at the 70-year schedule point, although with a substantial proportion vaccinated through the catch-up program, whereas adults turning 77–79 years were predominantly vaccinated through the catch-up program (Figure 25). Coverage was highest for adults turning 75 years (54.6% overall). Coverage patterns for Indigenous adults were similar (Figure 26). </w:t>
      </w:r>
    </w:p>
    <w:p w14:paraId="634AF4D6" w14:textId="77777777" w:rsidR="00D37A49" w:rsidRPr="00A24552" w:rsidRDefault="00D37A49" w:rsidP="00D37A49">
      <w:pPr>
        <w:pStyle w:val="CDIFigure-Title"/>
      </w:pPr>
      <w:bookmarkStart w:id="123" w:name="_Toc197342535"/>
      <w:bookmarkStart w:id="124" w:name="_Toc197342584"/>
      <w:bookmarkStart w:id="125" w:name="_Toc206769607"/>
      <w:r w:rsidRPr="00A24552">
        <w:t xml:space="preserve">Figure </w:t>
      </w:r>
      <w:r w:rsidRPr="00A24552">
        <w:fldChar w:fldCharType="begin"/>
      </w:r>
      <w:r w:rsidRPr="00A24552">
        <w:instrText xml:space="preserve"> SEQ Figure \* ARABIC </w:instrText>
      </w:r>
      <w:r w:rsidRPr="00A24552">
        <w:fldChar w:fldCharType="separate"/>
      </w:r>
      <w:r w:rsidRPr="00A24552">
        <w:t>23</w:t>
      </w:r>
      <w:r w:rsidRPr="00A24552">
        <w:fldChar w:fldCharType="end"/>
      </w:r>
      <w:r w:rsidRPr="00A24552">
        <w:t xml:space="preserve">: Zoster vaccination coverage for adults turning 71 years of age in the year of interest,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w:t>
      </w:r>
      <w:proofErr w:type="gramStart"/>
      <w:r w:rsidRPr="00A24552">
        <w:rPr>
          <w:vertAlign w:val="superscript"/>
        </w:rPr>
        <w:t>d,e</w:t>
      </w:r>
      <w:proofErr w:type="spellEnd"/>
      <w:proofErr w:type="gramEnd"/>
      <w:r w:rsidRPr="00A24552">
        <w:t xml:space="preserve"> 2020, 2021 and 2022</w:t>
      </w:r>
      <w:bookmarkEnd w:id="123"/>
      <w:bookmarkEnd w:id="124"/>
      <w:bookmarkEnd w:id="125"/>
    </w:p>
    <w:p w14:paraId="4D9FA4A3" w14:textId="31162001" w:rsidR="00D37A49" w:rsidRPr="00A24552" w:rsidRDefault="002F330C" w:rsidP="008432A4">
      <w:pPr>
        <w:pStyle w:val="CDIFigure-Placeholder"/>
        <w:spacing w:after="180"/>
      </w:pPr>
      <w:r w:rsidRPr="00A24552">
        <w:rPr>
          <w:noProof/>
          <w14:ligatures w14:val="none"/>
        </w:rPr>
        <w:drawing>
          <wp:inline distT="0" distB="0" distL="0" distR="0" wp14:anchorId="38D694F7" wp14:editId="009A9821">
            <wp:extent cx="6001200" cy="3405600"/>
            <wp:effectExtent l="0" t="0" r="0" b="4445"/>
            <wp:docPr id="2078050864" name="Picture 22" descr="Figure 23 shows zoster vaccine coverage for all adults aged 70-&lt;71 years by jurisdiction for the years 2020, 2021 and 2022. Zoster vaccine coverage for all adults aged 70-&lt;71 years increased from 38.7% in 2021 to 41.3% in 2022, with coverage in 2022 ranging from 21.6% in the Northern Territory to 52.6%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50864" name="Picture 22" descr="Figure 23 shows zoster vaccine coverage for all adults aged 70-&lt;71 years by jurisdiction for the years 2020, 2021 and 2022. Zoster vaccine coverage for all adults aged 70-&lt;71 years increased from 38.7% in 2021 to 41.3% in 2022, with coverage in 2022 ranging from 21.6% in the Northern Territory to 52.6% in Queensland."/>
                    <pic:cNvPicPr/>
                  </pic:nvPicPr>
                  <pic:blipFill>
                    <a:blip r:embed="rId40">
                      <a:extLst>
                        <a:ext uri="{28A0092B-C50C-407E-A947-70E740481C1C}">
                          <a14:useLocalDpi xmlns:a14="http://schemas.microsoft.com/office/drawing/2010/main" val="0"/>
                        </a:ext>
                      </a:extLst>
                    </a:blip>
                    <a:stretch>
                      <a:fillRect/>
                    </a:stretch>
                  </pic:blipFill>
                  <pic:spPr>
                    <a:xfrm>
                      <a:off x="0" y="0"/>
                      <a:ext cx="6001200" cy="3405600"/>
                    </a:xfrm>
                    <a:prstGeom prst="rect">
                      <a:avLst/>
                    </a:prstGeom>
                  </pic:spPr>
                </pic:pic>
              </a:graphicData>
            </a:graphic>
          </wp:inline>
        </w:drawing>
      </w:r>
    </w:p>
    <w:p w14:paraId="007BD477"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2020 and 2021 coverage) and as </w:t>
      </w:r>
      <w:proofErr w:type="gramStart"/>
      <w:r w:rsidRPr="00A24552">
        <w:t>at</w:t>
      </w:r>
      <w:proofErr w:type="gramEnd"/>
      <w:r w:rsidRPr="00A24552">
        <w:t xml:space="preserve"> 2 April 2023 (for 2022 coverage).</w:t>
      </w:r>
    </w:p>
    <w:p w14:paraId="29928524" w14:textId="77777777" w:rsidR="00D37A49" w:rsidRPr="00A24552" w:rsidRDefault="00D37A49" w:rsidP="00D37A49">
      <w:pPr>
        <w:pStyle w:val="CDITable-Footnote"/>
      </w:pPr>
      <w:r w:rsidRPr="00A24552">
        <w:t>b</w:t>
      </w:r>
      <w:r w:rsidRPr="00A24552">
        <w:tab/>
        <w:t xml:space="preserve"> Coverage calculated using the number of Medicare-registered adults in each year-wide cohort with an AIR record of having received one dose of Zostavax or two doses of Shingrix by 31 December of the relevant year as the numerator and the total number of Medicare-registered adults in the relevant cohort as the denominator, expressed as a percentage.</w:t>
      </w:r>
    </w:p>
    <w:p w14:paraId="750A7A7C" w14:textId="77777777" w:rsidR="00D37A49" w:rsidRPr="00A24552" w:rsidRDefault="00D37A49" w:rsidP="00D37A49">
      <w:pPr>
        <w:pStyle w:val="CDITable-Footnote"/>
      </w:pPr>
      <w:r w:rsidRPr="00A24552">
        <w:t>c</w:t>
      </w:r>
      <w:r w:rsidRPr="00A24552">
        <w:tab/>
        <w:t xml:space="preserve">Note: The 2020 and 2021 data points differ to what was presented in the 2021 report due to vaccinations given after 71 years of age now being included in the coverage calculations. </w:t>
      </w:r>
    </w:p>
    <w:p w14:paraId="2E09EC88" w14:textId="77777777" w:rsidR="00D37A49" w:rsidRPr="00A24552" w:rsidRDefault="00D37A49" w:rsidP="00D37A49">
      <w:pPr>
        <w:pStyle w:val="CDITable-Footnote"/>
      </w:pPr>
      <w:r w:rsidRPr="00A24552">
        <w:t>d</w:t>
      </w:r>
      <w:r w:rsidRPr="00A24552">
        <w:tab/>
        <w:t>Cohorts born 1 January – 31 December 1949 for 2020 coverage; 1 January – 31 December 1950 for 2021 coverage; 1 January – 31 December 1951 for 2022 coverage.</w:t>
      </w:r>
    </w:p>
    <w:p w14:paraId="4DC3FAD7" w14:textId="42F131A1" w:rsidR="00D37A49" w:rsidRPr="00A24552" w:rsidRDefault="00D37A49" w:rsidP="00D37A49">
      <w:pPr>
        <w:pStyle w:val="CDITable-Footnote"/>
      </w:pPr>
      <w:r w:rsidRPr="00A24552">
        <w:t>e</w:t>
      </w:r>
      <w:r w:rsidRPr="00A24552">
        <w:tab/>
        <w:t>ACT: Australian Capital Territory; NSW: New South Wales; NT: Northern Territory; Qld: Queensland; SA: South Australia; Tas.: Tasmania; Vic.: Victoria; WA: Western Australia</w:t>
      </w:r>
      <w:r w:rsidR="004D565C" w:rsidRPr="00A24552">
        <w:t>.</w:t>
      </w:r>
    </w:p>
    <w:p w14:paraId="72700B16" w14:textId="77777777" w:rsidR="00D37A49" w:rsidRPr="00A24552" w:rsidRDefault="00D37A49" w:rsidP="00D37A49">
      <w:pPr>
        <w:pStyle w:val="CDIFigure-Title"/>
      </w:pPr>
      <w:bookmarkStart w:id="126" w:name="_Toc197342536"/>
      <w:bookmarkStart w:id="127" w:name="_Toc197342585"/>
      <w:bookmarkStart w:id="128" w:name="_Toc206769608"/>
      <w:bookmarkEnd w:id="122"/>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24</w:t>
      </w:r>
      <w:r w:rsidRPr="00A24552">
        <w:fldChar w:fldCharType="end"/>
      </w:r>
      <w:r w:rsidRPr="00A24552">
        <w:t xml:space="preserve">: Zoster vaccination coverage for Indigenous adults turning 71 years of age in the year of interest,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w:t>
      </w:r>
      <w:proofErr w:type="gramStart"/>
      <w:r w:rsidRPr="00A24552">
        <w:rPr>
          <w:vertAlign w:val="superscript"/>
        </w:rPr>
        <w:t>d,e</w:t>
      </w:r>
      <w:proofErr w:type="spellEnd"/>
      <w:proofErr w:type="gramEnd"/>
      <w:r w:rsidRPr="00A24552">
        <w:t xml:space="preserve"> 2020, 2021 and 2022</w:t>
      </w:r>
      <w:bookmarkEnd w:id="126"/>
      <w:bookmarkEnd w:id="127"/>
      <w:bookmarkEnd w:id="128"/>
    </w:p>
    <w:p w14:paraId="4F6651A3" w14:textId="01F6CCA9" w:rsidR="00D37A49" w:rsidRPr="00A24552" w:rsidRDefault="008432A4" w:rsidP="00D37A49">
      <w:pPr>
        <w:pStyle w:val="CDIFigure-Placeholder"/>
      </w:pPr>
      <w:r w:rsidRPr="00A24552">
        <w:rPr>
          <w:noProof/>
          <w14:ligatures w14:val="none"/>
        </w:rPr>
        <w:drawing>
          <wp:inline distT="0" distB="0" distL="0" distR="0" wp14:anchorId="74160E7D" wp14:editId="46EF0B61">
            <wp:extent cx="6120765" cy="3491865"/>
            <wp:effectExtent l="0" t="0" r="0" b="0"/>
            <wp:docPr id="1001746989" name="Picture 23" descr="Figure 24 shows zoster vaccine coverage for Indigenous adults aged 70-&lt;71 years by jurisdiction for the years 2020, 2021 and 2022. Zoster vaccine coverage for Indigenous adults aged 70-&lt;71 years increased from 32.9% in 2021 to 36.5% in 2022, with coverage in 2022 ranging from 15.9% in the Northern Territory to 50.0% in the Australian Capital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46989" name="Picture 23" descr="Figure 24 shows zoster vaccine coverage for Indigenous adults aged 70-&lt;71 years by jurisdiction for the years 2020, 2021 and 2022. Zoster vaccine coverage for Indigenous adults aged 70-&lt;71 years increased from 32.9% in 2021 to 36.5% in 2022, with coverage in 2022 ranging from 15.9% in the Northern Territory to 50.0% in the Australian Capital Territory."/>
                    <pic:cNvPicPr/>
                  </pic:nvPicPr>
                  <pic:blipFill>
                    <a:blip r:embed="rId41">
                      <a:extLst>
                        <a:ext uri="{28A0092B-C50C-407E-A947-70E740481C1C}">
                          <a14:useLocalDpi xmlns:a14="http://schemas.microsoft.com/office/drawing/2010/main" val="0"/>
                        </a:ext>
                      </a:extLst>
                    </a:blip>
                    <a:stretch>
                      <a:fillRect/>
                    </a:stretch>
                  </pic:blipFill>
                  <pic:spPr>
                    <a:xfrm>
                      <a:off x="0" y="0"/>
                      <a:ext cx="6120765" cy="3491865"/>
                    </a:xfrm>
                    <a:prstGeom prst="rect">
                      <a:avLst/>
                    </a:prstGeom>
                  </pic:spPr>
                </pic:pic>
              </a:graphicData>
            </a:graphic>
          </wp:inline>
        </w:drawing>
      </w:r>
    </w:p>
    <w:p w14:paraId="2356C3CA"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2020 and 2021 coverage) and as </w:t>
      </w:r>
      <w:proofErr w:type="gramStart"/>
      <w:r w:rsidRPr="00A24552">
        <w:t>at</w:t>
      </w:r>
      <w:proofErr w:type="gramEnd"/>
      <w:r w:rsidRPr="00A24552">
        <w:t xml:space="preserve"> 2 April 2023 (for 2022 coverage).</w:t>
      </w:r>
    </w:p>
    <w:p w14:paraId="52A1F399" w14:textId="77777777" w:rsidR="00D37A49" w:rsidRPr="00A24552" w:rsidRDefault="00D37A49" w:rsidP="00D37A49">
      <w:pPr>
        <w:pStyle w:val="CDITable-Footnote"/>
      </w:pPr>
      <w:r w:rsidRPr="00A24552">
        <w:t>b</w:t>
      </w:r>
      <w:r w:rsidRPr="00A24552">
        <w:tab/>
        <w:t xml:space="preserve"> Coverage calculated using the number of Medicare-registered Indigenous adults in each year-wide cohort with an AIR record of having received one dose of Zostavax or two doses of Shingrix by 31 December of the relevant year as the numerator and the total number of Medicare-registered Indigenous adults in the relevant cohort as the denominator, expressed as a percentage.</w:t>
      </w:r>
    </w:p>
    <w:p w14:paraId="2A0B1EE8" w14:textId="77777777" w:rsidR="00D37A49" w:rsidRPr="00A24552" w:rsidRDefault="00D37A49" w:rsidP="00D37A49">
      <w:pPr>
        <w:pStyle w:val="CDITable-Footnote"/>
      </w:pPr>
      <w:r w:rsidRPr="00A24552">
        <w:t>c</w:t>
      </w:r>
      <w:r w:rsidRPr="00A24552">
        <w:tab/>
        <w:t xml:space="preserve">Note: The 2020 and 2021 data points differ to what was presented in the 2021 report due to vaccinations given after 71 years of age now being included in the coverage calculations. </w:t>
      </w:r>
    </w:p>
    <w:p w14:paraId="07AD7A75" w14:textId="77777777" w:rsidR="00D37A49" w:rsidRPr="00A24552" w:rsidRDefault="00D37A49" w:rsidP="00D37A49">
      <w:pPr>
        <w:pStyle w:val="CDITable-Footnote"/>
      </w:pPr>
      <w:r w:rsidRPr="00A24552">
        <w:t>d</w:t>
      </w:r>
      <w:r w:rsidRPr="00A24552">
        <w:tab/>
        <w:t>Cohorts born 1 January – 31 December 1949 for 2020 coverage; 1 January – 31 December 1950 for 2021 coverage; 1 January – 31 December 1951 for 2022 coverage.</w:t>
      </w:r>
    </w:p>
    <w:p w14:paraId="253F9B9E" w14:textId="23283F16" w:rsidR="00D37A49" w:rsidRPr="00A24552" w:rsidRDefault="00D37A49" w:rsidP="00D37A49">
      <w:pPr>
        <w:pStyle w:val="CDITable-Footnote"/>
      </w:pPr>
      <w:r w:rsidRPr="00A24552">
        <w:t>e</w:t>
      </w:r>
      <w:r w:rsidRPr="00A24552">
        <w:tab/>
        <w:t>ACT: Australian Capital Territory; NSW: New South Wales; NT: Northern Territory; Qld: Queensland; SA: South Australia; Tas.: Tasmania; Vic.: Victoria; WA: Western Australia.</w:t>
      </w:r>
    </w:p>
    <w:p w14:paraId="1441D052" w14:textId="77777777" w:rsidR="00D37A49" w:rsidRPr="00A24552" w:rsidRDefault="00D37A49" w:rsidP="00D37A49">
      <w:pPr>
        <w:pStyle w:val="CDIFigure-Title"/>
      </w:pPr>
      <w:bookmarkStart w:id="129" w:name="_Toc197342537"/>
      <w:bookmarkStart w:id="130" w:name="_Toc197342586"/>
      <w:bookmarkStart w:id="131" w:name="_Toc206769609"/>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25</w:t>
      </w:r>
      <w:r w:rsidRPr="00A24552">
        <w:fldChar w:fldCharType="end"/>
      </w:r>
      <w:r w:rsidRPr="00A24552">
        <w:t xml:space="preserve">: Zoster vaccination coverage in adults by birth cohort and age at vaccination,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129"/>
      <w:bookmarkEnd w:id="130"/>
      <w:bookmarkEnd w:id="131"/>
    </w:p>
    <w:p w14:paraId="3BE19E0D" w14:textId="03A393AA" w:rsidR="00D37A49" w:rsidRPr="00A24552" w:rsidRDefault="008432A4" w:rsidP="008432A4">
      <w:pPr>
        <w:pStyle w:val="CDIFigure-Placeholder"/>
        <w:spacing w:after="180"/>
      </w:pPr>
      <w:r w:rsidRPr="00A24552">
        <w:rPr>
          <w:noProof/>
          <w14:ligatures w14:val="none"/>
        </w:rPr>
        <w:drawing>
          <wp:inline distT="0" distB="0" distL="0" distR="0" wp14:anchorId="35649EE0" wp14:editId="6ACB798B">
            <wp:extent cx="5997600" cy="3070800"/>
            <wp:effectExtent l="0" t="0" r="3175" b="0"/>
            <wp:docPr id="606344835" name="Picture 24" descr="Figure 25 shows zoster vaccination coverage in adults by birth cohort and age at vaccination, Australia, in 2022. The majority of adults turning 70–76 years in 2022 who had received zoster vaccine by 31 December 2022 were vaccinated at the 70-year schedule point, although with a substantial proportion vaccinated through the catch-up program, whereas adults turning 77–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44835" name="Picture 24" descr="Figure 25 shows zoster vaccination coverage in adults by birth cohort and age at vaccination, Australia, in 2022. The majority of adults turning 70–76 years in 2022 who had received zoster vaccine by 31 December 2022 were vaccinated at the 70-year schedule point, although with a substantial proportion vaccinated through the catch-up program, whereas adults turning 77–79 years were predominantly vaccinated through the catch-up program."/>
                    <pic:cNvPicPr/>
                  </pic:nvPicPr>
                  <pic:blipFill>
                    <a:blip r:embed="rId42">
                      <a:extLst>
                        <a:ext uri="{28A0092B-C50C-407E-A947-70E740481C1C}">
                          <a14:useLocalDpi xmlns:a14="http://schemas.microsoft.com/office/drawing/2010/main" val="0"/>
                        </a:ext>
                      </a:extLst>
                    </a:blip>
                    <a:stretch>
                      <a:fillRect/>
                    </a:stretch>
                  </pic:blipFill>
                  <pic:spPr>
                    <a:xfrm>
                      <a:off x="0" y="0"/>
                      <a:ext cx="5997600" cy="3070800"/>
                    </a:xfrm>
                    <a:prstGeom prst="rect">
                      <a:avLst/>
                    </a:prstGeom>
                  </pic:spPr>
                </pic:pic>
              </a:graphicData>
            </a:graphic>
          </wp:inline>
        </w:drawing>
      </w:r>
    </w:p>
    <w:p w14:paraId="59791E68"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169052C7" w14:textId="77777777" w:rsidR="00D37A49" w:rsidRPr="00A24552" w:rsidRDefault="00D37A49" w:rsidP="00D37A49">
      <w:pPr>
        <w:pStyle w:val="CDITable-Footnote"/>
      </w:pPr>
      <w:r w:rsidRPr="00A24552">
        <w:t>b</w:t>
      </w:r>
      <w:r w:rsidRPr="00A24552">
        <w:tab/>
        <w:t>Coverage calculated using the number of Medicare-registered adults in each cohort with an AIR record of having received either one dose of Zostavax vaccine or two doses of Shingrix vaccine as the numerator and the total number of Medicare-registered adults in the relevant cohort as the denominator, expressed as a percentage. Vaccinations given up to 31 December 2022 are included in the numerator.</w:t>
      </w:r>
    </w:p>
    <w:p w14:paraId="39C44B59" w14:textId="77777777" w:rsidR="00D37A49" w:rsidRPr="00A24552" w:rsidRDefault="00D37A49" w:rsidP="00D37A49">
      <w:pPr>
        <w:pStyle w:val="CDIFigure-Title"/>
      </w:pPr>
      <w:bookmarkStart w:id="132" w:name="_Toc197342538"/>
      <w:bookmarkStart w:id="133" w:name="_Toc197342587"/>
      <w:bookmarkStart w:id="134" w:name="_Toc206769610"/>
      <w:r w:rsidRPr="00A24552">
        <w:t xml:space="preserve">Figure </w:t>
      </w:r>
      <w:r w:rsidRPr="00A24552">
        <w:fldChar w:fldCharType="begin"/>
      </w:r>
      <w:r w:rsidRPr="00A24552">
        <w:instrText xml:space="preserve"> SEQ Figure \* ARABIC </w:instrText>
      </w:r>
      <w:r w:rsidRPr="00A24552">
        <w:fldChar w:fldCharType="separate"/>
      </w:r>
      <w:r w:rsidRPr="00A24552">
        <w:t>26</w:t>
      </w:r>
      <w:r w:rsidRPr="00A24552">
        <w:fldChar w:fldCharType="end"/>
      </w:r>
      <w:r w:rsidRPr="00A24552">
        <w:t xml:space="preserve">: Zoster vaccination coverage in Indigenous adults by birth cohort and age at vaccination,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132"/>
      <w:bookmarkEnd w:id="133"/>
      <w:bookmarkEnd w:id="134"/>
    </w:p>
    <w:p w14:paraId="3A8B71DE" w14:textId="0738C48C" w:rsidR="00D37A49" w:rsidRPr="00A24552" w:rsidRDefault="008432A4" w:rsidP="008432A4">
      <w:pPr>
        <w:pStyle w:val="CDIFigure-Placeholder"/>
        <w:spacing w:after="180"/>
      </w:pPr>
      <w:r w:rsidRPr="00A24552">
        <w:rPr>
          <w:noProof/>
          <w14:ligatures w14:val="none"/>
        </w:rPr>
        <w:drawing>
          <wp:inline distT="0" distB="0" distL="0" distR="0" wp14:anchorId="27D8D78C" wp14:editId="786CD532">
            <wp:extent cx="5997600" cy="3070800"/>
            <wp:effectExtent l="0" t="0" r="3175" b="0"/>
            <wp:docPr id="499767979" name="Picture 25" descr="Figure 26 shows zoster vaccination coverage in Indigenous adults by birth cohort and age at vaccination, Australia, 2022. The majority of Indigenous adults turning 70–76 years in 2022 who had received zoster vaccine by 31 December 2022 were vaccinated at the 70-year schedule point, although with a substantial proportion vaccinated through the catch-up program, whereas Indigenous adults turning 77–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67979" name="Picture 25" descr="Figure 26 shows zoster vaccination coverage in Indigenous adults by birth cohort and age at vaccination, Australia, 2022. The majority of Indigenous adults turning 70–76 years in 2022 who had received zoster vaccine by 31 December 2022 were vaccinated at the 70-year schedule point, although with a substantial proportion vaccinated through the catch-up program, whereas Indigenous adults turning 77–79 years were predominantly vaccinated through the catch-up program."/>
                    <pic:cNvPicPr/>
                  </pic:nvPicPr>
                  <pic:blipFill>
                    <a:blip r:embed="rId43">
                      <a:extLst>
                        <a:ext uri="{28A0092B-C50C-407E-A947-70E740481C1C}">
                          <a14:useLocalDpi xmlns:a14="http://schemas.microsoft.com/office/drawing/2010/main" val="0"/>
                        </a:ext>
                      </a:extLst>
                    </a:blip>
                    <a:stretch>
                      <a:fillRect/>
                    </a:stretch>
                  </pic:blipFill>
                  <pic:spPr>
                    <a:xfrm>
                      <a:off x="0" y="0"/>
                      <a:ext cx="5997600" cy="3070800"/>
                    </a:xfrm>
                    <a:prstGeom prst="rect">
                      <a:avLst/>
                    </a:prstGeom>
                  </pic:spPr>
                </pic:pic>
              </a:graphicData>
            </a:graphic>
          </wp:inline>
        </w:drawing>
      </w:r>
    </w:p>
    <w:p w14:paraId="129C3801"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0E1D367D" w14:textId="77777777" w:rsidR="00D37A49" w:rsidRPr="00A24552" w:rsidRDefault="00D37A49" w:rsidP="00D37A49">
      <w:pPr>
        <w:pStyle w:val="CDITable-Footnote"/>
      </w:pPr>
      <w:r w:rsidRPr="00A24552">
        <w:t>b</w:t>
      </w:r>
      <w:r w:rsidRPr="00A24552">
        <w:tab/>
        <w:t>Coverage calculated using the number of Medicare-registered Indigenous adults in each cohort with an AIR record of having received either one dose of Zostavax vaccine or two doses of Shingrix vaccine as the numerator and the total number of Medicare-registered Indigenous adults in the relevant cohort as the denominator, expressed as a percentage. Vaccinations given up to 31 December 2022 are included in the numerator.</w:t>
      </w:r>
    </w:p>
    <w:p w14:paraId="11C00EC3" w14:textId="77777777" w:rsidR="00D37A49" w:rsidRPr="00A24552" w:rsidRDefault="00D37A49" w:rsidP="00D37A49">
      <w:pPr>
        <w:pStyle w:val="Heading3"/>
      </w:pPr>
      <w:r w:rsidRPr="00A24552">
        <w:lastRenderedPageBreak/>
        <w:t>Pneumococcal vaccination coverage</w:t>
      </w:r>
    </w:p>
    <w:p w14:paraId="10030EE8" w14:textId="77777777" w:rsidR="00D37A49" w:rsidRPr="00A24552" w:rsidRDefault="00D37A49" w:rsidP="00D37A49">
      <w:r w:rsidRPr="00A24552">
        <w:t xml:space="preserve">Coverage of an adult dose of 13vPCV in the overall cohort turning 71 years in 2022 was 33.8% overall, up from 23.9% in 2021 (Figure 27), and 37.7% for the Indigenous </w:t>
      </w:r>
      <w:proofErr w:type="spellStart"/>
      <w:r w:rsidRPr="00A24552">
        <w:t>ohort</w:t>
      </w:r>
      <w:proofErr w:type="spellEnd"/>
      <w:r w:rsidRPr="00A24552">
        <w:t>, up from 25.1% in 2021 (Figure 28).</w:t>
      </w:r>
    </w:p>
    <w:p w14:paraId="605F995F" w14:textId="77777777" w:rsidR="00D37A49" w:rsidRPr="00A24552" w:rsidRDefault="00D37A49" w:rsidP="00D37A49">
      <w:pPr>
        <w:pStyle w:val="CDIFigure-Title"/>
      </w:pPr>
      <w:bookmarkStart w:id="135" w:name="_Toc197342539"/>
      <w:bookmarkStart w:id="136" w:name="_Toc197342588"/>
      <w:bookmarkStart w:id="137" w:name="_Toc206769611"/>
      <w:r w:rsidRPr="00A24552">
        <w:t xml:space="preserve">Figure </w:t>
      </w:r>
      <w:r w:rsidRPr="00A24552">
        <w:fldChar w:fldCharType="begin"/>
      </w:r>
      <w:r w:rsidRPr="00A24552">
        <w:instrText xml:space="preserve"> SEQ Figure \* ARABIC </w:instrText>
      </w:r>
      <w:r w:rsidRPr="00A24552">
        <w:fldChar w:fldCharType="separate"/>
      </w:r>
      <w:r w:rsidRPr="00A24552">
        <w:t>27</w:t>
      </w:r>
      <w:r w:rsidRPr="00A24552">
        <w:fldChar w:fldCharType="end"/>
      </w:r>
      <w:r w:rsidRPr="00A24552">
        <w:t xml:space="preserve">: Coverage of an adult dose of 13vPCV in the cohort turning 71 years of age in the year of interest,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w:t>
      </w:r>
      <w:proofErr w:type="gramStart"/>
      <w:r w:rsidRPr="00A24552">
        <w:rPr>
          <w:vertAlign w:val="superscript"/>
        </w:rPr>
        <w:t>d,e</w:t>
      </w:r>
      <w:proofErr w:type="spellEnd"/>
      <w:proofErr w:type="gramEnd"/>
      <w:r w:rsidRPr="00A24552">
        <w:t xml:space="preserve"> 2020, 2021 and 2022</w:t>
      </w:r>
      <w:bookmarkEnd w:id="135"/>
      <w:bookmarkEnd w:id="136"/>
      <w:bookmarkEnd w:id="137"/>
    </w:p>
    <w:p w14:paraId="4E8BA91A" w14:textId="468CA84B" w:rsidR="00D37A49" w:rsidRPr="00A24552" w:rsidRDefault="008432A4" w:rsidP="00D37A49">
      <w:pPr>
        <w:pStyle w:val="CDIFigure-Placeholder"/>
      </w:pPr>
      <w:r w:rsidRPr="00A24552">
        <w:rPr>
          <w:noProof/>
          <w14:ligatures w14:val="none"/>
        </w:rPr>
        <w:drawing>
          <wp:inline distT="0" distB="0" distL="0" distR="0" wp14:anchorId="1D211D84" wp14:editId="3A599984">
            <wp:extent cx="6120765" cy="1929130"/>
            <wp:effectExtent l="0" t="0" r="0" b="0"/>
            <wp:docPr id="970076981" name="Picture 26" descr="Figure 27 shows 13vPCV coverage for all adults aged 70-&lt;71 years by jurisdiction for the years 2020, 2021 and 2022. 13vPCV coverage for all adults aged 70-&lt;71 years increased from 23.9% in 2021 to 33.8% in 2022, with coverage in 2022 ranging from 22.4% in the Northern Territory to 42.6% in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76981" name="Picture 26" descr="Figure 27 shows 13vPCV coverage for all adults aged 70-&lt;71 years by jurisdiction for the years 2020, 2021 and 2022. 13vPCV coverage for all adults aged 70-&lt;71 years increased from 23.9% in 2021 to 33.8% in 2022, with coverage in 2022 ranging from 22.4% in the Northern Territory to 42.6% in South Australia."/>
                    <pic:cNvPicPr/>
                  </pic:nvPicPr>
                  <pic:blipFill>
                    <a:blip r:embed="rId44">
                      <a:extLst>
                        <a:ext uri="{28A0092B-C50C-407E-A947-70E740481C1C}">
                          <a14:useLocalDpi xmlns:a14="http://schemas.microsoft.com/office/drawing/2010/main" val="0"/>
                        </a:ext>
                      </a:extLst>
                    </a:blip>
                    <a:stretch>
                      <a:fillRect/>
                    </a:stretch>
                  </pic:blipFill>
                  <pic:spPr>
                    <a:xfrm>
                      <a:off x="0" y="0"/>
                      <a:ext cx="6120765" cy="1929130"/>
                    </a:xfrm>
                    <a:prstGeom prst="rect">
                      <a:avLst/>
                    </a:prstGeom>
                  </pic:spPr>
                </pic:pic>
              </a:graphicData>
            </a:graphic>
          </wp:inline>
        </w:drawing>
      </w:r>
    </w:p>
    <w:p w14:paraId="5EE3313F"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2020 and 2021 coverage) and as </w:t>
      </w:r>
      <w:proofErr w:type="gramStart"/>
      <w:r w:rsidRPr="00A24552">
        <w:t>at</w:t>
      </w:r>
      <w:proofErr w:type="gramEnd"/>
      <w:r w:rsidRPr="00A24552">
        <w:t xml:space="preserve"> 2 April 2023 (for 2022 coverage).</w:t>
      </w:r>
    </w:p>
    <w:p w14:paraId="4CE51FD1" w14:textId="77777777" w:rsidR="00D37A49" w:rsidRPr="00A24552" w:rsidRDefault="00D37A49" w:rsidP="00D37A49">
      <w:pPr>
        <w:pStyle w:val="CDITable-Footnote"/>
      </w:pPr>
      <w:r w:rsidRPr="00A24552">
        <w:t>b</w:t>
      </w:r>
      <w:r w:rsidRPr="00A24552">
        <w:tab/>
        <w:t xml:space="preserve"> Coverage calculated using the number of Medicare-registered adults in each year-wide cohort with an AIR record of having received an adult dose of 13vPCV by 31 December of the relevant year as the numerator and the total number of Medicare-registered adults in the relevant cohort as the denominator, expressed as a percentage.</w:t>
      </w:r>
    </w:p>
    <w:p w14:paraId="0D027E47" w14:textId="77777777" w:rsidR="00D37A49" w:rsidRPr="00A24552" w:rsidRDefault="00D37A49" w:rsidP="00D37A49">
      <w:pPr>
        <w:pStyle w:val="CDITable-Footnote"/>
      </w:pPr>
      <w:r w:rsidRPr="00A24552">
        <w:t>c</w:t>
      </w:r>
      <w:r w:rsidRPr="00A24552">
        <w:tab/>
        <w:t xml:space="preserve">Note: The 2020 and 2021 data points differ to what was presented in the 2021 report due to vaccinations given after 71 years of age now being included in the coverage calculations. </w:t>
      </w:r>
    </w:p>
    <w:p w14:paraId="33B32C1B" w14:textId="77777777" w:rsidR="00D37A49" w:rsidRPr="00A24552" w:rsidRDefault="00D37A49" w:rsidP="00D37A49">
      <w:pPr>
        <w:pStyle w:val="CDITable-Footnote"/>
      </w:pPr>
      <w:r w:rsidRPr="00A24552">
        <w:t>d</w:t>
      </w:r>
      <w:r w:rsidRPr="00A24552">
        <w:tab/>
        <w:t>Cohorts born 1 January – 31 December 1949 for 2020 coverage; 1 January – 31 December 1950 for 2021 coverage; 1 January – 31 December 1951 for 2022 coverage.</w:t>
      </w:r>
    </w:p>
    <w:p w14:paraId="379EFA16" w14:textId="7FAAA4F6" w:rsidR="008432A4" w:rsidRPr="00A24552" w:rsidRDefault="00D37A49" w:rsidP="008432A4">
      <w:pPr>
        <w:pStyle w:val="CDITable-Footnote"/>
      </w:pPr>
      <w:r w:rsidRPr="00A24552">
        <w:t>e</w:t>
      </w:r>
      <w:r w:rsidRPr="00A24552">
        <w:tab/>
        <w:t>ACT: Australian Capital Territory; NSW: New South Wales; NT: Northern Territory; Qld: Queensland; SA: South Australia; Tas.: Tasmania; Vic.: Victoria; WA: Western Australia.</w:t>
      </w:r>
      <w:r w:rsidR="008432A4" w:rsidRPr="00A24552">
        <w:br w:type="page"/>
      </w:r>
    </w:p>
    <w:p w14:paraId="306FBE2C" w14:textId="77777777" w:rsidR="00D37A49" w:rsidRPr="00A24552" w:rsidRDefault="00D37A49" w:rsidP="00D37A49">
      <w:pPr>
        <w:pStyle w:val="CDIFigure-Title"/>
      </w:pPr>
      <w:bookmarkStart w:id="138" w:name="_Toc197342540"/>
      <w:bookmarkStart w:id="139" w:name="_Toc197342589"/>
      <w:bookmarkStart w:id="140" w:name="_Toc206769612"/>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28</w:t>
      </w:r>
      <w:r w:rsidRPr="00A24552">
        <w:fldChar w:fldCharType="end"/>
      </w:r>
      <w:r w:rsidRPr="00A24552">
        <w:t xml:space="preserve">: Coverage of an adult dose of 13vPCV in the Indigenous cohort turning 71 years of age in the year of interest,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w:t>
      </w:r>
      <w:proofErr w:type="gramStart"/>
      <w:r w:rsidRPr="00A24552">
        <w:rPr>
          <w:vertAlign w:val="superscript"/>
        </w:rPr>
        <w:t>d,e</w:t>
      </w:r>
      <w:proofErr w:type="spellEnd"/>
      <w:proofErr w:type="gramEnd"/>
      <w:r w:rsidRPr="00A24552">
        <w:t xml:space="preserve"> 2020, 2021 and 2022</w:t>
      </w:r>
      <w:bookmarkEnd w:id="138"/>
      <w:bookmarkEnd w:id="139"/>
      <w:bookmarkEnd w:id="140"/>
    </w:p>
    <w:p w14:paraId="49DF69F6" w14:textId="2B210782" w:rsidR="00D37A49" w:rsidRPr="00A24552" w:rsidRDefault="008432A4" w:rsidP="00D37A49">
      <w:pPr>
        <w:pStyle w:val="CDIFigure-Placeholder"/>
      </w:pPr>
      <w:r w:rsidRPr="00A24552">
        <w:rPr>
          <w:noProof/>
          <w14:ligatures w14:val="none"/>
        </w:rPr>
        <w:drawing>
          <wp:inline distT="0" distB="0" distL="0" distR="0" wp14:anchorId="2D29E370" wp14:editId="34CBC91D">
            <wp:extent cx="6120765" cy="1929130"/>
            <wp:effectExtent l="0" t="0" r="0" b="0"/>
            <wp:docPr id="1250572292" name="Picture 27" descr="Figure 28 shows 13vPCV coverage for Indigenous adults aged 70-&lt;71 years by jurisdiction for the years 2020, 2021 and 2022. 13vPCV coverage for Indigenous adults aged 70-&lt;71 years increased from 25.1% in 2021 to 37.7% in 2022, with coverage in 2022 ranging from 32.1% in Western Australia to 52.7%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72292" name="Picture 27" descr="Figure 28 shows 13vPCV coverage for Indigenous adults aged 70-&lt;71 years by jurisdiction for the years 2020, 2021 and 2022. 13vPCV coverage for Indigenous adults aged 70-&lt;71 years increased from 25.1% in 2021 to 37.7% in 2022, with coverage in 2022 ranging from 32.1% in Western Australia to 52.7% in Tasmania."/>
                    <pic:cNvPicPr/>
                  </pic:nvPicPr>
                  <pic:blipFill>
                    <a:blip r:embed="rId45">
                      <a:extLst>
                        <a:ext uri="{28A0092B-C50C-407E-A947-70E740481C1C}">
                          <a14:useLocalDpi xmlns:a14="http://schemas.microsoft.com/office/drawing/2010/main" val="0"/>
                        </a:ext>
                      </a:extLst>
                    </a:blip>
                    <a:stretch>
                      <a:fillRect/>
                    </a:stretch>
                  </pic:blipFill>
                  <pic:spPr>
                    <a:xfrm>
                      <a:off x="0" y="0"/>
                      <a:ext cx="6120765" cy="1929130"/>
                    </a:xfrm>
                    <a:prstGeom prst="rect">
                      <a:avLst/>
                    </a:prstGeom>
                  </pic:spPr>
                </pic:pic>
              </a:graphicData>
            </a:graphic>
          </wp:inline>
        </w:drawing>
      </w:r>
    </w:p>
    <w:p w14:paraId="1AF0E341"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2020 and 2021 coverage) and as </w:t>
      </w:r>
      <w:proofErr w:type="gramStart"/>
      <w:r w:rsidRPr="00A24552">
        <w:t>at</w:t>
      </w:r>
      <w:proofErr w:type="gramEnd"/>
      <w:r w:rsidRPr="00A24552">
        <w:t xml:space="preserve"> 2 April 2023 (for 2022 coverage).</w:t>
      </w:r>
    </w:p>
    <w:p w14:paraId="264AE2C5" w14:textId="77777777" w:rsidR="00D37A49" w:rsidRPr="00A24552" w:rsidRDefault="00D37A49" w:rsidP="00D37A49">
      <w:pPr>
        <w:pStyle w:val="CDITable-Footnote"/>
      </w:pPr>
      <w:r w:rsidRPr="00A24552">
        <w:t>b</w:t>
      </w:r>
      <w:r w:rsidRPr="00A24552">
        <w:tab/>
        <w:t xml:space="preserve"> Coverage calculated using the number of Medicare-registered Indigenous adults in each year-wide cohort with an AIR record of having received an adult dose of 13vPCV by 31 December of the relevant year as the numerator and the total number of Medicare-registered Indigenous adults in the relevant cohort as the denominator, expressed as a percentage.</w:t>
      </w:r>
    </w:p>
    <w:p w14:paraId="21EA7536" w14:textId="77777777" w:rsidR="00D37A49" w:rsidRPr="00A24552" w:rsidRDefault="00D37A49" w:rsidP="00D37A49">
      <w:pPr>
        <w:pStyle w:val="CDITable-Footnote"/>
      </w:pPr>
      <w:r w:rsidRPr="00A24552">
        <w:t>c</w:t>
      </w:r>
      <w:r w:rsidRPr="00A24552">
        <w:tab/>
        <w:t xml:space="preserve">Note: The 2020 and 2021 data points differ to what was presented in the 2021 report due to vaccinations given after 71 years of age now being included in the coverage calculations. </w:t>
      </w:r>
    </w:p>
    <w:p w14:paraId="3A9F63B2" w14:textId="77777777" w:rsidR="00D37A49" w:rsidRPr="00A24552" w:rsidRDefault="00D37A49" w:rsidP="00D37A49">
      <w:pPr>
        <w:pStyle w:val="CDITable-Footnote"/>
      </w:pPr>
      <w:r w:rsidRPr="00A24552">
        <w:t>d</w:t>
      </w:r>
      <w:r w:rsidRPr="00A24552">
        <w:tab/>
        <w:t>Cohorts born 1 January – 31 December 1949 for 2020 coverage; 1 January – 31 December 1950 for 2021 coverage; 1 January – 31 December 1951 for 2022 coverage.</w:t>
      </w:r>
    </w:p>
    <w:p w14:paraId="0FC07DA8" w14:textId="11232262" w:rsidR="00D37A49" w:rsidRPr="00A24552" w:rsidRDefault="00D37A49" w:rsidP="00D37A49">
      <w:pPr>
        <w:pStyle w:val="CDITable-Footnote"/>
      </w:pPr>
      <w:r w:rsidRPr="00A24552">
        <w:t>e</w:t>
      </w:r>
      <w:r w:rsidRPr="00A24552">
        <w:tab/>
        <w:t>ACT: Australian Capital Territory; NSW: New South Wales; NT: Northern Territory; Qld: Queensland; SA: South Australia; Tas.: Tasmania; Vic.: Victoria; WA: Western Australia.</w:t>
      </w:r>
    </w:p>
    <w:p w14:paraId="01FA3BFC" w14:textId="22485348" w:rsidR="008432A4" w:rsidRPr="00A24552" w:rsidRDefault="00D37A49" w:rsidP="008432A4">
      <w:pPr>
        <w:pStyle w:val="Normal-morespacebefore"/>
      </w:pPr>
      <w:proofErr w:type="gramStart"/>
      <w:r w:rsidRPr="00A24552">
        <w:t>The majority of</w:t>
      </w:r>
      <w:proofErr w:type="gramEnd"/>
      <w:r w:rsidRPr="00A24552">
        <w:t xml:space="preserve"> adults turning 70 and 71 years of age in 2022 who had received an adult dose of 13vPCV by 31 December 2022 were vaccinated at 70 years, whereas adults turning 73 years and above were predominantly vaccinated at older ages (Figure 29). Coverage was highest for adults turning 72 years (34.1% overall). Coverage patterns for Indigenous adults were similar (Figure 30). </w:t>
      </w:r>
      <w:r w:rsidR="008432A4" w:rsidRPr="00A24552">
        <w:br w:type="page"/>
      </w:r>
    </w:p>
    <w:p w14:paraId="556B27F0" w14:textId="77777777" w:rsidR="00D37A49" w:rsidRPr="00A24552" w:rsidRDefault="00D37A49" w:rsidP="00D37A49">
      <w:pPr>
        <w:pStyle w:val="CDIFigure-Title"/>
      </w:pPr>
      <w:bookmarkStart w:id="141" w:name="_Toc197342541"/>
      <w:bookmarkStart w:id="142" w:name="_Toc197342590"/>
      <w:bookmarkStart w:id="143" w:name="_Toc206769613"/>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29</w:t>
      </w:r>
      <w:r w:rsidRPr="00A24552">
        <w:fldChar w:fldCharType="end"/>
      </w:r>
      <w:r w:rsidRPr="00A24552">
        <w:t xml:space="preserve">: Coverage of an adult dose of 13vPCV by birth cohort and age at vaccination,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141"/>
      <w:bookmarkEnd w:id="142"/>
      <w:bookmarkEnd w:id="143"/>
    </w:p>
    <w:p w14:paraId="0AE81787" w14:textId="24B9269F" w:rsidR="00D37A49" w:rsidRPr="00A24552" w:rsidRDefault="008432A4" w:rsidP="00D37A49">
      <w:pPr>
        <w:pStyle w:val="CDIFigure-Placeholder"/>
      </w:pPr>
      <w:r w:rsidRPr="00A24552">
        <w:rPr>
          <w:noProof/>
          <w14:ligatures w14:val="none"/>
        </w:rPr>
        <w:drawing>
          <wp:inline distT="0" distB="0" distL="0" distR="0" wp14:anchorId="6E0B6C17" wp14:editId="32D8F195">
            <wp:extent cx="6120765" cy="2843530"/>
            <wp:effectExtent l="0" t="0" r="0" b="0"/>
            <wp:docPr id="579839015" name="Picture 28" descr="Figure 29 shows 13vPCV vaccination coverage in adults by birth cohort and age at vaccination, Australia, in 2022. The majority of adults turning 70–72 years in 2022 who had received 13vPCV vaccine by 31 December 2022 were vaccinated at the 70-year schedule point, although with a substantial proportion vaccinated through the catch-up program, whereas adults turning 73–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39015" name="Picture 28" descr="Figure 29 shows 13vPCV vaccination coverage in adults by birth cohort and age at vaccination, Australia, in 2022. The majority of adults turning 70–72 years in 2022 who had received 13vPCV vaccine by 31 December 2022 were vaccinated at the 70-year schedule point, although with a substantial proportion vaccinated through the catch-up program, whereas adults turning 73–79 years were predominantly vaccinated through the catch-up program."/>
                    <pic:cNvPicPr/>
                  </pic:nvPicPr>
                  <pic:blipFill>
                    <a:blip r:embed="rId46">
                      <a:extLst>
                        <a:ext uri="{28A0092B-C50C-407E-A947-70E740481C1C}">
                          <a14:useLocalDpi xmlns:a14="http://schemas.microsoft.com/office/drawing/2010/main" val="0"/>
                        </a:ext>
                      </a:extLst>
                    </a:blip>
                    <a:stretch>
                      <a:fillRect/>
                    </a:stretch>
                  </pic:blipFill>
                  <pic:spPr>
                    <a:xfrm>
                      <a:off x="0" y="0"/>
                      <a:ext cx="6120765" cy="2843530"/>
                    </a:xfrm>
                    <a:prstGeom prst="rect">
                      <a:avLst/>
                    </a:prstGeom>
                  </pic:spPr>
                </pic:pic>
              </a:graphicData>
            </a:graphic>
          </wp:inline>
        </w:drawing>
      </w:r>
    </w:p>
    <w:p w14:paraId="04DB5AC2"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6E35673E" w14:textId="77777777" w:rsidR="00D37A49" w:rsidRPr="00A24552" w:rsidRDefault="00D37A49" w:rsidP="00D37A49">
      <w:pPr>
        <w:pStyle w:val="CDITable-Footnote"/>
      </w:pPr>
      <w:r w:rsidRPr="00A24552">
        <w:t>b</w:t>
      </w:r>
      <w:r w:rsidRPr="00A24552">
        <w:tab/>
        <w:t>Coverage calculated using the number of Medicare-registered adults in each cohort with an AIR record of having received an adult dose of 13vPCV as the numerator and the total number of Medicare-registered adults in the relevant cohort as the denominator, expressed as a percentage. Vaccinations given up to 31 December 2022 are included in the numerator.</w:t>
      </w:r>
    </w:p>
    <w:p w14:paraId="11C69A28" w14:textId="77777777" w:rsidR="00D37A49" w:rsidRPr="00A24552" w:rsidRDefault="00D37A49" w:rsidP="00D37A49">
      <w:pPr>
        <w:pStyle w:val="CDIFigure-Title"/>
      </w:pPr>
      <w:bookmarkStart w:id="144" w:name="_Toc197342542"/>
      <w:bookmarkStart w:id="145" w:name="_Toc197342591"/>
      <w:bookmarkStart w:id="146" w:name="_Toc206769614"/>
      <w:r w:rsidRPr="00A24552">
        <w:t xml:space="preserve">Figure </w:t>
      </w:r>
      <w:r w:rsidRPr="00A24552">
        <w:fldChar w:fldCharType="begin"/>
      </w:r>
      <w:r w:rsidRPr="00A24552">
        <w:instrText xml:space="preserve"> SEQ Figure \* ARABIC </w:instrText>
      </w:r>
      <w:r w:rsidRPr="00A24552">
        <w:fldChar w:fldCharType="separate"/>
      </w:r>
      <w:r w:rsidRPr="00A24552">
        <w:t>30</w:t>
      </w:r>
      <w:r w:rsidRPr="00A24552">
        <w:fldChar w:fldCharType="end"/>
      </w:r>
      <w:r w:rsidRPr="00A24552">
        <w:t xml:space="preserve">: Coverage of an adult dose of 13vPCV by Indigenous birth cohort and age at vaccination,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144"/>
      <w:bookmarkEnd w:id="145"/>
      <w:bookmarkEnd w:id="146"/>
    </w:p>
    <w:p w14:paraId="0B14A1EA" w14:textId="74E01DCC" w:rsidR="00D37A49" w:rsidRPr="00A24552" w:rsidRDefault="008432A4" w:rsidP="00D37A49">
      <w:pPr>
        <w:pStyle w:val="CDIFigure-Placeholder"/>
      </w:pPr>
      <w:r w:rsidRPr="00A24552">
        <w:rPr>
          <w:noProof/>
          <w14:ligatures w14:val="none"/>
        </w:rPr>
        <w:drawing>
          <wp:inline distT="0" distB="0" distL="0" distR="0" wp14:anchorId="54E3FF10" wp14:editId="6DF37173">
            <wp:extent cx="6120765" cy="2843530"/>
            <wp:effectExtent l="0" t="0" r="0" b="0"/>
            <wp:docPr id="607567475" name="Picture 29" descr="Figure 30 shows 13cPCV vaccination coverage in Indigenous adults by birth cohort and age at vaccination, Australia, 2022. The majority of Indigenous adults turning 71–72 years in 2022 who had received 13vPCV vaccine by 31 December 2022 were vaccinated at the 70-year schedule point, although with a substantial proportion vaccinated through the catch-up program, whereas Indigenous adults turning 73–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67475" name="Picture 29" descr="Figure 30 shows 13cPCV vaccination coverage in Indigenous adults by birth cohort and age at vaccination, Australia, 2022. The majority of Indigenous adults turning 71–72 years in 2022 who had received 13vPCV vaccine by 31 December 2022 were vaccinated at the 70-year schedule point, although with a substantial proportion vaccinated through the catch-up program, whereas Indigenous adults turning 73–79 years were predominantly vaccinated through the catch-up program."/>
                    <pic:cNvPicPr/>
                  </pic:nvPicPr>
                  <pic:blipFill>
                    <a:blip r:embed="rId47">
                      <a:extLst>
                        <a:ext uri="{28A0092B-C50C-407E-A947-70E740481C1C}">
                          <a14:useLocalDpi xmlns:a14="http://schemas.microsoft.com/office/drawing/2010/main" val="0"/>
                        </a:ext>
                      </a:extLst>
                    </a:blip>
                    <a:stretch>
                      <a:fillRect/>
                    </a:stretch>
                  </pic:blipFill>
                  <pic:spPr>
                    <a:xfrm>
                      <a:off x="0" y="0"/>
                      <a:ext cx="6120765" cy="2843530"/>
                    </a:xfrm>
                    <a:prstGeom prst="rect">
                      <a:avLst/>
                    </a:prstGeom>
                  </pic:spPr>
                </pic:pic>
              </a:graphicData>
            </a:graphic>
          </wp:inline>
        </w:drawing>
      </w:r>
    </w:p>
    <w:p w14:paraId="31943605" w14:textId="77777777" w:rsidR="00D37A49" w:rsidRPr="00A24552" w:rsidRDefault="00D37A49" w:rsidP="00D37A49">
      <w:pPr>
        <w:pStyle w:val="CDITable-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1DE93782" w14:textId="77777777" w:rsidR="00D37A49" w:rsidRPr="00A24552" w:rsidRDefault="00D37A49" w:rsidP="00D37A49">
      <w:pPr>
        <w:pStyle w:val="CDITable-Footnote"/>
      </w:pPr>
      <w:r w:rsidRPr="00A24552">
        <w:t>b</w:t>
      </w:r>
      <w:r w:rsidRPr="00A24552">
        <w:tab/>
        <w:t>Coverage calculated using the number of Medicare-registered Indigenous adults in each cohort with an AIR record of having received an adult dose of 13vPCV as the numerator and the total number of Medicare-registered Indigenous adults in the relevant cohort as the denominator, expressed as a percentage. Vaccinations given up to 31 December 2022 are included in the numerator.</w:t>
      </w:r>
    </w:p>
    <w:p w14:paraId="170339F7" w14:textId="77777777" w:rsidR="00D37A49" w:rsidRPr="00A24552" w:rsidRDefault="00D37A49" w:rsidP="00D37A49">
      <w:pPr>
        <w:pStyle w:val="Heading3"/>
      </w:pPr>
      <w:r w:rsidRPr="00A24552">
        <w:lastRenderedPageBreak/>
        <w:t>Influenza vaccination coverage</w:t>
      </w:r>
    </w:p>
    <w:p w14:paraId="71D373FF" w14:textId="77777777" w:rsidR="00D37A49" w:rsidRPr="00A24552" w:rsidRDefault="00D37A49" w:rsidP="00D37A49">
      <w:bookmarkStart w:id="147" w:name="_Hlk142316607"/>
      <w:r w:rsidRPr="00A24552">
        <w:t xml:space="preserve">Influenza vaccination coverage in adults in 2022 increased with increasing age: coverage was 30.5% in the </w:t>
      </w:r>
      <w:bookmarkEnd w:id="147"/>
      <w:r w:rsidRPr="00A24552">
        <w:t>20–49 years age group, 46.8% in the 50–64 years age group, 67.5% in the 65–74 years age group and 73.0% in the ≥ 75 years age group, with coverage up by between 4.5 and 8.6 percentage points compared to 2021 (Figure 2). Coverage by jurisdiction is shown in Tables A.9.1 and A.9.2 in the Appendix.</w:t>
      </w:r>
    </w:p>
    <w:p w14:paraId="5815F17A" w14:textId="77777777" w:rsidR="00D37A49" w:rsidRPr="00A24552" w:rsidRDefault="00D37A49" w:rsidP="00D37A49">
      <w:pPr>
        <w:rPr>
          <w:u w:val="single"/>
        </w:rPr>
      </w:pPr>
      <w:r w:rsidRPr="00A24552">
        <w:t>Similarly, influenza vaccination coverage in Indigenous adults in 2022 increased with increasing age: coverage was 27.4% in the 20–49 years age group, 51.4% in the 50–64 years age group, 69.5% in the 65–74 years and 72.1% in the ≥ 75 years age group, with coverage up by between 4.4 and 7.9 percentage points compared to 2021 (Figure 4). Coverage by jurisdiction is shown in Tables A.9.1 and A.9.2 in the Appendix.</w:t>
      </w:r>
    </w:p>
    <w:p w14:paraId="5CDDA844" w14:textId="77777777" w:rsidR="00D37A49" w:rsidRPr="00A24552" w:rsidRDefault="00D37A49" w:rsidP="00D37A49">
      <w:r w:rsidRPr="00A24552">
        <w:t>Influenza coverage estimates increased between 2019 and 2022 for all adult age groups, with the highest percentage increases in those aged 20–49 years (a 100.7% increase, from 15.2% in 2019 to 30.5% in 2022) and 50–64 years (an increase of 88.7%, from 24.8% to 46.8%), compared to increases of 23.4% in those aged 65–74 years (from 54.7% to 67.5%) and of 18.7% in those aged ≥ 75 years (from 61.5% to 73.0%; see Figure 31).</w:t>
      </w:r>
    </w:p>
    <w:p w14:paraId="3E8D1577" w14:textId="77777777" w:rsidR="00D37A49" w:rsidRPr="00A24552" w:rsidRDefault="00D37A49" w:rsidP="00D37A49">
      <w:pPr>
        <w:pStyle w:val="CDIFigure-Title"/>
      </w:pPr>
      <w:bookmarkStart w:id="148" w:name="_Toc197342543"/>
      <w:bookmarkStart w:id="149" w:name="_Toc197342592"/>
      <w:bookmarkStart w:id="150" w:name="_Toc206769615"/>
      <w:r w:rsidRPr="00A24552">
        <w:t xml:space="preserve">Figure </w:t>
      </w:r>
      <w:r w:rsidRPr="00A24552">
        <w:fldChar w:fldCharType="begin"/>
      </w:r>
      <w:r w:rsidRPr="00A24552">
        <w:instrText xml:space="preserve"> SEQ Figure \* ARABIC </w:instrText>
      </w:r>
      <w:r w:rsidRPr="00A24552">
        <w:fldChar w:fldCharType="separate"/>
      </w:r>
      <w:r w:rsidRPr="00A24552">
        <w:t>31</w:t>
      </w:r>
      <w:r w:rsidRPr="00A24552">
        <w:fldChar w:fldCharType="end"/>
      </w:r>
      <w:r w:rsidRPr="00A24552">
        <w:t xml:space="preserve">: Coverage of seasonal influenza vaccine by adult age group,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2019–2022</w:t>
      </w:r>
      <w:bookmarkEnd w:id="148"/>
      <w:bookmarkEnd w:id="149"/>
      <w:bookmarkEnd w:id="150"/>
    </w:p>
    <w:p w14:paraId="457D4B20" w14:textId="66127717" w:rsidR="00D37A49" w:rsidRPr="00A24552" w:rsidRDefault="008432A4" w:rsidP="00D37A49">
      <w:pPr>
        <w:pStyle w:val="CDIFigure-Placeholder"/>
      </w:pPr>
      <w:r w:rsidRPr="00A24552">
        <w:rPr>
          <w:noProof/>
          <w14:ligatures w14:val="none"/>
        </w:rPr>
        <w:drawing>
          <wp:inline distT="0" distB="0" distL="0" distR="0" wp14:anchorId="6D6FAC6E" wp14:editId="7164CD30">
            <wp:extent cx="6120765" cy="3528695"/>
            <wp:effectExtent l="0" t="0" r="0" b="0"/>
            <wp:docPr id="1999336151" name="Picture 30" descr="Figure 31 shows trends in seasonal influenza vaccination coverage (2019-2022) by adult age group, for Australia. Influenza coverage estimates increased between 2019 and 2022 for all adult age groups, with the highest percentage increases in those aged 20 to &lt;50 years and 50 to &lt;6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36151" name="Picture 30" descr="Figure 31 shows trends in seasonal influenza vaccination coverage (2019-2022) by adult age group, for Australia. Influenza coverage estimates increased between 2019 and 2022 for all adult age groups, with the highest percentage increases in those aged 20 to &lt;50 years and 50 to &lt;65 years."/>
                    <pic:cNvPicPr/>
                  </pic:nvPicPr>
                  <pic:blipFill>
                    <a:blip r:embed="rId48">
                      <a:extLst>
                        <a:ext uri="{28A0092B-C50C-407E-A947-70E740481C1C}">
                          <a14:useLocalDpi xmlns:a14="http://schemas.microsoft.com/office/drawing/2010/main" val="0"/>
                        </a:ext>
                      </a:extLst>
                    </a:blip>
                    <a:stretch>
                      <a:fillRect/>
                    </a:stretch>
                  </pic:blipFill>
                  <pic:spPr>
                    <a:xfrm>
                      <a:off x="0" y="0"/>
                      <a:ext cx="6120765" cy="3528695"/>
                    </a:xfrm>
                    <a:prstGeom prst="rect">
                      <a:avLst/>
                    </a:prstGeom>
                  </pic:spPr>
                </pic:pic>
              </a:graphicData>
            </a:graphic>
          </wp:inline>
        </w:drawing>
      </w:r>
    </w:p>
    <w:p w14:paraId="72B7DCBE"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31 March 2020 (for 2019 data), 31 March 2021 (for 2020 data), 3 April 2022 (for 2021 data) and as </w:t>
      </w:r>
      <w:proofErr w:type="gramStart"/>
      <w:r w:rsidRPr="00A24552">
        <w:t>at</w:t>
      </w:r>
      <w:proofErr w:type="gramEnd"/>
      <w:r w:rsidRPr="00A24552">
        <w:t xml:space="preserve"> 2 April 2023 (for 2022 data).</w:t>
      </w:r>
    </w:p>
    <w:p w14:paraId="129C683A" w14:textId="77777777" w:rsidR="00D37A49" w:rsidRPr="00A24552" w:rsidRDefault="00D37A49" w:rsidP="00D37A49">
      <w:pPr>
        <w:pStyle w:val="CDITable-Footnote"/>
      </w:pPr>
      <w:r w:rsidRPr="00A24552">
        <w:t>b</w:t>
      </w:r>
      <w:r w:rsidRPr="00A24552">
        <w:tab/>
        <w:t>Receipt of at least one dose of any influenza vaccine in the calendar year of interest.</w:t>
      </w:r>
    </w:p>
    <w:p w14:paraId="15572EA6" w14:textId="77777777" w:rsidR="00D37A49" w:rsidRPr="00A24552" w:rsidRDefault="00D37A49" w:rsidP="00D37A49">
      <w:pPr>
        <w:pStyle w:val="CDITable-Footnote"/>
      </w:pPr>
      <w:r w:rsidRPr="00A24552">
        <w:t>c</w:t>
      </w:r>
      <w:r w:rsidRPr="00A24552">
        <w:tab/>
        <w:t>People categorised into age groups based on age at vaccination.</w:t>
      </w:r>
    </w:p>
    <w:p w14:paraId="4CA544E9" w14:textId="77777777" w:rsidR="00D37A49" w:rsidRPr="00A24552" w:rsidRDefault="00D37A49" w:rsidP="00D37A49">
      <w:pPr>
        <w:pStyle w:val="Heading3"/>
      </w:pPr>
      <w:r w:rsidRPr="00A24552">
        <w:lastRenderedPageBreak/>
        <w:t>Adult composite measure of vaccination coverage</w:t>
      </w:r>
    </w:p>
    <w:p w14:paraId="7B5177BB" w14:textId="3B6F93B7" w:rsidR="00D37A49" w:rsidRPr="00A24552" w:rsidRDefault="00D37A49" w:rsidP="00D37A49">
      <w:r w:rsidRPr="00A24552">
        <w:t>Using a composite measure (</w:t>
      </w:r>
      <w:r w:rsidRPr="00A24552">
        <w:rPr>
          <w:i/>
          <w:iCs/>
        </w:rPr>
        <w:t>viz</w:t>
      </w:r>
      <w:r w:rsidRPr="00A24552">
        <w:t xml:space="preserve">., a dose of influenza vaccine in the past 12 months and an adult dose of 13vPCV), coverage was 31.3% overall in adults turning 71 years in 2022; this was 9.8 percentage points higher than the corresponding figure for 2021 (Figure 32). Coverage in Indigenous adults turning 71 years in 2022 was 33.6%; this was 12.3 percentage points higher than in 2021 (Figure 33). Coverage for the composite measure varied by jurisdiction, with overall coverage in 2022 highest in South Australia (40.2%) and lowest in the Northern Territory (20.5%; see Figure 32); coverage for Indigenous adults </w:t>
      </w:r>
      <w:r w:rsidR="002B2CCD">
        <w:t xml:space="preserve">was </w:t>
      </w:r>
      <w:r w:rsidRPr="00A24552">
        <w:t>highest in Tasmania (49.6%) and lowest in Western Australia (26.4%; see Figure 33).</w:t>
      </w:r>
    </w:p>
    <w:p w14:paraId="7F6B4002" w14:textId="77777777" w:rsidR="00D37A49" w:rsidRPr="00A24552" w:rsidRDefault="00D37A49" w:rsidP="00D37A49">
      <w:pPr>
        <w:pStyle w:val="CDIFigure-Title"/>
      </w:pPr>
      <w:bookmarkStart w:id="151" w:name="_Toc197342544"/>
      <w:bookmarkStart w:id="152" w:name="_Toc197342593"/>
      <w:bookmarkStart w:id="153" w:name="_Toc206769616"/>
      <w:r w:rsidRPr="00A24552">
        <w:t xml:space="preserve">Figure </w:t>
      </w:r>
      <w:r w:rsidRPr="00A24552">
        <w:fldChar w:fldCharType="begin"/>
      </w:r>
      <w:r w:rsidRPr="00A24552">
        <w:instrText xml:space="preserve"> SEQ Figure \* ARABIC </w:instrText>
      </w:r>
      <w:r w:rsidRPr="00A24552">
        <w:fldChar w:fldCharType="separate"/>
      </w:r>
      <w:r w:rsidRPr="00A24552">
        <w:t>32</w:t>
      </w:r>
      <w:r w:rsidRPr="00A24552">
        <w:fldChar w:fldCharType="end"/>
      </w:r>
      <w:r w:rsidRPr="00A24552">
        <w:t xml:space="preserve">: Vaccination coverage using composite measure (influenza vaccine dose in past 12 months and an adult dose of 13vPCV), adults turning 71 years of age in relevant year,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2022 versus 2021</w:t>
      </w:r>
      <w:bookmarkEnd w:id="151"/>
      <w:bookmarkEnd w:id="152"/>
      <w:bookmarkEnd w:id="153"/>
    </w:p>
    <w:p w14:paraId="50838F53" w14:textId="0BC01078" w:rsidR="00D37A49" w:rsidRPr="00A24552" w:rsidRDefault="008432A4" w:rsidP="00D37A49">
      <w:pPr>
        <w:pStyle w:val="CDIFigure-Placeholder"/>
      </w:pPr>
      <w:r w:rsidRPr="00A24552">
        <w:rPr>
          <w:noProof/>
          <w14:ligatures w14:val="none"/>
        </w:rPr>
        <w:drawing>
          <wp:inline distT="0" distB="0" distL="0" distR="0" wp14:anchorId="62448390" wp14:editId="166A1BCD">
            <wp:extent cx="6120765" cy="1920240"/>
            <wp:effectExtent l="0" t="0" r="0" b="3810"/>
            <wp:docPr id="576916478" name="Picture 31" descr="Figure 32 shows a composite measure of vaccination coverage (influenza vaccine dose in past 12 months and an adult dose of 13vPCV), for 2022 versus 2021 and by jurisdiction, in adults turning 71 years of age in the relevant year. Australia-wide, this composite measure was higher by almost ten percentage points (31.3% versus 21.5%) in 2022 than in 2021. The composite measure was higher in each jurisdiction in 2022 than in 2021, and for both years was lowest in the Northern Territory (10.9% in 2021, 20.5% in 2022) and highest in South Australia (29.8% in 2021, 40.2%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16478" name="Picture 31" descr="Figure 32 shows a composite measure of vaccination coverage (influenza vaccine dose in past 12 months and an adult dose of 13vPCV), for 2022 versus 2021 and by jurisdiction, in adults turning 71 years of age in the relevant year. Australia-wide, this composite measure was higher by almost ten percentage points (31.3% versus 21.5%) in 2022 than in 2021. The composite measure was higher in each jurisdiction in 2022 than in 2021, and for both years was lowest in the Northern Territory (10.9% in 2021, 20.5% in 2022) and highest in South Australia (29.8% in 2021, 40.2% in 2022)."/>
                    <pic:cNvPicPr/>
                  </pic:nvPicPr>
                  <pic:blipFill>
                    <a:blip r:embed="rId49">
                      <a:extLst>
                        <a:ext uri="{28A0092B-C50C-407E-A947-70E740481C1C}">
                          <a14:useLocalDpi xmlns:a14="http://schemas.microsoft.com/office/drawing/2010/main" val="0"/>
                        </a:ext>
                      </a:extLst>
                    </a:blip>
                    <a:stretch>
                      <a:fillRect/>
                    </a:stretch>
                  </pic:blipFill>
                  <pic:spPr>
                    <a:xfrm>
                      <a:off x="0" y="0"/>
                      <a:ext cx="6120765" cy="1920240"/>
                    </a:xfrm>
                    <a:prstGeom prst="rect">
                      <a:avLst/>
                    </a:prstGeom>
                  </pic:spPr>
                </pic:pic>
              </a:graphicData>
            </a:graphic>
          </wp:inline>
        </w:drawing>
      </w:r>
    </w:p>
    <w:p w14:paraId="621E5411"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coverage) and as </w:t>
      </w:r>
      <w:proofErr w:type="gramStart"/>
      <w:r w:rsidRPr="00A24552">
        <w:t>at</w:t>
      </w:r>
      <w:proofErr w:type="gramEnd"/>
      <w:r w:rsidRPr="00A24552">
        <w:t xml:space="preserve"> 2 April 2023 (for 2022 coverage).</w:t>
      </w:r>
    </w:p>
    <w:p w14:paraId="408C061D" w14:textId="77777777" w:rsidR="00D37A49" w:rsidRPr="00A24552" w:rsidRDefault="00D37A49" w:rsidP="00D37A49">
      <w:pPr>
        <w:pStyle w:val="CDITable-Footnote"/>
      </w:pPr>
      <w:r w:rsidRPr="00A24552">
        <w:t>b</w:t>
      </w:r>
      <w:r w:rsidRPr="00A24552">
        <w:tab/>
        <w:t>Coverage calculated using the number of Medicare-registered adults in each cohort with an AIR record of a dose of influenza vaccine in the past 12 months and an adult dose of 13vPCV by the end of the relevant year as the numerator and the total number of Medicare-registered adults in the relevant cohort as the denominator, expressed as a percentage.</w:t>
      </w:r>
    </w:p>
    <w:p w14:paraId="56D35CA0" w14:textId="77777777" w:rsidR="00D37A49" w:rsidRPr="00A24552" w:rsidRDefault="00D37A49" w:rsidP="00D37A49">
      <w:pPr>
        <w:pStyle w:val="CDITable-Footnote"/>
      </w:pPr>
      <w:r w:rsidRPr="00A24552">
        <w:t>c</w:t>
      </w:r>
      <w:r w:rsidRPr="00A24552">
        <w:tab/>
        <w:t>Cohorts born 1 January–31 December 1950 for 2021 coverage; 1 January–31 December 1951 for 2022 coverage.</w:t>
      </w:r>
    </w:p>
    <w:p w14:paraId="0F68E741" w14:textId="6C04F759" w:rsidR="008432A4" w:rsidRPr="00A24552" w:rsidRDefault="00D37A49" w:rsidP="008432A4">
      <w:pPr>
        <w:pStyle w:val="CDITable-Footnote"/>
      </w:pPr>
      <w:r w:rsidRPr="00A24552">
        <w:t>d</w:t>
      </w:r>
      <w:r w:rsidRPr="00A24552">
        <w:tab/>
        <w:t>ACT: Australian Capital Territory; NSW: New South Wales; NT: Northern Territory; Qld: Queensland; SA: South Australia; Tas.: Tasmania; Vic.: Victoria; WA: Western Australia.</w:t>
      </w:r>
      <w:r w:rsidR="008432A4" w:rsidRPr="00A24552">
        <w:br w:type="page"/>
      </w:r>
    </w:p>
    <w:p w14:paraId="4DD169B7" w14:textId="77777777" w:rsidR="00D37A49" w:rsidRPr="00A24552" w:rsidRDefault="00D37A49" w:rsidP="00D37A49">
      <w:pPr>
        <w:pStyle w:val="CDIFigure-Title"/>
      </w:pPr>
      <w:bookmarkStart w:id="154" w:name="_Toc197342545"/>
      <w:bookmarkStart w:id="155" w:name="_Toc197342594"/>
      <w:bookmarkStart w:id="156" w:name="_Toc206769617"/>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33</w:t>
      </w:r>
      <w:r w:rsidRPr="00A24552">
        <w:fldChar w:fldCharType="end"/>
      </w:r>
      <w:r w:rsidRPr="00A24552">
        <w:t xml:space="preserve">: Vaccination coverage using composite measure (influenza vaccine dose in past 12 months and an adult dose of 13vPCV), Indigenous adults turning 71 years of age in relevant year,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2022 versus 2021</w:t>
      </w:r>
      <w:bookmarkEnd w:id="154"/>
      <w:bookmarkEnd w:id="155"/>
      <w:bookmarkEnd w:id="156"/>
    </w:p>
    <w:p w14:paraId="75D17355" w14:textId="596E90ED" w:rsidR="00D37A49" w:rsidRPr="00A24552" w:rsidRDefault="008432A4" w:rsidP="00D37A49">
      <w:pPr>
        <w:pStyle w:val="CDIFigure-Placeholder"/>
      </w:pPr>
      <w:r w:rsidRPr="00A24552">
        <w:rPr>
          <w:noProof/>
          <w14:ligatures w14:val="none"/>
        </w:rPr>
        <w:drawing>
          <wp:inline distT="0" distB="0" distL="0" distR="0" wp14:anchorId="01BAA8EC" wp14:editId="658DB87A">
            <wp:extent cx="6120765" cy="1920240"/>
            <wp:effectExtent l="0" t="0" r="0" b="3810"/>
            <wp:docPr id="2011758767" name="Picture 32" descr="Figure 33 shows a composite measure of vaccination coverage (influenza vaccine dose in past 12 months and an adult dose of 13vPCV), for 2022 versus 2021 and by jurisdiction, in Indigenous adults turning 71 years of age in the relevant year. Australia-wide, this composite measure was higher by over twelve percentage points (33.6% versus 21.3%) in 2022 than in 2021. The composite measure was higher in each jurisdiction in 2022 than in 2021, and was lowest in the Australian Capital Territory in 2021 (12.5%) and in Western Australia in 2022 (26.4%); it was highest in Tasmania in both years (34.3% in 2021, 49.6%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58767" name="Picture 32" descr="Figure 33 shows a composite measure of vaccination coverage (influenza vaccine dose in past 12 months and an adult dose of 13vPCV), for 2022 versus 2021 and by jurisdiction, in Indigenous adults turning 71 years of age in the relevant year. Australia-wide, this composite measure was higher by over twelve percentage points (33.6% versus 21.3%) in 2022 than in 2021. The composite measure was higher in each jurisdiction in 2022 than in 2021, and was lowest in the Australian Capital Territory in 2021 (12.5%) and in Western Australia in 2022 (26.4%); it was highest in Tasmania in both years (34.3% in 2021, 49.6% in 2022)."/>
                    <pic:cNvPicPr/>
                  </pic:nvPicPr>
                  <pic:blipFill>
                    <a:blip r:embed="rId50">
                      <a:extLst>
                        <a:ext uri="{28A0092B-C50C-407E-A947-70E740481C1C}">
                          <a14:useLocalDpi xmlns:a14="http://schemas.microsoft.com/office/drawing/2010/main" val="0"/>
                        </a:ext>
                      </a:extLst>
                    </a:blip>
                    <a:stretch>
                      <a:fillRect/>
                    </a:stretch>
                  </pic:blipFill>
                  <pic:spPr>
                    <a:xfrm>
                      <a:off x="0" y="0"/>
                      <a:ext cx="6120765" cy="1920240"/>
                    </a:xfrm>
                    <a:prstGeom prst="rect">
                      <a:avLst/>
                    </a:prstGeom>
                  </pic:spPr>
                </pic:pic>
              </a:graphicData>
            </a:graphic>
          </wp:inline>
        </w:drawing>
      </w:r>
    </w:p>
    <w:p w14:paraId="7F428C9F"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coverage) and as </w:t>
      </w:r>
      <w:proofErr w:type="gramStart"/>
      <w:r w:rsidRPr="00A24552">
        <w:t>at</w:t>
      </w:r>
      <w:proofErr w:type="gramEnd"/>
      <w:r w:rsidRPr="00A24552">
        <w:t xml:space="preserve"> 2 April 2023 (for 2022 coverage).</w:t>
      </w:r>
    </w:p>
    <w:p w14:paraId="37199CA2" w14:textId="77777777" w:rsidR="00D37A49" w:rsidRPr="00A24552" w:rsidRDefault="00D37A49" w:rsidP="00D37A49">
      <w:pPr>
        <w:pStyle w:val="CDITable-Footnote"/>
      </w:pPr>
      <w:r w:rsidRPr="00A24552">
        <w:t>b</w:t>
      </w:r>
      <w:r w:rsidRPr="00A24552">
        <w:tab/>
        <w:t>Coverage calculated using the number of Medicare-registered Indigenous adults in each cohort with an AIR record of a dose of influenza vaccine in the past 12 months and an adult dose of 13vPCV by the end of the relevant year as the numerator and the total number of Medicare-registered Indigenous adults in the relevant cohort as the denominator, expressed as a percentage.</w:t>
      </w:r>
    </w:p>
    <w:p w14:paraId="6C9AC9D7" w14:textId="77777777" w:rsidR="00D37A49" w:rsidRPr="00A24552" w:rsidRDefault="00D37A49" w:rsidP="00D37A49">
      <w:pPr>
        <w:pStyle w:val="CDITable-Footnote"/>
      </w:pPr>
      <w:r w:rsidRPr="00A24552">
        <w:t>c</w:t>
      </w:r>
      <w:r w:rsidRPr="00A24552">
        <w:tab/>
        <w:t>Cohorts born 1 January–31 December 1950 for 2021 coverage; 1 January–31 December 1951 for 2022 coverage.</w:t>
      </w:r>
    </w:p>
    <w:p w14:paraId="093E38E4" w14:textId="33DD0CF4" w:rsidR="00D37A49" w:rsidRPr="00A24552" w:rsidRDefault="00D37A49" w:rsidP="00D37A49">
      <w:pPr>
        <w:pStyle w:val="CDITable-Footnote"/>
      </w:pPr>
      <w:r w:rsidRPr="00A24552">
        <w:t>d</w:t>
      </w:r>
      <w:r w:rsidRPr="00A24552">
        <w:tab/>
        <w:t>ACT: Australian Capital Territory; NSW: New South Wales; NT: Northern Territory; Qld: Queensland; SA: South Australia; Tas.: Tasmania; Vic.: Victoria; WA: Western Australia.</w:t>
      </w:r>
    </w:p>
    <w:p w14:paraId="33193901" w14:textId="77777777" w:rsidR="00D37A49" w:rsidRPr="00A24552" w:rsidRDefault="00D37A49" w:rsidP="00D37A49">
      <w:pPr>
        <w:pStyle w:val="Heading3"/>
      </w:pPr>
      <w:r w:rsidRPr="00A24552">
        <w:t>Concomitant adult vaccination</w:t>
      </w:r>
    </w:p>
    <w:p w14:paraId="505B0D50" w14:textId="20140043" w:rsidR="008432A4" w:rsidRPr="00A24552" w:rsidRDefault="00D37A49" w:rsidP="008432A4">
      <w:r w:rsidRPr="00A24552">
        <w:t xml:space="preserve">Table 5 shows </w:t>
      </w:r>
      <w:bookmarkStart w:id="157" w:name="_Hlk153892039"/>
      <w:r w:rsidRPr="00A24552">
        <w:t>the percentage of adults turning 71 years of age in 2022 with a record on the AIR of having received two or three of the adult vaccines recommended at 70 years of age (zoster, 13vPCV and influenza), and of these, the percentage who received two or more of the vaccines on the same date.</w:t>
      </w:r>
      <w:bookmarkEnd w:id="157"/>
      <w:r w:rsidRPr="00A24552">
        <w:t xml:space="preserve"> Nationally, 24.2% of adults turning 71 years in 2022 had a record of all three vaccines administered at 70 years of age in either 2021 or 2022. Of these, only 3.0% had received all three vaccines on the same date, while 42.5% had received zoster vaccine and 13vPCV on the same date and 16.2% had received 13vPCV and influenza vaccine on the same date (Table 5). The most common permutation of two adult vaccines given at the same time and one vaccine not given at all was for adults receiving a dose of zoster vaccine and a dose of 13vPCV on the same date (57.7%; see Table 5).</w:t>
      </w:r>
      <w:r w:rsidR="008432A4" w:rsidRPr="00A24552">
        <w:br w:type="page"/>
      </w:r>
    </w:p>
    <w:p w14:paraId="1DD0AA2F" w14:textId="77777777" w:rsidR="00D37A49" w:rsidRPr="00A24552" w:rsidRDefault="00D37A49" w:rsidP="00D23D01">
      <w:pPr>
        <w:pStyle w:val="CDITable-Title"/>
        <w:spacing w:after="180"/>
      </w:pPr>
      <w:bookmarkStart w:id="158" w:name="_Toc197342856"/>
      <w:bookmarkStart w:id="159" w:name="_Toc206769634"/>
      <w:r w:rsidRPr="00A24552">
        <w:lastRenderedPageBreak/>
        <w:t xml:space="preserve">Table 5: Concomitant vaccination in adults turning 71 years of age,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158"/>
      <w:bookmarkEnd w:id="159"/>
    </w:p>
    <w:tbl>
      <w:tblPr>
        <w:tblW w:w="0" w:type="auto"/>
        <w:tblLayout w:type="fixed"/>
        <w:tblCellMar>
          <w:left w:w="0" w:type="dxa"/>
          <w:right w:w="0" w:type="dxa"/>
        </w:tblCellMar>
        <w:tblLook w:val="0000" w:firstRow="0" w:lastRow="0" w:firstColumn="0" w:lastColumn="0" w:noHBand="0" w:noVBand="0"/>
        <w:tblCaption w:val="Table 5: Concomitant vaccination in adults turning 71 years of age, Australia,a,b,c 2022"/>
        <w:tblDescription w:val="Table 5 presents the percentage of adults turning 71 years of age in 2022 with a record on the AIR of having received two or three of the adult vaccines recommended at 70 years of age (zoster, 13vPCV and influenza), and of these, the percentage who received two or more of the vaccines on the same date."/>
      </w:tblPr>
      <w:tblGrid>
        <w:gridCol w:w="5896"/>
        <w:gridCol w:w="1871"/>
        <w:gridCol w:w="1871"/>
      </w:tblGrid>
      <w:tr w:rsidR="00F61856" w:rsidRPr="00A24552" w14:paraId="6DC39DD2" w14:textId="77777777" w:rsidTr="008432A4">
        <w:trPr>
          <w:trHeight w:val="20"/>
          <w:tblHeader/>
        </w:trPr>
        <w:tc>
          <w:tcPr>
            <w:tcW w:w="5896" w:type="dxa"/>
            <w:shd w:val="clear" w:color="auto" w:fill="1E4496" w:themeFill="text2"/>
            <w:tcMar>
              <w:top w:w="113" w:type="dxa"/>
              <w:left w:w="113" w:type="dxa"/>
              <w:bottom w:w="113" w:type="dxa"/>
              <w:right w:w="113" w:type="dxa"/>
            </w:tcMar>
            <w:vAlign w:val="bottom"/>
          </w:tcPr>
          <w:p w14:paraId="411857B3" w14:textId="77777777" w:rsidR="00F61856" w:rsidRPr="00A24552" w:rsidRDefault="00F61856" w:rsidP="008432A4">
            <w:pPr>
              <w:pStyle w:val="CDITable-HeaderRowLeft"/>
            </w:pPr>
            <w:proofErr w:type="spellStart"/>
            <w:r w:rsidRPr="00A24552">
              <w:t>Category</w:t>
            </w:r>
            <w:r w:rsidRPr="00A24552">
              <w:rPr>
                <w:vertAlign w:val="superscript"/>
              </w:rPr>
              <w:t>d</w:t>
            </w:r>
            <w:proofErr w:type="spellEnd"/>
          </w:p>
        </w:tc>
        <w:tc>
          <w:tcPr>
            <w:tcW w:w="1871" w:type="dxa"/>
            <w:shd w:val="clear" w:color="auto" w:fill="1E4496" w:themeFill="text2"/>
            <w:tcMar>
              <w:top w:w="113" w:type="dxa"/>
              <w:left w:w="113" w:type="dxa"/>
              <w:bottom w:w="113" w:type="dxa"/>
              <w:right w:w="113" w:type="dxa"/>
            </w:tcMar>
            <w:vAlign w:val="bottom"/>
          </w:tcPr>
          <w:p w14:paraId="5DE95055" w14:textId="0865CF1E" w:rsidR="00F61856" w:rsidRPr="00A24552" w:rsidRDefault="00F61856" w:rsidP="008432A4">
            <w:pPr>
              <w:pStyle w:val="CDITable-HeaderRowCentre"/>
              <w:rPr>
                <w:lang w:val="en-AU"/>
              </w:rPr>
            </w:pPr>
            <w:r w:rsidRPr="00A24552">
              <w:rPr>
                <w:lang w:val="en-AU"/>
              </w:rPr>
              <w:t>Number</w:t>
            </w:r>
            <w:r w:rsidR="008432A4" w:rsidRPr="00A24552">
              <w:rPr>
                <w:lang w:val="en-AU"/>
              </w:rPr>
              <w:t xml:space="preserve"> </w:t>
            </w:r>
            <w:r w:rsidRPr="00A24552">
              <w:rPr>
                <w:lang w:val="en-AU"/>
              </w:rPr>
              <w:t>of adults</w:t>
            </w:r>
          </w:p>
        </w:tc>
        <w:tc>
          <w:tcPr>
            <w:tcW w:w="1871" w:type="dxa"/>
            <w:shd w:val="clear" w:color="auto" w:fill="1E4496" w:themeFill="text2"/>
            <w:tcMar>
              <w:top w:w="113" w:type="dxa"/>
              <w:left w:w="113" w:type="dxa"/>
              <w:bottom w:w="113" w:type="dxa"/>
              <w:right w:w="113" w:type="dxa"/>
            </w:tcMar>
            <w:vAlign w:val="bottom"/>
          </w:tcPr>
          <w:p w14:paraId="5ABBB2B5" w14:textId="32FE693A" w:rsidR="00F61856" w:rsidRPr="00A24552" w:rsidRDefault="00F61856" w:rsidP="008432A4">
            <w:pPr>
              <w:pStyle w:val="CDITable-HeaderRowCentre"/>
              <w:rPr>
                <w:lang w:val="en-AU"/>
              </w:rPr>
            </w:pPr>
            <w:r w:rsidRPr="00A24552">
              <w:rPr>
                <w:lang w:val="en-AU"/>
              </w:rPr>
              <w:t>% of</w:t>
            </w:r>
            <w:r w:rsidR="008432A4" w:rsidRPr="00A24552">
              <w:rPr>
                <w:lang w:val="en-AU"/>
              </w:rPr>
              <w:t xml:space="preserve"> </w:t>
            </w:r>
            <w:r w:rsidRPr="00A24552">
              <w:rPr>
                <w:lang w:val="en-AU"/>
              </w:rPr>
              <w:t>category</w:t>
            </w:r>
          </w:p>
        </w:tc>
      </w:tr>
      <w:tr w:rsidR="00F61856" w:rsidRPr="00A24552" w14:paraId="62C4A845" w14:textId="77777777" w:rsidTr="008432A4">
        <w:trPr>
          <w:trHeight w:val="20"/>
        </w:trPr>
        <w:tc>
          <w:tcPr>
            <w:tcW w:w="5896" w:type="dxa"/>
            <w:tcBorders>
              <w:bottom w:val="single" w:sz="6" w:space="0" w:color="1E4496" w:themeColor="text2"/>
            </w:tcBorders>
            <w:tcMar>
              <w:top w:w="113" w:type="dxa"/>
              <w:left w:w="113" w:type="dxa"/>
              <w:bottom w:w="113" w:type="dxa"/>
              <w:right w:w="113" w:type="dxa"/>
            </w:tcMar>
            <w:vAlign w:val="center"/>
          </w:tcPr>
          <w:p w14:paraId="048A79DA" w14:textId="77777777" w:rsidR="00F61856" w:rsidRPr="00A24552" w:rsidRDefault="00F61856" w:rsidP="008432A4">
            <w:pPr>
              <w:pStyle w:val="CDITable-RowLeft"/>
              <w:rPr>
                <w:b/>
                <w:bCs/>
              </w:rPr>
            </w:pPr>
            <w:r w:rsidRPr="00A24552">
              <w:rPr>
                <w:b/>
                <w:bCs/>
              </w:rPr>
              <w:t>Receipt of zoster, 13vPCV and influenza</w:t>
            </w:r>
          </w:p>
        </w:tc>
        <w:tc>
          <w:tcPr>
            <w:tcW w:w="1871" w:type="dxa"/>
            <w:tcBorders>
              <w:bottom w:val="single" w:sz="6" w:space="0" w:color="1E4496" w:themeColor="text2"/>
            </w:tcBorders>
            <w:tcMar>
              <w:top w:w="113" w:type="dxa"/>
              <w:left w:w="113" w:type="dxa"/>
              <w:bottom w:w="113" w:type="dxa"/>
              <w:right w:w="113" w:type="dxa"/>
            </w:tcMar>
            <w:vAlign w:val="center"/>
          </w:tcPr>
          <w:p w14:paraId="4F715DB6" w14:textId="77777777" w:rsidR="00F61856" w:rsidRPr="00A24552" w:rsidRDefault="00F61856" w:rsidP="008432A4">
            <w:pPr>
              <w:pStyle w:val="CDITable-RowCentre"/>
            </w:pPr>
            <w:r w:rsidRPr="00A24552">
              <w:t>61,033</w:t>
            </w:r>
          </w:p>
        </w:tc>
        <w:tc>
          <w:tcPr>
            <w:tcW w:w="1871" w:type="dxa"/>
            <w:tcBorders>
              <w:bottom w:val="single" w:sz="6" w:space="0" w:color="1E4496" w:themeColor="text2"/>
            </w:tcBorders>
            <w:tcMar>
              <w:top w:w="113" w:type="dxa"/>
              <w:left w:w="113" w:type="dxa"/>
              <w:bottom w:w="113" w:type="dxa"/>
              <w:right w:w="113" w:type="dxa"/>
            </w:tcMar>
            <w:vAlign w:val="center"/>
          </w:tcPr>
          <w:p w14:paraId="4B24EDD4" w14:textId="77777777" w:rsidR="00F61856" w:rsidRPr="00A24552" w:rsidRDefault="00F61856" w:rsidP="008432A4">
            <w:pPr>
              <w:pStyle w:val="CDITable-RowCentre"/>
            </w:pPr>
            <w:r w:rsidRPr="00A24552">
              <w:t>–</w:t>
            </w:r>
          </w:p>
        </w:tc>
      </w:tr>
      <w:tr w:rsidR="00F61856" w:rsidRPr="00A24552" w14:paraId="771888BD"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83922" w14:textId="77777777" w:rsidR="00F61856" w:rsidRPr="00A24552" w:rsidRDefault="00F61856" w:rsidP="008432A4">
            <w:pPr>
              <w:pStyle w:val="CDITable-RowLeft"/>
              <w:ind w:left="170"/>
            </w:pPr>
            <w:r w:rsidRPr="00A24552">
              <w:t>All three vaccines given concomitantly</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48D90" w14:textId="77777777" w:rsidR="00F61856" w:rsidRPr="00A24552" w:rsidRDefault="00F61856" w:rsidP="008432A4">
            <w:pPr>
              <w:pStyle w:val="CDITable-RowCentre"/>
            </w:pPr>
            <w:r w:rsidRPr="00A24552">
              <w:t>1,850</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7C0B5" w14:textId="77777777" w:rsidR="00F61856" w:rsidRPr="00A24552" w:rsidRDefault="00F61856" w:rsidP="008432A4">
            <w:pPr>
              <w:pStyle w:val="CDITable-RowCentre"/>
            </w:pPr>
            <w:r w:rsidRPr="00A24552">
              <w:t>3.0</w:t>
            </w:r>
          </w:p>
        </w:tc>
      </w:tr>
      <w:tr w:rsidR="00F61856" w:rsidRPr="00A24552" w14:paraId="081861FF"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2A237" w14:textId="77777777" w:rsidR="00F61856" w:rsidRPr="00A24552" w:rsidRDefault="00F61856" w:rsidP="008432A4">
            <w:pPr>
              <w:pStyle w:val="CDITable-RowLeft"/>
              <w:ind w:left="170"/>
            </w:pPr>
            <w:r w:rsidRPr="00A24552">
              <w:t>Concomitant zoster and 13vPCV, influenza given on different date</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55CCA8" w14:textId="77777777" w:rsidR="00F61856" w:rsidRPr="00A24552" w:rsidRDefault="00F61856" w:rsidP="008432A4">
            <w:pPr>
              <w:pStyle w:val="CDITable-RowCentre"/>
            </w:pPr>
            <w:r w:rsidRPr="00A24552">
              <w:t>25,925</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9171C" w14:textId="77777777" w:rsidR="00F61856" w:rsidRPr="00A24552" w:rsidRDefault="00F61856" w:rsidP="008432A4">
            <w:pPr>
              <w:pStyle w:val="CDITable-RowCentre"/>
            </w:pPr>
            <w:r w:rsidRPr="00A24552">
              <w:t>42.5</w:t>
            </w:r>
          </w:p>
        </w:tc>
      </w:tr>
      <w:tr w:rsidR="00F61856" w:rsidRPr="00A24552" w14:paraId="7B7A3F6C"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4186E" w14:textId="77777777" w:rsidR="00F61856" w:rsidRPr="00A24552" w:rsidRDefault="00F61856" w:rsidP="008432A4">
            <w:pPr>
              <w:pStyle w:val="CDITable-RowLeft"/>
              <w:ind w:left="170"/>
            </w:pPr>
            <w:r w:rsidRPr="00A24552">
              <w:t>Concomitant 13vPCV and influenza, zoster given on different date</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D9EE8E" w14:textId="77777777" w:rsidR="00F61856" w:rsidRPr="00A24552" w:rsidRDefault="00F61856" w:rsidP="008432A4">
            <w:pPr>
              <w:pStyle w:val="CDITable-RowCentre"/>
            </w:pPr>
            <w:r w:rsidRPr="00A24552">
              <w:t>9,869</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19913" w14:textId="77777777" w:rsidR="00F61856" w:rsidRPr="00A24552" w:rsidRDefault="00F61856" w:rsidP="008432A4">
            <w:pPr>
              <w:pStyle w:val="CDITable-RowCentre"/>
            </w:pPr>
            <w:r w:rsidRPr="00A24552">
              <w:t>16.2</w:t>
            </w:r>
          </w:p>
        </w:tc>
      </w:tr>
      <w:tr w:rsidR="00F61856" w:rsidRPr="00A24552" w14:paraId="574F5AE5"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E0040E" w14:textId="77777777" w:rsidR="00F61856" w:rsidRPr="00A24552" w:rsidRDefault="00F61856" w:rsidP="008432A4">
            <w:pPr>
              <w:pStyle w:val="CDITable-RowLeft"/>
              <w:ind w:left="170"/>
            </w:pPr>
            <w:r w:rsidRPr="00A24552">
              <w:t>Concomitant zoster and influenza, 13vPCV given on different date</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083D43" w14:textId="77777777" w:rsidR="00F61856" w:rsidRPr="00A24552" w:rsidRDefault="00F61856" w:rsidP="008432A4">
            <w:pPr>
              <w:pStyle w:val="CDITable-RowCentre"/>
            </w:pPr>
            <w:r w:rsidRPr="00A24552">
              <w:t>4,095</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32BAC" w14:textId="77777777" w:rsidR="00F61856" w:rsidRPr="00A24552" w:rsidRDefault="00F61856" w:rsidP="008432A4">
            <w:pPr>
              <w:pStyle w:val="CDITable-RowCentre"/>
            </w:pPr>
            <w:r w:rsidRPr="00A24552">
              <w:t>6.7</w:t>
            </w:r>
          </w:p>
        </w:tc>
      </w:tr>
      <w:tr w:rsidR="00F61856" w:rsidRPr="00A24552" w14:paraId="2D96FE40"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EF53C" w14:textId="77777777" w:rsidR="00F61856" w:rsidRPr="00A24552" w:rsidRDefault="00F61856" w:rsidP="008432A4">
            <w:pPr>
              <w:pStyle w:val="CDITable-RowLeft"/>
              <w:rPr>
                <w:b/>
                <w:bCs/>
              </w:rPr>
            </w:pPr>
            <w:r w:rsidRPr="00A24552">
              <w:rPr>
                <w:b/>
                <w:bCs/>
              </w:rPr>
              <w:t xml:space="preserve">Receipt of zoster and influenza but not 13vPCV </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2C3CE" w14:textId="77777777" w:rsidR="00F61856" w:rsidRPr="00A24552" w:rsidRDefault="00F61856" w:rsidP="008432A4">
            <w:pPr>
              <w:pStyle w:val="CDITable-RowCentre"/>
            </w:pPr>
            <w:r w:rsidRPr="00A24552">
              <w:t>33,147</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E9AD7" w14:textId="77777777" w:rsidR="00F61856" w:rsidRPr="00A24552" w:rsidRDefault="00F61856" w:rsidP="008432A4">
            <w:pPr>
              <w:pStyle w:val="CDITable-RowCentre"/>
            </w:pPr>
            <w:r w:rsidRPr="00A24552">
              <w:t>–</w:t>
            </w:r>
          </w:p>
        </w:tc>
      </w:tr>
      <w:tr w:rsidR="00F61856" w:rsidRPr="00A24552" w14:paraId="4AB4F539"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A4B66B" w14:textId="77777777" w:rsidR="00F61856" w:rsidRPr="00A24552" w:rsidRDefault="00F61856" w:rsidP="008432A4">
            <w:pPr>
              <w:pStyle w:val="CDITable-RowLeft"/>
              <w:ind w:left="170"/>
            </w:pPr>
            <w:r w:rsidRPr="00A24552">
              <w:t>Concomitant zoster and influenza</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6E032" w14:textId="77777777" w:rsidR="00F61856" w:rsidRPr="00A24552" w:rsidRDefault="00F61856" w:rsidP="008432A4">
            <w:pPr>
              <w:pStyle w:val="CDITable-RowCentre"/>
            </w:pPr>
            <w:r w:rsidRPr="00A24552">
              <w:t>2,988</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038FEA" w14:textId="77777777" w:rsidR="00F61856" w:rsidRPr="00A24552" w:rsidRDefault="00F61856" w:rsidP="008432A4">
            <w:pPr>
              <w:pStyle w:val="CDITable-RowCentre"/>
            </w:pPr>
            <w:r w:rsidRPr="00A24552">
              <w:t>9.0</w:t>
            </w:r>
          </w:p>
        </w:tc>
      </w:tr>
      <w:tr w:rsidR="00F61856" w:rsidRPr="00A24552" w14:paraId="76E636FB"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307728" w14:textId="77777777" w:rsidR="00F61856" w:rsidRPr="00A24552" w:rsidRDefault="00F61856" w:rsidP="008432A4">
            <w:pPr>
              <w:pStyle w:val="CDITable-RowLeft"/>
              <w:rPr>
                <w:b/>
                <w:bCs/>
              </w:rPr>
            </w:pPr>
            <w:r w:rsidRPr="00A24552">
              <w:rPr>
                <w:b/>
                <w:bCs/>
              </w:rPr>
              <w:t xml:space="preserve">Receipt of 13vPCV and influenza but not zoster </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7FF24" w14:textId="77777777" w:rsidR="00F61856" w:rsidRPr="00A24552" w:rsidRDefault="00F61856" w:rsidP="008432A4">
            <w:pPr>
              <w:pStyle w:val="CDITable-RowCentre"/>
            </w:pPr>
            <w:r w:rsidRPr="00A24552">
              <w:t>19,302</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3D81B" w14:textId="77777777" w:rsidR="00F61856" w:rsidRPr="00A24552" w:rsidRDefault="00F61856" w:rsidP="008432A4">
            <w:pPr>
              <w:pStyle w:val="CDITable-RowCentre"/>
            </w:pPr>
            <w:r w:rsidRPr="00A24552">
              <w:t>–</w:t>
            </w:r>
          </w:p>
        </w:tc>
      </w:tr>
      <w:tr w:rsidR="00F61856" w:rsidRPr="00A24552" w14:paraId="7A322678"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D83DB5" w14:textId="77777777" w:rsidR="00F61856" w:rsidRPr="00A24552" w:rsidRDefault="00F61856" w:rsidP="008432A4">
            <w:pPr>
              <w:pStyle w:val="CDITable-RowLeft"/>
              <w:ind w:left="170"/>
            </w:pPr>
            <w:r w:rsidRPr="00A24552">
              <w:t>Concomitant 13vPCV and influenza</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C432C8" w14:textId="77777777" w:rsidR="00F61856" w:rsidRPr="00A24552" w:rsidRDefault="00F61856" w:rsidP="008432A4">
            <w:pPr>
              <w:pStyle w:val="CDITable-RowCentre"/>
            </w:pPr>
            <w:r w:rsidRPr="00A24552">
              <w:t>6,247</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DCD707" w14:textId="77777777" w:rsidR="00F61856" w:rsidRPr="00A24552" w:rsidRDefault="00F61856" w:rsidP="008432A4">
            <w:pPr>
              <w:pStyle w:val="CDITable-RowCentre"/>
            </w:pPr>
            <w:r w:rsidRPr="00A24552">
              <w:t>32.4</w:t>
            </w:r>
          </w:p>
        </w:tc>
      </w:tr>
      <w:tr w:rsidR="00F61856" w:rsidRPr="00A24552" w14:paraId="54D83786"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ABE68" w14:textId="77777777" w:rsidR="00F61856" w:rsidRPr="00A24552" w:rsidRDefault="00F61856" w:rsidP="008432A4">
            <w:pPr>
              <w:pStyle w:val="CDITable-RowLeft"/>
              <w:rPr>
                <w:b/>
                <w:bCs/>
              </w:rPr>
            </w:pPr>
            <w:r w:rsidRPr="00A24552">
              <w:rPr>
                <w:b/>
                <w:bCs/>
              </w:rPr>
              <w:t>Receipt of zoster and 13vPCV but not influenza</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77C83" w14:textId="77777777" w:rsidR="00F61856" w:rsidRPr="00A24552" w:rsidRDefault="00F61856" w:rsidP="008432A4">
            <w:pPr>
              <w:pStyle w:val="CDITable-RowCentre"/>
            </w:pPr>
            <w:r w:rsidRPr="00A24552">
              <w:t>2,159</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09A9C" w14:textId="77777777" w:rsidR="00F61856" w:rsidRPr="00A24552" w:rsidRDefault="00F61856" w:rsidP="008432A4">
            <w:pPr>
              <w:pStyle w:val="CDITable-RowCentre"/>
            </w:pPr>
            <w:r w:rsidRPr="00A24552">
              <w:t>–</w:t>
            </w:r>
          </w:p>
        </w:tc>
      </w:tr>
      <w:tr w:rsidR="00F61856" w:rsidRPr="00A24552" w14:paraId="46F505E4" w14:textId="77777777" w:rsidTr="008432A4">
        <w:trPr>
          <w:trHeight w:val="20"/>
        </w:trPr>
        <w:tc>
          <w:tcPr>
            <w:tcW w:w="589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D6FC41" w14:textId="77777777" w:rsidR="00F61856" w:rsidRPr="00A24552" w:rsidRDefault="00F61856" w:rsidP="008432A4">
            <w:pPr>
              <w:pStyle w:val="CDITable-RowLeft"/>
              <w:ind w:left="170"/>
            </w:pPr>
            <w:r w:rsidRPr="00A24552">
              <w:t>Concomitant zoster and 13vPCV</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804A9" w14:textId="77777777" w:rsidR="00F61856" w:rsidRPr="00A24552" w:rsidRDefault="00F61856" w:rsidP="008432A4">
            <w:pPr>
              <w:pStyle w:val="CDITable-RowCentre"/>
            </w:pPr>
            <w:r w:rsidRPr="00A24552">
              <w:t>1,245</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F77FF8" w14:textId="77777777" w:rsidR="00F61856" w:rsidRPr="00A24552" w:rsidRDefault="00F61856" w:rsidP="008432A4">
            <w:pPr>
              <w:pStyle w:val="CDITable-RowCentre"/>
            </w:pPr>
            <w:r w:rsidRPr="00A24552">
              <w:t>57.7</w:t>
            </w:r>
          </w:p>
        </w:tc>
      </w:tr>
    </w:tbl>
    <w:p w14:paraId="14F9EBDA"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52D9BB6C" w14:textId="77777777" w:rsidR="00D37A49" w:rsidRPr="00A24552" w:rsidRDefault="00D37A49" w:rsidP="00D37A49">
      <w:pPr>
        <w:pStyle w:val="CDITable-Footnote"/>
      </w:pPr>
      <w:r w:rsidRPr="00A24552">
        <w:t>b</w:t>
      </w:r>
      <w:r w:rsidRPr="00A24552">
        <w:tab/>
        <w:t>Only includes zoster, 13vPCV or influenza vaccines received at 70 years of age during 2021 and 2022.</w:t>
      </w:r>
    </w:p>
    <w:p w14:paraId="05F8050A" w14:textId="77777777" w:rsidR="00D37A49" w:rsidRPr="00A24552" w:rsidRDefault="00D37A49" w:rsidP="00D37A49">
      <w:pPr>
        <w:pStyle w:val="CDITable-Footnote"/>
      </w:pPr>
      <w:r w:rsidRPr="00A24552">
        <w:t>c</w:t>
      </w:r>
      <w:r w:rsidRPr="00A24552">
        <w:tab/>
        <w:t>Cohort born 1 January 1951 – 31 December 1951 (i.e. turning 71 years during 2022).</w:t>
      </w:r>
    </w:p>
    <w:p w14:paraId="16E60C34" w14:textId="77777777" w:rsidR="00D37A49" w:rsidRPr="00A24552" w:rsidRDefault="00D37A49" w:rsidP="00D37A49">
      <w:pPr>
        <w:pStyle w:val="CDITable-Footnote"/>
      </w:pPr>
      <w:r w:rsidRPr="00A24552">
        <w:t>d</w:t>
      </w:r>
      <w:r w:rsidRPr="00A24552">
        <w:tab/>
        <w:t>Based on whether two or three vaccines were received at 70 years of age in either 2021 or 2022 and whether any concomitant vaccination occurred.</w:t>
      </w:r>
    </w:p>
    <w:p w14:paraId="126EE9E1" w14:textId="77777777" w:rsidR="00D37A49" w:rsidRPr="00A24552" w:rsidRDefault="00D37A49" w:rsidP="00D37A49">
      <w:pPr>
        <w:pStyle w:val="Heading3"/>
      </w:pPr>
      <w:r w:rsidRPr="00A24552">
        <w:t>Provider setting</w:t>
      </w:r>
    </w:p>
    <w:p w14:paraId="440F1F0D" w14:textId="77777777" w:rsidR="00D37A49" w:rsidRPr="00A24552" w:rsidRDefault="00D37A49" w:rsidP="00D37A49">
      <w:r w:rsidRPr="00A24552">
        <w:t xml:space="preserve">In 2022, vaccinations given to adults in Australia were </w:t>
      </w:r>
      <w:proofErr w:type="gramStart"/>
      <w:r w:rsidRPr="00A24552">
        <w:t>most commonly administered</w:t>
      </w:r>
      <w:proofErr w:type="gramEnd"/>
      <w:r w:rsidRPr="00A24552">
        <w:t xml:space="preserve"> in general practice settings (43.6% for adults aged 20–64 years and 71.0% for those aged ≥ 65 years), followed by pharmacies (29.7% and 18.2%, respectively) and local government and council clinics (16.9% and 6.8%, respectively; see Figure 34). The distribution by provider setting for non-COVID-19 adult vaccinations was generally similar, but with a larger proportion given in general practice settings, particularly for adults aged ≥ 65 years</w:t>
      </w:r>
      <w:r w:rsidRPr="00A24552" w:rsidDel="00836590">
        <w:t xml:space="preserve"> </w:t>
      </w:r>
      <w:r w:rsidRPr="00A24552">
        <w:t>(86.4%; see Figure 34).</w:t>
      </w:r>
    </w:p>
    <w:p w14:paraId="1327060D" w14:textId="77777777" w:rsidR="00D37A49" w:rsidRPr="00A24552" w:rsidRDefault="00D37A49" w:rsidP="00D37A49">
      <w:pPr>
        <w:pStyle w:val="CDIFigure-Title"/>
      </w:pPr>
      <w:bookmarkStart w:id="160" w:name="_Toc197342546"/>
      <w:bookmarkStart w:id="161" w:name="_Toc197342595"/>
      <w:bookmarkStart w:id="162" w:name="_Toc206769618"/>
      <w:r w:rsidRPr="00A24552">
        <w:lastRenderedPageBreak/>
        <w:t xml:space="preserve">Figure </w:t>
      </w:r>
      <w:r w:rsidRPr="00A24552">
        <w:fldChar w:fldCharType="begin"/>
      </w:r>
      <w:r w:rsidRPr="00A24552">
        <w:instrText xml:space="preserve"> SEQ Figure \* ARABIC </w:instrText>
      </w:r>
      <w:r w:rsidRPr="00A24552">
        <w:fldChar w:fldCharType="separate"/>
      </w:r>
      <w:r w:rsidRPr="00A24552">
        <w:t>34</w:t>
      </w:r>
      <w:r w:rsidRPr="00A24552">
        <w:fldChar w:fldCharType="end"/>
      </w:r>
      <w:r w:rsidRPr="00A24552">
        <w:t xml:space="preserve">: Proportion of vaccinations (overall versus non-COVID-19) given to adults by provider setting and age group,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160"/>
      <w:bookmarkEnd w:id="161"/>
      <w:bookmarkEnd w:id="162"/>
    </w:p>
    <w:p w14:paraId="5B1FC968" w14:textId="12AAA108" w:rsidR="00D37A49" w:rsidRPr="00A24552" w:rsidRDefault="00D23D01" w:rsidP="00D37A49">
      <w:pPr>
        <w:pStyle w:val="CDIFigure-Placeholder"/>
      </w:pPr>
      <w:r w:rsidRPr="00A24552">
        <w:rPr>
          <w:noProof/>
          <w14:ligatures w14:val="none"/>
        </w:rPr>
        <w:drawing>
          <wp:inline distT="0" distB="0" distL="0" distR="0" wp14:anchorId="36F07644" wp14:editId="71BE5167">
            <wp:extent cx="6120765" cy="3501390"/>
            <wp:effectExtent l="0" t="0" r="0" b="3810"/>
            <wp:docPr id="1340468492" name="Picture 33" descr="Figure 34 compares the proportion of vaccines given to adults by provider setting (general practice; pharmacy; local government or council clinic; hospital; or commercial) and by age group (20-64 years or 65 years and over), for all vaccines versus non-COVID vaccines. Regardless of vaccine category and age group, the highest proportion of vaccines given to adults occurred in the general practice setting, followed by pharmacy, followed by local government or council clinic, with these three settings accounting for more than 85% of vaccinations in each vaccine category/age group. The proportion of non-COVID vaccines given in the general practice setting was higher than the proportion of all vaccines given in this setting; a higher proportion of adults over 65 years of age received vaccines in either category within the general practice setting than did adults in the 20-64 years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68492" name="Picture 33" descr="Figure 34 compares the proportion of vaccines given to adults by provider setting (general practice; pharmacy; local government or council clinic; hospital; or commercial) and by age group (20-64 years or 65 years and over), for all vaccines versus non-COVID vaccines. Regardless of vaccine category and age group, the highest proportion of vaccines given to adults occurred in the general practice setting, followed by pharmacy, followed by local government or council clinic, with these three settings accounting for more than 85% of vaccinations in each vaccine category/age group. The proportion of non-COVID vaccines given in the general practice setting was higher than the proportion of all vaccines given in this setting; a higher proportion of adults over 65 years of age received vaccines in either category within the general practice setting than did adults in the 20-64 years age group."/>
                    <pic:cNvPicPr/>
                  </pic:nvPicPr>
                  <pic:blipFill>
                    <a:blip r:embed="rId51">
                      <a:extLst>
                        <a:ext uri="{28A0092B-C50C-407E-A947-70E740481C1C}">
                          <a14:useLocalDpi xmlns:a14="http://schemas.microsoft.com/office/drawing/2010/main" val="0"/>
                        </a:ext>
                      </a:extLst>
                    </a:blip>
                    <a:stretch>
                      <a:fillRect/>
                    </a:stretch>
                  </pic:blipFill>
                  <pic:spPr>
                    <a:xfrm>
                      <a:off x="0" y="0"/>
                      <a:ext cx="6120765" cy="3501390"/>
                    </a:xfrm>
                    <a:prstGeom prst="rect">
                      <a:avLst/>
                    </a:prstGeom>
                  </pic:spPr>
                </pic:pic>
              </a:graphicData>
            </a:graphic>
          </wp:inline>
        </w:drawing>
      </w:r>
    </w:p>
    <w:p w14:paraId="6D7E8CD2" w14:textId="77777777" w:rsidR="00D37A49" w:rsidRPr="00A24552" w:rsidRDefault="00D37A49" w:rsidP="00D37A49">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2AED3FAA" w14:textId="77777777" w:rsidR="00D37A49" w:rsidRPr="00A24552" w:rsidRDefault="00D37A49" w:rsidP="00D37A49">
      <w:pPr>
        <w:pStyle w:val="CDITable-Footnote"/>
      </w:pPr>
      <w:r w:rsidRPr="00A24552">
        <w:t>b</w:t>
      </w:r>
      <w:r w:rsidRPr="00A24552">
        <w:tab/>
        <w:t>Note: 'All vaccines' includes all vaccine types able to be reported to the AIR (i.e. both NIP and non-NIP vaccines); 'non-COVID-19 vaccines' includes all vaccine types able to be reported to the AIR (i.e. both NIP and non-NIP vaccines), except COVID-19 vaccines.</w:t>
      </w:r>
    </w:p>
    <w:p w14:paraId="38EA3A0E" w14:textId="7DFF5838" w:rsidR="00D23D01" w:rsidRPr="00A24552" w:rsidRDefault="00D37A49" w:rsidP="00D23D01">
      <w:pPr>
        <w:pStyle w:val="CDITable-Footnote"/>
      </w:pPr>
      <w:r w:rsidRPr="00A24552">
        <w:t>c</w:t>
      </w:r>
      <w:r w:rsidRPr="00A24552">
        <w:tab/>
        <w:t>Includes public health units and jurisdictional health departments.</w:t>
      </w:r>
      <w:r w:rsidR="00D23D01" w:rsidRPr="00A24552">
        <w:br w:type="page"/>
      </w:r>
    </w:p>
    <w:p w14:paraId="011ACC13" w14:textId="77777777" w:rsidR="00D37A49" w:rsidRPr="00A24552" w:rsidRDefault="00D37A49" w:rsidP="00D37A49">
      <w:pPr>
        <w:pStyle w:val="Heading3"/>
      </w:pPr>
      <w:r w:rsidRPr="00A24552">
        <w:lastRenderedPageBreak/>
        <w:t>COVID-19 vaccination coverage</w:t>
      </w:r>
    </w:p>
    <w:p w14:paraId="7C13A394" w14:textId="2E31648E" w:rsidR="00D37A49" w:rsidRPr="00A24552" w:rsidRDefault="00D37A49" w:rsidP="00D37A49">
      <w:r w:rsidRPr="00A24552">
        <w:t xml:space="preserve">Adult coverage of all COVID-19 vaccine doses increased with increasing age (Figure A.10 in the Appendix). Data published by the Australian Government Department of </w:t>
      </w:r>
      <w:r w:rsidR="004D565C" w:rsidRPr="00A24552">
        <w:t xml:space="preserve">Health, Disability and Ageing </w:t>
      </w:r>
      <w:r w:rsidRPr="00A24552">
        <w:t>showed that by 4 January 2023, coverage ranged from 94.8% for the first dose, 92.7% for the second dose and 47.7% for the third dose in those aged 16–29 years to above 99% for first and second doses, and 92.7% for third doses in those aged 65 years and over. Fourth dose coverage was 19.7% in adults aged 30–64 years, but 70.5% in those aged 65 years and over. Coverage of each dose by jurisdiction and age group is shown in Table A.10 in the Appendix.</w:t>
      </w:r>
    </w:p>
    <w:p w14:paraId="18776B31" w14:textId="5E2D11F8" w:rsidR="00D37A49" w:rsidRPr="00A24552" w:rsidRDefault="00D37A49" w:rsidP="00D37A49">
      <w:r w:rsidRPr="00A24552">
        <w:t xml:space="preserve">By 4 January 2023, data published by the Department of </w:t>
      </w:r>
      <w:r w:rsidR="004D565C" w:rsidRPr="00A24552">
        <w:t xml:space="preserve">Health, Disability and Ageing </w:t>
      </w:r>
      <w:r w:rsidRPr="00A24552">
        <w:t xml:space="preserve">showed that 97.4% of Australians aged 16 years and over had received a first dose of a COVID-19 vaccine and 96.0% had received a second dose, whilst receipt of a third dose was lower, at 69.5% (Figure A.11 in the Appendix). Coverage in people aged 16 years and over for the first dose ranged from 88.5% in the Northern Territory to 98.0% in Victoria; for the second dose, it ranged from 86.6% in the Northern Territory to 96.8% in Victoria; and for the third dose, it ranged from 60.0% in Queensland to 77.2% in the Australian Capital Territory (Table A.11 in the Appendix). Coverage of a fourth dose of a COVID-19 vaccine in Australians aged 30 years and over was 33.4% (Figure A.11 in the Appendix). </w:t>
      </w:r>
    </w:p>
    <w:p w14:paraId="18FDFE45" w14:textId="75956BA8" w:rsidR="00667B0C" w:rsidRPr="00A24552" w:rsidRDefault="00D37A49" w:rsidP="008017B6">
      <w:r w:rsidRPr="00A24552">
        <w:t xml:space="preserve">Data published by the Department of </w:t>
      </w:r>
      <w:r w:rsidR="004D565C" w:rsidRPr="00A24552">
        <w:t>Health, Disability and Ageing</w:t>
      </w:r>
      <w:r w:rsidRPr="00A24552">
        <w:t xml:space="preserve"> showed that COVID-19 vaccination coverage was lower in Indigenous people aged 16 years and over for the first, second and third doses, at 85.5%, 82.3% and 56.6%, respectively (Figure A.11 in the Appendix). Coverage of doses 1–3 in those aged 16 and over is shown by Indigenous status and jurisdiction in Table A.11 in the Appendix. Nationally, coverage of a fourth dose of a COVID-19 vaccine in Indigenous people aged 30 years and over was 35.1%, 1.7 percentage points higher than overall (Figure A.11 in the Appendix).</w:t>
      </w:r>
    </w:p>
    <w:p w14:paraId="50FF8AD3" w14:textId="77777777" w:rsidR="006E0B0E" w:rsidRPr="00A24552" w:rsidRDefault="008017B6" w:rsidP="008017B6">
      <w:pPr>
        <w:pStyle w:val="Heading1"/>
      </w:pPr>
      <w:bookmarkStart w:id="163" w:name="_Toc207101597"/>
      <w:r w:rsidRPr="00A24552">
        <w:lastRenderedPageBreak/>
        <w:t>Discussion</w:t>
      </w:r>
      <w:bookmarkEnd w:id="163"/>
    </w:p>
    <w:p w14:paraId="3306E7F0" w14:textId="77777777" w:rsidR="00D37A49" w:rsidRPr="00A24552" w:rsidRDefault="00D37A49" w:rsidP="00D37A49">
      <w:pPr>
        <w:pStyle w:val="Normal-Opening"/>
      </w:pPr>
      <w:r w:rsidRPr="00A24552">
        <w:t>This report documents relatively high vaccination coverage in Australia, by global standards, in line with NIP and World Health Organization (WHO) Immunization Agenda 2030 (IA2030)</w:t>
      </w:r>
      <w:r w:rsidRPr="00A24552">
        <w:rPr>
          <w:vertAlign w:val="superscript"/>
        </w:rPr>
        <w:t>18</w:t>
      </w:r>
      <w:r w:rsidRPr="00A24552">
        <w:t xml:space="preserve"> aims to reduce vaccine preventable disease burden across the life course. Opportunities for further improvement, in the context of ongoing COVID-19 pandemic impacts, are discussed below.</w:t>
      </w:r>
    </w:p>
    <w:p w14:paraId="2AFC9DFB" w14:textId="77777777" w:rsidR="00D37A49" w:rsidRPr="00A24552" w:rsidRDefault="00D37A49" w:rsidP="00D37A49">
      <w:pPr>
        <w:pStyle w:val="Heading2"/>
      </w:pPr>
      <w:bookmarkStart w:id="164" w:name="_Toc197342427"/>
      <w:bookmarkStart w:id="165" w:name="_Toc207101598"/>
      <w:r w:rsidRPr="00A24552">
        <w:t>Vaccination coverage in population overall</w:t>
      </w:r>
      <w:bookmarkEnd w:id="164"/>
      <w:bookmarkEnd w:id="165"/>
    </w:p>
    <w:p w14:paraId="38457E13" w14:textId="77777777" w:rsidR="00D37A49" w:rsidRPr="00A24552" w:rsidRDefault="00D37A49" w:rsidP="00D37A49">
      <w:pPr>
        <w:pStyle w:val="Heading3-lessspacebefore"/>
      </w:pPr>
      <w:r w:rsidRPr="00A24552">
        <w:t>Children</w:t>
      </w:r>
    </w:p>
    <w:p w14:paraId="5D027B36" w14:textId="77777777" w:rsidR="00D37A49" w:rsidRPr="00A24552" w:rsidRDefault="00D37A49" w:rsidP="00D37A49">
      <w:r w:rsidRPr="00A24552">
        <w:t>Fully vaccinated coverage in Australian children in this 2022 report was 0.6–1.1 of a percentage point lower than in our 2021 report at the 12-month (93.3%, down from 94.2%), 24-month (91.0%, down from 92.1%) and 60-month (93.4%, down from 94.0%) age assessment milestones.</w:t>
      </w:r>
      <w:r w:rsidRPr="00A24552">
        <w:rPr>
          <w:vertAlign w:val="superscript"/>
        </w:rPr>
        <w:t>15</w:t>
      </w:r>
      <w:r w:rsidRPr="00A24552">
        <w:t xml:space="preserve"> This follows the 0.6–0.8 of a percentage point decrease at the 12- and 60-month milestones between the 2020 and 2021 reports,</w:t>
      </w:r>
      <w:r w:rsidRPr="00A24552">
        <w:rPr>
          <w:vertAlign w:val="superscript"/>
        </w:rPr>
        <w:t>15</w:t>
      </w:r>
      <w:r w:rsidRPr="00A24552">
        <w:t xml:space="preserve"> which came after approximately eight years of generally increasing coverage.</w:t>
      </w:r>
      <w:r w:rsidRPr="00A24552">
        <w:rPr>
          <w:vertAlign w:val="superscript"/>
        </w:rPr>
        <w:t>8-14</w:t>
      </w:r>
      <w:r w:rsidRPr="00A24552">
        <w:t xml:space="preserve"> Due to the lag time involved in fully vaccinated coverage assessment, fully vaccinated coverage figures in the 2021 and 2022 reports predominantly represent vaccinations due in 2020 and 2021, respectively, and hence reflect impacts of the first two years of the COVID-19 pandemic. Decreases of similar magnitude have been seen in comparable developed countries, such as the United Kingdom (UK) and the United States of America (USA).</w:t>
      </w:r>
      <w:r w:rsidRPr="00A24552">
        <w:rPr>
          <w:vertAlign w:val="superscript"/>
        </w:rPr>
        <w:t>19,20</w:t>
      </w:r>
    </w:p>
    <w:p w14:paraId="433DBE6D" w14:textId="77777777" w:rsidR="00D37A49" w:rsidRPr="00A24552" w:rsidRDefault="00D37A49" w:rsidP="00D37A49">
      <w:r w:rsidRPr="00A24552">
        <w:t xml:space="preserve">We also found clear impacts of the pandemic on on-time vaccination (i.e., within 30 days of recommended age) in young children, with on-time coverage of both the second dose of DTPa and the first dose of MMR-containing vaccines decreasing progressively from mid-2020 onwards, before recovering partially in the second half of 2022. </w:t>
      </w:r>
    </w:p>
    <w:p w14:paraId="32BF4672" w14:textId="77777777" w:rsidR="00D37A49" w:rsidRPr="00A24552" w:rsidRDefault="00D37A49" w:rsidP="00D37A49">
      <w:r w:rsidRPr="00A24552">
        <w:t>Pandemic impacts on coverage have also been greater in some parts of Australia than others, particularly in remote areas with a high proportion of Indigenous people, such as the West Pilbara SA3 area in Western Australia and the Barkly and Alice Springs SA3 areas in the Northern Territory. In these areas, coverage for the second dose of MMR at 24 months of age decreased from above 90% in the 2020 report</w:t>
      </w:r>
      <w:r w:rsidRPr="00A24552">
        <w:rPr>
          <w:vertAlign w:val="superscript"/>
        </w:rPr>
        <w:t>14</w:t>
      </w:r>
      <w:r w:rsidRPr="00A24552">
        <w:t xml:space="preserve"> to below 85% in this report. As noted earlier, true coverage in children is likely somewhat higher than presented here, given previously documented under-reporting to the AIR.</w:t>
      </w:r>
      <w:r w:rsidRPr="00A24552">
        <w:rPr>
          <w:vertAlign w:val="superscript"/>
        </w:rPr>
        <w:t>21,22</w:t>
      </w:r>
      <w:r w:rsidRPr="00A24552">
        <w:t xml:space="preserve"> </w:t>
      </w:r>
    </w:p>
    <w:p w14:paraId="6EFE5E00" w14:textId="77777777" w:rsidR="00D37A49" w:rsidRPr="00A24552" w:rsidRDefault="00D37A49" w:rsidP="00D37A49">
      <w:r w:rsidRPr="00A24552">
        <w:t>Fully vaccinated coverage in 2022 was around two percentage points lower at the 24</w:t>
      </w:r>
      <w:r w:rsidRPr="00A24552">
        <w:noBreakHyphen/>
        <w:t xml:space="preserve">month milestone than at 12 and 60 months of age, likely due to the greater number of antigens required </w:t>
      </w:r>
      <w:proofErr w:type="gramStart"/>
      <w:r w:rsidRPr="00A24552">
        <w:t>in order to</w:t>
      </w:r>
      <w:proofErr w:type="gramEnd"/>
      <w:r w:rsidRPr="00A24552">
        <w:t xml:space="preserve"> be classified as fully vaccinated at 24 months. In contrast, only one vaccine (DTPa-polio, scheduled at 48 months) is included in the current fully vaccinated assessment at 60 months. Expansion of the </w:t>
      </w:r>
      <w:bookmarkStart w:id="166" w:name="_Hlk144290603"/>
      <w:r w:rsidRPr="00A24552">
        <w:t xml:space="preserve">60-month </w:t>
      </w:r>
      <w:bookmarkEnd w:id="166"/>
      <w:r w:rsidRPr="00A24552">
        <w:t>assessment algorithm to include a more comprehensive range of the vaccines/antigens that should have been received by that age has been recommended to better monitor uptake under the NIP.</w:t>
      </w:r>
      <w:r w:rsidRPr="00A24552">
        <w:rPr>
          <w:vertAlign w:val="superscript"/>
        </w:rPr>
        <w:t>23</w:t>
      </w:r>
      <w:r w:rsidRPr="00A24552">
        <w:t xml:space="preserve"> </w:t>
      </w:r>
    </w:p>
    <w:p w14:paraId="2F6916FE" w14:textId="77777777" w:rsidR="00D37A49" w:rsidRPr="00A24552" w:rsidRDefault="00D37A49" w:rsidP="00D23D01">
      <w:pPr>
        <w:keepLines/>
      </w:pPr>
      <w:r w:rsidRPr="00A24552">
        <w:lastRenderedPageBreak/>
        <w:t>Coverage was lower in 2022 than in 2021 for almost all individual vaccines/antigens included in the fully vaccinated assessment algorithms. The largest decrease was for rotavirus at 12 months of age (1.2 percentage points); all other decreases were of less than one percentage point. In the context of Australia’s 95% coverage targets (which are particularly critical to measles control), coverage at 24 months of age in 2022 was 95.1% for the first dose of measles-containing vaccine and, while coverage was lower for the second dose of MMR at 24 months (92.7%), it was 96.3% at 60 months of age.</w:t>
      </w:r>
    </w:p>
    <w:p w14:paraId="6DA3E4D0" w14:textId="77777777" w:rsidR="00D37A49" w:rsidRPr="00A24552" w:rsidRDefault="00D37A49" w:rsidP="00D37A49">
      <w:pPr>
        <w:pStyle w:val="Heading3"/>
      </w:pPr>
      <w:r w:rsidRPr="00A24552">
        <w:t>Adolescents</w:t>
      </w:r>
    </w:p>
    <w:p w14:paraId="438DF7E6" w14:textId="77777777" w:rsidR="00D37A49" w:rsidRPr="00A24552" w:rsidRDefault="00D37A49" w:rsidP="00D37A49">
      <w:r w:rsidRPr="00A24552">
        <w:t>In 2022, a total of 85.3% of Australian girls had received at least one dose of HPV vaccine by 15 years of age, down from 86.2% in 2021; similarly, 83.1% of boys had received at least one dose, down from 84.4%. These figures compare well with coverage in 2022 in similar developed countries that used the same WHO-recommended assessment methodology: 84% and 78% in girls and boys, respectively, in the UK; 82% and 76% in the USA; 75% and 74% in New Zealand; and 86% and 81% in Canada.</w:t>
      </w:r>
      <w:r w:rsidRPr="00A24552">
        <w:rPr>
          <w:vertAlign w:val="superscript"/>
        </w:rPr>
        <w:t>24</w:t>
      </w:r>
      <w:r w:rsidRPr="00A24552">
        <w:t xml:space="preserve"> The decreases seen in Australia in this report are likely due to pandemic impacts, since the 2022 coverage figures reflect vaccinations due in school-based programs both prior to and during the COVID-19 pandemic, while 2021 coverage reflects vaccinations predominantly due before the pandemic. Pandemic disruption to school-based immunisation programs in 2020 and 2021 – due to lengthy school closures in some jurisdictions – has been well documented, with decreases of 12 and 15 percentage points, respectively, in the proportion of adolescents completing the two-dose HPV vaccination schedule within the 2020 and 2021 calendar years.</w:t>
      </w:r>
      <w:r w:rsidRPr="00A24552">
        <w:rPr>
          <w:vertAlign w:val="superscript"/>
        </w:rPr>
        <w:t>14,15,25</w:t>
      </w:r>
    </w:p>
    <w:p w14:paraId="386C019B" w14:textId="77777777" w:rsidR="00D37A49" w:rsidRPr="00A24552" w:rsidRDefault="00D37A49" w:rsidP="00D37A49">
      <w:r w:rsidRPr="00A24552">
        <w:t>Assessment of coverage of at least one dose of HPV vaccine by broader year-wide birth cohorts showed that by 31 December 2022, coverage in Australia had peaked in adolescents turning 17 years in 2022, at 87.8%% in girls and 86.0% in boys, and that it then decreased in older cohorts. Coverage was below 80% in females turning 23–26 years and males turning 22–26 years in 2022, with coverage in males turning 25 and 26 below 15%, reflecting the later commencement of the male program. With HPV vaccine now funded under the NIP up to 26 years of age, these data show substantial scope for catch-up vaccination.</w:t>
      </w:r>
    </w:p>
    <w:p w14:paraId="228662FD" w14:textId="77777777" w:rsidR="00D37A49" w:rsidRPr="00A24552" w:rsidRDefault="00D37A49" w:rsidP="00D37A49">
      <w:r w:rsidRPr="00A24552">
        <w:t>In this report we present coverage of at least one dose of HPV vaccine, as Australia switched to a single-dose schedule in 2023. A single-dose schedule is logistically simpler and less costly than a two- or three-dose schedule, but it will be essential to monitor to ensure that coverage is maintained and increases over time. It will be particularly important to ensure equitable coverage across disadvantaged groups, given our finding that coverage of at least one dose of HPV vaccine in 2022 was 5–6 percentage points lower in adolescents residing in socio-economically disadvantaged and remote areas. Australia’s national strategy for the elimination of cervical cancer calls for a focus on equity in elimination and has an HPV vaccination target of 90% for both females and males, building on WHO’s global target of 90% coverage for all girls by age 15 by 2030 in the context of our both-sex vaccination program.</w:t>
      </w:r>
      <w:r w:rsidRPr="00A24552">
        <w:rPr>
          <w:vertAlign w:val="superscript"/>
        </w:rPr>
        <w:t>26</w:t>
      </w:r>
    </w:p>
    <w:p w14:paraId="189048EC" w14:textId="77777777" w:rsidR="00D37A49" w:rsidRPr="00A24552" w:rsidRDefault="00D37A49" w:rsidP="00D37A49">
      <w:r w:rsidRPr="00A24552">
        <w:t xml:space="preserve">Coverage of an adolescent dose of diphtheria-tetanus-pertussis vaccine in adolescents turning 15 years in 2022 was 86.9%, lower by 0.4 of a percentage point than in 2021, and coverage of an adolescent dose of meningococcal ACWY vaccine in adolescents turning 17 years in 2022 was 75.9%, lower by 0.2 of a percentage point than in 2021. These slight decreases are also likely due to pandemic impacts. </w:t>
      </w:r>
    </w:p>
    <w:p w14:paraId="724A445F" w14:textId="77777777" w:rsidR="00D37A49" w:rsidRPr="00A24552" w:rsidRDefault="00D37A49" w:rsidP="00D37A49">
      <w:r w:rsidRPr="00A24552">
        <w:t>For the first time in this series of annual reports, we also calculated adolescent coverage using composite measures, as previously recommended,</w:t>
      </w:r>
      <w:r w:rsidRPr="00A24552">
        <w:rPr>
          <w:vertAlign w:val="superscript"/>
        </w:rPr>
        <w:t>17</w:t>
      </w:r>
      <w:r w:rsidRPr="00A24552">
        <w:t xml:space="preserve"> to assess overall uptake in the adolescent </w:t>
      </w:r>
      <w:r w:rsidRPr="00A24552">
        <w:lastRenderedPageBreak/>
        <w:t>immunisation program. We estimate that coverage for adolescents turning 15 years of age in 2022 was 83.7% for a composite measure comprising at least one dose of HPV vaccine and an adolescent dose of diphtheria-tetanus-pertussis vaccine, and that coverage for adolescents turning 18 years of age in 2022 was 73.4% for a composite measure comprising at least one dose of HPV vaccine, an adolescent dose of diphtheria-tetanus-pertussis vaccine and an adolescent dose of meningococcal ACWY. These figures show relatively high overall adolescent coverage through the NIP; however, strategies are required to further improve uptake, particularly of meningococcal ACWY vaccine.</w:t>
      </w:r>
    </w:p>
    <w:p w14:paraId="262DEB05" w14:textId="77777777" w:rsidR="00D37A49" w:rsidRPr="00A24552" w:rsidRDefault="00D37A49" w:rsidP="00D37A49">
      <w:r w:rsidRPr="00A24552">
        <w:t xml:space="preserve">We also calculated, for the first time in this series of reports, the proportion of adolescent vaccinations administered in different settings. In 2022, adolescent vaccinations were </w:t>
      </w:r>
      <w:proofErr w:type="gramStart"/>
      <w:r w:rsidRPr="00A24552">
        <w:t>most commonly administered</w:t>
      </w:r>
      <w:proofErr w:type="gramEnd"/>
      <w:r w:rsidRPr="00A24552">
        <w:t xml:space="preserve"> in general practice settings (39.9%), followed by local government/council clinics (31.2%). The proportion administered in pharmacies has increased markedly, from 0.9% in 2019 to 15.7% in 2022 (51.8% in Queensland). </w:t>
      </w:r>
    </w:p>
    <w:p w14:paraId="4A9DF80E" w14:textId="77777777" w:rsidR="00D37A49" w:rsidRPr="00A24552" w:rsidRDefault="00D37A49" w:rsidP="00D37A49">
      <w:pPr>
        <w:pStyle w:val="Heading3"/>
      </w:pPr>
      <w:r w:rsidRPr="00A24552">
        <w:t>Adults</w:t>
      </w:r>
    </w:p>
    <w:p w14:paraId="294217BD" w14:textId="77777777" w:rsidR="00D37A49" w:rsidRPr="00A24552" w:rsidRDefault="00D37A49" w:rsidP="00D37A49">
      <w:r w:rsidRPr="00A24552">
        <w:t>Zoster vaccination coverage in adults turning 71 years of age was 41.3% in 2022; this was 2.6 percentage points higher than in 2021.</w:t>
      </w:r>
      <w:r w:rsidRPr="00A24552">
        <w:rPr>
          <w:vertAlign w:val="superscript"/>
        </w:rPr>
        <w:t>15</w:t>
      </w:r>
      <w:r w:rsidRPr="00A24552">
        <w:t xml:space="preserve"> Coverage in 2022 was highest in adults turning 75 years (54.6%), reflecting a combination of vaccinations given at 70 years and from 71 years onwards via the catch-up vaccination program. True zoster vaccination coverage is likely higher, particularly in older cohorts, given previously documented under-reporting to the AIR;</w:t>
      </w:r>
      <w:r w:rsidRPr="00A24552">
        <w:rPr>
          <w:vertAlign w:val="superscript"/>
        </w:rPr>
        <w:t>27–29</w:t>
      </w:r>
      <w:r w:rsidRPr="00A24552">
        <w:t xml:space="preserve"> however, it is still suboptimal. It will be important to continue to monitor zoster vaccination coverage in the wake of the implementation, from 1 November 2023, of a two-dose Shingrix vaccination program funded under the NIP for all adults aged 65 years and over, replacing the single-dose Zostavax vaccination program.</w:t>
      </w:r>
      <w:r w:rsidRPr="00A24552">
        <w:rPr>
          <w:vertAlign w:val="superscript"/>
        </w:rPr>
        <w:t>30</w:t>
      </w:r>
    </w:p>
    <w:p w14:paraId="679581A7" w14:textId="77777777" w:rsidR="00D37A49" w:rsidRPr="00A24552" w:rsidRDefault="00D37A49" w:rsidP="00D37A49">
      <w:r w:rsidRPr="00A24552">
        <w:t>Coverage of 13vPCV – which was introduced onto the NIP for all adults aged 70 years and over in July 2020 – was 33.8% in adults turning 70 years of age in 2022; this was 9.9 percentage points higher than in 2021. The increases in both 13vPCV and zoster coverage are likely due, in part, to greater completeness of reporting following the introduction of mandatory reporting of all NIP vaccines to the AIR in July 2021.</w:t>
      </w:r>
      <w:r w:rsidRPr="00A24552">
        <w:rPr>
          <w:vertAlign w:val="superscript"/>
        </w:rPr>
        <w:t>29</w:t>
      </w:r>
      <w:r w:rsidRPr="00A24552">
        <w:t xml:space="preserve"> </w:t>
      </w:r>
    </w:p>
    <w:p w14:paraId="6D9BD542" w14:textId="77777777" w:rsidR="00D37A49" w:rsidRPr="00A24552" w:rsidRDefault="00D37A49" w:rsidP="00D37A49">
      <w:r w:rsidRPr="00A24552">
        <w:t>Influenza vaccination coverage in adults in 2022 was progressively higher with increasing age, reaching 67.5% in the 65–</w:t>
      </w:r>
      <w:proofErr w:type="gramStart"/>
      <w:r w:rsidRPr="00A24552">
        <w:t>74 year</w:t>
      </w:r>
      <w:proofErr w:type="gramEnd"/>
      <w:r w:rsidRPr="00A24552">
        <w:t xml:space="preserve"> age group and 73.0% in the 75 years and over age group. Coverage was higher in 2022 than 2021 across all adult age groups, with the proportionate increase four- to five-fold higher in adults aged less than 65 years than in older adults. This likely reflects, in large part, increased completeness due to mandatory reporting, along with the introduction of new categories of immunisation providers able to report to the AIR, such as commercial providers who have been able to report vaccinations to the AIR since 2018 and required to report since 2021. Influenza vaccination coverage has previously been thought to be substantially under-estimated, particularly in younger adults, due to under-reporting of vaccinations administered in workplaces and other non-GP (general practice) settings.</w:t>
      </w:r>
      <w:r w:rsidRPr="00A24552">
        <w:rPr>
          <w:vertAlign w:val="superscript"/>
        </w:rPr>
        <w:t>31,32</w:t>
      </w:r>
      <w:r w:rsidRPr="00A24552">
        <w:t xml:space="preserve"> More comprehensive evaluation of the completeness of ongoing reporting to the AIR would be of benefit to inform strategies to optimise the utility of AIR data to immunisation policy and programs.</w:t>
      </w:r>
    </w:p>
    <w:p w14:paraId="0E512CE8" w14:textId="77777777" w:rsidR="00D37A49" w:rsidRPr="00A24552" w:rsidRDefault="00D37A49" w:rsidP="00D37A49">
      <w:r w:rsidRPr="00A24552">
        <w:t xml:space="preserve">For the first time in this series of reports, we assessed the level of concomitant vaccination in adults for the three vaccines recommended at 70 years under the NIP (zoster, 13vPCV and influenza). We found that among adults turning 71 years of age in 2022, only 3.0% of those who had records of all three vaccines in the AIR had received them all on the same date, although two-fifths had received zoster vaccine and 13vPCV together and one in eight had received 13vPCV </w:t>
      </w:r>
      <w:r w:rsidRPr="00A24552">
        <w:lastRenderedPageBreak/>
        <w:t xml:space="preserve">and influenza vaccine together. Similarly, of those who had records of only two of the three vaccines, three-fifths of those who had received zoster vaccine and 13vPCV had them together and one-third of those who had received 13vPCV and influenza vaccine had them together. These patterns likely reflect that adults without other specific risk factors become eligible for both 13vPCV and zoster vaccine when they turn </w:t>
      </w:r>
      <w:proofErr w:type="gramStart"/>
      <w:r w:rsidRPr="00A24552">
        <w:t>70, and</w:t>
      </w:r>
      <w:proofErr w:type="gramEnd"/>
      <w:r w:rsidRPr="00A24552">
        <w:t xml:space="preserve"> so are more likely to receive these vaccines together, whereas influenza vaccine is mostly given in a relatively short period, from around April to May. These data also suggest that there may be scope to increase adult coverage by promoting concomitant vaccination.</w:t>
      </w:r>
    </w:p>
    <w:p w14:paraId="5B34715C" w14:textId="77777777" w:rsidR="00D37A49" w:rsidRPr="00A24552" w:rsidRDefault="00D37A49" w:rsidP="00D37A49">
      <w:proofErr w:type="gramStart"/>
      <w:r w:rsidRPr="00A24552">
        <w:t>Also</w:t>
      </w:r>
      <w:proofErr w:type="gramEnd"/>
      <w:r w:rsidRPr="00A24552">
        <w:t xml:space="preserve"> for the first time in this series of reports, we calculated the proportion of adult vaccinations administered in different settings. In 2022, adult vaccinations were </w:t>
      </w:r>
      <w:proofErr w:type="gramStart"/>
      <w:r w:rsidRPr="00A24552">
        <w:t>most commonly given</w:t>
      </w:r>
      <w:proofErr w:type="gramEnd"/>
      <w:r w:rsidRPr="00A24552">
        <w:t xml:space="preserve"> in GP settings, followed by pharmacies. In adults aged 65 years, close to three-quarters of vaccinations overall and nine out of ten non-COVID-19 vaccinations were given in general practice, while in adults aged 20–64 years close to one-third of vaccinations overall were given in pharmacies.</w:t>
      </w:r>
    </w:p>
    <w:p w14:paraId="05EDAF4A" w14:textId="77777777" w:rsidR="00D37A49" w:rsidRPr="00A24552" w:rsidRDefault="00D37A49" w:rsidP="00D23D01">
      <w:pPr>
        <w:pStyle w:val="Heading2-newpage"/>
      </w:pPr>
      <w:bookmarkStart w:id="167" w:name="_Toc197342428"/>
      <w:bookmarkStart w:id="168" w:name="_Toc207101599"/>
      <w:r w:rsidRPr="00A24552">
        <w:lastRenderedPageBreak/>
        <w:t>Vaccination coverage in Indigenous people</w:t>
      </w:r>
      <w:bookmarkEnd w:id="167"/>
      <w:bookmarkEnd w:id="168"/>
    </w:p>
    <w:p w14:paraId="0A6A6DB2" w14:textId="77777777" w:rsidR="00D37A49" w:rsidRPr="00A24552" w:rsidRDefault="00D37A49" w:rsidP="00D37A49">
      <w:pPr>
        <w:pStyle w:val="Heading3-lessspacebefore"/>
      </w:pPr>
      <w:r w:rsidRPr="00A24552">
        <w:t>Children</w:t>
      </w:r>
    </w:p>
    <w:p w14:paraId="2FFF07E7" w14:textId="77777777" w:rsidR="00D37A49" w:rsidRPr="00A24552" w:rsidRDefault="00D37A49" w:rsidP="00D37A49">
      <w:r w:rsidRPr="00A24552">
        <w:t>Fully vaccinated coverage for Indigenous children decreased between 2021 and 2022 at all three standard age milestones: 12 months (from 91.6% to 90.0%), 24 months (from 90.1% to 87.9%) and 60 months (from 96.3% to 95.1%). These decreases were all larger than the corresponding decreases in children overall, indicating differential impacts of the COVID-19 pandemic and increasing the difference in coverage at 12 and 24 months of age; however, coverage at the 60-month milestone remained higher in Indigenous children than in children overall in 2022. This lower coverage at the 12- and 24-month milestones highlights longstanding timeliness issues among Indigenous children,</w:t>
      </w:r>
      <w:r w:rsidRPr="00A24552">
        <w:rPr>
          <w:vertAlign w:val="superscript"/>
        </w:rPr>
        <w:t>1,9</w:t>
      </w:r>
      <w:r w:rsidRPr="00A24552">
        <w:t xml:space="preserve"> with some exacerbation due to the pandemic apparent, particularly in remote areas. We also showed a several-percentage-point greater pandemic impact on on-time vaccination coverage for the second dose of DTPa and first dose of MMR-containing vaccines in Indigenous children, among whom coverage was already close to ten percentage points lower than in non-Indigenous children prior to the pandemic. Timeliness of vaccination in Indigenous children is particularly an issue in relation to vaccines/antigens due 6 months before the standard assessment milestones, whereas coverage of individual vaccines/antigens due at 6 or 12 months of age with no further doses required at 18 months (meningococcal ACWY, polio and hepatitis B vaccines) was 95.7% or greater in Indigenous children at 24 months in 2022. Similarly, although coverage in 2022 for the second dose of MMR and varicella (usually given as measles-mumps-rubella-varicella [MMRV] vaccine at 18 months) in Indigenous children was 90.2% at 24 months, it was over eight percentage points higher (98.3%) at 60 months. Likely related to these issues, in remote areas with a high proportion of Indigenous people, less pandemic-related impact was observed on coverage at 24 months for meningococcal ACWY vaccine (due at 12 months) than for the fourth dose of DTPa and second dose of MMR (both due at 18 months).</w:t>
      </w:r>
    </w:p>
    <w:p w14:paraId="65DEF245" w14:textId="77777777" w:rsidR="00D37A49" w:rsidRPr="00A24552" w:rsidRDefault="00D37A49" w:rsidP="00D37A49">
      <w:r w:rsidRPr="00A24552">
        <w:t>Coverage of meningococcal B vaccine – which was introduced onto the NIP for all Indigenous children in July 2020 – increased in 2022, with coverage of the first dose 80.4%, the second dose 78.6% and the third dose 69.8%. It should be noted that the third-dose coverage figures likely understate the true rates of course completion, given that only two doses are required if the first dose is administered after 12 months of age.</w:t>
      </w:r>
    </w:p>
    <w:p w14:paraId="35013A9A" w14:textId="77777777" w:rsidR="00D37A49" w:rsidRPr="00A24552" w:rsidRDefault="00D37A49" w:rsidP="00D37A49">
      <w:r w:rsidRPr="00A24552">
        <w:t xml:space="preserve">Influenza vaccination coverage in Indigenous children was also higher in 2022 than in </w:t>
      </w:r>
      <w:proofErr w:type="gramStart"/>
      <w:r w:rsidRPr="00A24552">
        <w:t>2021, but</w:t>
      </w:r>
      <w:proofErr w:type="gramEnd"/>
      <w:r w:rsidRPr="00A24552">
        <w:t xml:space="preserve"> was still suboptimal; among those aged 6–59 months (an age group at particularly high risk of severe influenza), only one quarter were vaccinated</w:t>
      </w:r>
      <w:r w:rsidRPr="00A24552">
        <w:rPr>
          <w:bCs/>
          <w:iCs/>
        </w:rPr>
        <w:t>. Strategies to improve influenza vaccine uptake in this age group are needed, particularly since the increase in coverage seen in 2022 was not sustained in 2023.</w:t>
      </w:r>
      <w:r w:rsidRPr="00A24552">
        <w:rPr>
          <w:bCs/>
          <w:iCs/>
          <w:vertAlign w:val="superscript"/>
        </w:rPr>
        <w:t>33</w:t>
      </w:r>
    </w:p>
    <w:p w14:paraId="4BB95C36" w14:textId="77777777" w:rsidR="00D23D01" w:rsidRPr="00A24552" w:rsidRDefault="00D37A49" w:rsidP="00D37A49">
      <w:r w:rsidRPr="00A24552">
        <w:t>Coverage for hepatitis A vaccine and the fourth dose of 13vPCV – which are funded under the NIP for Indigenous children in four jurisdictions only (South Australia, Northern Territory, Queensland and Western Australia) – remained suboptimal in 2022. One-fifth of young children had not received the first dose of hepatitis A and one-fifth had not received the fourth dose of 13vPCV; slight decreases in coverage were likely due to pandemic impacts.</w:t>
      </w:r>
    </w:p>
    <w:p w14:paraId="1600ECC9" w14:textId="77777777" w:rsidR="00D37A49" w:rsidRPr="00A24552" w:rsidRDefault="00D37A49" w:rsidP="00D37A49">
      <w:pPr>
        <w:pStyle w:val="Heading3"/>
      </w:pPr>
      <w:r w:rsidRPr="00A24552">
        <w:lastRenderedPageBreak/>
        <w:t>Adolescents</w:t>
      </w:r>
    </w:p>
    <w:p w14:paraId="3C8887E7" w14:textId="77777777" w:rsidR="00D37A49" w:rsidRPr="00A24552" w:rsidRDefault="00D37A49" w:rsidP="00D23D01">
      <w:pPr>
        <w:keepLines/>
      </w:pPr>
      <w:r w:rsidRPr="00A24552">
        <w:t>Coverage of at least one dose of HPV vaccine for Indigenous girls and boys by 15 years of age was 2.5–3.1 percentage points lower in 2022 than in 2021. These decreases were larger than the decreases in adolescents overall, leading to coverage in 2022 being 2.3 percentage points lower for Indigenous girls and 5.0 percentage points for Indigenous boys. Further efforts to address these disparities are required, given the much higher rates of cervical cancer in Indigenous women.</w:t>
      </w:r>
      <w:r w:rsidRPr="00A24552">
        <w:rPr>
          <w:vertAlign w:val="superscript"/>
        </w:rPr>
        <w:t>34</w:t>
      </w:r>
      <w:r w:rsidRPr="00A24552">
        <w:t xml:space="preserve"> While a single dose of HPV vaccine is highly effective in preventing infection and subsequent disease,</w:t>
      </w:r>
      <w:r w:rsidRPr="00A24552">
        <w:rPr>
          <w:vertAlign w:val="superscript"/>
        </w:rPr>
        <w:t>35–37</w:t>
      </w:r>
      <w:r w:rsidRPr="00A24552">
        <w:t xml:space="preserve"> it is important to ensure that the switch to a single-dose schedule does not exacerbate existing equity issues.</w:t>
      </w:r>
    </w:p>
    <w:p w14:paraId="5CD27B30" w14:textId="77777777" w:rsidR="00D37A49" w:rsidRPr="00A24552" w:rsidRDefault="00D37A49" w:rsidP="00D37A49">
      <w:r w:rsidRPr="00A24552">
        <w:t>Coverage of at least one dose of HPV vaccine received by the end of 2022 was 9.4 percentage points lower in Indigenous girls turning 13 years of age in 2022 than overall coverage, and 13.5 percentage points lower in Indigenous boys turning 13 years. The disparity decreased with increasing age, with coverage higher than overall in both Indigenous girls and boys turning 19 years of age in 2022. However, more than two-fifths of Indigenous women and men turning 23–26 years in 2022 had not been vaccinated, indicating substantial scope for catch-up vaccination.</w:t>
      </w:r>
    </w:p>
    <w:p w14:paraId="11CCCB37" w14:textId="77777777" w:rsidR="00D37A49" w:rsidRPr="00A24552" w:rsidRDefault="00D37A49" w:rsidP="00D37A49">
      <w:r w:rsidRPr="00A24552">
        <w:t>More than four-fifths of Indigenous adolescents turning 15–19 years in 2022 had received an adolescent dose of diphtheria-tetanus-pertussis vaccine, close to overall coverage. However, three in ten or more had not received an adolescent dose of meningococcal ACWY; this was 6–13 percentage points below overall coverage. This disparity is likely the main factor behind the 4–8 percentage point lower coverage for Indigenous adolescents than overall using our two composite measures. Strategies are required to improve meningococcal ACWY coverage in Indigenous adolescents, given the elevated risk of meningococcal disease in this age group and the occurrence of serogroup W outbreaks in Indigenous communities in recent years.</w:t>
      </w:r>
      <w:r w:rsidRPr="00A24552">
        <w:rPr>
          <w:vertAlign w:val="superscript"/>
        </w:rPr>
        <w:t>38</w:t>
      </w:r>
    </w:p>
    <w:p w14:paraId="789CAA3C" w14:textId="77777777" w:rsidR="00D37A49" w:rsidRPr="00A24552" w:rsidRDefault="00D37A49" w:rsidP="00D37A49">
      <w:pPr>
        <w:pStyle w:val="Heading3"/>
      </w:pPr>
      <w:r w:rsidRPr="00A24552">
        <w:t>Adults</w:t>
      </w:r>
    </w:p>
    <w:p w14:paraId="2D3BB4E9" w14:textId="77777777" w:rsidR="00D37A49" w:rsidRPr="00A24552" w:rsidRDefault="00D37A49" w:rsidP="00D37A49">
      <w:r w:rsidRPr="00A24552">
        <w:t>Zoster vaccination coverage in Indigenous adults turning 70 years in 2022 was 36.5%; this was 3.6 percentage points higher than in 2021, with coverage highest for those turning 74 years (54.1%). Coverage of an adult dose of 13vPCV in Indigenous adults turning 70 years in 2022 reached 37.7%, a 12.6 percentage point increase from 2021, with coverage highest for those turning 72 years (38.0%). Only 13.7% of Indigenous adults aged 50–59 years, and 18.3% of those aged 60–69 years, were recorded as having received an adult dose of 13vPCV, despite the vaccine being funded under the NIP for all Indigenous adults in this age group since July 2020. The funding of Shingrix on the NIP for Indigenous adults aged 50 years and older, from 1 November 2023,</w:t>
      </w:r>
      <w:r w:rsidRPr="00A24552">
        <w:rPr>
          <w:vertAlign w:val="superscript"/>
        </w:rPr>
        <w:t>30</w:t>
      </w:r>
      <w:r w:rsidRPr="00A24552">
        <w:t xml:space="preserve"> should provide opportunities to increase coverage of both 13vPCV and zoster vaccine in younger Indigenous adults, including through promotion of concomitant vaccination. </w:t>
      </w:r>
    </w:p>
    <w:p w14:paraId="767D9E03" w14:textId="4A655171" w:rsidR="0001020A" w:rsidRPr="00A24552" w:rsidRDefault="00D37A49" w:rsidP="00830AEA">
      <w:r w:rsidRPr="00A24552">
        <w:t xml:space="preserve">Influenza vaccination coverage, while relatively high in older Indigenous adults – at 69.5% for those aged 65–74 years and 72.1% for those aged 75 years and over – was considerably lower in younger Indigenous adults, at 51.4% for those aged 50–64 years and 27.4% for those aged 20–49 years. Further efforts to increase uptake are needed, given that annual influenza vaccination is funded on the NIP for all Indigenous adults, due to their increased risk of severe disease. </w:t>
      </w:r>
    </w:p>
    <w:p w14:paraId="4C23BF5E" w14:textId="039FC7E0" w:rsidR="00FE2847" w:rsidRPr="00A24552" w:rsidRDefault="008017B6" w:rsidP="008017B6">
      <w:pPr>
        <w:pStyle w:val="Heading1"/>
      </w:pPr>
      <w:bookmarkStart w:id="169" w:name="_Toc207101600"/>
      <w:bookmarkEnd w:id="33"/>
      <w:bookmarkEnd w:id="34"/>
      <w:r w:rsidRPr="00A24552">
        <w:lastRenderedPageBreak/>
        <w:t>Conclusion</w:t>
      </w:r>
      <w:r w:rsidR="00D37A49" w:rsidRPr="00A24552">
        <w:t>s</w:t>
      </w:r>
      <w:bookmarkEnd w:id="169"/>
    </w:p>
    <w:p w14:paraId="2A1FEC33" w14:textId="77777777" w:rsidR="00D37A49" w:rsidRPr="00A24552" w:rsidRDefault="00D37A49" w:rsidP="00D37A49">
      <w:pPr>
        <w:pStyle w:val="Normal-Opening"/>
      </w:pPr>
      <w:r w:rsidRPr="00A24552">
        <w:t xml:space="preserve">Vaccination coverage in Australia is relatively high by global standards, in line with NIP and IA2030 aims to reduce vaccine preventable disease burden across the life course. In 2022, vaccination coverage in children in Australia at the three standard age milestones decreased by around one percentage point overall from 2021, reflecting impacts of the COVID-19 pandemic. These impacts have been greater in some areas and populations than in others. Coverage in Indigenous children in 2022 decreased by slightly more (1–2 percentage points) than in 2021, and although also relatively high overall, timeliness of vaccination remains a persistent issue and has been exacerbated by the pandemic, particularly in remote areas. </w:t>
      </w:r>
    </w:p>
    <w:p w14:paraId="25B524CA" w14:textId="77777777" w:rsidR="00D37A49" w:rsidRPr="00A24552" w:rsidRDefault="00D37A49" w:rsidP="00D37A49">
      <w:r w:rsidRPr="00A24552">
        <w:t xml:space="preserve">Adolescent coverage of at least one dose of HPV vaccine by age 15 years in Australia also decreased by around one percentage point overall in 2022, reflecting pandemic impacts. However, coverage in Indigenous adolescents decreased by close to three percentage points, underlining the importance of ensuring that the new single-dose HPV vaccine schedule does not exacerbate equity gaps. While adult coverage increased across the board in 2022 for 13vPCV, zoster and influenza vaccines, these increases are likely due in part to the introduction of mandatory reporting to the AIR in 2021; adult coverage for these vaccines remains suboptimal. </w:t>
      </w:r>
    </w:p>
    <w:p w14:paraId="127150BE" w14:textId="1113CC41" w:rsidR="008017B6" w:rsidRPr="00A24552" w:rsidRDefault="00D37A49" w:rsidP="00D37A49">
      <w:r w:rsidRPr="00A24552">
        <w:t>Limited evidence from Australian studies and data to date suggest that factors contributing to the lower coverage in children and adolescents seen since the pandemic include a combination of acceptance issues (concerns regarding increased number of vaccines; ‘vaccine fatigue’; increased polarisation related to the intense attention given to COVID-19 vaccination and associated mandates) and access issues (direct pandemic-related impacts on immunisation programs; indirect impacts on health services, such as difficulty obtaining GP appointments and reduced bulk-billing).</w:t>
      </w:r>
      <w:r w:rsidRPr="00A24552">
        <w:rPr>
          <w:vertAlign w:val="superscript"/>
        </w:rPr>
        <w:t>25,39–42</w:t>
      </w:r>
      <w:r w:rsidRPr="00A24552">
        <w:t xml:space="preserve"> Given the evidence that these modest declines in coverage have continued into the first half of 2023,</w:t>
      </w:r>
      <w:r w:rsidRPr="00A24552">
        <w:rPr>
          <w:vertAlign w:val="superscript"/>
        </w:rPr>
        <w:t>16</w:t>
      </w:r>
      <w:r w:rsidRPr="00A24552">
        <w:t xml:space="preserve"> monitoring of vaccination coverage and further exploration of the reasons underpinning these decreases are needed to inform approaches to effectively address barriers and increase uptake.</w:t>
      </w:r>
    </w:p>
    <w:p w14:paraId="20334977" w14:textId="77777777" w:rsidR="00F216F0" w:rsidRPr="00A24552" w:rsidRDefault="00F216F0" w:rsidP="00F216F0">
      <w:pPr>
        <w:pStyle w:val="Heading1"/>
      </w:pPr>
      <w:bookmarkStart w:id="170" w:name="_Toc195530510"/>
      <w:bookmarkStart w:id="171" w:name="_Toc207101601"/>
      <w:bookmarkStart w:id="172" w:name="_Toc195530508"/>
      <w:r w:rsidRPr="00A24552">
        <w:lastRenderedPageBreak/>
        <w:t>Acknowledgments</w:t>
      </w:r>
      <w:bookmarkEnd w:id="170"/>
      <w:bookmarkEnd w:id="171"/>
    </w:p>
    <w:p w14:paraId="6A9615CC" w14:textId="1709ACF8" w:rsidR="00F216F0" w:rsidRPr="00A24552" w:rsidRDefault="00D37A49" w:rsidP="00D37A49">
      <w:pPr>
        <w:pStyle w:val="Normal-Opening"/>
      </w:pPr>
      <w:r w:rsidRPr="00A24552">
        <w:t xml:space="preserve">This study was undertaken under the funding agreement between the National Centre for Immunisation Research and Surveillance and the Australian Government Department of </w:t>
      </w:r>
      <w:r w:rsidR="004D565C" w:rsidRPr="00A24552">
        <w:t>Health, Disability and Ageing</w:t>
      </w:r>
      <w:r w:rsidRPr="00A24552">
        <w:t>. The authors wish to acknowledge useful feedback from state and territory immunisation program coordinators about the study design and the draft report.</w:t>
      </w:r>
    </w:p>
    <w:p w14:paraId="1ACF1C76" w14:textId="77777777" w:rsidR="008A0736" w:rsidRPr="00A24552" w:rsidRDefault="008A0736" w:rsidP="008A0736">
      <w:pPr>
        <w:pStyle w:val="Heading1"/>
      </w:pPr>
      <w:bookmarkStart w:id="173" w:name="_Toc207101602"/>
      <w:r w:rsidRPr="00A24552">
        <w:lastRenderedPageBreak/>
        <w:t>Author details</w:t>
      </w:r>
      <w:bookmarkEnd w:id="172"/>
      <w:bookmarkEnd w:id="173"/>
    </w:p>
    <w:p w14:paraId="2972199D" w14:textId="77777777" w:rsidR="00D37A49" w:rsidRPr="00A24552" w:rsidRDefault="00D37A49" w:rsidP="00D37A49">
      <w:pPr>
        <w:pStyle w:val="Normal-Opening"/>
      </w:pPr>
      <w:r w:rsidRPr="00A24552">
        <w:t>Brynley Hull</w:t>
      </w:r>
    </w:p>
    <w:p w14:paraId="194D5F79" w14:textId="77777777" w:rsidR="00D37A49" w:rsidRPr="00A24552" w:rsidRDefault="00D37A49" w:rsidP="00D37A49">
      <w:pPr>
        <w:pStyle w:val="Normal-lessspace"/>
        <w:rPr>
          <w:lang w:val="en-AU"/>
        </w:rPr>
      </w:pPr>
      <w:r w:rsidRPr="00A24552">
        <w:rPr>
          <w:lang w:val="en-AU"/>
        </w:rPr>
        <w:t>Alexandra Hendry</w:t>
      </w:r>
    </w:p>
    <w:p w14:paraId="48546AB7" w14:textId="77777777" w:rsidR="00D37A49" w:rsidRPr="00A24552" w:rsidRDefault="00D37A49" w:rsidP="00D37A49">
      <w:pPr>
        <w:pStyle w:val="Normal-lessspace"/>
        <w:rPr>
          <w:lang w:val="en-AU"/>
        </w:rPr>
      </w:pPr>
      <w:r w:rsidRPr="00A24552">
        <w:rPr>
          <w:lang w:val="en-AU"/>
        </w:rPr>
        <w:t>Aditi Dey</w:t>
      </w:r>
    </w:p>
    <w:p w14:paraId="698ECC70" w14:textId="77777777" w:rsidR="00D37A49" w:rsidRPr="00A24552" w:rsidRDefault="00D37A49" w:rsidP="00D37A49">
      <w:pPr>
        <w:pStyle w:val="Normal-lessspace"/>
        <w:rPr>
          <w:lang w:val="en-AU"/>
        </w:rPr>
      </w:pPr>
      <w:r w:rsidRPr="00A24552">
        <w:rPr>
          <w:lang w:val="en-AU"/>
        </w:rPr>
        <w:t>Julia Brotherton</w:t>
      </w:r>
    </w:p>
    <w:p w14:paraId="2645DC5A" w14:textId="77777777" w:rsidR="00D37A49" w:rsidRPr="00A24552" w:rsidRDefault="00D37A49" w:rsidP="00D37A49">
      <w:pPr>
        <w:pStyle w:val="Normal-lessspace"/>
        <w:rPr>
          <w:lang w:val="en-AU"/>
        </w:rPr>
      </w:pPr>
      <w:r w:rsidRPr="00A24552">
        <w:rPr>
          <w:lang w:val="en-AU"/>
        </w:rPr>
        <w:t>Kristine Macartney</w:t>
      </w:r>
    </w:p>
    <w:p w14:paraId="61231F3E" w14:textId="77777777" w:rsidR="00D37A49" w:rsidRPr="00A24552" w:rsidRDefault="00D37A49" w:rsidP="00D37A49">
      <w:pPr>
        <w:pStyle w:val="Normal-lessspace"/>
        <w:rPr>
          <w:lang w:val="en-AU"/>
        </w:rPr>
      </w:pPr>
      <w:r w:rsidRPr="00A24552">
        <w:rPr>
          <w:lang w:val="en-AU"/>
        </w:rPr>
        <w:t>Frank Beard</w:t>
      </w:r>
    </w:p>
    <w:p w14:paraId="5231BE09" w14:textId="77777777" w:rsidR="00423436" w:rsidRPr="00A24552" w:rsidRDefault="00423436" w:rsidP="00423436">
      <w:pPr>
        <w:pStyle w:val="CDICorrespondingauthor"/>
      </w:pPr>
      <w:r w:rsidRPr="00A24552">
        <w:t>Corresponding author</w:t>
      </w:r>
    </w:p>
    <w:p w14:paraId="500627C1" w14:textId="77777777" w:rsidR="00D37A49" w:rsidRPr="00A24552" w:rsidRDefault="00D37A49" w:rsidP="00D37A49">
      <w:r w:rsidRPr="00A24552">
        <w:t>Brynley Hull</w:t>
      </w:r>
    </w:p>
    <w:p w14:paraId="172FE7F7" w14:textId="77777777" w:rsidR="00D37A49" w:rsidRPr="00A24552" w:rsidRDefault="00D37A49" w:rsidP="00D37A49">
      <w:pPr>
        <w:pStyle w:val="Normal-lessspace"/>
        <w:rPr>
          <w:lang w:val="en-AU"/>
        </w:rPr>
      </w:pPr>
      <w:r w:rsidRPr="00A24552">
        <w:rPr>
          <w:lang w:val="en-AU"/>
        </w:rPr>
        <w:t>National Centre for Immunisation Research and Surveillance</w:t>
      </w:r>
    </w:p>
    <w:p w14:paraId="23E2A1D5" w14:textId="77777777" w:rsidR="00D37A49" w:rsidRPr="00A24552" w:rsidRDefault="00D37A49" w:rsidP="00D37A49">
      <w:pPr>
        <w:pStyle w:val="Normal-lessspace"/>
        <w:rPr>
          <w:lang w:val="en-AU"/>
        </w:rPr>
      </w:pPr>
      <w:r w:rsidRPr="00A24552">
        <w:rPr>
          <w:lang w:val="en-AU"/>
        </w:rPr>
        <w:t>The Children’s Hospital at Westmead and The University of Sydney</w:t>
      </w:r>
    </w:p>
    <w:p w14:paraId="48673D92" w14:textId="77777777" w:rsidR="00D37A49" w:rsidRPr="00A24552" w:rsidRDefault="00D37A49" w:rsidP="00D37A49">
      <w:pPr>
        <w:pStyle w:val="Normal-lessspace"/>
        <w:rPr>
          <w:lang w:val="en-AU"/>
        </w:rPr>
      </w:pPr>
      <w:r w:rsidRPr="00A24552">
        <w:rPr>
          <w:lang w:val="en-AU"/>
        </w:rPr>
        <w:t>Locked Bag 4001</w:t>
      </w:r>
    </w:p>
    <w:p w14:paraId="3BB1F809" w14:textId="77777777" w:rsidR="00D37A49" w:rsidRPr="00A24552" w:rsidRDefault="00D37A49" w:rsidP="00D37A49">
      <w:pPr>
        <w:pStyle w:val="Normal-lessspace"/>
        <w:rPr>
          <w:lang w:val="en-AU"/>
        </w:rPr>
      </w:pPr>
      <w:r w:rsidRPr="00A24552">
        <w:rPr>
          <w:lang w:val="en-AU"/>
        </w:rPr>
        <w:t>Westmead NSW 2145</w:t>
      </w:r>
    </w:p>
    <w:p w14:paraId="35853D9F" w14:textId="77777777" w:rsidR="00D37A49" w:rsidRPr="00A24552" w:rsidRDefault="00D37A49" w:rsidP="00D37A49">
      <w:r w:rsidRPr="00A24552">
        <w:t xml:space="preserve">Telephone: +61 2 9845 1435 </w:t>
      </w:r>
    </w:p>
    <w:p w14:paraId="59542E51" w14:textId="0DFE3C21" w:rsidR="008A0736" w:rsidRPr="00A24552" w:rsidRDefault="00D37A49" w:rsidP="00423436">
      <w:r w:rsidRPr="00A24552">
        <w:t xml:space="preserve">Email: </w:t>
      </w:r>
      <w:hyperlink r:id="rId52" w:history="1">
        <w:r w:rsidRPr="00A24552">
          <w:rPr>
            <w:rStyle w:val="Hyperlink"/>
          </w:rPr>
          <w:t>brynley.hull@health.nsw.gov.au</w:t>
        </w:r>
      </w:hyperlink>
      <w:r w:rsidRPr="00A24552">
        <w:t xml:space="preserve"> </w:t>
      </w:r>
    </w:p>
    <w:p w14:paraId="0D81CB78" w14:textId="77777777" w:rsidR="008A0736" w:rsidRPr="00A24552" w:rsidRDefault="008A0736" w:rsidP="00122ADA">
      <w:pPr>
        <w:pStyle w:val="Heading1"/>
      </w:pPr>
      <w:bookmarkStart w:id="174" w:name="_Toc195530511"/>
      <w:bookmarkStart w:id="175" w:name="_Toc207101603"/>
      <w:r w:rsidRPr="00A24552">
        <w:lastRenderedPageBreak/>
        <w:t>References</w:t>
      </w:r>
      <w:bookmarkEnd w:id="174"/>
      <w:bookmarkEnd w:id="175"/>
    </w:p>
    <w:p w14:paraId="641EA2E8" w14:textId="77777777" w:rsidR="003E12DB" w:rsidRPr="00A24552" w:rsidRDefault="003E12DB" w:rsidP="004D565C">
      <w:pPr>
        <w:pStyle w:val="CDINumberedList1L1"/>
        <w:numPr>
          <w:ilvl w:val="0"/>
          <w:numId w:val="4"/>
        </w:numPr>
        <w:spacing w:before="240"/>
        <w:ind w:left="357" w:hanging="357"/>
        <w:rPr>
          <w:rFonts w:eastAsia="Calibri"/>
        </w:rPr>
      </w:pPr>
      <w:r w:rsidRPr="00A24552">
        <w:rPr>
          <w:rFonts w:eastAsia="Calibri"/>
        </w:rPr>
        <w:t xml:space="preserve">Hull B, Deeks S, Menzies R, McIntyre P. Immunisation coverage annual report, 2007. </w:t>
      </w:r>
      <w:r w:rsidRPr="00A24552">
        <w:rPr>
          <w:rFonts w:eastAsia="Calibri"/>
          <w:i/>
          <w:iCs/>
        </w:rPr>
        <w:t>Commun Dis Intell Q Rep</w:t>
      </w:r>
      <w:r w:rsidRPr="00A24552">
        <w:rPr>
          <w:rFonts w:eastAsia="Calibri"/>
        </w:rPr>
        <w:t xml:space="preserve">. 2009;33(2):170–87. </w:t>
      </w:r>
    </w:p>
    <w:p w14:paraId="065C9A24"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BP, Mahajan D, Dey A, Menzies RI, McIntyre PB. Immunisation coverage annual report, 2008. </w:t>
      </w:r>
      <w:r w:rsidRPr="00A24552">
        <w:rPr>
          <w:rFonts w:eastAsia="Calibri"/>
          <w:i/>
          <w:iCs/>
        </w:rPr>
        <w:t>Commun Dis Intell Q Rep</w:t>
      </w:r>
      <w:r w:rsidRPr="00A24552">
        <w:rPr>
          <w:rFonts w:eastAsia="Calibri"/>
        </w:rPr>
        <w:t xml:space="preserve">. 2010 Sep;34(3):241–58. </w:t>
      </w:r>
    </w:p>
    <w:p w14:paraId="29921439"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Dey A, Mahajan D, Menzies RI, McIntyre PB. Immunisation coverage annual report, 2009. </w:t>
      </w:r>
      <w:r w:rsidRPr="00A24552">
        <w:rPr>
          <w:rFonts w:eastAsia="Calibri"/>
          <w:i/>
          <w:iCs/>
        </w:rPr>
        <w:t>Commun Dis Intell Q Rep</w:t>
      </w:r>
      <w:r w:rsidRPr="00A24552">
        <w:rPr>
          <w:rFonts w:eastAsia="Calibri"/>
        </w:rPr>
        <w:t>. 2011;35(2):132–48.</w:t>
      </w:r>
    </w:p>
    <w:p w14:paraId="641E8A93"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Dey A, Menzies R, McIntyre P. Annual immunisation coverage report, 2010. </w:t>
      </w:r>
      <w:r w:rsidRPr="00A24552">
        <w:rPr>
          <w:rFonts w:eastAsia="Calibri"/>
          <w:i/>
          <w:iCs/>
        </w:rPr>
        <w:t>Commun Dis Intell Q Rep</w:t>
      </w:r>
      <w:r w:rsidRPr="00A24552">
        <w:rPr>
          <w:rFonts w:eastAsia="Calibri"/>
        </w:rPr>
        <w:t>. 2013;37(1</w:t>
      </w:r>
      <w:proofErr w:type="gramStart"/>
      <w:r w:rsidRPr="00A24552">
        <w:rPr>
          <w:rFonts w:eastAsia="Calibri"/>
        </w:rPr>
        <w:t>):E</w:t>
      </w:r>
      <w:proofErr w:type="gramEnd"/>
      <w:r w:rsidRPr="00A24552">
        <w:rPr>
          <w:rFonts w:eastAsia="Calibri"/>
        </w:rPr>
        <w:t>21–39.</w:t>
      </w:r>
    </w:p>
    <w:p w14:paraId="02B70844"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BP, Dey A, Menzies RI, Brotherton JM, McIntyre PB. Immunisation coverage annual report, 2011. </w:t>
      </w:r>
      <w:r w:rsidRPr="00A24552">
        <w:rPr>
          <w:rFonts w:eastAsia="Calibri"/>
          <w:i/>
          <w:iCs/>
        </w:rPr>
        <w:t>Commun Dis Intell Q Rep</w:t>
      </w:r>
      <w:r w:rsidRPr="00A24552">
        <w:rPr>
          <w:rFonts w:eastAsia="Calibri"/>
        </w:rPr>
        <w:t>. 2013;37(4</w:t>
      </w:r>
      <w:proofErr w:type="gramStart"/>
      <w:r w:rsidRPr="00A24552">
        <w:rPr>
          <w:rFonts w:eastAsia="Calibri"/>
        </w:rPr>
        <w:t>):E</w:t>
      </w:r>
      <w:proofErr w:type="gramEnd"/>
      <w:r w:rsidRPr="00A24552">
        <w:rPr>
          <w:rFonts w:eastAsia="Calibri"/>
        </w:rPr>
        <w:t>291–312.</w:t>
      </w:r>
    </w:p>
    <w:p w14:paraId="42C4CA88"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BP, Dey A, Menzies RI, Brotherton JM, McIntyre PB. Immunisation coverage, 2012. </w:t>
      </w:r>
      <w:r w:rsidRPr="00A24552">
        <w:rPr>
          <w:rFonts w:eastAsia="Calibri"/>
          <w:i/>
          <w:iCs/>
        </w:rPr>
        <w:t>Commun Dis Intell Q Rep</w:t>
      </w:r>
      <w:r w:rsidRPr="00A24552">
        <w:rPr>
          <w:rFonts w:eastAsia="Calibri"/>
        </w:rPr>
        <w:t>. 2014;38(3</w:t>
      </w:r>
      <w:proofErr w:type="gramStart"/>
      <w:r w:rsidRPr="00A24552">
        <w:rPr>
          <w:rFonts w:eastAsia="Calibri"/>
        </w:rPr>
        <w:t>):E</w:t>
      </w:r>
      <w:proofErr w:type="gramEnd"/>
      <w:r w:rsidRPr="00A24552">
        <w:rPr>
          <w:rFonts w:eastAsia="Calibri"/>
        </w:rPr>
        <w:t>208–31.</w:t>
      </w:r>
    </w:p>
    <w:p w14:paraId="129A953C"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BP, Dey A, Beard FH, Menzies RI, Brotherton JM, McIntyre PB. Immunisation coverage annual report, 2013. </w:t>
      </w:r>
      <w:r w:rsidRPr="00A24552">
        <w:rPr>
          <w:rFonts w:eastAsia="Calibri"/>
          <w:i/>
          <w:iCs/>
        </w:rPr>
        <w:t>Commun Dis Intell Q Rep</w:t>
      </w:r>
      <w:r w:rsidRPr="00A24552">
        <w:rPr>
          <w:rFonts w:eastAsia="Calibri"/>
        </w:rPr>
        <w:t>. 2016;40(1</w:t>
      </w:r>
      <w:proofErr w:type="gramStart"/>
      <w:r w:rsidRPr="00A24552">
        <w:rPr>
          <w:rFonts w:eastAsia="Calibri"/>
        </w:rPr>
        <w:t>):E</w:t>
      </w:r>
      <w:proofErr w:type="gramEnd"/>
      <w:r w:rsidRPr="00A24552">
        <w:rPr>
          <w:rFonts w:eastAsia="Calibri"/>
        </w:rPr>
        <w:t>146–69.</w:t>
      </w:r>
    </w:p>
    <w:p w14:paraId="4F5BD066"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BP, Hendry AJ, Dey A, Beard F, Brotherton J, McIntyre P. Immunisation coverage annual report, 2014. </w:t>
      </w:r>
      <w:r w:rsidRPr="00A24552">
        <w:rPr>
          <w:rFonts w:eastAsia="Calibri"/>
          <w:i/>
          <w:iCs/>
        </w:rPr>
        <w:t>Commun Dis Intell Q Rep</w:t>
      </w:r>
      <w:r w:rsidRPr="00A24552">
        <w:rPr>
          <w:rFonts w:eastAsia="Calibri"/>
        </w:rPr>
        <w:t>. 2017;41(1</w:t>
      </w:r>
      <w:proofErr w:type="gramStart"/>
      <w:r w:rsidRPr="00A24552">
        <w:rPr>
          <w:rFonts w:eastAsia="Calibri"/>
        </w:rPr>
        <w:t>):E</w:t>
      </w:r>
      <w:proofErr w:type="gramEnd"/>
      <w:r w:rsidRPr="00A24552">
        <w:rPr>
          <w:rFonts w:eastAsia="Calibri"/>
        </w:rPr>
        <w:t>68–90.</w:t>
      </w:r>
    </w:p>
    <w:p w14:paraId="1056BC57"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Beard F, Brotherton J, McIntyre P. Immunisation coverage annual report, 2015. </w:t>
      </w:r>
      <w:r w:rsidRPr="00A24552">
        <w:rPr>
          <w:rFonts w:eastAsia="Calibri"/>
          <w:i/>
          <w:iCs/>
        </w:rPr>
        <w:t>Commun Dis Intell (2018)</w:t>
      </w:r>
      <w:r w:rsidRPr="00A24552">
        <w:rPr>
          <w:rFonts w:eastAsia="Calibri"/>
        </w:rPr>
        <w:t xml:space="preserve">. 2019;43. doi: </w:t>
      </w:r>
      <w:hyperlink r:id="rId53" w:history="1">
        <w:r w:rsidRPr="00A24552">
          <w:rPr>
            <w:rStyle w:val="Hyperlink"/>
            <w:rFonts w:eastAsia="Calibri"/>
          </w:rPr>
          <w:t>https://doi.org/10.33321/cdi.2019.43.11</w:t>
        </w:r>
      </w:hyperlink>
      <w:r w:rsidRPr="00A24552">
        <w:rPr>
          <w:rFonts w:eastAsia="Calibri"/>
        </w:rPr>
        <w:t>.</w:t>
      </w:r>
    </w:p>
    <w:p w14:paraId="6A83FC91"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Beard F, Brotherton J, McIntyre P. Annual immunisation coverage report, 2016. </w:t>
      </w:r>
      <w:r w:rsidRPr="00A24552">
        <w:rPr>
          <w:rFonts w:eastAsia="Calibri"/>
          <w:i/>
          <w:iCs/>
        </w:rPr>
        <w:t>Commun Dis Intell (2018)</w:t>
      </w:r>
      <w:r w:rsidRPr="00A24552">
        <w:rPr>
          <w:rFonts w:eastAsia="Calibri"/>
        </w:rPr>
        <w:t xml:space="preserve">. 2019;43. doi: </w:t>
      </w:r>
      <w:hyperlink r:id="rId54" w:history="1">
        <w:r w:rsidRPr="00A24552">
          <w:rPr>
            <w:rStyle w:val="Hyperlink"/>
            <w:rFonts w:eastAsia="Calibri"/>
          </w:rPr>
          <w:t>https://doi.org/10.33321/cdi.2019.43.44</w:t>
        </w:r>
      </w:hyperlink>
      <w:r w:rsidRPr="00A24552">
        <w:rPr>
          <w:rFonts w:eastAsia="Calibri"/>
        </w:rPr>
        <w:t>.</w:t>
      </w:r>
    </w:p>
    <w:p w14:paraId="647D31E5"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Brotherton J, Macartney K, McIntyre P. Annual immunisation coverage </w:t>
      </w:r>
      <w:proofErr w:type="gramStart"/>
      <w:r w:rsidRPr="00A24552">
        <w:rPr>
          <w:rFonts w:eastAsia="Calibri"/>
        </w:rPr>
        <w:t>report</w:t>
      </w:r>
      <w:proofErr w:type="gramEnd"/>
      <w:r w:rsidRPr="00A24552">
        <w:rPr>
          <w:rFonts w:eastAsia="Calibri"/>
        </w:rPr>
        <w:t xml:space="preserve"> 2017. </w:t>
      </w:r>
      <w:r w:rsidRPr="00A24552">
        <w:rPr>
          <w:rFonts w:eastAsia="Calibri"/>
          <w:i/>
          <w:iCs/>
        </w:rPr>
        <w:t>Commun Dis Intell (2018)</w:t>
      </w:r>
      <w:r w:rsidRPr="00A24552">
        <w:rPr>
          <w:rFonts w:eastAsia="Calibri"/>
        </w:rPr>
        <w:t>. 2019;43. doi: </w:t>
      </w:r>
      <w:hyperlink r:id="rId55" w:history="1">
        <w:r w:rsidRPr="00A24552">
          <w:rPr>
            <w:rStyle w:val="Hyperlink"/>
            <w:rFonts w:eastAsia="Calibri"/>
          </w:rPr>
          <w:t>https://doi.org/10.33321/cdi.2019.43.47</w:t>
        </w:r>
      </w:hyperlink>
      <w:r w:rsidRPr="00A24552">
        <w:rPr>
          <w:rFonts w:eastAsia="Calibri"/>
        </w:rPr>
        <w:t>.</w:t>
      </w:r>
    </w:p>
    <w:p w14:paraId="31F01B9F"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McIntyre P, Macartney K, Beard F. Annual Immunisation Coverage Report 2018. </w:t>
      </w:r>
      <w:r w:rsidRPr="00A24552">
        <w:rPr>
          <w:rFonts w:eastAsia="Calibri"/>
          <w:i/>
          <w:iCs/>
        </w:rPr>
        <w:t>Commun Dis Intell (2018)</w:t>
      </w:r>
      <w:r w:rsidRPr="00A24552">
        <w:rPr>
          <w:rFonts w:eastAsia="Calibri"/>
        </w:rPr>
        <w:t xml:space="preserve">. 2021;45. doi: </w:t>
      </w:r>
      <w:hyperlink r:id="rId56" w:history="1">
        <w:r w:rsidRPr="00A24552">
          <w:rPr>
            <w:rStyle w:val="Hyperlink"/>
            <w:rFonts w:eastAsia="Calibri"/>
          </w:rPr>
          <w:t>https://doi.org/10.33321/cdi.2020.45.17</w:t>
        </w:r>
      </w:hyperlink>
      <w:r w:rsidRPr="00A24552">
        <w:rPr>
          <w:rFonts w:eastAsia="Calibri"/>
        </w:rPr>
        <w:t>.</w:t>
      </w:r>
    </w:p>
    <w:p w14:paraId="63607F25"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Macartney K, Beard F. Immunisation Coverage Annual Report 2019. </w:t>
      </w:r>
      <w:r w:rsidRPr="00A24552">
        <w:rPr>
          <w:rFonts w:eastAsia="Calibri"/>
          <w:i/>
          <w:iCs/>
        </w:rPr>
        <w:t>Commun Dis Intell (2018)</w:t>
      </w:r>
      <w:r w:rsidRPr="00A24552">
        <w:rPr>
          <w:rFonts w:eastAsia="Calibri"/>
        </w:rPr>
        <w:t xml:space="preserve">. 2021;45. doi: </w:t>
      </w:r>
      <w:hyperlink r:id="rId57" w:history="1">
        <w:r w:rsidRPr="00A24552">
          <w:rPr>
            <w:rStyle w:val="Hyperlink"/>
            <w:rFonts w:eastAsia="Calibri"/>
          </w:rPr>
          <w:t>https://doi.org/10.33321/cdi.2020.45.18</w:t>
        </w:r>
      </w:hyperlink>
      <w:r w:rsidRPr="00A24552">
        <w:rPr>
          <w:rFonts w:eastAsia="Calibri"/>
        </w:rPr>
        <w:t>.</w:t>
      </w:r>
    </w:p>
    <w:p w14:paraId="07FAAD39"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Brotherton J, Macartney K, Beard F. Annual immunisation coverage </w:t>
      </w:r>
      <w:proofErr w:type="gramStart"/>
      <w:r w:rsidRPr="00A24552">
        <w:rPr>
          <w:rFonts w:eastAsia="Calibri"/>
        </w:rPr>
        <w:t>report</w:t>
      </w:r>
      <w:proofErr w:type="gramEnd"/>
      <w:r w:rsidRPr="00A24552">
        <w:rPr>
          <w:rFonts w:eastAsia="Calibri"/>
        </w:rPr>
        <w:t xml:space="preserve"> 2020. </w:t>
      </w:r>
      <w:r w:rsidRPr="00A24552">
        <w:rPr>
          <w:rFonts w:eastAsia="Calibri"/>
          <w:i/>
          <w:iCs/>
        </w:rPr>
        <w:t xml:space="preserve">Commun Dis Intell (2018). </w:t>
      </w:r>
      <w:r w:rsidRPr="00A24552">
        <w:rPr>
          <w:rFonts w:eastAsia="Calibri"/>
        </w:rPr>
        <w:t xml:space="preserve">2022;46. doi: </w:t>
      </w:r>
      <w:hyperlink r:id="rId58" w:history="1">
        <w:r w:rsidRPr="00A24552">
          <w:rPr>
            <w:rStyle w:val="Hyperlink"/>
            <w:rFonts w:eastAsia="Calibri"/>
          </w:rPr>
          <w:t>https://doi.org/10.33321/cdi.2022.46.60</w:t>
        </w:r>
      </w:hyperlink>
      <w:r w:rsidRPr="00A24552">
        <w:rPr>
          <w:rFonts w:eastAsia="Calibri"/>
        </w:rPr>
        <w:t>.</w:t>
      </w:r>
    </w:p>
    <w:p w14:paraId="36D42412"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Brotherton J, Macartney K, Beard F. Annual immunisation coverage </w:t>
      </w:r>
      <w:proofErr w:type="gramStart"/>
      <w:r w:rsidRPr="00A24552">
        <w:rPr>
          <w:rFonts w:eastAsia="Calibri"/>
        </w:rPr>
        <w:t>report</w:t>
      </w:r>
      <w:proofErr w:type="gramEnd"/>
      <w:r w:rsidRPr="00A24552">
        <w:rPr>
          <w:rFonts w:eastAsia="Calibri"/>
        </w:rPr>
        <w:t xml:space="preserve"> 2021. </w:t>
      </w:r>
      <w:r w:rsidRPr="00A24552">
        <w:rPr>
          <w:rFonts w:eastAsia="Calibri"/>
          <w:i/>
          <w:iCs/>
        </w:rPr>
        <w:t xml:space="preserve">Commun Dis Intell (2018). </w:t>
      </w:r>
      <w:r w:rsidRPr="00A24552">
        <w:rPr>
          <w:rFonts w:eastAsia="Calibri"/>
        </w:rPr>
        <w:t xml:space="preserve">2023;47. doi: </w:t>
      </w:r>
      <w:hyperlink r:id="rId59" w:history="1">
        <w:r w:rsidRPr="00A24552">
          <w:rPr>
            <w:rStyle w:val="Hyperlink"/>
            <w:rFonts w:eastAsia="Calibri"/>
          </w:rPr>
          <w:t>https://doi.org/10.33321/cdi.2023.47.47</w:t>
        </w:r>
      </w:hyperlink>
      <w:r w:rsidRPr="00A24552">
        <w:rPr>
          <w:rFonts w:eastAsia="Calibri"/>
        </w:rPr>
        <w:t>.</w:t>
      </w:r>
    </w:p>
    <w:p w14:paraId="0378A182" w14:textId="77777777" w:rsidR="003E12DB" w:rsidRPr="00A24552" w:rsidRDefault="003E12DB" w:rsidP="003E12DB">
      <w:pPr>
        <w:pStyle w:val="CDINumberedList1L1"/>
        <w:numPr>
          <w:ilvl w:val="0"/>
          <w:numId w:val="4"/>
        </w:numPr>
        <w:rPr>
          <w:rFonts w:eastAsia="Calibri"/>
        </w:rPr>
      </w:pPr>
      <w:r w:rsidRPr="00A24552">
        <w:rPr>
          <w:rFonts w:eastAsia="Calibri"/>
        </w:rPr>
        <w:t>Australian Government Department of Health and Aged Care. Childhood immunisation coverage.</w:t>
      </w:r>
      <w:bookmarkStart w:id="176" w:name="_Hlk155786286"/>
      <w:r w:rsidRPr="00A24552">
        <w:rPr>
          <w:rFonts w:eastAsia="Calibri"/>
        </w:rPr>
        <w:t xml:space="preserve"> [Webpage.] Canberra: Australian Government Department of Health and Aged Care; </w:t>
      </w:r>
      <w:bookmarkEnd w:id="176"/>
      <w:r w:rsidRPr="00A24552">
        <w:rPr>
          <w:rFonts w:eastAsia="Calibri"/>
        </w:rPr>
        <w:t>2023.</w:t>
      </w:r>
      <w:bookmarkStart w:id="177" w:name="_Hlk155786424"/>
      <w:r w:rsidRPr="00A24552">
        <w:rPr>
          <w:rFonts w:eastAsia="Calibri"/>
        </w:rPr>
        <w:t xml:space="preserve"> [Accessed on 19 September 2023.] </w:t>
      </w:r>
      <w:bookmarkEnd w:id="177"/>
      <w:r w:rsidRPr="00A24552">
        <w:rPr>
          <w:rFonts w:eastAsia="Calibri"/>
        </w:rPr>
        <w:t xml:space="preserve">Available from: </w:t>
      </w:r>
      <w:hyperlink r:id="rId60" w:history="1">
        <w:r w:rsidRPr="00A24552">
          <w:rPr>
            <w:rStyle w:val="Hyperlink"/>
            <w:rFonts w:eastAsia="Calibri"/>
          </w:rPr>
          <w:t>https://www.health.gov.au/topics/immunisation/immunisation-data/childhood-immunisation-coverage</w:t>
        </w:r>
      </w:hyperlink>
      <w:r w:rsidRPr="00A24552">
        <w:rPr>
          <w:rFonts w:eastAsia="Calibri"/>
        </w:rPr>
        <w:t>.</w:t>
      </w:r>
    </w:p>
    <w:p w14:paraId="45D898F8" w14:textId="77777777" w:rsidR="003E12DB" w:rsidRPr="00A24552" w:rsidRDefault="003E12DB" w:rsidP="003E12DB">
      <w:pPr>
        <w:pStyle w:val="CDINumberedList1L1"/>
        <w:numPr>
          <w:ilvl w:val="0"/>
          <w:numId w:val="4"/>
        </w:numPr>
        <w:rPr>
          <w:rFonts w:eastAsia="Calibri"/>
        </w:rPr>
      </w:pPr>
      <w:r w:rsidRPr="00A24552">
        <w:rPr>
          <w:rFonts w:eastAsia="Calibri"/>
        </w:rPr>
        <w:lastRenderedPageBreak/>
        <w:t xml:space="preserve">National Centre </w:t>
      </w:r>
      <w:proofErr w:type="gramStart"/>
      <w:r w:rsidRPr="00A24552">
        <w:rPr>
          <w:rFonts w:eastAsia="Calibri"/>
        </w:rPr>
        <w:t>For</w:t>
      </w:r>
      <w:proofErr w:type="gramEnd"/>
      <w:r w:rsidRPr="00A24552">
        <w:rPr>
          <w:rFonts w:eastAsia="Calibri"/>
        </w:rPr>
        <w:t xml:space="preserve"> Immunisation Research and Surveillance (NCIRS). </w:t>
      </w:r>
      <w:r w:rsidRPr="00A24552">
        <w:rPr>
          <w:rFonts w:eastAsia="Calibri"/>
          <w:i/>
          <w:iCs/>
        </w:rPr>
        <w:t>Optimising adolescent and adult coverage rate methodologies</w:t>
      </w:r>
      <w:r w:rsidRPr="00A24552">
        <w:rPr>
          <w:rFonts w:eastAsia="Calibri"/>
        </w:rPr>
        <w:t xml:space="preserve">. Sydney: Sydney Children’s Hospitals Network, NCIRS; 22 June 2023. [Accessed on 13 September 2023.] Available from: </w:t>
      </w:r>
      <w:hyperlink r:id="rId61" w:history="1">
        <w:r w:rsidRPr="00A24552">
          <w:rPr>
            <w:rStyle w:val="Hyperlink"/>
            <w:rFonts w:eastAsia="Calibri"/>
          </w:rPr>
          <w:t>https://ncirs.org.au/optimising-adolescent-and-adult-coverage-rate-methodologies</w:t>
        </w:r>
      </w:hyperlink>
      <w:r w:rsidRPr="00A24552">
        <w:rPr>
          <w:rFonts w:eastAsia="Calibri"/>
        </w:rPr>
        <w:t>.</w:t>
      </w:r>
    </w:p>
    <w:p w14:paraId="21714A65" w14:textId="77777777" w:rsidR="003E12DB" w:rsidRPr="00A24552" w:rsidRDefault="003E12DB" w:rsidP="003E12DB">
      <w:pPr>
        <w:pStyle w:val="CDINumberedList1L1"/>
        <w:numPr>
          <w:ilvl w:val="0"/>
          <w:numId w:val="4"/>
        </w:numPr>
        <w:rPr>
          <w:rFonts w:eastAsia="Calibri"/>
        </w:rPr>
      </w:pPr>
      <w:r w:rsidRPr="00A24552">
        <w:rPr>
          <w:rFonts w:eastAsia="Calibri"/>
        </w:rPr>
        <w:t xml:space="preserve">World Health Organization (WHO). </w:t>
      </w:r>
      <w:r w:rsidRPr="00A24552">
        <w:rPr>
          <w:rFonts w:eastAsia="Calibri"/>
          <w:i/>
          <w:iCs/>
        </w:rPr>
        <w:t>Immunization Agenda 2030: a global strategy to leave no one behind</w:t>
      </w:r>
      <w:r w:rsidRPr="00A24552">
        <w:rPr>
          <w:rFonts w:eastAsia="Calibri"/>
        </w:rPr>
        <w:t xml:space="preserve">. Geneva: WHO; 1 April 2020. [Accessed on 19 September 2023.] Available from: </w:t>
      </w:r>
      <w:hyperlink r:id="rId62" w:history="1">
        <w:r w:rsidRPr="00A24552">
          <w:rPr>
            <w:rStyle w:val="Hyperlink"/>
            <w:rFonts w:eastAsia="Calibri"/>
          </w:rPr>
          <w:t>https://www.who.int/teams/immunization-vaccines-and-biologicals/strategies/ia2030</w:t>
        </w:r>
      </w:hyperlink>
      <w:r w:rsidRPr="00A24552">
        <w:rPr>
          <w:rFonts w:eastAsia="Calibri"/>
        </w:rPr>
        <w:t>.</w:t>
      </w:r>
    </w:p>
    <w:p w14:paraId="123FD88A" w14:textId="77777777" w:rsidR="003E12DB" w:rsidRPr="00A24552" w:rsidRDefault="003E12DB" w:rsidP="003E12DB">
      <w:pPr>
        <w:pStyle w:val="CDINumberedList1L1"/>
        <w:numPr>
          <w:ilvl w:val="0"/>
          <w:numId w:val="4"/>
        </w:numPr>
        <w:rPr>
          <w:rFonts w:eastAsia="Calibri"/>
        </w:rPr>
      </w:pPr>
      <w:r w:rsidRPr="00A24552">
        <w:rPr>
          <w:rFonts w:eastAsia="Calibri"/>
        </w:rPr>
        <w:t xml:space="preserve">NHS Digital. </w:t>
      </w:r>
      <w:r w:rsidRPr="00A24552">
        <w:rPr>
          <w:rFonts w:eastAsia="Calibri"/>
          <w:i/>
          <w:iCs/>
        </w:rPr>
        <w:t>Childhood vaccination coverage statistics – England, 2021–22</w:t>
      </w:r>
      <w:r w:rsidRPr="00A24552">
        <w:rPr>
          <w:rFonts w:eastAsia="Calibri"/>
        </w:rPr>
        <w:t xml:space="preserve">. London: Government of the United Kingdom, National Health Service, NHS Digital; 29 September 2022. [Accessed on 13 September 2023.] Available from: </w:t>
      </w:r>
      <w:hyperlink r:id="rId63" w:history="1">
        <w:r w:rsidRPr="00A24552">
          <w:rPr>
            <w:rStyle w:val="Hyperlink"/>
            <w:rFonts w:eastAsia="Calibri"/>
          </w:rPr>
          <w:t>https://digital.nhs.uk/data-and-information/publications/statistical/nhs-immunisation-statistics/2021-22</w:t>
        </w:r>
      </w:hyperlink>
      <w:r w:rsidRPr="00A24552">
        <w:rPr>
          <w:rFonts w:eastAsia="Calibri"/>
        </w:rPr>
        <w:t>.</w:t>
      </w:r>
    </w:p>
    <w:p w14:paraId="3662E36D" w14:textId="77777777" w:rsidR="003E12DB" w:rsidRPr="00A24552" w:rsidRDefault="003E12DB" w:rsidP="003E12DB">
      <w:pPr>
        <w:pStyle w:val="CDINumberedList1L1"/>
        <w:numPr>
          <w:ilvl w:val="0"/>
          <w:numId w:val="4"/>
        </w:numPr>
        <w:rPr>
          <w:rFonts w:eastAsia="Calibri"/>
        </w:rPr>
      </w:pPr>
      <w:r w:rsidRPr="00A24552">
        <w:rPr>
          <w:rFonts w:eastAsia="Calibri"/>
        </w:rPr>
        <w:t xml:space="preserve">Seither R, Calhoun K, Yusuf OB, </w:t>
      </w:r>
      <w:proofErr w:type="spellStart"/>
      <w:r w:rsidRPr="00A24552">
        <w:rPr>
          <w:rFonts w:eastAsia="Calibri"/>
        </w:rPr>
        <w:t>Dramann</w:t>
      </w:r>
      <w:proofErr w:type="spellEnd"/>
      <w:r w:rsidRPr="00A24552">
        <w:rPr>
          <w:rFonts w:eastAsia="Calibri"/>
        </w:rPr>
        <w:t xml:space="preserve"> D, Mugerwa-Kasujja A, Knighton CL et al. Vaccination coverage with selected vaccines and exemption rates among children in kindergarten – United States, 2021–22 school year. </w:t>
      </w:r>
      <w:r w:rsidRPr="00A24552">
        <w:rPr>
          <w:rFonts w:eastAsia="Calibri"/>
          <w:i/>
          <w:iCs/>
        </w:rPr>
        <w:t xml:space="preserve">MMWR </w:t>
      </w:r>
      <w:proofErr w:type="spellStart"/>
      <w:r w:rsidRPr="00A24552">
        <w:rPr>
          <w:rFonts w:eastAsia="Calibri"/>
          <w:i/>
          <w:iCs/>
        </w:rPr>
        <w:t>Morb</w:t>
      </w:r>
      <w:proofErr w:type="spellEnd"/>
      <w:r w:rsidRPr="00A24552">
        <w:rPr>
          <w:rFonts w:eastAsia="Calibri"/>
          <w:i/>
          <w:iCs/>
        </w:rPr>
        <w:t xml:space="preserve"> Mortal </w:t>
      </w:r>
      <w:proofErr w:type="spellStart"/>
      <w:r w:rsidRPr="00A24552">
        <w:rPr>
          <w:rFonts w:eastAsia="Calibri"/>
          <w:i/>
          <w:iCs/>
        </w:rPr>
        <w:t>Wkly</w:t>
      </w:r>
      <w:proofErr w:type="spellEnd"/>
      <w:r w:rsidRPr="00A24552">
        <w:rPr>
          <w:rFonts w:eastAsia="Calibri"/>
          <w:i/>
          <w:iCs/>
        </w:rPr>
        <w:t xml:space="preserve"> Rep</w:t>
      </w:r>
      <w:r w:rsidRPr="00A24552">
        <w:rPr>
          <w:rFonts w:eastAsia="Calibri"/>
        </w:rPr>
        <w:t xml:space="preserve">. 2023;72(2):26–32. doi: </w:t>
      </w:r>
      <w:hyperlink r:id="rId64" w:history="1">
        <w:r w:rsidRPr="00A24552">
          <w:rPr>
            <w:rStyle w:val="Hyperlink"/>
            <w:rFonts w:eastAsia="Calibri"/>
          </w:rPr>
          <w:t>https://doi.org/10.15585/mmwr.mm7202a2</w:t>
        </w:r>
      </w:hyperlink>
      <w:r w:rsidRPr="00A24552">
        <w:rPr>
          <w:rFonts w:eastAsia="Calibri"/>
        </w:rPr>
        <w:t>.</w:t>
      </w:r>
    </w:p>
    <w:p w14:paraId="0ABB9668" w14:textId="77777777" w:rsidR="003E12DB" w:rsidRPr="00A24552" w:rsidRDefault="003E12DB" w:rsidP="003E12DB">
      <w:pPr>
        <w:pStyle w:val="CDINumberedList1L1"/>
        <w:numPr>
          <w:ilvl w:val="0"/>
          <w:numId w:val="4"/>
        </w:numPr>
        <w:rPr>
          <w:rFonts w:eastAsia="Calibri"/>
        </w:rPr>
      </w:pPr>
      <w:r w:rsidRPr="00A24552">
        <w:rPr>
          <w:rFonts w:eastAsia="Calibri"/>
        </w:rPr>
        <w:t xml:space="preserve">Dalton L, Meder K, Beard F, Dey A, Hull B, McIntyre P et al. </w:t>
      </w:r>
      <w:r w:rsidRPr="00A24552">
        <w:rPr>
          <w:rFonts w:eastAsia="Calibri"/>
          <w:i/>
          <w:iCs/>
        </w:rPr>
        <w:t>Australian Immunisation Register Data Transfer Study - Stage 2 Final Report</w:t>
      </w:r>
      <w:r w:rsidRPr="00A24552">
        <w:rPr>
          <w:rFonts w:eastAsia="Calibri"/>
        </w:rPr>
        <w:t xml:space="preserve">. Sydney: National Centre for Immunisation Research and Surveillance; August 2018. [Accessed on 9 September 2023.] Available from: </w:t>
      </w:r>
      <w:hyperlink r:id="rId65" w:history="1">
        <w:r w:rsidRPr="00A24552">
          <w:rPr>
            <w:rStyle w:val="Hyperlink"/>
            <w:rFonts w:eastAsia="Calibri"/>
          </w:rPr>
          <w:t>https://ncirs.org.au/sites/default/files/2018-12/2018%20AIR%20data%20tranfer%20report_FINAL_0.pdf</w:t>
        </w:r>
      </w:hyperlink>
      <w:r w:rsidRPr="00A24552">
        <w:rPr>
          <w:rFonts w:eastAsia="Calibri"/>
        </w:rPr>
        <w:t>.</w:t>
      </w:r>
    </w:p>
    <w:p w14:paraId="5985C409" w14:textId="77777777" w:rsidR="003E12DB" w:rsidRPr="00A24552" w:rsidRDefault="003E12DB" w:rsidP="003E12DB">
      <w:pPr>
        <w:pStyle w:val="CDINumberedList1L1"/>
        <w:numPr>
          <w:ilvl w:val="0"/>
          <w:numId w:val="4"/>
        </w:numPr>
        <w:rPr>
          <w:rFonts w:eastAsia="Calibri"/>
        </w:rPr>
      </w:pPr>
      <w:r w:rsidRPr="00A24552">
        <w:rPr>
          <w:rFonts w:eastAsia="Calibri"/>
        </w:rPr>
        <w:t xml:space="preserve">Law C, McGuire R, Ferson MJ, Reid S, Gately C, Stephenson J et al. Children overdue for immunisation: a question of coverage or reporting? An audit of the Australian Immunisation Register. </w:t>
      </w:r>
      <w:r w:rsidRPr="00A24552">
        <w:rPr>
          <w:rFonts w:eastAsia="Calibri"/>
          <w:i/>
          <w:iCs/>
        </w:rPr>
        <w:t>Aust N Z J Public Health</w:t>
      </w:r>
      <w:r w:rsidRPr="00A24552">
        <w:rPr>
          <w:rFonts w:eastAsia="Calibri"/>
        </w:rPr>
        <w:t xml:space="preserve">. 2019;43(3):214–20. </w:t>
      </w:r>
    </w:p>
    <w:p w14:paraId="7BBE6635" w14:textId="77777777" w:rsidR="003E12DB" w:rsidRPr="00A24552" w:rsidRDefault="003E12DB" w:rsidP="003E12DB">
      <w:pPr>
        <w:pStyle w:val="CDINumberedList1L1"/>
        <w:numPr>
          <w:ilvl w:val="0"/>
          <w:numId w:val="4"/>
        </w:numPr>
        <w:rPr>
          <w:rFonts w:eastAsia="Calibri"/>
        </w:rPr>
      </w:pPr>
      <w:r w:rsidRPr="00A24552">
        <w:rPr>
          <w:rFonts w:eastAsia="Calibri"/>
        </w:rPr>
        <w:t xml:space="preserve">NCIRS. </w:t>
      </w:r>
      <w:r w:rsidRPr="00A24552">
        <w:rPr>
          <w:rFonts w:eastAsia="Calibri"/>
          <w:i/>
          <w:iCs/>
        </w:rPr>
        <w:t>Research report: Optimising childhood coverage rate assessment and reporting methodologies. Final report</w:t>
      </w:r>
      <w:r w:rsidRPr="00A24552">
        <w:rPr>
          <w:rFonts w:eastAsia="Calibri"/>
        </w:rPr>
        <w:t xml:space="preserve">. Sydney: Sydney Children’s Hospitals Network, NCIRS; 30 May 2022. [Accessed on 16 August 2023.] Available from: </w:t>
      </w:r>
      <w:hyperlink r:id="rId66" w:history="1">
        <w:r w:rsidRPr="00A24552">
          <w:rPr>
            <w:rStyle w:val="Hyperlink"/>
            <w:rFonts w:eastAsia="Calibri"/>
          </w:rPr>
          <w:t>https://ncirs.org.au/optimising-childhood-coverage-rate-assessment-and-reporting-methodologies</w:t>
        </w:r>
      </w:hyperlink>
      <w:r w:rsidRPr="00A24552">
        <w:rPr>
          <w:rFonts w:eastAsia="Calibri"/>
        </w:rPr>
        <w:t>.</w:t>
      </w:r>
    </w:p>
    <w:p w14:paraId="5263F065" w14:textId="77777777" w:rsidR="003E12DB" w:rsidRPr="00A24552" w:rsidRDefault="003E12DB" w:rsidP="003E12DB">
      <w:pPr>
        <w:pStyle w:val="CDINumberedList1L1"/>
        <w:numPr>
          <w:ilvl w:val="0"/>
          <w:numId w:val="4"/>
        </w:numPr>
        <w:rPr>
          <w:rFonts w:eastAsia="Calibri"/>
        </w:rPr>
      </w:pPr>
      <w:r w:rsidRPr="00A24552">
        <w:rPr>
          <w:rFonts w:eastAsia="Calibri"/>
        </w:rPr>
        <w:t xml:space="preserve">WHO. Human Papillomavirus (HPV) vaccination coverage. [Webpage.] Geneva: WHO; 2022. [Accessed on 13 September 2023.] Available from: </w:t>
      </w:r>
      <w:hyperlink r:id="rId67" w:history="1">
        <w:r w:rsidRPr="00A24552">
          <w:rPr>
            <w:rStyle w:val="Hyperlink"/>
            <w:rFonts w:eastAsia="Calibri"/>
          </w:rPr>
          <w:t>https://immunizationdata.who.int/pages/coverage/hpv.html</w:t>
        </w:r>
      </w:hyperlink>
      <w:r w:rsidRPr="00A24552">
        <w:rPr>
          <w:rFonts w:eastAsia="Calibri"/>
        </w:rPr>
        <w:t>.</w:t>
      </w:r>
    </w:p>
    <w:p w14:paraId="5F0A3752" w14:textId="77777777" w:rsidR="003E12DB" w:rsidRPr="00A24552" w:rsidRDefault="003E12DB" w:rsidP="003E12DB">
      <w:pPr>
        <w:pStyle w:val="CDINumberedList1L1"/>
        <w:numPr>
          <w:ilvl w:val="0"/>
          <w:numId w:val="4"/>
        </w:numPr>
        <w:rPr>
          <w:rFonts w:eastAsia="Calibri"/>
        </w:rPr>
      </w:pPr>
      <w:r w:rsidRPr="00A24552">
        <w:rPr>
          <w:rFonts w:eastAsia="Calibri"/>
        </w:rPr>
        <w:t xml:space="preserve">NCIRS. </w:t>
      </w:r>
      <w:r w:rsidRPr="00A24552">
        <w:rPr>
          <w:rFonts w:eastAsia="Calibri"/>
          <w:i/>
          <w:iCs/>
        </w:rPr>
        <w:t>Impact of COVID-19 on school-based vaccination programs – Module 1, 2 &amp; 3: Final report</w:t>
      </w:r>
      <w:r w:rsidRPr="00A24552">
        <w:rPr>
          <w:rFonts w:eastAsia="Calibri"/>
        </w:rPr>
        <w:t xml:space="preserve">. Sydney: Sydney Children’s Hospitals Network, NCIRS; 1 March 2023. [Accessed on 13 September 2023.] Available from: </w:t>
      </w:r>
      <w:hyperlink r:id="rId68" w:history="1">
        <w:r w:rsidRPr="00A24552">
          <w:rPr>
            <w:rStyle w:val="Hyperlink"/>
            <w:rFonts w:eastAsia="Calibri"/>
          </w:rPr>
          <w:t>https://www.ncirs.org.au/impact-covid-19-school-based-vaccination-programs</w:t>
        </w:r>
      </w:hyperlink>
      <w:r w:rsidRPr="00A24552">
        <w:rPr>
          <w:rFonts w:eastAsia="Calibri"/>
        </w:rPr>
        <w:t>.</w:t>
      </w:r>
    </w:p>
    <w:p w14:paraId="25F91C75"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Centre for the Prevention of Cervical Cancer (ACPCC). </w:t>
      </w:r>
      <w:r w:rsidRPr="00A24552">
        <w:rPr>
          <w:i/>
          <w:iCs/>
        </w:rPr>
        <w:t>National Strategy for the Elimination of Cervical Cancer in Australia: a pathway to achieve equitable elimination of cervical cancer as a public health problem by 2035</w:t>
      </w:r>
      <w:r w:rsidRPr="00A24552">
        <w:rPr>
          <w:rFonts w:eastAsia="Calibri"/>
        </w:rPr>
        <w:t xml:space="preserve">. Melbourne: ACPCC; December 2022. [Accessed on 7 November 2023.] Available from: </w:t>
      </w:r>
      <w:hyperlink r:id="rId69" w:history="1">
        <w:r w:rsidRPr="00A24552">
          <w:rPr>
            <w:rStyle w:val="Hyperlink"/>
            <w:rFonts w:eastAsia="Calibri"/>
          </w:rPr>
          <w:t>https://acpcc.org.au/wp-content/uploads/2023/02/Draft-Strategy-PDF-including-appendices.pdf</w:t>
        </w:r>
      </w:hyperlink>
      <w:r w:rsidRPr="00A24552">
        <w:rPr>
          <w:rFonts w:eastAsia="Calibri"/>
        </w:rPr>
        <w:t>.</w:t>
      </w:r>
    </w:p>
    <w:p w14:paraId="60C57BE9" w14:textId="77777777" w:rsidR="003E12DB" w:rsidRPr="00A24552" w:rsidRDefault="003E12DB" w:rsidP="003E12DB">
      <w:pPr>
        <w:pStyle w:val="CDINumberedList1L1"/>
        <w:numPr>
          <w:ilvl w:val="0"/>
          <w:numId w:val="4"/>
        </w:numPr>
        <w:rPr>
          <w:rFonts w:eastAsia="Calibri"/>
        </w:rPr>
      </w:pPr>
      <w:r w:rsidRPr="00A24552">
        <w:rPr>
          <w:rFonts w:eastAsia="Calibri"/>
        </w:rPr>
        <w:t xml:space="preserve">Lin J, Wood JG, Bernardo C, Stocks NP, Liu B. Herpes zoster vaccine coverage in Australia before and after introduction of a national vaccination program. </w:t>
      </w:r>
      <w:r w:rsidRPr="00A24552">
        <w:rPr>
          <w:rFonts w:eastAsia="Calibri"/>
          <w:i/>
          <w:iCs/>
        </w:rPr>
        <w:t>Vaccine</w:t>
      </w:r>
      <w:r w:rsidRPr="00A24552">
        <w:rPr>
          <w:rFonts w:eastAsia="Calibri"/>
        </w:rPr>
        <w:t xml:space="preserve">. 2020;38(20):3646–52. doi: </w:t>
      </w:r>
      <w:hyperlink r:id="rId70" w:history="1">
        <w:r w:rsidRPr="00A24552">
          <w:rPr>
            <w:rStyle w:val="Hyperlink"/>
            <w:rFonts w:eastAsia="Calibri"/>
          </w:rPr>
          <w:t>https://doi.org/10.1016/j.vaccine.2020.03.036</w:t>
        </w:r>
      </w:hyperlink>
      <w:r w:rsidRPr="00A24552">
        <w:rPr>
          <w:rFonts w:eastAsia="Calibri"/>
        </w:rPr>
        <w:t>.</w:t>
      </w:r>
    </w:p>
    <w:p w14:paraId="132F7775" w14:textId="77777777" w:rsidR="003E12DB" w:rsidRPr="00A24552" w:rsidRDefault="003E12DB" w:rsidP="003E12DB">
      <w:pPr>
        <w:pStyle w:val="CDINumberedList1L1"/>
        <w:numPr>
          <w:ilvl w:val="0"/>
          <w:numId w:val="4"/>
        </w:numPr>
        <w:rPr>
          <w:rFonts w:eastAsia="Calibri"/>
        </w:rPr>
      </w:pPr>
      <w:r w:rsidRPr="00A24552">
        <w:rPr>
          <w:rFonts w:eastAsia="Calibri"/>
        </w:rPr>
        <w:lastRenderedPageBreak/>
        <w:t xml:space="preserve">Rashid H, Dey A, Manocha R, Tashani M, Macartney K, Beard F. Australia's national zoster vaccination program: knowledge, attitudes and behaviour of general practitioners. </w:t>
      </w:r>
      <w:r w:rsidRPr="00A24552">
        <w:rPr>
          <w:rFonts w:eastAsia="Calibri"/>
          <w:i/>
          <w:iCs/>
        </w:rPr>
        <w:t>Commun Dis Intell (2018)</w:t>
      </w:r>
      <w:r w:rsidRPr="00A24552">
        <w:rPr>
          <w:rFonts w:eastAsia="Calibri"/>
        </w:rPr>
        <w:t xml:space="preserve">. 2020;44. doi: </w:t>
      </w:r>
      <w:hyperlink r:id="rId71" w:history="1">
        <w:r w:rsidRPr="00A24552">
          <w:rPr>
            <w:rStyle w:val="Hyperlink"/>
            <w:rFonts w:eastAsia="Calibri"/>
          </w:rPr>
          <w:t>https://doi.org/10.33321/cdi.2020.44.59</w:t>
        </w:r>
      </w:hyperlink>
      <w:r w:rsidRPr="00A24552">
        <w:rPr>
          <w:rFonts w:eastAsia="Calibri"/>
        </w:rPr>
        <w:t xml:space="preserve">. </w:t>
      </w:r>
    </w:p>
    <w:p w14:paraId="1F0686DE"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Government Department of Health, The Hon Greg Hunt MP. Building a stronger Australian Immunisation Register. [Internet.] Canberra: Australian Government Department of Health, Ministers; 4 February 2021. [Accessed on 9 September 2021.] Available from: </w:t>
      </w:r>
      <w:hyperlink r:id="rId72" w:history="1">
        <w:r w:rsidRPr="00A24552">
          <w:rPr>
            <w:rStyle w:val="Hyperlink"/>
            <w:rFonts w:eastAsia="Calibri"/>
          </w:rPr>
          <w:t>https://www.health.gov.au/ministers/the-hon-greg-hunt-mp/media/building-a-stronger-australian-immunisation-register</w:t>
        </w:r>
      </w:hyperlink>
      <w:r w:rsidRPr="00A24552">
        <w:rPr>
          <w:rFonts w:eastAsia="Calibri"/>
        </w:rPr>
        <w:t>.</w:t>
      </w:r>
    </w:p>
    <w:p w14:paraId="5870B170"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Government Department of Health and Aged Care. National Immunisation Program – changes to shingles vaccination from 1 November 2023. [Webpage.] Canberra: Australian Government Department of Health and Aged Care; 8 October 2023. [Accessed on 7 November 2023.] Available from: </w:t>
      </w:r>
      <w:hyperlink r:id="rId73" w:history="1">
        <w:r w:rsidRPr="00A24552">
          <w:rPr>
            <w:rStyle w:val="Hyperlink"/>
            <w:rFonts w:eastAsia="Calibri"/>
          </w:rPr>
          <w:t>https://www.health.gov.au/news/national-immunisation-program-changes-to-shingles-vaccination-from-1-november-2023</w:t>
        </w:r>
      </w:hyperlink>
      <w:r w:rsidRPr="00A24552">
        <w:rPr>
          <w:rFonts w:eastAsia="Calibri"/>
        </w:rPr>
        <w:t>.</w:t>
      </w:r>
    </w:p>
    <w:p w14:paraId="7653F7C4" w14:textId="77777777" w:rsidR="003E12DB" w:rsidRPr="00A24552" w:rsidRDefault="003E12DB" w:rsidP="003E12DB">
      <w:pPr>
        <w:pStyle w:val="CDINumberedList1L1"/>
        <w:numPr>
          <w:ilvl w:val="0"/>
          <w:numId w:val="4"/>
        </w:numPr>
        <w:rPr>
          <w:rFonts w:eastAsia="Calibri"/>
        </w:rPr>
      </w:pPr>
      <w:r w:rsidRPr="00A24552">
        <w:rPr>
          <w:rFonts w:eastAsia="Calibri"/>
        </w:rPr>
        <w:t xml:space="preserve">Beard F, Hendry A, Macartney K. Influenza vaccination uptake in Australia in 2020: impact of the COVID-19 pandemic? </w:t>
      </w:r>
      <w:r w:rsidRPr="00A24552">
        <w:rPr>
          <w:rFonts w:eastAsia="Calibri"/>
          <w:i/>
          <w:iCs/>
        </w:rPr>
        <w:t>Commun Dis Intell (2018)</w:t>
      </w:r>
      <w:r w:rsidRPr="00A24552">
        <w:rPr>
          <w:rFonts w:eastAsia="Calibri"/>
        </w:rPr>
        <w:t>. 2021;45. doi: </w:t>
      </w:r>
      <w:hyperlink r:id="rId74" w:history="1">
        <w:r w:rsidRPr="00A24552">
          <w:rPr>
            <w:rStyle w:val="Hyperlink"/>
            <w:rFonts w:eastAsia="Calibri"/>
          </w:rPr>
          <w:t>https://doi.org/10.33321/cdi.2021.45.10</w:t>
        </w:r>
      </w:hyperlink>
      <w:r w:rsidRPr="00A24552">
        <w:rPr>
          <w:rFonts w:eastAsia="Calibri"/>
        </w:rPr>
        <w:t>.</w:t>
      </w:r>
    </w:p>
    <w:p w14:paraId="0E55117E"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 Hendry A, Dey A, Macartney K, McIntyre P, Beard F. </w:t>
      </w:r>
      <w:r w:rsidRPr="00A24552">
        <w:rPr>
          <w:rFonts w:eastAsia="Calibri"/>
          <w:i/>
          <w:iCs/>
        </w:rPr>
        <w:t>Exploratory analysis of the first 2 years of adult vaccination data recorded on AIR</w:t>
      </w:r>
      <w:r w:rsidRPr="00A24552">
        <w:rPr>
          <w:rFonts w:eastAsia="Calibri"/>
        </w:rPr>
        <w:t xml:space="preserve">. Sydney: National Centre for Immunisation Research and Surveillance; November 2019. [Accessed on 24 June 2020.] Available from: </w:t>
      </w:r>
      <w:hyperlink r:id="rId75" w:history="1">
        <w:r w:rsidRPr="00A24552">
          <w:rPr>
            <w:rStyle w:val="Hyperlink"/>
            <w:rFonts w:eastAsia="Calibri"/>
          </w:rPr>
          <w:t>http://ncirs.org.au/sites/default/files/2019-12/Analysis%20of%20adult%20vaccination%20data%20on%20AIR_Nov%202019.pdf</w:t>
        </w:r>
      </w:hyperlink>
      <w:r w:rsidRPr="00A24552">
        <w:rPr>
          <w:rFonts w:eastAsia="Calibri"/>
        </w:rPr>
        <w:t>.</w:t>
      </w:r>
    </w:p>
    <w:p w14:paraId="708CC8D7" w14:textId="77777777" w:rsidR="003E12DB" w:rsidRPr="00A24552" w:rsidRDefault="003E12DB" w:rsidP="003E12DB">
      <w:pPr>
        <w:pStyle w:val="CDINumberedList1L1"/>
        <w:numPr>
          <w:ilvl w:val="0"/>
          <w:numId w:val="4"/>
        </w:numPr>
        <w:rPr>
          <w:rFonts w:eastAsia="Calibri"/>
        </w:rPr>
      </w:pPr>
      <w:r w:rsidRPr="00A24552">
        <w:rPr>
          <w:rFonts w:eastAsia="Calibri"/>
        </w:rPr>
        <w:t xml:space="preserve">NCIRS. Influenza vaccination coverage data. [Webpage.] Sydney: Sydney Children’s Hospitals Network, NCIRS; 2023. [Accessed on 19 September 2023.] Available from: </w:t>
      </w:r>
      <w:hyperlink r:id="rId76" w:history="1">
        <w:r w:rsidRPr="00A24552">
          <w:rPr>
            <w:rStyle w:val="Hyperlink"/>
            <w:rFonts w:eastAsia="Calibri"/>
          </w:rPr>
          <w:t>https://ncirs.org.au/influenza-vaccination-coverage-data</w:t>
        </w:r>
      </w:hyperlink>
      <w:r w:rsidRPr="00A24552">
        <w:rPr>
          <w:rFonts w:eastAsia="Calibri"/>
        </w:rPr>
        <w:t>.</w:t>
      </w:r>
    </w:p>
    <w:p w14:paraId="6401D78A"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Institute of Health and Welfare (AIHW). </w:t>
      </w:r>
      <w:r w:rsidRPr="00A24552">
        <w:rPr>
          <w:rFonts w:eastAsia="Calibri"/>
          <w:i/>
          <w:iCs/>
        </w:rPr>
        <w:t>National Cervical Screening Program monitoring report 2020</w:t>
      </w:r>
      <w:r w:rsidRPr="00A24552">
        <w:rPr>
          <w:rFonts w:eastAsia="Calibri"/>
        </w:rPr>
        <w:t xml:space="preserve">. Canberra: AIHW; 1 December 2020. [Accessed on 9 September 2021.] Available from: </w:t>
      </w:r>
      <w:hyperlink r:id="rId77" w:history="1">
        <w:r w:rsidRPr="00A24552">
          <w:rPr>
            <w:rStyle w:val="Hyperlink"/>
            <w:rFonts w:eastAsia="Calibri"/>
          </w:rPr>
          <w:t>https://www.aihw.gov.au/reports/cancer-screening/national-cervical-screening-monitoring-report-2020/contents/summary</w:t>
        </w:r>
      </w:hyperlink>
      <w:r w:rsidRPr="00A24552">
        <w:rPr>
          <w:rFonts w:eastAsia="Calibri"/>
        </w:rPr>
        <w:t>.</w:t>
      </w:r>
    </w:p>
    <w:p w14:paraId="35B6B7A7" w14:textId="77777777" w:rsidR="003E12DB" w:rsidRPr="00A24552" w:rsidRDefault="003E12DB" w:rsidP="003E12DB">
      <w:pPr>
        <w:pStyle w:val="CDINumberedList1L1"/>
        <w:numPr>
          <w:ilvl w:val="0"/>
          <w:numId w:val="4"/>
        </w:numPr>
        <w:rPr>
          <w:rFonts w:eastAsia="Calibri"/>
        </w:rPr>
      </w:pPr>
      <w:r w:rsidRPr="00A24552">
        <w:rPr>
          <w:rFonts w:eastAsia="Calibri"/>
        </w:rPr>
        <w:t xml:space="preserve">Brotherton JM, Budd A, </w:t>
      </w:r>
      <w:proofErr w:type="spellStart"/>
      <w:r w:rsidRPr="00A24552">
        <w:rPr>
          <w:rFonts w:eastAsia="Calibri"/>
        </w:rPr>
        <w:t>Rompotis</w:t>
      </w:r>
      <w:proofErr w:type="spellEnd"/>
      <w:r w:rsidRPr="00A24552">
        <w:rPr>
          <w:rFonts w:eastAsia="Calibri"/>
        </w:rPr>
        <w:t xml:space="preserve"> C, Bartlett N, Malloy MJ, Andersen RL et al. Is one dose of human papillomavirus vaccine as effective as </w:t>
      </w:r>
      <w:proofErr w:type="gramStart"/>
      <w:r w:rsidRPr="00A24552">
        <w:rPr>
          <w:rFonts w:eastAsia="Calibri"/>
        </w:rPr>
        <w:t>three?:</w:t>
      </w:r>
      <w:proofErr w:type="gramEnd"/>
      <w:r w:rsidRPr="00A24552">
        <w:rPr>
          <w:rFonts w:eastAsia="Calibri"/>
        </w:rPr>
        <w:t xml:space="preserve"> A national cohort analysis. </w:t>
      </w:r>
      <w:r w:rsidRPr="00A24552">
        <w:rPr>
          <w:rFonts w:eastAsia="Calibri"/>
          <w:i/>
          <w:iCs/>
        </w:rPr>
        <w:t>Papillomavirus Res</w:t>
      </w:r>
      <w:r w:rsidRPr="00A24552">
        <w:rPr>
          <w:rFonts w:eastAsia="Calibri"/>
        </w:rPr>
        <w:t xml:space="preserve">. </w:t>
      </w:r>
      <w:proofErr w:type="gramStart"/>
      <w:r w:rsidRPr="00A24552">
        <w:rPr>
          <w:rFonts w:eastAsia="Calibri"/>
        </w:rPr>
        <w:t>2019;8:100177</w:t>
      </w:r>
      <w:proofErr w:type="gramEnd"/>
      <w:r w:rsidRPr="00A24552">
        <w:rPr>
          <w:rFonts w:eastAsia="Calibri"/>
        </w:rPr>
        <w:t xml:space="preserve">. doi: </w:t>
      </w:r>
      <w:hyperlink r:id="rId78" w:history="1">
        <w:r w:rsidRPr="00A24552">
          <w:rPr>
            <w:rStyle w:val="Hyperlink"/>
            <w:rFonts w:eastAsia="Calibri"/>
          </w:rPr>
          <w:t>https://doi.org/10.1016/j.pvr.2019.100177</w:t>
        </w:r>
      </w:hyperlink>
      <w:r w:rsidRPr="00A24552">
        <w:rPr>
          <w:rFonts w:eastAsia="Calibri"/>
        </w:rPr>
        <w:t>.</w:t>
      </w:r>
    </w:p>
    <w:p w14:paraId="3DB0586F" w14:textId="77777777" w:rsidR="003E12DB" w:rsidRPr="00A24552" w:rsidRDefault="003E12DB" w:rsidP="003E12DB">
      <w:pPr>
        <w:pStyle w:val="CDINumberedList1L1"/>
        <w:numPr>
          <w:ilvl w:val="0"/>
          <w:numId w:val="4"/>
        </w:numPr>
        <w:rPr>
          <w:rFonts w:eastAsia="Calibri"/>
        </w:rPr>
      </w:pPr>
      <w:r w:rsidRPr="00A24552">
        <w:rPr>
          <w:rFonts w:eastAsia="Calibri"/>
        </w:rPr>
        <w:t xml:space="preserve">Brotherton JML, Sundström K. More evidence suggesting that 1-dose human papillomavirus vaccination may be effective. </w:t>
      </w:r>
      <w:r w:rsidRPr="00A24552">
        <w:rPr>
          <w:rFonts w:eastAsia="Calibri"/>
          <w:i/>
          <w:iCs/>
        </w:rPr>
        <w:t>Cancer</w:t>
      </w:r>
      <w:r w:rsidRPr="00A24552">
        <w:rPr>
          <w:rFonts w:eastAsia="Calibri"/>
        </w:rPr>
        <w:t>. 2020;126(8):1602–4. doi: </w:t>
      </w:r>
      <w:hyperlink r:id="rId79" w:history="1">
        <w:r w:rsidRPr="00A24552">
          <w:rPr>
            <w:rStyle w:val="Hyperlink"/>
            <w:rFonts w:eastAsia="Calibri"/>
          </w:rPr>
          <w:t>https://doi.org/10.1002/cncr.32696</w:t>
        </w:r>
      </w:hyperlink>
      <w:r w:rsidRPr="00A24552">
        <w:rPr>
          <w:rFonts w:eastAsia="Calibri"/>
        </w:rPr>
        <w:t>.</w:t>
      </w:r>
    </w:p>
    <w:p w14:paraId="313D8134" w14:textId="77777777" w:rsidR="003E12DB" w:rsidRPr="00A24552" w:rsidRDefault="003E12DB" w:rsidP="003E12DB">
      <w:pPr>
        <w:pStyle w:val="CDINumberedList1L1"/>
        <w:numPr>
          <w:ilvl w:val="0"/>
          <w:numId w:val="4"/>
        </w:numPr>
        <w:rPr>
          <w:rFonts w:eastAsia="Calibri"/>
        </w:rPr>
      </w:pPr>
      <w:r w:rsidRPr="00A24552">
        <w:rPr>
          <w:rFonts w:eastAsia="Calibri"/>
        </w:rPr>
        <w:t xml:space="preserve">Whitworth HS, Gallagher KE, Howard N, Mounier-Jack S, </w:t>
      </w:r>
      <w:proofErr w:type="spellStart"/>
      <w:r w:rsidRPr="00A24552">
        <w:rPr>
          <w:rFonts w:eastAsia="Calibri"/>
        </w:rPr>
        <w:t>Mbwanji</w:t>
      </w:r>
      <w:proofErr w:type="spellEnd"/>
      <w:r w:rsidRPr="00A24552">
        <w:rPr>
          <w:rFonts w:eastAsia="Calibri"/>
        </w:rPr>
        <w:t xml:space="preserve"> G, Kreimer AR et al. Efficacy and immunogenicity of a single dose of human papillomavirus vaccine compared to no vaccination or standard three and two-dose vaccination regimens: a systematic review of evidence from clinical trials. </w:t>
      </w:r>
      <w:r w:rsidRPr="00A24552">
        <w:rPr>
          <w:rFonts w:eastAsia="Calibri"/>
          <w:i/>
          <w:iCs/>
        </w:rPr>
        <w:t>Vaccine</w:t>
      </w:r>
      <w:r w:rsidRPr="00A24552">
        <w:rPr>
          <w:rFonts w:eastAsia="Calibri"/>
        </w:rPr>
        <w:t>. 2020;38(6):1302–14. doi: </w:t>
      </w:r>
      <w:hyperlink r:id="rId80" w:history="1">
        <w:r w:rsidRPr="00A24552">
          <w:rPr>
            <w:rStyle w:val="Hyperlink"/>
            <w:rFonts w:eastAsia="Calibri"/>
          </w:rPr>
          <w:t>https://doi.org/10.1016/j.vaccine.2019.12.017</w:t>
        </w:r>
      </w:hyperlink>
      <w:r w:rsidRPr="00A24552">
        <w:rPr>
          <w:rFonts w:eastAsia="Calibri"/>
        </w:rPr>
        <w:t>.</w:t>
      </w:r>
    </w:p>
    <w:p w14:paraId="1F926A6E" w14:textId="77777777" w:rsidR="003E12DB" w:rsidRPr="00A24552" w:rsidRDefault="003E12DB" w:rsidP="003E12DB">
      <w:pPr>
        <w:pStyle w:val="CDINumberedList1L1"/>
        <w:numPr>
          <w:ilvl w:val="0"/>
          <w:numId w:val="4"/>
        </w:numPr>
        <w:rPr>
          <w:rFonts w:eastAsia="Calibri"/>
        </w:rPr>
      </w:pPr>
      <w:r w:rsidRPr="00A24552">
        <w:rPr>
          <w:rFonts w:eastAsia="Calibri"/>
        </w:rPr>
        <w:t xml:space="preserve">Jackson J, Sonneveld N, Rashid H, </w:t>
      </w:r>
      <w:proofErr w:type="spellStart"/>
      <w:r w:rsidRPr="00A24552">
        <w:rPr>
          <w:rFonts w:eastAsia="Calibri"/>
        </w:rPr>
        <w:t>Karpish</w:t>
      </w:r>
      <w:proofErr w:type="spellEnd"/>
      <w:r w:rsidRPr="00A24552">
        <w:rPr>
          <w:rFonts w:eastAsia="Calibri"/>
        </w:rPr>
        <w:t xml:space="preserve"> L, Wallace S, Whop L et al. Vaccine preventable diseases and vaccination coverage in Aboriginal and Torres Strait Islander people, Australia, 2016–2019. </w:t>
      </w:r>
      <w:r w:rsidRPr="00A24552">
        <w:rPr>
          <w:rFonts w:eastAsia="Calibri"/>
          <w:i/>
          <w:iCs/>
        </w:rPr>
        <w:t>Commun Dis Intell (2018)</w:t>
      </w:r>
      <w:r w:rsidRPr="00A24552">
        <w:rPr>
          <w:rFonts w:eastAsia="Calibri"/>
        </w:rPr>
        <w:t xml:space="preserve">. 2023;47. doi: </w:t>
      </w:r>
      <w:hyperlink r:id="rId81" w:history="1">
        <w:r w:rsidRPr="00A24552">
          <w:rPr>
            <w:rStyle w:val="Hyperlink"/>
            <w:rFonts w:eastAsia="Calibri"/>
          </w:rPr>
          <w:t>https://doi.org/10.33321/cdi.2023.47.32</w:t>
        </w:r>
      </w:hyperlink>
      <w:r w:rsidRPr="00A24552">
        <w:rPr>
          <w:rFonts w:eastAsia="Calibri"/>
        </w:rPr>
        <w:t>.</w:t>
      </w:r>
    </w:p>
    <w:p w14:paraId="4F09BCD3" w14:textId="77777777" w:rsidR="003E12DB" w:rsidRPr="00A24552" w:rsidRDefault="003E12DB" w:rsidP="003E12DB">
      <w:pPr>
        <w:pStyle w:val="CDINumberedList1L1"/>
        <w:numPr>
          <w:ilvl w:val="0"/>
          <w:numId w:val="4"/>
        </w:numPr>
        <w:rPr>
          <w:rFonts w:eastAsia="Calibri"/>
        </w:rPr>
      </w:pPr>
      <w:proofErr w:type="spellStart"/>
      <w:r w:rsidRPr="00A24552">
        <w:rPr>
          <w:rFonts w:eastAsia="Calibri"/>
        </w:rPr>
        <w:lastRenderedPageBreak/>
        <w:t>Bolsewicz</w:t>
      </w:r>
      <w:proofErr w:type="spellEnd"/>
      <w:r w:rsidRPr="00A24552">
        <w:rPr>
          <w:rFonts w:eastAsia="Calibri"/>
        </w:rPr>
        <w:t xml:space="preserve"> KT, Steffens MS, King C, Abdi I, Bullivant B, Beard F. A qualitative study on COVID-19 pandemic impacts on parental attitudes and intentions for routine adolescent vaccinations: the role of trust. </w:t>
      </w:r>
      <w:r w:rsidRPr="00A24552">
        <w:rPr>
          <w:rFonts w:eastAsia="Calibri"/>
          <w:i/>
          <w:iCs/>
        </w:rPr>
        <w:t>Vaccine</w:t>
      </w:r>
      <w:r w:rsidRPr="00A24552">
        <w:rPr>
          <w:rFonts w:eastAsia="Calibri"/>
        </w:rPr>
        <w:t>. 2023;41(28):4138–43. doi: </w:t>
      </w:r>
      <w:hyperlink r:id="rId82" w:history="1">
        <w:r w:rsidRPr="00A24552">
          <w:rPr>
            <w:rStyle w:val="Hyperlink"/>
            <w:rFonts w:eastAsia="Calibri"/>
          </w:rPr>
          <w:t>https://doi.org/10.1016/j.vaccine.2023.05.037</w:t>
        </w:r>
      </w:hyperlink>
      <w:r w:rsidRPr="00A24552">
        <w:rPr>
          <w:rFonts w:eastAsia="Calibri"/>
        </w:rPr>
        <w:t>.</w:t>
      </w:r>
    </w:p>
    <w:p w14:paraId="439DD3B4" w14:textId="77777777" w:rsidR="003E12DB" w:rsidRPr="00A24552" w:rsidRDefault="003E12DB" w:rsidP="003E12DB">
      <w:pPr>
        <w:pStyle w:val="CDINumberedList1L1"/>
        <w:numPr>
          <w:ilvl w:val="0"/>
          <w:numId w:val="4"/>
        </w:numPr>
        <w:rPr>
          <w:rFonts w:eastAsia="Calibri"/>
        </w:rPr>
      </w:pPr>
      <w:r w:rsidRPr="00A24552">
        <w:rPr>
          <w:rFonts w:eastAsia="Calibri"/>
        </w:rPr>
        <w:t xml:space="preserve">Wolstenholme A, Smith C. </w:t>
      </w:r>
      <w:r w:rsidRPr="00A24552">
        <w:rPr>
          <w:rFonts w:eastAsia="Calibri"/>
          <w:i/>
          <w:iCs/>
        </w:rPr>
        <w:t>Community attitude research on childhood immunisation 2022: research report</w:t>
      </w:r>
      <w:r w:rsidRPr="00A24552">
        <w:rPr>
          <w:rFonts w:eastAsia="Calibri"/>
        </w:rPr>
        <w:t xml:space="preserve">. Canberra: Australian Government Department of Health and Aged Care; April 2022. [Accessed on 14 September 2023.] Available from: </w:t>
      </w:r>
      <w:hyperlink r:id="rId83" w:history="1">
        <w:r w:rsidRPr="00A24552">
          <w:rPr>
            <w:rStyle w:val="Hyperlink"/>
            <w:rFonts w:eastAsia="Calibri"/>
          </w:rPr>
          <w:t>https://www.health.gov.au/sites/default/files/documents/2022/09/community-attitude-research-on-childhood-vaccination-2022-research-report.pdf</w:t>
        </w:r>
      </w:hyperlink>
      <w:r w:rsidRPr="00A24552">
        <w:rPr>
          <w:rFonts w:eastAsia="Calibri"/>
        </w:rPr>
        <w:t>.</w:t>
      </w:r>
    </w:p>
    <w:p w14:paraId="18CF6D32"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Government Department of Health and Aged Care. </w:t>
      </w:r>
      <w:r w:rsidRPr="00A24552">
        <w:rPr>
          <w:rFonts w:eastAsia="Calibri"/>
          <w:i/>
          <w:iCs/>
        </w:rPr>
        <w:t>Total Medicare statistics, 2022–23 Jul–Jun YTD</w:t>
      </w:r>
      <w:r w:rsidRPr="00A24552">
        <w:rPr>
          <w:rFonts w:eastAsia="Calibri"/>
        </w:rPr>
        <w:t xml:space="preserve">. Canberra: Australian Government Department of Health and Aged Care; August 2023. [Accessed on 14 September 2023.] Available from: </w:t>
      </w:r>
      <w:hyperlink r:id="rId84" w:history="1">
        <w:r w:rsidRPr="00A24552">
          <w:rPr>
            <w:rStyle w:val="Hyperlink"/>
            <w:rFonts w:eastAsia="Calibri"/>
          </w:rPr>
          <w:t>https://www.health.gov.au/sites/default/files/2023-08/medicare-statistics-year-to-date-dashboard-july-to-june-2022-23.pdf</w:t>
        </w:r>
      </w:hyperlink>
      <w:r w:rsidRPr="00A24552">
        <w:rPr>
          <w:rFonts w:eastAsia="Calibri"/>
        </w:rPr>
        <w:t>.</w:t>
      </w:r>
    </w:p>
    <w:p w14:paraId="689CD19B" w14:textId="77777777" w:rsidR="003E12DB" w:rsidRPr="00A24552" w:rsidRDefault="003E12DB" w:rsidP="003E12DB">
      <w:pPr>
        <w:pStyle w:val="CDINumberedList1L1"/>
        <w:numPr>
          <w:ilvl w:val="0"/>
          <w:numId w:val="4"/>
        </w:numPr>
        <w:rPr>
          <w:rFonts w:eastAsia="Calibri"/>
        </w:rPr>
      </w:pPr>
      <w:r w:rsidRPr="00A24552">
        <w:rPr>
          <w:rFonts w:eastAsia="Calibri"/>
        </w:rPr>
        <w:t xml:space="preserve">Kaufman J, Attwell K. Maintaining routine vaccination during the COVID-19 pandemic. </w:t>
      </w:r>
      <w:r w:rsidRPr="00A24552">
        <w:rPr>
          <w:rFonts w:eastAsia="Calibri"/>
          <w:i/>
          <w:iCs/>
        </w:rPr>
        <w:t>Med J Aust</w:t>
      </w:r>
      <w:r w:rsidRPr="00A24552">
        <w:rPr>
          <w:rFonts w:eastAsia="Calibri"/>
        </w:rPr>
        <w:t xml:space="preserve">. 2021;214(2):93e1. doi: </w:t>
      </w:r>
      <w:hyperlink r:id="rId85" w:history="1">
        <w:r w:rsidRPr="00A24552">
          <w:rPr>
            <w:rStyle w:val="Hyperlink"/>
            <w:rFonts w:eastAsia="Calibri"/>
          </w:rPr>
          <w:t>https://doi.org/10.5694/mja2.50919</w:t>
        </w:r>
      </w:hyperlink>
      <w:r w:rsidRPr="00A24552">
        <w:rPr>
          <w:rFonts w:eastAsia="Calibri"/>
        </w:rPr>
        <w:t>.</w:t>
      </w:r>
    </w:p>
    <w:p w14:paraId="63221B39" w14:textId="77777777" w:rsidR="003E12DB" w:rsidRPr="00A24552" w:rsidRDefault="003E12DB" w:rsidP="003E12DB">
      <w:pPr>
        <w:pStyle w:val="CDINumberedList1L1"/>
        <w:numPr>
          <w:ilvl w:val="0"/>
          <w:numId w:val="4"/>
        </w:numPr>
        <w:rPr>
          <w:rFonts w:eastAsia="Calibri"/>
        </w:rPr>
      </w:pPr>
      <w:r w:rsidRPr="00A24552">
        <w:rPr>
          <w:rFonts w:eastAsia="Calibri"/>
        </w:rPr>
        <w:t xml:space="preserve">Gidding HF, Quinn HE, Hueston L, Dwyer DE, McIntyre PB. Declining measles antibodies in the era of elimination: Australia's experience. </w:t>
      </w:r>
      <w:r w:rsidRPr="00A24552">
        <w:rPr>
          <w:rFonts w:eastAsia="Calibri"/>
          <w:i/>
          <w:iCs/>
        </w:rPr>
        <w:t>Vaccine</w:t>
      </w:r>
      <w:r w:rsidRPr="00A24552">
        <w:rPr>
          <w:rFonts w:eastAsia="Calibri"/>
        </w:rPr>
        <w:t>. 2018;36(4):507–13. doi: </w:t>
      </w:r>
      <w:hyperlink r:id="rId86" w:history="1">
        <w:r w:rsidRPr="00A24552">
          <w:rPr>
            <w:rStyle w:val="Hyperlink"/>
            <w:rFonts w:eastAsia="Calibri"/>
          </w:rPr>
          <w:t>https://doi.org/10.1016/j.vaccine.2017.12.002</w:t>
        </w:r>
      </w:hyperlink>
      <w:r w:rsidRPr="00A24552">
        <w:rPr>
          <w:rFonts w:eastAsia="Calibri"/>
        </w:rPr>
        <w:t>.</w:t>
      </w:r>
    </w:p>
    <w:p w14:paraId="2E7B3379"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BP, McIntyre PB, Heath TC, Sayer GP. Measuring immunisation coverage in Australia: a review of the Australian Childhood Immunisation Register. </w:t>
      </w:r>
      <w:r w:rsidRPr="00A24552">
        <w:rPr>
          <w:rFonts w:eastAsia="Calibri"/>
          <w:i/>
          <w:iCs/>
        </w:rPr>
        <w:t>Aust Fam Physician</w:t>
      </w:r>
      <w:r w:rsidRPr="00A24552">
        <w:rPr>
          <w:rFonts w:eastAsia="Calibri"/>
        </w:rPr>
        <w:t>. 1999;28(1):55–60.</w:t>
      </w:r>
    </w:p>
    <w:p w14:paraId="477273A9"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Digital Health Agency (ADHA). Australian Immunisation Register. [Website.] Canberra: Australian Government, ADHA; 2019. [Accessed on 27 August 2019.] Available from: </w:t>
      </w:r>
      <w:hyperlink r:id="rId87" w:history="1">
        <w:r w:rsidRPr="00A24552">
          <w:rPr>
            <w:rStyle w:val="Hyperlink"/>
            <w:rFonts w:eastAsia="Calibri"/>
          </w:rPr>
          <w:t>https://developer.digitalhealth.gov.au/products/australian-immunisation-register</w:t>
        </w:r>
      </w:hyperlink>
      <w:r w:rsidRPr="00A24552">
        <w:rPr>
          <w:rFonts w:eastAsia="Calibri"/>
        </w:rPr>
        <w:t>.</w:t>
      </w:r>
    </w:p>
    <w:p w14:paraId="0CCBF7E9" w14:textId="77777777" w:rsidR="003E12DB" w:rsidRPr="00A24552" w:rsidRDefault="003E12DB" w:rsidP="003E12DB">
      <w:pPr>
        <w:pStyle w:val="CDINumberedList1L1"/>
        <w:numPr>
          <w:ilvl w:val="0"/>
          <w:numId w:val="4"/>
        </w:numPr>
        <w:rPr>
          <w:rFonts w:eastAsia="Calibri"/>
        </w:rPr>
      </w:pPr>
      <w:r w:rsidRPr="00A24552">
        <w:rPr>
          <w:rFonts w:eastAsia="Calibri"/>
        </w:rPr>
        <w:t xml:space="preserve">Hull BP, Deeks SL, McIntyre PB. The Australian Childhood Immunisation Register – a model for universal immunisation registers? </w:t>
      </w:r>
      <w:r w:rsidRPr="00A24552">
        <w:rPr>
          <w:rFonts w:eastAsia="Calibri"/>
          <w:i/>
          <w:iCs/>
        </w:rPr>
        <w:t>Vaccine</w:t>
      </w:r>
      <w:r w:rsidRPr="00A24552">
        <w:rPr>
          <w:rFonts w:eastAsia="Calibri"/>
        </w:rPr>
        <w:t>. 2009;27(37):5054–60. doi: </w:t>
      </w:r>
      <w:hyperlink r:id="rId88" w:history="1">
        <w:r w:rsidRPr="00A24552">
          <w:rPr>
            <w:rStyle w:val="Hyperlink"/>
            <w:rFonts w:eastAsia="Calibri"/>
          </w:rPr>
          <w:t>https://doi.org/10.1016/j.vaccine.2009.06.056</w:t>
        </w:r>
      </w:hyperlink>
      <w:r w:rsidRPr="00A24552">
        <w:rPr>
          <w:rFonts w:eastAsia="Calibri"/>
        </w:rPr>
        <w:t>.</w:t>
      </w:r>
    </w:p>
    <w:p w14:paraId="07F24D23" w14:textId="77777777" w:rsidR="003E12DB" w:rsidRPr="00A24552" w:rsidRDefault="003E12DB" w:rsidP="003E12DB">
      <w:pPr>
        <w:pStyle w:val="CDINumberedList1L1"/>
        <w:numPr>
          <w:ilvl w:val="0"/>
          <w:numId w:val="4"/>
        </w:numPr>
        <w:rPr>
          <w:rFonts w:eastAsia="Calibri"/>
        </w:rPr>
      </w:pPr>
      <w:r w:rsidRPr="00A24552">
        <w:rPr>
          <w:rFonts w:eastAsia="Calibri"/>
        </w:rPr>
        <w:t xml:space="preserve">O'Brien ED, Sam GA, Mead C. Methodology for measuring Australia's childhood immunisation coverage. </w:t>
      </w:r>
      <w:r w:rsidRPr="00A24552">
        <w:rPr>
          <w:rFonts w:eastAsia="Calibri"/>
          <w:i/>
          <w:iCs/>
        </w:rPr>
        <w:t>Commun Dis Intell</w:t>
      </w:r>
      <w:r w:rsidRPr="00A24552">
        <w:rPr>
          <w:rFonts w:eastAsia="Calibri"/>
        </w:rPr>
        <w:t>. 1998;22(3):36–7.</w:t>
      </w:r>
    </w:p>
    <w:p w14:paraId="7585E09F"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Government Department of Health and Aged Care. COVID-19 vaccine roll-out – 05 January 2023. Canberra: Australian Government Department of Health and Aged Care; 6 January 2023. [Accessed on 14 September 2023.] Available from: </w:t>
      </w:r>
      <w:hyperlink r:id="rId89" w:history="1">
        <w:r w:rsidRPr="00A24552">
          <w:rPr>
            <w:rStyle w:val="Hyperlink"/>
            <w:rFonts w:eastAsia="Calibri"/>
          </w:rPr>
          <w:t>https://www.health.gov.au/sites/default/files/2023-01/covid-19-vaccine-rollout-update-06-january-2023.pdf</w:t>
        </w:r>
      </w:hyperlink>
      <w:r w:rsidRPr="00A24552">
        <w:rPr>
          <w:rFonts w:eastAsia="Calibri"/>
        </w:rPr>
        <w:t>.</w:t>
      </w:r>
    </w:p>
    <w:p w14:paraId="2C073AB6" w14:textId="77777777" w:rsidR="003E12DB" w:rsidRPr="00A24552" w:rsidRDefault="003E12DB" w:rsidP="003E12DB">
      <w:pPr>
        <w:pStyle w:val="CDINumberedList1L1"/>
        <w:numPr>
          <w:ilvl w:val="0"/>
          <w:numId w:val="4"/>
        </w:numPr>
        <w:rPr>
          <w:rFonts w:eastAsia="Calibri"/>
        </w:rPr>
      </w:pPr>
      <w:r w:rsidRPr="00A24552">
        <w:rPr>
          <w:rFonts w:eastAsia="Calibri"/>
        </w:rPr>
        <w:t xml:space="preserve">Hugo Centre for Migration and Population Research. Accessibility/Remoteness Index of Australia - ARIA++(2011). [Internet.] Adelaide: University of Adelaide, Hugo Centre for Migration and Population Research, 2011. [Accessed on 17 November 2017.] Available from: </w:t>
      </w:r>
      <w:hyperlink r:id="rId90" w:history="1">
        <w:r w:rsidRPr="00A24552">
          <w:rPr>
            <w:rStyle w:val="Hyperlink"/>
            <w:rFonts w:eastAsia="Calibri"/>
          </w:rPr>
          <w:t>https://www.adelaide.edu.au/hugo-centre/spatial_data/</w:t>
        </w:r>
      </w:hyperlink>
      <w:r w:rsidRPr="00A24552">
        <w:rPr>
          <w:rFonts w:eastAsia="Calibri"/>
        </w:rPr>
        <w:t>.</w:t>
      </w:r>
    </w:p>
    <w:p w14:paraId="2C6410D7" w14:textId="77777777" w:rsidR="003E12DB" w:rsidRPr="00A24552" w:rsidRDefault="003E12DB" w:rsidP="003E12DB">
      <w:pPr>
        <w:pStyle w:val="CDINumberedList1L1"/>
        <w:numPr>
          <w:ilvl w:val="0"/>
          <w:numId w:val="4"/>
        </w:numPr>
        <w:rPr>
          <w:rFonts w:eastAsia="Calibri"/>
        </w:rPr>
      </w:pPr>
      <w:r w:rsidRPr="00A24552">
        <w:rPr>
          <w:rFonts w:eastAsia="Calibri"/>
        </w:rPr>
        <w:t xml:space="preserve">Australian Bureau of Statistics. Socio-Economic Indexes for Areas. [Internet.] Canberra: Australian Bureau of Statistics; 2013. [Accessed on 26 August 2023.] Available from: </w:t>
      </w:r>
      <w:hyperlink r:id="rId91" w:history="1">
        <w:r w:rsidRPr="00A24552">
          <w:rPr>
            <w:rStyle w:val="Hyperlink"/>
            <w:rFonts w:eastAsia="Calibri"/>
          </w:rPr>
          <w:t>http://www.abs.gov.au/websitedbs/censushome.nsf/home/seifa</w:t>
        </w:r>
      </w:hyperlink>
      <w:r w:rsidRPr="00A24552">
        <w:rPr>
          <w:rFonts w:eastAsia="Calibri"/>
        </w:rPr>
        <w:t>.</w:t>
      </w:r>
    </w:p>
    <w:p w14:paraId="15E6CED7" w14:textId="77777777" w:rsidR="003E12DB" w:rsidRPr="00A24552" w:rsidRDefault="003E12DB" w:rsidP="003E12DB">
      <w:pPr>
        <w:pStyle w:val="CDINumberedList1L1"/>
        <w:numPr>
          <w:ilvl w:val="0"/>
          <w:numId w:val="4"/>
        </w:numPr>
        <w:rPr>
          <w:rFonts w:eastAsia="Calibri"/>
        </w:rPr>
      </w:pPr>
      <w:r w:rsidRPr="00A24552">
        <w:rPr>
          <w:rFonts w:eastAsia="Calibri"/>
        </w:rPr>
        <w:lastRenderedPageBreak/>
        <w:t xml:space="preserve">Australian Bureau of Statistics. Australian Statistical Geography Standard (ASGS). Canberra: Australian Bureau of Statistics; 2011. [Accessed on 17 November 2022.] Available from: </w:t>
      </w:r>
      <w:hyperlink r:id="rId92" w:history="1">
        <w:r w:rsidRPr="00A24552">
          <w:rPr>
            <w:rStyle w:val="Hyperlink"/>
            <w:rFonts w:eastAsia="Calibri"/>
          </w:rPr>
          <w:t>http://www.abs.gov.au/websitedbs/d3310114.nsf/home/australian+statistical+geography+standard+%28asgs%29</w:t>
        </w:r>
      </w:hyperlink>
      <w:r w:rsidRPr="00A24552">
        <w:rPr>
          <w:rFonts w:eastAsia="Calibri"/>
        </w:rPr>
        <w:t>.</w:t>
      </w:r>
    </w:p>
    <w:p w14:paraId="5299D390" w14:textId="77777777" w:rsidR="003E12DB" w:rsidRPr="00A24552" w:rsidRDefault="003E12DB" w:rsidP="003E12DB">
      <w:pPr>
        <w:pStyle w:val="CDINumberedList1L1"/>
        <w:numPr>
          <w:ilvl w:val="0"/>
          <w:numId w:val="4"/>
        </w:numPr>
        <w:rPr>
          <w:rFonts w:eastAsia="Calibri"/>
        </w:rPr>
      </w:pPr>
      <w:r w:rsidRPr="00A24552">
        <w:rPr>
          <w:rFonts w:eastAsia="Calibri"/>
        </w:rPr>
        <w:t xml:space="preserve">MapInfo. </w:t>
      </w:r>
      <w:r w:rsidRPr="00A24552">
        <w:rPr>
          <w:rFonts w:eastAsia="Calibri"/>
          <w:i/>
          <w:iCs/>
        </w:rPr>
        <w:t>MapInfo Pro version 15.0</w:t>
      </w:r>
      <w:r w:rsidRPr="00A24552">
        <w:rPr>
          <w:rFonts w:eastAsia="Calibri"/>
        </w:rPr>
        <w:t>. [Software.] Pitney Bowes Software, Stamford, Connecticut, USA; 2015.</w:t>
      </w:r>
    </w:p>
    <w:p w14:paraId="725623C3" w14:textId="77777777" w:rsidR="003E12DB" w:rsidRPr="00A24552" w:rsidRDefault="003E12DB" w:rsidP="003E12DB">
      <w:pPr>
        <w:pStyle w:val="CDINumberedList1L1"/>
        <w:numPr>
          <w:ilvl w:val="0"/>
          <w:numId w:val="4"/>
        </w:numPr>
        <w:rPr>
          <w:rFonts w:eastAsia="Calibri"/>
        </w:rPr>
        <w:sectPr w:rsidR="003E12DB" w:rsidRPr="00A24552" w:rsidSect="003E12DB">
          <w:headerReference w:type="even" r:id="rId93"/>
          <w:headerReference w:type="default" r:id="rId94"/>
          <w:footerReference w:type="even" r:id="rId95"/>
          <w:footerReference w:type="default" r:id="rId96"/>
          <w:headerReference w:type="first" r:id="rId97"/>
          <w:footerReference w:type="first" r:id="rId98"/>
          <w:footnotePr>
            <w:numFmt w:val="lowerRoman"/>
          </w:footnotePr>
          <w:pgSz w:w="11907" w:h="16840" w:code="9"/>
          <w:pgMar w:top="1134" w:right="1134" w:bottom="1304" w:left="1134" w:header="709" w:footer="567" w:gutter="0"/>
          <w:cols w:space="708"/>
          <w:docGrid w:linePitch="360"/>
        </w:sectPr>
      </w:pPr>
      <w:r w:rsidRPr="00A24552">
        <w:rPr>
          <w:rFonts w:eastAsia="Calibri"/>
        </w:rPr>
        <w:t xml:space="preserve">Australian Bureau of Statistics. Correspondences: Australian Statistical Geography Standard (ASGS) Edition 3. [Webpage.] Canberra: Australian Bureau of Statistics; 20 July 2021. [Accessed on 16 August 2023.] Available from: </w:t>
      </w:r>
      <w:hyperlink r:id="rId99" w:history="1">
        <w:r w:rsidRPr="00A24552">
          <w:rPr>
            <w:rStyle w:val="Hyperlink"/>
            <w:rFonts w:eastAsia="Calibri"/>
          </w:rPr>
          <w:t>https://www.abs.gov.au/statistics/standards/australian-statistical-geography-standard-asgs-edition-3/jul2021-jun2026/access-and-downloads/correspondences</w:t>
        </w:r>
      </w:hyperlink>
      <w:r w:rsidRPr="00A24552">
        <w:rPr>
          <w:rFonts w:eastAsia="Calibri"/>
        </w:rPr>
        <w:t>.</w:t>
      </w:r>
    </w:p>
    <w:p w14:paraId="68971BF2" w14:textId="77777777" w:rsidR="004973B4" w:rsidRPr="00A24552" w:rsidRDefault="004973B4" w:rsidP="004973B4">
      <w:pPr>
        <w:pStyle w:val="Heading1-nospacebefore"/>
      </w:pPr>
      <w:bookmarkStart w:id="178" w:name="_Toc207101604"/>
      <w:r w:rsidRPr="00A24552">
        <w:lastRenderedPageBreak/>
        <w:t>Appendix A</w:t>
      </w:r>
      <w:bookmarkEnd w:id="178"/>
    </w:p>
    <w:p w14:paraId="515D1A78" w14:textId="77777777" w:rsidR="003E12DB" w:rsidRPr="00A24552" w:rsidRDefault="003E12DB" w:rsidP="00823893">
      <w:pPr>
        <w:pStyle w:val="CDITable-Title"/>
        <w:spacing w:before="240" w:after="180"/>
      </w:pPr>
      <w:bookmarkStart w:id="179" w:name="_Toc197343110"/>
      <w:bookmarkStart w:id="180" w:name="_Toc206769635"/>
      <w:r w:rsidRPr="00A24552">
        <w:t xml:space="preserve">Table A.1.1: Australian NIP Schedule in 2022, for children </w:t>
      </w:r>
      <w:bookmarkStart w:id="181" w:name="_Hlk207002834"/>
      <w:r w:rsidRPr="00A24552">
        <w:t xml:space="preserve">(≤ 9 years of </w:t>
      </w:r>
      <w:proofErr w:type="gramStart"/>
      <w:r w:rsidRPr="00A24552">
        <w:t>age)</w:t>
      </w:r>
      <w:bookmarkEnd w:id="181"/>
      <w:r w:rsidRPr="00A24552">
        <w:rPr>
          <w:vertAlign w:val="superscript"/>
        </w:rPr>
        <w:t>a</w:t>
      </w:r>
      <w:bookmarkEnd w:id="179"/>
      <w:bookmarkEnd w:id="180"/>
      <w:proofErr w:type="gramEnd"/>
    </w:p>
    <w:tbl>
      <w:tblPr>
        <w:tblW w:w="0" w:type="auto"/>
        <w:tblLayout w:type="fixed"/>
        <w:tblCellMar>
          <w:left w:w="0" w:type="dxa"/>
          <w:right w:w="0" w:type="dxa"/>
        </w:tblCellMar>
        <w:tblLook w:val="0000" w:firstRow="0" w:lastRow="0" w:firstColumn="0" w:lastColumn="0" w:noHBand="0" w:noVBand="0"/>
        <w:tblCaption w:val="Table A.1.1: Australian NIP Schedule in 2022, for children (≤ 9 years of age)a"/>
        <w:tblDescription w:val="Table A.1.1 shows the Australian National Immunisation Program Schedule for children (≤ 9 years of age) in 2022."/>
      </w:tblPr>
      <w:tblGrid>
        <w:gridCol w:w="1191"/>
        <w:gridCol w:w="1105"/>
        <w:gridCol w:w="1021"/>
        <w:gridCol w:w="1105"/>
        <w:gridCol w:w="1106"/>
        <w:gridCol w:w="1105"/>
        <w:gridCol w:w="1106"/>
        <w:gridCol w:w="1105"/>
        <w:gridCol w:w="1174"/>
        <w:gridCol w:w="1071"/>
        <w:gridCol w:w="1106"/>
        <w:gridCol w:w="1173"/>
        <w:gridCol w:w="975"/>
      </w:tblGrid>
      <w:tr w:rsidR="00F61856" w:rsidRPr="00A24552" w14:paraId="164CD0CA" w14:textId="77777777" w:rsidTr="00823893">
        <w:trPr>
          <w:trHeight w:val="20"/>
          <w:tblHeader/>
        </w:trPr>
        <w:tc>
          <w:tcPr>
            <w:tcW w:w="1191" w:type="dxa"/>
            <w:vMerge w:val="restart"/>
            <w:shd w:val="clear" w:color="auto" w:fill="1E4496" w:themeFill="text2"/>
            <w:tcMar>
              <w:top w:w="113" w:type="dxa"/>
              <w:left w:w="113" w:type="dxa"/>
              <w:bottom w:w="113" w:type="dxa"/>
              <w:right w:w="113" w:type="dxa"/>
            </w:tcMar>
            <w:vAlign w:val="bottom"/>
          </w:tcPr>
          <w:p w14:paraId="28F0D8E5" w14:textId="77777777" w:rsidR="00F61856" w:rsidRPr="00A24552" w:rsidRDefault="00F61856" w:rsidP="00A876C7">
            <w:pPr>
              <w:pStyle w:val="CDITable-HeaderRowLeft"/>
            </w:pPr>
            <w:r w:rsidRPr="00A24552">
              <w:t>Age</w:t>
            </w:r>
          </w:p>
        </w:tc>
        <w:tc>
          <w:tcPr>
            <w:tcW w:w="13152" w:type="dxa"/>
            <w:gridSpan w:val="1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ABD96BE" w14:textId="77777777" w:rsidR="00F61856" w:rsidRPr="00A24552" w:rsidRDefault="00F61856" w:rsidP="00A876C7">
            <w:pPr>
              <w:pStyle w:val="CDITable-HeaderRowCentre"/>
              <w:rPr>
                <w:lang w:val="en-AU"/>
              </w:rPr>
            </w:pPr>
            <w:proofErr w:type="spellStart"/>
            <w:r w:rsidRPr="00A24552">
              <w:rPr>
                <w:lang w:val="en-AU"/>
              </w:rPr>
              <w:t>Vaccine</w:t>
            </w:r>
            <w:r w:rsidRPr="00A24552">
              <w:rPr>
                <w:vertAlign w:val="superscript"/>
                <w:lang w:val="en-AU"/>
              </w:rPr>
              <w:t>a</w:t>
            </w:r>
            <w:proofErr w:type="spellEnd"/>
          </w:p>
        </w:tc>
      </w:tr>
      <w:tr w:rsidR="00823893" w:rsidRPr="00A24552" w14:paraId="02C515AE" w14:textId="77777777" w:rsidTr="00823893">
        <w:trPr>
          <w:trHeight w:val="20"/>
          <w:tblHeader/>
        </w:trPr>
        <w:tc>
          <w:tcPr>
            <w:tcW w:w="1191" w:type="dxa"/>
            <w:vMerge/>
            <w:shd w:val="clear" w:color="auto" w:fill="1E4496" w:themeFill="text2"/>
          </w:tcPr>
          <w:p w14:paraId="1BF2A017" w14:textId="77777777" w:rsidR="00F61856" w:rsidRPr="00A24552" w:rsidRDefault="00F61856" w:rsidP="00F61856"/>
        </w:tc>
        <w:tc>
          <w:tcPr>
            <w:tcW w:w="110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5F44981" w14:textId="77777777" w:rsidR="00F61856" w:rsidRPr="00A24552" w:rsidRDefault="00F61856" w:rsidP="00A876C7">
            <w:pPr>
              <w:pStyle w:val="CDITable-HeaderRowCentre"/>
              <w:rPr>
                <w:lang w:val="en-AU"/>
              </w:rPr>
            </w:pPr>
            <w:r w:rsidRPr="00A24552">
              <w:rPr>
                <w:lang w:val="en-AU"/>
              </w:rPr>
              <w:t>Hep B</w:t>
            </w:r>
          </w:p>
        </w:tc>
        <w:tc>
          <w:tcPr>
            <w:tcW w:w="1021"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7B4A7B7" w14:textId="3EB88122" w:rsidR="00F61856" w:rsidRPr="00A24552" w:rsidRDefault="00F61856" w:rsidP="00A876C7">
            <w:pPr>
              <w:pStyle w:val="CDITable-HeaderRowCentre"/>
              <w:rPr>
                <w:lang w:val="en-AU"/>
              </w:rPr>
            </w:pPr>
            <w:r w:rsidRPr="00A24552">
              <w:rPr>
                <w:lang w:val="en-AU"/>
              </w:rPr>
              <w:t>DTPa/</w:t>
            </w:r>
            <w:r w:rsidR="00A876C7" w:rsidRPr="00A24552">
              <w:rPr>
                <w:lang w:val="en-AU"/>
              </w:rPr>
              <w:t xml:space="preserve"> </w:t>
            </w:r>
            <w:r w:rsidRPr="00A24552">
              <w:rPr>
                <w:lang w:val="en-AU"/>
              </w:rPr>
              <w:t>dTpa</w:t>
            </w:r>
          </w:p>
        </w:tc>
        <w:tc>
          <w:tcPr>
            <w:tcW w:w="1105"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892E6C0" w14:textId="77777777" w:rsidR="00F61856" w:rsidRPr="00A24552" w:rsidRDefault="00F61856" w:rsidP="00A876C7">
            <w:pPr>
              <w:pStyle w:val="CDITable-HeaderRowCentre"/>
              <w:rPr>
                <w:lang w:val="en-AU"/>
              </w:rPr>
            </w:pPr>
            <w:r w:rsidRPr="00A24552">
              <w:rPr>
                <w:lang w:val="en-AU"/>
              </w:rPr>
              <w:t>Hib</w:t>
            </w:r>
          </w:p>
        </w:tc>
        <w:tc>
          <w:tcPr>
            <w:tcW w:w="1106"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6AB5AB2" w14:textId="77777777" w:rsidR="00F61856" w:rsidRPr="00A24552" w:rsidRDefault="00F61856" w:rsidP="00A876C7">
            <w:pPr>
              <w:pStyle w:val="CDITable-HeaderRowCentre"/>
              <w:rPr>
                <w:lang w:val="en-AU"/>
              </w:rPr>
            </w:pPr>
            <w:r w:rsidRPr="00A24552">
              <w:rPr>
                <w:lang w:val="en-AU"/>
              </w:rPr>
              <w:t>Polio</w:t>
            </w:r>
          </w:p>
        </w:tc>
        <w:tc>
          <w:tcPr>
            <w:tcW w:w="1105"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6C33DBF" w14:textId="77777777" w:rsidR="00F61856" w:rsidRPr="00A24552" w:rsidRDefault="00F61856" w:rsidP="00A876C7">
            <w:pPr>
              <w:pStyle w:val="CDITable-HeaderRowCentre"/>
              <w:rPr>
                <w:lang w:val="en-AU"/>
              </w:rPr>
            </w:pPr>
            <w:r w:rsidRPr="00A24552">
              <w:rPr>
                <w:lang w:val="en-AU"/>
              </w:rPr>
              <w:t>MMR</w:t>
            </w:r>
          </w:p>
        </w:tc>
        <w:tc>
          <w:tcPr>
            <w:tcW w:w="1106"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B24B57B" w14:textId="77777777" w:rsidR="00F61856" w:rsidRPr="00A24552" w:rsidRDefault="00F61856" w:rsidP="00A876C7">
            <w:pPr>
              <w:pStyle w:val="CDITable-HeaderRowCentre"/>
              <w:rPr>
                <w:lang w:val="en-AU"/>
              </w:rPr>
            </w:pPr>
            <w:r w:rsidRPr="00A24552">
              <w:rPr>
                <w:lang w:val="en-AU"/>
              </w:rPr>
              <w:t>MMRV</w:t>
            </w:r>
          </w:p>
        </w:tc>
        <w:tc>
          <w:tcPr>
            <w:tcW w:w="1105"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A531B81" w14:textId="77777777" w:rsidR="00F61856" w:rsidRPr="00A24552" w:rsidRDefault="00F61856" w:rsidP="00A876C7">
            <w:pPr>
              <w:pStyle w:val="CDITable-HeaderRowCentre"/>
              <w:rPr>
                <w:lang w:val="en-AU"/>
              </w:rPr>
            </w:pPr>
            <w:r w:rsidRPr="00A24552">
              <w:rPr>
                <w:lang w:val="en-AU"/>
              </w:rPr>
              <w:t>Men ACWY</w:t>
            </w:r>
          </w:p>
        </w:tc>
        <w:tc>
          <w:tcPr>
            <w:tcW w:w="1174"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1530C63" w14:textId="77777777" w:rsidR="00F61856" w:rsidRPr="00A24552" w:rsidRDefault="00F61856" w:rsidP="00A876C7">
            <w:pPr>
              <w:pStyle w:val="CDITable-HeaderRowCentre"/>
              <w:rPr>
                <w:lang w:val="en-AU"/>
              </w:rPr>
            </w:pPr>
            <w:r w:rsidRPr="00A24552">
              <w:rPr>
                <w:lang w:val="en-AU"/>
              </w:rPr>
              <w:t>Hep A</w:t>
            </w:r>
          </w:p>
        </w:tc>
        <w:tc>
          <w:tcPr>
            <w:tcW w:w="1071"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0F1ACA" w14:textId="77777777" w:rsidR="00F61856" w:rsidRPr="00A24552" w:rsidRDefault="00F61856" w:rsidP="00A876C7">
            <w:pPr>
              <w:pStyle w:val="CDITable-HeaderRowCentre"/>
              <w:rPr>
                <w:lang w:val="en-AU"/>
              </w:rPr>
            </w:pPr>
            <w:r w:rsidRPr="00A24552">
              <w:rPr>
                <w:lang w:val="en-AU"/>
              </w:rPr>
              <w:t>13vPCV/ 23vPPV</w:t>
            </w:r>
          </w:p>
        </w:tc>
        <w:tc>
          <w:tcPr>
            <w:tcW w:w="1106"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08395A5" w14:textId="77777777" w:rsidR="00F61856" w:rsidRPr="00A24552" w:rsidRDefault="00F61856" w:rsidP="00A876C7">
            <w:pPr>
              <w:pStyle w:val="CDITable-HeaderRowCentre"/>
              <w:rPr>
                <w:lang w:val="en-AU"/>
              </w:rPr>
            </w:pPr>
            <w:r w:rsidRPr="00A24552">
              <w:rPr>
                <w:lang w:val="en-AU"/>
              </w:rPr>
              <w:t>Rotavirus</w:t>
            </w:r>
          </w:p>
        </w:tc>
        <w:tc>
          <w:tcPr>
            <w:tcW w:w="1173"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310A1C0" w14:textId="77777777" w:rsidR="00F61856" w:rsidRPr="00A24552" w:rsidRDefault="00F61856" w:rsidP="00A876C7">
            <w:pPr>
              <w:pStyle w:val="CDITable-HeaderRowCentre"/>
              <w:rPr>
                <w:lang w:val="en-AU"/>
              </w:rPr>
            </w:pPr>
            <w:r w:rsidRPr="00A24552">
              <w:rPr>
                <w:lang w:val="en-AU"/>
              </w:rPr>
              <w:t>Flu</w:t>
            </w:r>
          </w:p>
        </w:tc>
        <w:tc>
          <w:tcPr>
            <w:tcW w:w="9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01A0F2E" w14:textId="77777777" w:rsidR="00F61856" w:rsidRPr="00A24552" w:rsidRDefault="00F61856" w:rsidP="00A876C7">
            <w:pPr>
              <w:pStyle w:val="CDITable-HeaderRowCentre"/>
              <w:rPr>
                <w:lang w:val="en-AU"/>
              </w:rPr>
            </w:pPr>
            <w:r w:rsidRPr="00A24552">
              <w:rPr>
                <w:lang w:val="en-AU"/>
              </w:rPr>
              <w:t>Other</w:t>
            </w:r>
          </w:p>
        </w:tc>
      </w:tr>
      <w:tr w:rsidR="00F61856" w:rsidRPr="00A24552" w14:paraId="766AE7B6" w14:textId="77777777" w:rsidTr="00823893">
        <w:trPr>
          <w:trHeight w:val="20"/>
        </w:trPr>
        <w:tc>
          <w:tcPr>
            <w:tcW w:w="1191" w:type="dxa"/>
            <w:tcBorders>
              <w:bottom w:val="single" w:sz="6" w:space="0" w:color="1E4496" w:themeColor="text2"/>
            </w:tcBorders>
            <w:tcMar>
              <w:top w:w="102" w:type="dxa"/>
              <w:left w:w="102" w:type="dxa"/>
              <w:bottom w:w="102" w:type="dxa"/>
              <w:right w:w="102" w:type="dxa"/>
            </w:tcMar>
            <w:vAlign w:val="center"/>
          </w:tcPr>
          <w:p w14:paraId="5DDD7001" w14:textId="77777777" w:rsidR="00F61856" w:rsidRPr="00A24552" w:rsidRDefault="00F61856" w:rsidP="00A876C7">
            <w:pPr>
              <w:pStyle w:val="CDITable-RowLeft"/>
            </w:pPr>
            <w:r w:rsidRPr="00A24552">
              <w:t>Birth</w:t>
            </w:r>
          </w:p>
        </w:tc>
        <w:tc>
          <w:tcPr>
            <w:tcW w:w="1105" w:type="dxa"/>
            <w:tcBorders>
              <w:bottom w:val="single" w:sz="6" w:space="0" w:color="1E4496" w:themeColor="text2"/>
            </w:tcBorders>
            <w:tcMar>
              <w:top w:w="102" w:type="dxa"/>
              <w:left w:w="102" w:type="dxa"/>
              <w:bottom w:w="102" w:type="dxa"/>
              <w:right w:w="102" w:type="dxa"/>
            </w:tcMar>
            <w:vAlign w:val="center"/>
          </w:tcPr>
          <w:p w14:paraId="131EBCA2" w14:textId="77777777" w:rsidR="00F61856" w:rsidRPr="00A24552" w:rsidRDefault="00F61856" w:rsidP="00A876C7">
            <w:pPr>
              <w:pStyle w:val="CDITable-RowCentre"/>
            </w:pPr>
            <w:r w:rsidRPr="00A24552">
              <w:t>Scheduled</w:t>
            </w:r>
          </w:p>
        </w:tc>
        <w:tc>
          <w:tcPr>
            <w:tcW w:w="1021" w:type="dxa"/>
            <w:tcBorders>
              <w:bottom w:val="single" w:sz="6" w:space="0" w:color="1E4496" w:themeColor="text2"/>
            </w:tcBorders>
            <w:tcMar>
              <w:top w:w="102" w:type="dxa"/>
              <w:left w:w="102" w:type="dxa"/>
              <w:bottom w:w="102" w:type="dxa"/>
              <w:right w:w="102" w:type="dxa"/>
            </w:tcMar>
            <w:vAlign w:val="center"/>
          </w:tcPr>
          <w:p w14:paraId="1D374415" w14:textId="77777777" w:rsidR="00F61856" w:rsidRPr="00A24552" w:rsidRDefault="00F61856" w:rsidP="00A876C7">
            <w:pPr>
              <w:pStyle w:val="CDITable-RowCentre"/>
            </w:pPr>
          </w:p>
        </w:tc>
        <w:tc>
          <w:tcPr>
            <w:tcW w:w="1105" w:type="dxa"/>
            <w:tcBorders>
              <w:bottom w:val="single" w:sz="6" w:space="0" w:color="1E4496" w:themeColor="text2"/>
            </w:tcBorders>
            <w:tcMar>
              <w:top w:w="102" w:type="dxa"/>
              <w:left w:w="102" w:type="dxa"/>
              <w:bottom w:w="102" w:type="dxa"/>
              <w:right w:w="102" w:type="dxa"/>
            </w:tcMar>
            <w:vAlign w:val="center"/>
          </w:tcPr>
          <w:p w14:paraId="6C3B9A11" w14:textId="77777777" w:rsidR="00F61856" w:rsidRPr="00A24552" w:rsidRDefault="00F61856" w:rsidP="00A876C7">
            <w:pPr>
              <w:pStyle w:val="CDITable-RowCentre"/>
            </w:pPr>
          </w:p>
        </w:tc>
        <w:tc>
          <w:tcPr>
            <w:tcW w:w="1106" w:type="dxa"/>
            <w:tcBorders>
              <w:bottom w:val="single" w:sz="6" w:space="0" w:color="1E4496" w:themeColor="text2"/>
            </w:tcBorders>
            <w:tcMar>
              <w:top w:w="102" w:type="dxa"/>
              <w:left w:w="102" w:type="dxa"/>
              <w:bottom w:w="102" w:type="dxa"/>
              <w:right w:w="102" w:type="dxa"/>
            </w:tcMar>
            <w:vAlign w:val="center"/>
          </w:tcPr>
          <w:p w14:paraId="4592601B" w14:textId="77777777" w:rsidR="00F61856" w:rsidRPr="00A24552" w:rsidRDefault="00F61856" w:rsidP="00A876C7">
            <w:pPr>
              <w:pStyle w:val="CDITable-RowCentre"/>
            </w:pPr>
          </w:p>
        </w:tc>
        <w:tc>
          <w:tcPr>
            <w:tcW w:w="1105" w:type="dxa"/>
            <w:tcBorders>
              <w:bottom w:val="single" w:sz="6" w:space="0" w:color="1E4496" w:themeColor="text2"/>
            </w:tcBorders>
            <w:tcMar>
              <w:top w:w="102" w:type="dxa"/>
              <w:left w:w="102" w:type="dxa"/>
              <w:bottom w:w="102" w:type="dxa"/>
              <w:right w:w="102" w:type="dxa"/>
            </w:tcMar>
            <w:vAlign w:val="center"/>
          </w:tcPr>
          <w:p w14:paraId="1B7DD53C" w14:textId="77777777" w:rsidR="00F61856" w:rsidRPr="00A24552" w:rsidRDefault="00F61856" w:rsidP="00A876C7">
            <w:pPr>
              <w:pStyle w:val="CDITable-RowCentre"/>
            </w:pPr>
          </w:p>
        </w:tc>
        <w:tc>
          <w:tcPr>
            <w:tcW w:w="1106" w:type="dxa"/>
            <w:tcBorders>
              <w:bottom w:val="single" w:sz="6" w:space="0" w:color="1E4496" w:themeColor="text2"/>
            </w:tcBorders>
            <w:tcMar>
              <w:top w:w="102" w:type="dxa"/>
              <w:left w:w="102" w:type="dxa"/>
              <w:bottom w:w="102" w:type="dxa"/>
              <w:right w:w="102" w:type="dxa"/>
            </w:tcMar>
            <w:vAlign w:val="center"/>
          </w:tcPr>
          <w:p w14:paraId="456A2814" w14:textId="77777777" w:rsidR="00F61856" w:rsidRPr="00A24552" w:rsidRDefault="00F61856" w:rsidP="00A876C7">
            <w:pPr>
              <w:pStyle w:val="CDITable-RowCentre"/>
            </w:pPr>
          </w:p>
        </w:tc>
        <w:tc>
          <w:tcPr>
            <w:tcW w:w="1105" w:type="dxa"/>
            <w:tcBorders>
              <w:bottom w:val="single" w:sz="6" w:space="0" w:color="1E4496" w:themeColor="text2"/>
            </w:tcBorders>
            <w:tcMar>
              <w:top w:w="102" w:type="dxa"/>
              <w:left w:w="102" w:type="dxa"/>
              <w:bottom w:w="102" w:type="dxa"/>
              <w:right w:w="102" w:type="dxa"/>
            </w:tcMar>
            <w:vAlign w:val="center"/>
          </w:tcPr>
          <w:p w14:paraId="14905378" w14:textId="77777777" w:rsidR="00F61856" w:rsidRPr="00A24552" w:rsidRDefault="00F61856" w:rsidP="00A876C7">
            <w:pPr>
              <w:pStyle w:val="CDITable-RowCentre"/>
            </w:pPr>
          </w:p>
        </w:tc>
        <w:tc>
          <w:tcPr>
            <w:tcW w:w="1174" w:type="dxa"/>
            <w:tcBorders>
              <w:bottom w:val="single" w:sz="6" w:space="0" w:color="1E4496" w:themeColor="text2"/>
            </w:tcBorders>
            <w:tcMar>
              <w:top w:w="102" w:type="dxa"/>
              <w:left w:w="102" w:type="dxa"/>
              <w:bottom w:w="102" w:type="dxa"/>
              <w:right w:w="102" w:type="dxa"/>
            </w:tcMar>
            <w:vAlign w:val="center"/>
          </w:tcPr>
          <w:p w14:paraId="7FDEF204" w14:textId="77777777" w:rsidR="00F61856" w:rsidRPr="00A24552" w:rsidRDefault="00F61856" w:rsidP="00A876C7">
            <w:pPr>
              <w:pStyle w:val="CDITable-RowCentre"/>
            </w:pPr>
          </w:p>
        </w:tc>
        <w:tc>
          <w:tcPr>
            <w:tcW w:w="1071" w:type="dxa"/>
            <w:tcBorders>
              <w:bottom w:val="single" w:sz="6" w:space="0" w:color="1E4496" w:themeColor="text2"/>
            </w:tcBorders>
            <w:tcMar>
              <w:top w:w="102" w:type="dxa"/>
              <w:left w:w="102" w:type="dxa"/>
              <w:bottom w:w="102" w:type="dxa"/>
              <w:right w:w="102" w:type="dxa"/>
            </w:tcMar>
            <w:vAlign w:val="center"/>
          </w:tcPr>
          <w:p w14:paraId="26F771F9" w14:textId="77777777" w:rsidR="00F61856" w:rsidRPr="00A24552" w:rsidRDefault="00F61856" w:rsidP="00A876C7">
            <w:pPr>
              <w:pStyle w:val="CDITable-RowCentre"/>
            </w:pPr>
          </w:p>
        </w:tc>
        <w:tc>
          <w:tcPr>
            <w:tcW w:w="1106" w:type="dxa"/>
            <w:tcBorders>
              <w:bottom w:val="single" w:sz="6" w:space="0" w:color="1E4496" w:themeColor="text2"/>
            </w:tcBorders>
            <w:tcMar>
              <w:top w:w="102" w:type="dxa"/>
              <w:left w:w="102" w:type="dxa"/>
              <w:bottom w:w="102" w:type="dxa"/>
              <w:right w:w="102" w:type="dxa"/>
            </w:tcMar>
            <w:vAlign w:val="center"/>
          </w:tcPr>
          <w:p w14:paraId="7DDC344C" w14:textId="77777777" w:rsidR="00F61856" w:rsidRPr="00A24552" w:rsidRDefault="00F61856" w:rsidP="00A876C7">
            <w:pPr>
              <w:pStyle w:val="CDITable-RowCentre"/>
            </w:pPr>
          </w:p>
        </w:tc>
        <w:tc>
          <w:tcPr>
            <w:tcW w:w="1173" w:type="dxa"/>
            <w:tcBorders>
              <w:bottom w:val="single" w:sz="6" w:space="0" w:color="1E4496" w:themeColor="text2"/>
            </w:tcBorders>
            <w:tcMar>
              <w:top w:w="102" w:type="dxa"/>
              <w:left w:w="102" w:type="dxa"/>
              <w:bottom w:w="102" w:type="dxa"/>
              <w:right w:w="102" w:type="dxa"/>
            </w:tcMar>
            <w:vAlign w:val="center"/>
          </w:tcPr>
          <w:p w14:paraId="03CF3575" w14:textId="77777777" w:rsidR="00F61856" w:rsidRPr="00A24552" w:rsidRDefault="00F61856" w:rsidP="00A876C7">
            <w:pPr>
              <w:pStyle w:val="CDITable-RowCentre"/>
            </w:pPr>
          </w:p>
        </w:tc>
        <w:tc>
          <w:tcPr>
            <w:tcW w:w="975" w:type="dxa"/>
            <w:tcBorders>
              <w:bottom w:val="single" w:sz="6" w:space="0" w:color="1E4496" w:themeColor="text2"/>
            </w:tcBorders>
            <w:tcMar>
              <w:top w:w="102" w:type="dxa"/>
              <w:left w:w="102" w:type="dxa"/>
              <w:bottom w:w="102" w:type="dxa"/>
              <w:right w:w="102" w:type="dxa"/>
            </w:tcMar>
            <w:vAlign w:val="center"/>
          </w:tcPr>
          <w:p w14:paraId="3F428812" w14:textId="77777777" w:rsidR="00F61856" w:rsidRPr="00A24552" w:rsidRDefault="00F61856" w:rsidP="00A876C7">
            <w:pPr>
              <w:pStyle w:val="CDITable-RowCentre"/>
            </w:pPr>
          </w:p>
        </w:tc>
      </w:tr>
      <w:tr w:rsidR="00F61856" w:rsidRPr="00A24552" w14:paraId="2C93C3D0"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E4834C3" w14:textId="77777777" w:rsidR="00F61856" w:rsidRPr="00A24552" w:rsidRDefault="00F61856" w:rsidP="00A876C7">
            <w:pPr>
              <w:pStyle w:val="CDITable-RowLeft"/>
            </w:pPr>
            <w:r w:rsidRPr="00A24552">
              <w:t>2 months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31D2297" w14:textId="77777777" w:rsidR="00F61856" w:rsidRPr="00A24552" w:rsidRDefault="00F61856" w:rsidP="00A876C7">
            <w:pPr>
              <w:pStyle w:val="CDITable-RowCentre"/>
            </w:pPr>
            <w:r w:rsidRPr="00A24552">
              <w:t>Scheduled</w:t>
            </w: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FC4B72B" w14:textId="77777777" w:rsidR="00F61856" w:rsidRPr="00A24552" w:rsidRDefault="00F61856" w:rsidP="00A876C7">
            <w:pPr>
              <w:pStyle w:val="CDITable-RowCentre"/>
            </w:pPr>
            <w:r w:rsidRPr="00A24552">
              <w:t>DTPa</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8B3F54B" w14:textId="77777777" w:rsidR="00F61856" w:rsidRPr="00A24552" w:rsidRDefault="00F61856" w:rsidP="00A876C7">
            <w:pPr>
              <w:pStyle w:val="CDITable-RowCentre"/>
            </w:pPr>
            <w:r w:rsidRPr="00A24552">
              <w:t>Scheduled</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AD5FDB5" w14:textId="77777777" w:rsidR="00F61856" w:rsidRPr="00A24552" w:rsidRDefault="00F61856" w:rsidP="00A876C7">
            <w:pPr>
              <w:pStyle w:val="CDITable-RowCentre"/>
            </w:pPr>
            <w:r w:rsidRPr="00A24552">
              <w:t>Scheduled</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E730330"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D4E1ACA"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8665C67" w14:textId="77777777" w:rsidR="00F61856" w:rsidRPr="00A24552" w:rsidRDefault="00F61856" w:rsidP="00A876C7">
            <w:pPr>
              <w:pStyle w:val="CDITable-RowCentre"/>
            </w:pP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9F3848D" w14:textId="77777777" w:rsidR="00F61856" w:rsidRPr="00A24552" w:rsidRDefault="00F61856" w:rsidP="00A876C7">
            <w:pPr>
              <w:pStyle w:val="CDITable-RowCentre"/>
            </w:pPr>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E310AB5" w14:textId="77777777" w:rsidR="00F61856" w:rsidRPr="00A24552" w:rsidRDefault="00F61856" w:rsidP="00A876C7">
            <w:pPr>
              <w:pStyle w:val="CDITable-RowCentre"/>
            </w:pPr>
            <w:r w:rsidRPr="00A24552">
              <w:t>13vPCV</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A74BAC3" w14:textId="77777777" w:rsidR="00F61856" w:rsidRPr="00A24552" w:rsidRDefault="00F61856" w:rsidP="00A876C7">
            <w:pPr>
              <w:pStyle w:val="CDITable-RowCentre"/>
            </w:pPr>
            <w:r w:rsidRPr="00A24552">
              <w:t>Scheduled</w:t>
            </w: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B2DB22B" w14:textId="77777777" w:rsidR="00F61856" w:rsidRPr="00A24552" w:rsidRDefault="00F61856" w:rsidP="00A876C7">
            <w:pPr>
              <w:pStyle w:val="CDITable-RowCentre"/>
            </w:pPr>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318E19B" w14:textId="77777777" w:rsidR="00F61856" w:rsidRPr="00A24552" w:rsidRDefault="00F61856" w:rsidP="00A876C7">
            <w:pPr>
              <w:pStyle w:val="CDITable-RowCentre"/>
            </w:pPr>
            <w:proofErr w:type="spellStart"/>
            <w:r w:rsidRPr="00A24552">
              <w:t>MenB</w:t>
            </w:r>
            <w:r w:rsidRPr="00A24552">
              <w:rPr>
                <w:vertAlign w:val="superscript"/>
              </w:rPr>
              <w:t>b</w:t>
            </w:r>
            <w:proofErr w:type="spellEnd"/>
          </w:p>
        </w:tc>
      </w:tr>
      <w:tr w:rsidR="00F61856" w:rsidRPr="00A24552" w14:paraId="068AF57F"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BCBC77F" w14:textId="77777777" w:rsidR="00F61856" w:rsidRPr="00A24552" w:rsidRDefault="00F61856" w:rsidP="00A876C7">
            <w:pPr>
              <w:pStyle w:val="CDITable-RowLeft"/>
            </w:pPr>
            <w:r w:rsidRPr="00A24552">
              <w:t>4 months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3B1312D" w14:textId="77777777" w:rsidR="00F61856" w:rsidRPr="00A24552" w:rsidRDefault="00F61856" w:rsidP="00A876C7">
            <w:pPr>
              <w:pStyle w:val="CDITable-RowCentre"/>
            </w:pPr>
            <w:r w:rsidRPr="00A24552">
              <w:t>Scheduled</w:t>
            </w: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FB83D41" w14:textId="77777777" w:rsidR="00F61856" w:rsidRPr="00A24552" w:rsidRDefault="00F61856" w:rsidP="00A876C7">
            <w:pPr>
              <w:pStyle w:val="CDITable-RowCentre"/>
            </w:pPr>
            <w:r w:rsidRPr="00A24552">
              <w:t>DTPa</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A12990B" w14:textId="77777777" w:rsidR="00F61856" w:rsidRPr="00A24552" w:rsidRDefault="00F61856" w:rsidP="00A876C7">
            <w:pPr>
              <w:pStyle w:val="CDITable-RowCentre"/>
            </w:pPr>
            <w:r w:rsidRPr="00A24552">
              <w:t>Scheduled</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685F7D7" w14:textId="77777777" w:rsidR="00F61856" w:rsidRPr="00A24552" w:rsidRDefault="00F61856" w:rsidP="00A876C7">
            <w:pPr>
              <w:pStyle w:val="CDITable-RowCentre"/>
            </w:pPr>
            <w:r w:rsidRPr="00A24552">
              <w:t>Scheduled</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C81B976"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7B4D337"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F179576" w14:textId="77777777" w:rsidR="00F61856" w:rsidRPr="00A24552" w:rsidRDefault="00F61856" w:rsidP="00A876C7">
            <w:pPr>
              <w:pStyle w:val="CDITable-RowCentre"/>
            </w:pP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6CD975A" w14:textId="77777777" w:rsidR="00F61856" w:rsidRPr="00A24552" w:rsidRDefault="00F61856" w:rsidP="00A876C7">
            <w:pPr>
              <w:pStyle w:val="CDITable-RowCentre"/>
            </w:pPr>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834161C" w14:textId="77777777" w:rsidR="00F61856" w:rsidRPr="00A24552" w:rsidRDefault="00F61856" w:rsidP="00A876C7">
            <w:pPr>
              <w:pStyle w:val="CDITable-RowCentre"/>
            </w:pPr>
            <w:r w:rsidRPr="00A24552">
              <w:t>13vPCV</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14115C7" w14:textId="77777777" w:rsidR="00F61856" w:rsidRPr="00A24552" w:rsidRDefault="00F61856" w:rsidP="00A876C7">
            <w:pPr>
              <w:pStyle w:val="CDITable-RowCentre"/>
            </w:pPr>
            <w:r w:rsidRPr="00A24552">
              <w:t>Scheduled</w:t>
            </w: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8ED3276" w14:textId="77777777" w:rsidR="00F61856" w:rsidRPr="00A24552" w:rsidRDefault="00F61856" w:rsidP="00A876C7">
            <w:pPr>
              <w:pStyle w:val="CDITable-RowCentre"/>
            </w:pPr>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EB59111" w14:textId="77777777" w:rsidR="00F61856" w:rsidRPr="00A24552" w:rsidRDefault="00F61856" w:rsidP="00A876C7">
            <w:pPr>
              <w:pStyle w:val="CDITable-RowCentre"/>
            </w:pPr>
            <w:proofErr w:type="spellStart"/>
            <w:r w:rsidRPr="00A24552">
              <w:t>MenB</w:t>
            </w:r>
            <w:r w:rsidRPr="00A24552">
              <w:rPr>
                <w:vertAlign w:val="superscript"/>
              </w:rPr>
              <w:t>b</w:t>
            </w:r>
            <w:proofErr w:type="spellEnd"/>
          </w:p>
        </w:tc>
      </w:tr>
      <w:tr w:rsidR="00F61856" w:rsidRPr="00A24552" w14:paraId="706CEA0B"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BF8C515" w14:textId="77777777" w:rsidR="00F61856" w:rsidRPr="00A24552" w:rsidRDefault="00F61856" w:rsidP="00A876C7">
            <w:pPr>
              <w:pStyle w:val="CDITable-RowLeft"/>
            </w:pPr>
            <w:r w:rsidRPr="00A24552">
              <w:t>6 months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1AD7618" w14:textId="77777777" w:rsidR="00F61856" w:rsidRPr="00A24552" w:rsidRDefault="00F61856" w:rsidP="00A876C7">
            <w:pPr>
              <w:pStyle w:val="CDITable-RowCentre"/>
            </w:pPr>
            <w:r w:rsidRPr="00A24552">
              <w:t>Scheduled</w:t>
            </w: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6984AC9" w14:textId="77777777" w:rsidR="00F61856" w:rsidRPr="00A24552" w:rsidRDefault="00F61856" w:rsidP="00A876C7">
            <w:pPr>
              <w:pStyle w:val="CDITable-RowCentre"/>
            </w:pPr>
            <w:r w:rsidRPr="00A24552">
              <w:t>DTPa</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B79F993" w14:textId="77777777" w:rsidR="00F61856" w:rsidRPr="00A24552" w:rsidRDefault="00F61856" w:rsidP="00A876C7">
            <w:pPr>
              <w:pStyle w:val="CDITable-RowCentre"/>
            </w:pPr>
            <w:r w:rsidRPr="00A24552">
              <w:t>Scheduled</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1688693" w14:textId="77777777" w:rsidR="00F61856" w:rsidRPr="00A24552" w:rsidRDefault="00F61856" w:rsidP="00A876C7">
            <w:pPr>
              <w:pStyle w:val="CDITable-RowCentre"/>
            </w:pPr>
            <w:r w:rsidRPr="00A24552">
              <w:t>Scheduled</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1FF66C7"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E16D507"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CF76DBE" w14:textId="77777777" w:rsidR="00F61856" w:rsidRPr="00A24552" w:rsidRDefault="00F61856" w:rsidP="00A876C7">
            <w:pPr>
              <w:pStyle w:val="CDITable-RowCentre"/>
            </w:pP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B3A0A22" w14:textId="77777777" w:rsidR="00F61856" w:rsidRPr="00A24552" w:rsidRDefault="00F61856" w:rsidP="00A876C7">
            <w:pPr>
              <w:pStyle w:val="CDITable-RowCentre"/>
            </w:pPr>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CA39AC9" w14:textId="77777777" w:rsidR="00F61856" w:rsidRPr="00A24552" w:rsidRDefault="00F61856" w:rsidP="00A876C7">
            <w:pPr>
              <w:pStyle w:val="CDITable-RowCentre"/>
            </w:pPr>
            <w:r w:rsidRPr="00A24552">
              <w:t>13vPCV</w:t>
            </w:r>
            <w:r w:rsidRPr="00A24552">
              <w:rPr>
                <w:vertAlign w:val="superscript"/>
              </w:rPr>
              <w:t>c</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B75E217" w14:textId="77777777" w:rsidR="00F61856" w:rsidRPr="00A24552" w:rsidRDefault="00F61856" w:rsidP="00A876C7">
            <w:pPr>
              <w:pStyle w:val="CDITable-RowCentre"/>
            </w:pP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46F7ABA" w14:textId="77777777" w:rsidR="00F61856" w:rsidRPr="00A24552" w:rsidRDefault="00F61856" w:rsidP="00A876C7">
            <w:pPr>
              <w:pStyle w:val="CDITable-RowCentre"/>
            </w:pPr>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3C3FA79" w14:textId="77777777" w:rsidR="00F61856" w:rsidRPr="00A24552" w:rsidRDefault="00F61856" w:rsidP="00A876C7">
            <w:pPr>
              <w:pStyle w:val="CDITable-RowCentre"/>
            </w:pPr>
            <w:proofErr w:type="spellStart"/>
            <w:r w:rsidRPr="00A24552">
              <w:t>MenB</w:t>
            </w:r>
            <w:r w:rsidRPr="00A24552">
              <w:rPr>
                <w:vertAlign w:val="superscript"/>
              </w:rPr>
              <w:t>b</w:t>
            </w:r>
            <w:proofErr w:type="spellEnd"/>
          </w:p>
        </w:tc>
      </w:tr>
      <w:tr w:rsidR="00F61856" w:rsidRPr="00A24552" w14:paraId="2C757E02"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D5B8C07" w14:textId="77777777" w:rsidR="00F61856" w:rsidRPr="00A24552" w:rsidRDefault="00F61856" w:rsidP="00A876C7">
            <w:pPr>
              <w:pStyle w:val="CDITable-RowLeft"/>
            </w:pPr>
            <w:r w:rsidRPr="00A24552">
              <w:t>12 months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C17AEE6" w14:textId="77777777" w:rsidR="00F61856" w:rsidRPr="00A24552" w:rsidRDefault="00F61856" w:rsidP="00A876C7">
            <w:pPr>
              <w:pStyle w:val="CDITable-RowCentre"/>
            </w:pP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39D9CE7"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098FA40"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7C522CC"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0D4B2C4" w14:textId="77777777" w:rsidR="00F61856" w:rsidRPr="00A24552" w:rsidRDefault="00F61856" w:rsidP="00A876C7">
            <w:pPr>
              <w:pStyle w:val="CDITable-RowCentre"/>
            </w:pPr>
            <w:r w:rsidRPr="00A24552">
              <w:t>Scheduled</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ADAEE0F"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BEB7BA9" w14:textId="77777777" w:rsidR="00F61856" w:rsidRPr="00A24552" w:rsidRDefault="00F61856" w:rsidP="00A876C7">
            <w:pPr>
              <w:pStyle w:val="CDITable-RowCentre"/>
            </w:pPr>
            <w:r w:rsidRPr="00A24552">
              <w:t>Scheduled</w:t>
            </w: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3F3BD70" w14:textId="77777777" w:rsidR="00F61856" w:rsidRPr="00A24552" w:rsidRDefault="00F61856" w:rsidP="00A876C7">
            <w:pPr>
              <w:pStyle w:val="CDITable-RowCentre"/>
            </w:pPr>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8B750A0" w14:textId="77777777" w:rsidR="00F61856" w:rsidRPr="00A24552" w:rsidRDefault="00F61856" w:rsidP="00A876C7">
            <w:pPr>
              <w:pStyle w:val="CDITable-RowCentre"/>
            </w:pPr>
            <w:r w:rsidRPr="00A24552">
              <w:t>13vPCV</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B9CC2EC" w14:textId="77777777" w:rsidR="00F61856" w:rsidRPr="00A24552" w:rsidRDefault="00F61856" w:rsidP="00A876C7">
            <w:pPr>
              <w:pStyle w:val="CDITable-RowCentre"/>
            </w:pP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7EEA56F" w14:textId="77777777" w:rsidR="00F61856" w:rsidRPr="00A24552" w:rsidRDefault="00F61856" w:rsidP="00A876C7">
            <w:pPr>
              <w:pStyle w:val="CDITable-RowCentre"/>
            </w:pPr>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94D7B06" w14:textId="77777777" w:rsidR="00F61856" w:rsidRPr="00A24552" w:rsidRDefault="00F61856" w:rsidP="00A876C7">
            <w:pPr>
              <w:pStyle w:val="CDITable-RowCentre"/>
            </w:pPr>
            <w:proofErr w:type="spellStart"/>
            <w:r w:rsidRPr="00A24552">
              <w:t>MenB</w:t>
            </w:r>
            <w:r w:rsidRPr="00A24552">
              <w:rPr>
                <w:vertAlign w:val="superscript"/>
              </w:rPr>
              <w:t>b</w:t>
            </w:r>
            <w:proofErr w:type="spellEnd"/>
          </w:p>
        </w:tc>
      </w:tr>
      <w:tr w:rsidR="00F61856" w:rsidRPr="00A24552" w14:paraId="2B5A8823"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26FCAB3" w14:textId="77777777" w:rsidR="00F61856" w:rsidRPr="00A24552" w:rsidRDefault="00F61856" w:rsidP="00A876C7">
            <w:pPr>
              <w:pStyle w:val="CDITable-RowLeft"/>
            </w:pPr>
            <w:r w:rsidRPr="00A24552">
              <w:t>18 months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5C002CF" w14:textId="77777777" w:rsidR="00F61856" w:rsidRPr="00A24552" w:rsidRDefault="00F61856" w:rsidP="00A876C7">
            <w:pPr>
              <w:pStyle w:val="CDITable-RowCentre"/>
            </w:pP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2386125" w14:textId="77777777" w:rsidR="00F61856" w:rsidRPr="00A24552" w:rsidRDefault="00F61856" w:rsidP="00A876C7">
            <w:pPr>
              <w:pStyle w:val="CDITable-RowCentre"/>
            </w:pPr>
            <w:r w:rsidRPr="00A24552">
              <w:t>DTPa</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7F386C8" w14:textId="77777777" w:rsidR="00F61856" w:rsidRPr="00A24552" w:rsidRDefault="00F61856" w:rsidP="00A876C7">
            <w:pPr>
              <w:pStyle w:val="CDITable-RowCentre"/>
            </w:pPr>
            <w:r w:rsidRPr="00A24552">
              <w:t>Scheduled</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486854B"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7B45189"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BA8AC98" w14:textId="77777777" w:rsidR="00F61856" w:rsidRPr="00A24552" w:rsidRDefault="00F61856" w:rsidP="00A876C7">
            <w:pPr>
              <w:pStyle w:val="CDITable-RowCentre"/>
            </w:pPr>
            <w:r w:rsidRPr="00A24552">
              <w:t>Scheduled</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0F20310" w14:textId="77777777" w:rsidR="00F61856" w:rsidRPr="00A24552" w:rsidRDefault="00F61856" w:rsidP="00A876C7">
            <w:pPr>
              <w:pStyle w:val="CDITable-RowCentre"/>
            </w:pP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F6C26FF" w14:textId="77777777" w:rsidR="00F61856" w:rsidRPr="00A24552" w:rsidRDefault="00F61856" w:rsidP="00A876C7">
            <w:pPr>
              <w:pStyle w:val="CDITable-RowCentre"/>
            </w:pPr>
            <w:proofErr w:type="spellStart"/>
            <w:r w:rsidRPr="00A24552">
              <w:t>Scheduled</w:t>
            </w:r>
            <w:r w:rsidRPr="00A24552">
              <w:rPr>
                <w:vertAlign w:val="superscript"/>
              </w:rPr>
              <w:t>d</w:t>
            </w:r>
            <w:proofErr w:type="spellEnd"/>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320E897"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087DA00" w14:textId="77777777" w:rsidR="00F61856" w:rsidRPr="00A24552" w:rsidRDefault="00F61856" w:rsidP="00A876C7">
            <w:pPr>
              <w:pStyle w:val="CDITable-RowCentre"/>
            </w:pP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6C2F01D" w14:textId="77777777" w:rsidR="00F61856" w:rsidRPr="00A24552" w:rsidRDefault="00F61856" w:rsidP="00A876C7">
            <w:pPr>
              <w:pStyle w:val="CDITable-RowCentre"/>
            </w:pPr>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F8278A0" w14:textId="77777777" w:rsidR="00F61856" w:rsidRPr="00A24552" w:rsidRDefault="00F61856" w:rsidP="00A876C7">
            <w:pPr>
              <w:pStyle w:val="CDITable-RowCentre"/>
            </w:pPr>
          </w:p>
        </w:tc>
      </w:tr>
      <w:tr w:rsidR="00F61856" w:rsidRPr="00A24552" w14:paraId="625492F5"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B2583C7" w14:textId="77777777" w:rsidR="00F61856" w:rsidRPr="00A24552" w:rsidRDefault="00F61856" w:rsidP="00A876C7">
            <w:pPr>
              <w:pStyle w:val="CDITable-RowLeft"/>
            </w:pPr>
            <w:r w:rsidRPr="00A24552">
              <w:t>24 months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93D33B2" w14:textId="77777777" w:rsidR="00F61856" w:rsidRPr="00A24552" w:rsidRDefault="00F61856" w:rsidP="00A876C7">
            <w:pPr>
              <w:pStyle w:val="CDITable-RowCentre"/>
            </w:pP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BF51BAA"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5332718"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66F917E"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12D7D72"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9323CC2"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75196C0" w14:textId="77777777" w:rsidR="00F61856" w:rsidRPr="00A24552" w:rsidRDefault="00F61856" w:rsidP="00A876C7">
            <w:pPr>
              <w:pStyle w:val="CDITable-RowCentre"/>
            </w:pP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0110709" w14:textId="77777777" w:rsidR="00F61856" w:rsidRPr="00A24552" w:rsidRDefault="00F61856" w:rsidP="00A876C7">
            <w:pPr>
              <w:pStyle w:val="CDITable-RowCentre"/>
            </w:pPr>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847C275"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3FBC258" w14:textId="77777777" w:rsidR="00F61856" w:rsidRPr="00A24552" w:rsidRDefault="00F61856" w:rsidP="00A876C7">
            <w:pPr>
              <w:pStyle w:val="CDITable-RowCentre"/>
            </w:pP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C5B7A84" w14:textId="77777777" w:rsidR="00F61856" w:rsidRPr="00A24552" w:rsidRDefault="00F61856" w:rsidP="00A876C7">
            <w:pPr>
              <w:pStyle w:val="CDITable-RowCentre"/>
            </w:pPr>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C77FDE8" w14:textId="77777777" w:rsidR="00F61856" w:rsidRPr="00A24552" w:rsidRDefault="00F61856" w:rsidP="00A876C7">
            <w:pPr>
              <w:pStyle w:val="CDITable-RowCentre"/>
            </w:pPr>
          </w:p>
        </w:tc>
      </w:tr>
      <w:tr w:rsidR="00F61856" w:rsidRPr="00A24552" w14:paraId="3B64F366"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196AD80" w14:textId="77777777" w:rsidR="00F61856" w:rsidRPr="00A24552" w:rsidRDefault="00F61856" w:rsidP="00A876C7">
            <w:pPr>
              <w:pStyle w:val="CDITable-RowLeft"/>
            </w:pPr>
            <w:r w:rsidRPr="00A24552">
              <w:t>48 months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C8AE1F0" w14:textId="77777777" w:rsidR="00F61856" w:rsidRPr="00A24552" w:rsidRDefault="00F61856" w:rsidP="00A876C7">
            <w:pPr>
              <w:pStyle w:val="CDITable-RowCentre"/>
            </w:pP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70A973F" w14:textId="77777777" w:rsidR="00F61856" w:rsidRPr="00A24552" w:rsidRDefault="00F61856" w:rsidP="00A876C7">
            <w:pPr>
              <w:pStyle w:val="CDITable-RowCentre"/>
            </w:pPr>
            <w:r w:rsidRPr="00A24552">
              <w:t>DTPa</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C590475"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E0CDBA9" w14:textId="77777777" w:rsidR="00F61856" w:rsidRPr="00A24552" w:rsidRDefault="00F61856" w:rsidP="00A876C7">
            <w:pPr>
              <w:pStyle w:val="CDITable-RowCentre"/>
            </w:pPr>
            <w:r w:rsidRPr="00A24552">
              <w:t>Scheduled</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E53D676"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1572E34"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89469B7" w14:textId="77777777" w:rsidR="00F61856" w:rsidRPr="00A24552" w:rsidRDefault="00F61856" w:rsidP="00A876C7">
            <w:pPr>
              <w:pStyle w:val="CDITable-RowCentre"/>
            </w:pP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0A86FBE" w14:textId="77777777" w:rsidR="00F61856" w:rsidRPr="00A24552" w:rsidRDefault="00F61856" w:rsidP="00A876C7">
            <w:pPr>
              <w:pStyle w:val="CDITable-RowCentre"/>
            </w:pPr>
            <w:proofErr w:type="spellStart"/>
            <w:r w:rsidRPr="00A24552">
              <w:t>Scheduled</w:t>
            </w:r>
            <w:r w:rsidRPr="00A24552">
              <w:rPr>
                <w:vertAlign w:val="superscript"/>
              </w:rPr>
              <w:t>d</w:t>
            </w:r>
            <w:proofErr w:type="spellEnd"/>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8D392D4" w14:textId="77777777" w:rsidR="00F61856" w:rsidRPr="00A24552" w:rsidRDefault="00F61856" w:rsidP="00A876C7">
            <w:pPr>
              <w:pStyle w:val="CDITable-RowCentre"/>
            </w:pPr>
            <w:r w:rsidRPr="00A24552">
              <w:t>23vPPV</w:t>
            </w:r>
            <w:r w:rsidRPr="00A24552">
              <w:rPr>
                <w:vertAlign w:val="superscript"/>
              </w:rPr>
              <w:t>e</w:t>
            </w: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7B4C1CE" w14:textId="77777777" w:rsidR="00F61856" w:rsidRPr="00A24552" w:rsidRDefault="00F61856" w:rsidP="00A876C7">
            <w:pPr>
              <w:pStyle w:val="CDITable-RowCentre"/>
            </w:pP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C7BE02B" w14:textId="77777777" w:rsidR="00F61856" w:rsidRPr="00A24552" w:rsidRDefault="00F61856" w:rsidP="00A876C7">
            <w:pPr>
              <w:pStyle w:val="CDITable-RowCentre"/>
            </w:pPr>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7538D6A" w14:textId="77777777" w:rsidR="00F61856" w:rsidRPr="00A24552" w:rsidRDefault="00F61856" w:rsidP="00A876C7">
            <w:pPr>
              <w:pStyle w:val="CDITable-RowCentre"/>
            </w:pPr>
          </w:p>
        </w:tc>
      </w:tr>
      <w:tr w:rsidR="00F61856" w:rsidRPr="00A24552" w14:paraId="4C376203" w14:textId="77777777" w:rsidTr="00823893">
        <w:trPr>
          <w:trHeight w:val="20"/>
        </w:trPr>
        <w:tc>
          <w:tcPr>
            <w:tcW w:w="119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ADA6C5E" w14:textId="77777777" w:rsidR="00F61856" w:rsidRPr="00A24552" w:rsidRDefault="00F61856" w:rsidP="00A876C7">
            <w:pPr>
              <w:pStyle w:val="CDITable-RowLeft"/>
            </w:pPr>
            <w:r w:rsidRPr="00A24552">
              <w:t>6 months – 9 years</w:t>
            </w: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87C2399" w14:textId="77777777" w:rsidR="00F61856" w:rsidRPr="00A24552" w:rsidRDefault="00F61856" w:rsidP="00A876C7">
            <w:pPr>
              <w:pStyle w:val="CDITable-RowCentre"/>
            </w:pPr>
          </w:p>
        </w:tc>
        <w:tc>
          <w:tcPr>
            <w:tcW w:w="102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D6E6910"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FC18BC4"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F1BA8E7"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32BA9CA"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D1D9E99" w14:textId="77777777" w:rsidR="00F61856" w:rsidRPr="00A24552" w:rsidRDefault="00F61856" w:rsidP="00A876C7">
            <w:pPr>
              <w:pStyle w:val="CDITable-RowCentre"/>
            </w:pPr>
          </w:p>
        </w:tc>
        <w:tc>
          <w:tcPr>
            <w:tcW w:w="110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45A22DC" w14:textId="77777777" w:rsidR="00F61856" w:rsidRPr="00A24552" w:rsidRDefault="00F61856" w:rsidP="00A876C7">
            <w:pPr>
              <w:pStyle w:val="CDITable-RowCentre"/>
            </w:pPr>
          </w:p>
        </w:tc>
        <w:tc>
          <w:tcPr>
            <w:tcW w:w="1174"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0F80C24" w14:textId="77777777" w:rsidR="00F61856" w:rsidRPr="00A24552" w:rsidRDefault="00F61856" w:rsidP="00A876C7">
            <w:pPr>
              <w:pStyle w:val="CDITable-RowCentre"/>
            </w:pPr>
          </w:p>
        </w:tc>
        <w:tc>
          <w:tcPr>
            <w:tcW w:w="1071"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6F6A017" w14:textId="77777777" w:rsidR="00F61856" w:rsidRPr="00A24552" w:rsidRDefault="00F61856" w:rsidP="00A876C7">
            <w:pPr>
              <w:pStyle w:val="CDITable-RowCentre"/>
            </w:pPr>
          </w:p>
        </w:tc>
        <w:tc>
          <w:tcPr>
            <w:tcW w:w="1106"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E68521E" w14:textId="77777777" w:rsidR="00F61856" w:rsidRPr="00A24552" w:rsidRDefault="00F61856" w:rsidP="00A876C7">
            <w:pPr>
              <w:pStyle w:val="CDITable-RowCentre"/>
            </w:pPr>
          </w:p>
        </w:tc>
        <w:tc>
          <w:tcPr>
            <w:tcW w:w="117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32338D7" w14:textId="77777777" w:rsidR="00F61856" w:rsidRPr="00A24552" w:rsidRDefault="00F61856" w:rsidP="00A876C7">
            <w:pPr>
              <w:pStyle w:val="CDITable-RowCentre"/>
            </w:pPr>
            <w:proofErr w:type="spellStart"/>
            <w:r w:rsidRPr="00A24552">
              <w:t>Scheduled</w:t>
            </w:r>
            <w:r w:rsidRPr="00A24552">
              <w:rPr>
                <w:vertAlign w:val="superscript"/>
              </w:rPr>
              <w:t>f</w:t>
            </w:r>
            <w:proofErr w:type="spellEnd"/>
          </w:p>
        </w:tc>
        <w:tc>
          <w:tcPr>
            <w:tcW w:w="975"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948782E" w14:textId="77777777" w:rsidR="00F61856" w:rsidRPr="00A24552" w:rsidRDefault="00F61856" w:rsidP="00A876C7">
            <w:pPr>
              <w:pStyle w:val="CDITable-RowCentre"/>
            </w:pPr>
          </w:p>
        </w:tc>
      </w:tr>
    </w:tbl>
    <w:p w14:paraId="7C97C5C6" w14:textId="77777777" w:rsidR="003E12DB" w:rsidRPr="00A24552" w:rsidRDefault="003E12DB" w:rsidP="003E12DB">
      <w:pPr>
        <w:pStyle w:val="CDITable-FirstFootnote"/>
      </w:pPr>
      <w:r w:rsidRPr="00A24552">
        <w:t>a</w:t>
      </w:r>
      <w:r w:rsidRPr="00A24552">
        <w:tab/>
        <w:t xml:space="preserve">Hep B: hepatitis B; DTPa: diphtheria-tetanus-pertussis (acellular) – paediatric formulation; dTpa: diphtheria-tetanus-pertussis (acellular) – adolescent/adult formulation; Hib: </w:t>
      </w:r>
      <w:r w:rsidRPr="00A24552">
        <w:rPr>
          <w:i/>
          <w:iCs/>
        </w:rPr>
        <w:t xml:space="preserve">Haemophilus influenzae </w:t>
      </w:r>
      <w:r w:rsidRPr="00A24552">
        <w:t>type b; IPV: inactivated polio vaccine; MMR: measles-mumps-rubella; MMRV: measles-mumps-rubella-varicella; Men ACWY: meningococcal ACWY conjugate vaccine; Hep A: hepatitis A; 13vPCV: 13-valent pneumococcal conjugate vaccine; 23vPPV: 23-valent pneumococcal polysaccharide vaccine; Flu: influenza; MenB: meningococcal B vaccine; HPV: human papilloma virus; HZ: herpes zoster.</w:t>
      </w:r>
    </w:p>
    <w:p w14:paraId="658B4333" w14:textId="77777777" w:rsidR="003E12DB" w:rsidRPr="00A24552" w:rsidRDefault="003E12DB" w:rsidP="003E12DB">
      <w:pPr>
        <w:pStyle w:val="CDITable-Footnote"/>
      </w:pPr>
      <w:r w:rsidRPr="00A24552">
        <w:t>b</w:t>
      </w:r>
      <w:r w:rsidRPr="00A24552">
        <w:tab/>
        <w:t>Indigenous children only (since July 2020) receive a dose of meningococcal B vaccine at 2, 4 and 12 months of age, with an additional dose at 6 months of age for those with specific medical risk conditions.</w:t>
      </w:r>
    </w:p>
    <w:p w14:paraId="2A9DE88D" w14:textId="77777777" w:rsidR="003E12DB" w:rsidRPr="00A24552" w:rsidRDefault="003E12DB" w:rsidP="003E12DB">
      <w:pPr>
        <w:pStyle w:val="CDITable-Footnote"/>
      </w:pPr>
      <w:r w:rsidRPr="00A24552">
        <w:t>c</w:t>
      </w:r>
      <w:r w:rsidRPr="00A24552">
        <w:tab/>
        <w:t>Indigenous children living in the Northern Territory, Western Australia, Queensland and South Australia, and children with specified underlying medical conditions that predispose them to invasive pneumococcal disease.</w:t>
      </w:r>
    </w:p>
    <w:p w14:paraId="06EF27B7" w14:textId="77777777" w:rsidR="003E12DB" w:rsidRPr="00A24552" w:rsidRDefault="003E12DB" w:rsidP="003E12DB">
      <w:pPr>
        <w:pStyle w:val="CDITable-Footnote"/>
      </w:pPr>
      <w:r w:rsidRPr="00A24552">
        <w:t>d</w:t>
      </w:r>
      <w:r w:rsidRPr="00A24552">
        <w:tab/>
        <w:t>Indigenous children: doses at 18 months and 4 years of age in the Northern Territory, Western Australia, Queensland and South Australia.</w:t>
      </w:r>
    </w:p>
    <w:p w14:paraId="1FD35DB1" w14:textId="77777777" w:rsidR="003E12DB" w:rsidRPr="00A24552" w:rsidRDefault="003E12DB" w:rsidP="003E12DB">
      <w:pPr>
        <w:pStyle w:val="CDITable-Footnote"/>
      </w:pPr>
      <w:r w:rsidRPr="00A24552">
        <w:t>e</w:t>
      </w:r>
      <w:r w:rsidRPr="00A24552">
        <w:tab/>
        <w:t>Medically at-risk children and Indigenous children living in the Northern Territory, South Australia, Queensland and Western Australia.</w:t>
      </w:r>
    </w:p>
    <w:p w14:paraId="0ABE0A59" w14:textId="77777777" w:rsidR="003E12DB" w:rsidRPr="00A24552" w:rsidRDefault="003E12DB" w:rsidP="003E12DB">
      <w:pPr>
        <w:pStyle w:val="CDITable-Footnote"/>
      </w:pPr>
      <w:r w:rsidRPr="00A24552">
        <w:t>f</w:t>
      </w:r>
      <w:r w:rsidRPr="00A24552">
        <w:tab/>
        <w:t>Annual vaccination: all Indigenous persons aged over 6 months; non-Indigenous adults aged ≥ 65 years.</w:t>
      </w:r>
      <w:r w:rsidRPr="00A24552">
        <w:br w:type="page"/>
      </w:r>
    </w:p>
    <w:p w14:paraId="379FB0E7" w14:textId="77777777" w:rsidR="003E12DB" w:rsidRPr="00A24552" w:rsidRDefault="003E12DB" w:rsidP="00823893">
      <w:pPr>
        <w:pStyle w:val="CDITable-Title"/>
        <w:spacing w:after="180"/>
      </w:pPr>
      <w:bookmarkStart w:id="182" w:name="_Toc197343111"/>
      <w:bookmarkStart w:id="183" w:name="_Toc206769636"/>
      <w:r w:rsidRPr="00A24552">
        <w:lastRenderedPageBreak/>
        <w:t xml:space="preserve">Table A.1.2: Australian National Immunisation Program (NIP) schedule in 2022, for </w:t>
      </w:r>
      <w:bookmarkStart w:id="184" w:name="_Hlk207003087"/>
      <w:r w:rsidRPr="00A24552">
        <w:t xml:space="preserve">adolescents (9 – ≤ 20 years of </w:t>
      </w:r>
      <w:proofErr w:type="gramStart"/>
      <w:r w:rsidRPr="00A24552">
        <w:t>age)</w:t>
      </w:r>
      <w:bookmarkEnd w:id="184"/>
      <w:r w:rsidRPr="00A24552">
        <w:rPr>
          <w:vertAlign w:val="superscript"/>
        </w:rPr>
        <w:t>a</w:t>
      </w:r>
      <w:bookmarkEnd w:id="182"/>
      <w:bookmarkEnd w:id="183"/>
      <w:proofErr w:type="gramEnd"/>
    </w:p>
    <w:tbl>
      <w:tblPr>
        <w:tblW w:w="0" w:type="auto"/>
        <w:tblLayout w:type="fixed"/>
        <w:tblCellMar>
          <w:left w:w="0" w:type="dxa"/>
          <w:right w:w="0" w:type="dxa"/>
        </w:tblCellMar>
        <w:tblLook w:val="0000" w:firstRow="0" w:lastRow="0" w:firstColumn="0" w:lastColumn="0" w:noHBand="0" w:noVBand="0"/>
        <w:tblCaption w:val="Table A.1.2: Australian National Immunisation Program (NIP) schedule in 2022, for adolescents (9 – ≤ 20 years of age)a"/>
        <w:tblDescription w:val="Table A.1.2 shows the Australian National Immunisation Program Schedule for adolescents (9 – ≤ 20 years of age) in 2022."/>
      </w:tblPr>
      <w:tblGrid>
        <w:gridCol w:w="1304"/>
        <w:gridCol w:w="1071"/>
        <w:gridCol w:w="1072"/>
        <w:gridCol w:w="1071"/>
        <w:gridCol w:w="1072"/>
        <w:gridCol w:w="1071"/>
        <w:gridCol w:w="1072"/>
        <w:gridCol w:w="1134"/>
        <w:gridCol w:w="1071"/>
        <w:gridCol w:w="1072"/>
        <w:gridCol w:w="1077"/>
        <w:gridCol w:w="1190"/>
        <w:gridCol w:w="1066"/>
      </w:tblGrid>
      <w:tr w:rsidR="00F61856" w:rsidRPr="00A24552" w14:paraId="49C5A7E4" w14:textId="77777777" w:rsidTr="00A963D6">
        <w:trPr>
          <w:trHeight w:val="60"/>
          <w:tblHeader/>
        </w:trPr>
        <w:tc>
          <w:tcPr>
            <w:tcW w:w="1304" w:type="dxa"/>
            <w:vMerge w:val="restart"/>
            <w:shd w:val="clear" w:color="auto" w:fill="1E4496" w:themeFill="text2"/>
            <w:tcMar>
              <w:top w:w="113" w:type="dxa"/>
              <w:left w:w="113" w:type="dxa"/>
              <w:bottom w:w="113" w:type="dxa"/>
              <w:right w:w="113" w:type="dxa"/>
            </w:tcMar>
            <w:vAlign w:val="bottom"/>
          </w:tcPr>
          <w:p w14:paraId="392F562A" w14:textId="77777777" w:rsidR="00F61856" w:rsidRPr="00A24552" w:rsidRDefault="00F61856" w:rsidP="00823893">
            <w:pPr>
              <w:pStyle w:val="CDITable-HeaderRowLeft"/>
            </w:pPr>
            <w:r w:rsidRPr="00A24552">
              <w:t>Age</w:t>
            </w:r>
          </w:p>
        </w:tc>
        <w:tc>
          <w:tcPr>
            <w:tcW w:w="13039" w:type="dxa"/>
            <w:gridSpan w:val="1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80959C4" w14:textId="77777777" w:rsidR="00F61856" w:rsidRPr="00A24552" w:rsidRDefault="00F61856" w:rsidP="00823893">
            <w:pPr>
              <w:pStyle w:val="CDITable-HeaderRowCentre"/>
              <w:rPr>
                <w:lang w:val="en-AU"/>
              </w:rPr>
            </w:pPr>
            <w:proofErr w:type="spellStart"/>
            <w:r w:rsidRPr="00A24552">
              <w:rPr>
                <w:lang w:val="en-AU"/>
              </w:rPr>
              <w:t>Vaccine</w:t>
            </w:r>
            <w:r w:rsidRPr="00A24552">
              <w:rPr>
                <w:bCs/>
                <w:vertAlign w:val="superscript"/>
                <w:lang w:val="en-AU"/>
              </w:rPr>
              <w:t>a</w:t>
            </w:r>
            <w:proofErr w:type="spellEnd"/>
          </w:p>
        </w:tc>
      </w:tr>
      <w:tr w:rsidR="00A963D6" w:rsidRPr="00A24552" w14:paraId="5C7CD460" w14:textId="77777777" w:rsidTr="00A963D6">
        <w:trPr>
          <w:trHeight w:val="60"/>
          <w:tblHeader/>
        </w:trPr>
        <w:tc>
          <w:tcPr>
            <w:tcW w:w="1304" w:type="dxa"/>
            <w:vMerge/>
            <w:shd w:val="clear" w:color="auto" w:fill="1E4496" w:themeFill="text2"/>
          </w:tcPr>
          <w:p w14:paraId="3EC6C10D" w14:textId="77777777" w:rsidR="00F61856" w:rsidRPr="00A24552" w:rsidRDefault="00F61856" w:rsidP="00F61856"/>
        </w:tc>
        <w:tc>
          <w:tcPr>
            <w:tcW w:w="107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9E8E6C9" w14:textId="77777777" w:rsidR="00F61856" w:rsidRPr="00A24552" w:rsidRDefault="00F61856" w:rsidP="00823893">
            <w:pPr>
              <w:pStyle w:val="CDITable-HeaderRowCentre"/>
              <w:rPr>
                <w:lang w:val="en-AU"/>
              </w:rPr>
            </w:pPr>
            <w:r w:rsidRPr="00A24552">
              <w:rPr>
                <w:lang w:val="en-AU"/>
              </w:rPr>
              <w:t>Hep B</w:t>
            </w:r>
          </w:p>
        </w:tc>
        <w:tc>
          <w:tcPr>
            <w:tcW w:w="1072"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6EAAFC5" w14:textId="5807C6F2" w:rsidR="00F61856" w:rsidRPr="00A24552" w:rsidRDefault="00F61856" w:rsidP="00823893">
            <w:pPr>
              <w:pStyle w:val="CDITable-HeaderRowCentre"/>
              <w:rPr>
                <w:lang w:val="en-AU"/>
              </w:rPr>
            </w:pPr>
            <w:r w:rsidRPr="00A24552">
              <w:rPr>
                <w:lang w:val="en-AU"/>
              </w:rPr>
              <w:t>DTPa/</w:t>
            </w:r>
            <w:r w:rsidR="00823893" w:rsidRPr="00A24552">
              <w:rPr>
                <w:lang w:val="en-AU"/>
              </w:rPr>
              <w:t xml:space="preserve"> </w:t>
            </w:r>
            <w:r w:rsidRPr="00A24552">
              <w:rPr>
                <w:lang w:val="en-AU"/>
              </w:rPr>
              <w:t>dTpa</w:t>
            </w:r>
          </w:p>
        </w:tc>
        <w:tc>
          <w:tcPr>
            <w:tcW w:w="1071"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465F0FC" w14:textId="77777777" w:rsidR="00F61856" w:rsidRPr="00A24552" w:rsidRDefault="00F61856" w:rsidP="00823893">
            <w:pPr>
              <w:pStyle w:val="CDITable-HeaderRowCentre"/>
              <w:rPr>
                <w:lang w:val="en-AU"/>
              </w:rPr>
            </w:pPr>
            <w:r w:rsidRPr="00A24552">
              <w:rPr>
                <w:lang w:val="en-AU"/>
              </w:rPr>
              <w:t>Hib</w:t>
            </w:r>
          </w:p>
        </w:tc>
        <w:tc>
          <w:tcPr>
            <w:tcW w:w="1072"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5DAB3EA" w14:textId="77777777" w:rsidR="00F61856" w:rsidRPr="00A24552" w:rsidRDefault="00F61856" w:rsidP="00823893">
            <w:pPr>
              <w:pStyle w:val="CDITable-HeaderRowCentre"/>
              <w:rPr>
                <w:lang w:val="en-AU"/>
              </w:rPr>
            </w:pPr>
            <w:r w:rsidRPr="00A24552">
              <w:rPr>
                <w:lang w:val="en-AU"/>
              </w:rPr>
              <w:t>Polio</w:t>
            </w:r>
          </w:p>
        </w:tc>
        <w:tc>
          <w:tcPr>
            <w:tcW w:w="1071"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234CC9B" w14:textId="77777777" w:rsidR="00F61856" w:rsidRPr="00A24552" w:rsidRDefault="00F61856" w:rsidP="00823893">
            <w:pPr>
              <w:pStyle w:val="CDITable-HeaderRowCentre"/>
              <w:rPr>
                <w:lang w:val="en-AU"/>
              </w:rPr>
            </w:pPr>
            <w:r w:rsidRPr="00A24552">
              <w:rPr>
                <w:lang w:val="en-AU"/>
              </w:rPr>
              <w:t>MMR</w:t>
            </w:r>
          </w:p>
        </w:tc>
        <w:tc>
          <w:tcPr>
            <w:tcW w:w="1072"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E9A43C7" w14:textId="77777777" w:rsidR="00F61856" w:rsidRPr="00A24552" w:rsidRDefault="00F61856" w:rsidP="00823893">
            <w:pPr>
              <w:pStyle w:val="CDITable-HeaderRowCentre"/>
              <w:rPr>
                <w:lang w:val="en-AU"/>
              </w:rPr>
            </w:pPr>
            <w:r w:rsidRPr="00A24552">
              <w:rPr>
                <w:lang w:val="en-AU"/>
              </w:rPr>
              <w:t>MMRV</w:t>
            </w:r>
          </w:p>
        </w:tc>
        <w:tc>
          <w:tcPr>
            <w:tcW w:w="1134"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F271199" w14:textId="77777777" w:rsidR="00F61856" w:rsidRPr="00A24552" w:rsidRDefault="00F61856" w:rsidP="00823893">
            <w:pPr>
              <w:pStyle w:val="CDITable-HeaderRowCentre"/>
              <w:rPr>
                <w:lang w:val="en-AU"/>
              </w:rPr>
            </w:pPr>
            <w:r w:rsidRPr="00A24552">
              <w:rPr>
                <w:lang w:val="en-AU"/>
              </w:rPr>
              <w:t>Men ACWY</w:t>
            </w:r>
          </w:p>
        </w:tc>
        <w:tc>
          <w:tcPr>
            <w:tcW w:w="1071"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8DAC810" w14:textId="77777777" w:rsidR="00F61856" w:rsidRPr="00A24552" w:rsidRDefault="00F61856" w:rsidP="00823893">
            <w:pPr>
              <w:pStyle w:val="CDITable-HeaderRowCentre"/>
              <w:rPr>
                <w:lang w:val="en-AU"/>
              </w:rPr>
            </w:pPr>
            <w:r w:rsidRPr="00A24552">
              <w:rPr>
                <w:lang w:val="en-AU"/>
              </w:rPr>
              <w:t>Hep A</w:t>
            </w:r>
          </w:p>
        </w:tc>
        <w:tc>
          <w:tcPr>
            <w:tcW w:w="1072"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C39F178" w14:textId="77777777" w:rsidR="00F61856" w:rsidRPr="00A24552" w:rsidRDefault="00F61856" w:rsidP="00823893">
            <w:pPr>
              <w:pStyle w:val="CDITable-HeaderRowCentre"/>
              <w:rPr>
                <w:lang w:val="en-AU"/>
              </w:rPr>
            </w:pPr>
            <w:r w:rsidRPr="00A24552">
              <w:rPr>
                <w:lang w:val="en-AU"/>
              </w:rPr>
              <w:t>13vPCV/ 23vPPV</w:t>
            </w:r>
          </w:p>
        </w:tc>
        <w:tc>
          <w:tcPr>
            <w:tcW w:w="1077"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5F15266" w14:textId="77777777" w:rsidR="00F61856" w:rsidRPr="00A24552" w:rsidRDefault="00F61856" w:rsidP="00823893">
            <w:pPr>
              <w:pStyle w:val="CDITable-HeaderRowCentre"/>
              <w:rPr>
                <w:lang w:val="en-AU"/>
              </w:rPr>
            </w:pPr>
            <w:r w:rsidRPr="00A24552">
              <w:rPr>
                <w:lang w:val="en-AU"/>
              </w:rPr>
              <w:t>Rotavirus</w:t>
            </w:r>
          </w:p>
        </w:tc>
        <w:tc>
          <w:tcPr>
            <w:tcW w:w="1190"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5F2E9AC" w14:textId="77777777" w:rsidR="00F61856" w:rsidRPr="00A24552" w:rsidRDefault="00F61856" w:rsidP="00823893">
            <w:pPr>
              <w:pStyle w:val="CDITable-HeaderRowCentre"/>
              <w:rPr>
                <w:lang w:val="en-AU"/>
              </w:rPr>
            </w:pPr>
            <w:r w:rsidRPr="00A24552">
              <w:rPr>
                <w:lang w:val="en-AU"/>
              </w:rPr>
              <w:t>Flu</w:t>
            </w:r>
          </w:p>
        </w:tc>
        <w:tc>
          <w:tcPr>
            <w:tcW w:w="1066"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2FB446C" w14:textId="77777777" w:rsidR="00F61856" w:rsidRPr="00A24552" w:rsidRDefault="00F61856" w:rsidP="00823893">
            <w:pPr>
              <w:pStyle w:val="CDITable-HeaderRowCentre"/>
              <w:rPr>
                <w:lang w:val="en-AU"/>
              </w:rPr>
            </w:pPr>
            <w:r w:rsidRPr="00A24552">
              <w:rPr>
                <w:lang w:val="en-AU"/>
              </w:rPr>
              <w:t>Other</w:t>
            </w:r>
          </w:p>
        </w:tc>
      </w:tr>
      <w:tr w:rsidR="00F61856" w:rsidRPr="00A24552" w14:paraId="1857A953" w14:textId="77777777" w:rsidTr="00823893">
        <w:trPr>
          <w:trHeight w:val="60"/>
        </w:trPr>
        <w:tc>
          <w:tcPr>
            <w:tcW w:w="1304" w:type="dxa"/>
            <w:tcBorders>
              <w:bottom w:val="single" w:sz="6" w:space="0" w:color="1E4496" w:themeColor="text2"/>
            </w:tcBorders>
            <w:tcMar>
              <w:top w:w="113" w:type="dxa"/>
              <w:left w:w="113" w:type="dxa"/>
              <w:bottom w:w="113" w:type="dxa"/>
              <w:right w:w="113" w:type="dxa"/>
            </w:tcMar>
            <w:vAlign w:val="center"/>
          </w:tcPr>
          <w:p w14:paraId="3BEC4B5B" w14:textId="77777777" w:rsidR="00F61856" w:rsidRPr="00A24552" w:rsidRDefault="00F61856" w:rsidP="00823893">
            <w:pPr>
              <w:pStyle w:val="CDITable-RowLeft"/>
            </w:pPr>
            <w:r w:rsidRPr="00A24552">
              <w:t>9–14 years</w:t>
            </w:r>
          </w:p>
        </w:tc>
        <w:tc>
          <w:tcPr>
            <w:tcW w:w="1071" w:type="dxa"/>
            <w:tcBorders>
              <w:bottom w:val="single" w:sz="6" w:space="0" w:color="1E4496" w:themeColor="text2"/>
            </w:tcBorders>
            <w:tcMar>
              <w:top w:w="113" w:type="dxa"/>
              <w:left w:w="113" w:type="dxa"/>
              <w:bottom w:w="113" w:type="dxa"/>
              <w:right w:w="113" w:type="dxa"/>
            </w:tcMar>
            <w:vAlign w:val="center"/>
          </w:tcPr>
          <w:p w14:paraId="7313ABC9" w14:textId="77777777" w:rsidR="00F61856" w:rsidRPr="00A24552" w:rsidRDefault="00F61856" w:rsidP="00823893">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54B23408" w14:textId="77777777" w:rsidR="00F61856" w:rsidRPr="00A24552" w:rsidRDefault="00F61856" w:rsidP="00823893">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5382F40B" w14:textId="77777777" w:rsidR="00F61856" w:rsidRPr="00A24552" w:rsidRDefault="00F61856" w:rsidP="00823893">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61D91B5E" w14:textId="77777777" w:rsidR="00F61856" w:rsidRPr="00A24552" w:rsidRDefault="00F61856" w:rsidP="00823893">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60FBC907" w14:textId="77777777" w:rsidR="00F61856" w:rsidRPr="00A24552" w:rsidRDefault="00F61856" w:rsidP="00823893">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365BF041" w14:textId="77777777" w:rsidR="00F61856" w:rsidRPr="00A24552" w:rsidRDefault="00F61856" w:rsidP="00823893">
            <w:pPr>
              <w:pStyle w:val="CDITable-RowCentre"/>
            </w:pPr>
          </w:p>
        </w:tc>
        <w:tc>
          <w:tcPr>
            <w:tcW w:w="1134" w:type="dxa"/>
            <w:tcBorders>
              <w:bottom w:val="single" w:sz="6" w:space="0" w:color="1E4496" w:themeColor="text2"/>
            </w:tcBorders>
            <w:tcMar>
              <w:top w:w="113" w:type="dxa"/>
              <w:left w:w="113" w:type="dxa"/>
              <w:bottom w:w="113" w:type="dxa"/>
              <w:right w:w="113" w:type="dxa"/>
            </w:tcMar>
            <w:vAlign w:val="center"/>
          </w:tcPr>
          <w:p w14:paraId="001CB7DF" w14:textId="77777777" w:rsidR="00F61856" w:rsidRPr="00A24552" w:rsidRDefault="00F61856" w:rsidP="00823893">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68C699B6" w14:textId="77777777" w:rsidR="00F61856" w:rsidRPr="00A24552" w:rsidRDefault="00F61856" w:rsidP="00823893">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2603C1B3" w14:textId="77777777" w:rsidR="00F61856" w:rsidRPr="00A24552" w:rsidRDefault="00F61856" w:rsidP="00823893">
            <w:pPr>
              <w:pStyle w:val="CDITable-RowCentre"/>
            </w:pPr>
            <w:r w:rsidRPr="00A24552">
              <w:t>23vPPV</w:t>
            </w:r>
            <w:r w:rsidRPr="00A24552">
              <w:rPr>
                <w:vertAlign w:val="superscript"/>
              </w:rPr>
              <w:t>b</w:t>
            </w:r>
          </w:p>
        </w:tc>
        <w:tc>
          <w:tcPr>
            <w:tcW w:w="1077" w:type="dxa"/>
            <w:tcBorders>
              <w:bottom w:val="single" w:sz="6" w:space="0" w:color="1E4496" w:themeColor="text2"/>
            </w:tcBorders>
            <w:tcMar>
              <w:top w:w="113" w:type="dxa"/>
              <w:left w:w="113" w:type="dxa"/>
              <w:bottom w:w="113" w:type="dxa"/>
              <w:right w:w="113" w:type="dxa"/>
            </w:tcMar>
            <w:vAlign w:val="center"/>
          </w:tcPr>
          <w:p w14:paraId="792AA513" w14:textId="77777777" w:rsidR="00F61856" w:rsidRPr="00A24552" w:rsidRDefault="00F61856" w:rsidP="00823893">
            <w:pPr>
              <w:pStyle w:val="CDITable-RowCentre"/>
            </w:pPr>
          </w:p>
        </w:tc>
        <w:tc>
          <w:tcPr>
            <w:tcW w:w="1190" w:type="dxa"/>
            <w:tcBorders>
              <w:bottom w:val="single" w:sz="6" w:space="0" w:color="1E4496" w:themeColor="text2"/>
            </w:tcBorders>
            <w:tcMar>
              <w:top w:w="113" w:type="dxa"/>
              <w:left w:w="113" w:type="dxa"/>
              <w:bottom w:w="113" w:type="dxa"/>
              <w:right w:w="113" w:type="dxa"/>
            </w:tcMar>
            <w:vAlign w:val="center"/>
          </w:tcPr>
          <w:p w14:paraId="740BBAD1" w14:textId="77777777" w:rsidR="00F61856" w:rsidRPr="00A24552" w:rsidRDefault="00F61856" w:rsidP="00823893">
            <w:pPr>
              <w:pStyle w:val="CDITable-RowCentre"/>
            </w:pPr>
          </w:p>
        </w:tc>
        <w:tc>
          <w:tcPr>
            <w:tcW w:w="1066" w:type="dxa"/>
            <w:tcBorders>
              <w:bottom w:val="single" w:sz="6" w:space="0" w:color="1E4496" w:themeColor="text2"/>
            </w:tcBorders>
            <w:tcMar>
              <w:top w:w="113" w:type="dxa"/>
              <w:left w:w="113" w:type="dxa"/>
              <w:bottom w:w="113" w:type="dxa"/>
              <w:right w:w="113" w:type="dxa"/>
            </w:tcMar>
            <w:vAlign w:val="center"/>
          </w:tcPr>
          <w:p w14:paraId="010AD9F1" w14:textId="77777777" w:rsidR="00F61856" w:rsidRPr="00A24552" w:rsidRDefault="00F61856" w:rsidP="00823893">
            <w:pPr>
              <w:pStyle w:val="CDITable-RowCentre"/>
            </w:pPr>
          </w:p>
        </w:tc>
      </w:tr>
      <w:tr w:rsidR="00F61856" w:rsidRPr="00A24552" w14:paraId="6FD2FA7A" w14:textId="77777777" w:rsidTr="00823893">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7A686" w14:textId="77777777" w:rsidR="00F61856" w:rsidRPr="00A24552" w:rsidRDefault="00F61856" w:rsidP="00823893">
            <w:pPr>
              <w:pStyle w:val="CDITable-RowLeft"/>
            </w:pPr>
            <w:r w:rsidRPr="00A24552">
              <w:t>12–15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C5210"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34F6EC" w14:textId="77777777" w:rsidR="00F61856" w:rsidRPr="00A24552" w:rsidRDefault="00F61856" w:rsidP="00823893">
            <w:pPr>
              <w:pStyle w:val="CDITable-RowCentre"/>
            </w:pPr>
            <w:r w:rsidRPr="00A24552">
              <w:t>dTpa</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17DAB"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6F0355" w14:textId="77777777" w:rsidR="00F61856" w:rsidRPr="00A24552" w:rsidRDefault="00F61856" w:rsidP="00823893">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DF913E"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3EEA8" w14:textId="77777777" w:rsidR="00F61856" w:rsidRPr="00A24552" w:rsidRDefault="00F61856" w:rsidP="00823893">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79C0B" w14:textId="77777777" w:rsidR="00F61856" w:rsidRPr="00A24552" w:rsidRDefault="00F61856" w:rsidP="00823893">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A12E1"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34D7C" w14:textId="77777777" w:rsidR="00F61856" w:rsidRPr="00A24552" w:rsidRDefault="00F61856" w:rsidP="00823893">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03861" w14:textId="77777777" w:rsidR="00F61856" w:rsidRPr="00A24552" w:rsidRDefault="00F61856" w:rsidP="00823893">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DFD322" w14:textId="77777777" w:rsidR="00F61856" w:rsidRPr="00A24552" w:rsidRDefault="00F61856" w:rsidP="00823893">
            <w:pPr>
              <w:pStyle w:val="CDITable-RowCentre"/>
            </w:pPr>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3766D" w14:textId="77777777" w:rsidR="00F61856" w:rsidRPr="00A24552" w:rsidRDefault="00F61856" w:rsidP="00823893">
            <w:pPr>
              <w:pStyle w:val="CDITable-RowCentre"/>
            </w:pPr>
            <w:r w:rsidRPr="00A24552">
              <w:t>HPV</w:t>
            </w:r>
          </w:p>
        </w:tc>
      </w:tr>
      <w:tr w:rsidR="00F61856" w:rsidRPr="00A24552" w14:paraId="7BEA443E" w14:textId="77777777" w:rsidTr="00823893">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E01415" w14:textId="77777777" w:rsidR="00F61856" w:rsidRPr="00A24552" w:rsidRDefault="00F61856" w:rsidP="00823893">
            <w:pPr>
              <w:pStyle w:val="CDITable-RowLeft"/>
            </w:pPr>
            <w:r w:rsidRPr="00A24552">
              <w:t>14–19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F238D"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39B5B" w14:textId="77777777" w:rsidR="00F61856" w:rsidRPr="00A24552" w:rsidRDefault="00F61856" w:rsidP="00823893">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BE8AC"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F9D6A3" w14:textId="77777777" w:rsidR="00F61856" w:rsidRPr="00A24552" w:rsidRDefault="00F61856" w:rsidP="00823893">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C2859"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49ED8" w14:textId="77777777" w:rsidR="00F61856" w:rsidRPr="00A24552" w:rsidRDefault="00F61856" w:rsidP="00823893">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9EAD5D" w14:textId="77777777" w:rsidR="00F61856" w:rsidRPr="00A24552" w:rsidRDefault="00F61856" w:rsidP="00823893">
            <w:pPr>
              <w:pStyle w:val="CDITable-RowCentre"/>
            </w:pPr>
            <w:r w:rsidRPr="00A24552">
              <w:t>Scheduled</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6DD461"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95000" w14:textId="77777777" w:rsidR="00F61856" w:rsidRPr="00A24552" w:rsidRDefault="00F61856" w:rsidP="00823893">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FEE3C4" w14:textId="77777777" w:rsidR="00F61856" w:rsidRPr="00A24552" w:rsidRDefault="00F61856" w:rsidP="00823893">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4D940" w14:textId="77777777" w:rsidR="00F61856" w:rsidRPr="00A24552" w:rsidRDefault="00F61856" w:rsidP="00823893">
            <w:pPr>
              <w:pStyle w:val="CDITable-RowCentre"/>
            </w:pPr>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BF609D" w14:textId="77777777" w:rsidR="00F61856" w:rsidRPr="00A24552" w:rsidRDefault="00F61856" w:rsidP="00823893">
            <w:pPr>
              <w:pStyle w:val="CDITable-RowCentre"/>
            </w:pPr>
          </w:p>
        </w:tc>
      </w:tr>
      <w:tr w:rsidR="00F61856" w:rsidRPr="00A24552" w14:paraId="4B1F9587" w14:textId="77777777" w:rsidTr="00823893">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8FD3A" w14:textId="77777777" w:rsidR="00F61856" w:rsidRPr="00A24552" w:rsidRDefault="00F61856" w:rsidP="00823893">
            <w:pPr>
              <w:pStyle w:val="CDITable-RowLeft"/>
            </w:pPr>
            <w:r w:rsidRPr="00A24552">
              <w:t>10–19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779E7"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7C78F8" w14:textId="77777777" w:rsidR="00F61856" w:rsidRPr="00A24552" w:rsidRDefault="00F61856" w:rsidP="00823893">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39AB12"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4975F" w14:textId="77777777" w:rsidR="00F61856" w:rsidRPr="00A24552" w:rsidRDefault="00F61856" w:rsidP="00823893">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0FFC70"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4483B" w14:textId="77777777" w:rsidR="00F61856" w:rsidRPr="00A24552" w:rsidRDefault="00F61856" w:rsidP="00823893">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3B681" w14:textId="77777777" w:rsidR="00F61856" w:rsidRPr="00A24552" w:rsidRDefault="00F61856" w:rsidP="00823893">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5D601C" w14:textId="77777777" w:rsidR="00F61856" w:rsidRPr="00A24552" w:rsidRDefault="00F61856" w:rsidP="00823893">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CE5B8" w14:textId="77777777" w:rsidR="00F61856" w:rsidRPr="00A24552" w:rsidRDefault="00F61856" w:rsidP="00823893">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58BA1" w14:textId="77777777" w:rsidR="00F61856" w:rsidRPr="00A24552" w:rsidRDefault="00F61856" w:rsidP="00823893">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A536B" w14:textId="640CCA89" w:rsidR="00F61856" w:rsidRPr="00A24552" w:rsidRDefault="00F61856" w:rsidP="00823893">
            <w:pPr>
              <w:pStyle w:val="CDITable-RowCentre"/>
            </w:pPr>
            <w:proofErr w:type="spellStart"/>
            <w:r w:rsidRPr="00A24552">
              <w:t>Scheduled</w:t>
            </w:r>
            <w:r w:rsidRPr="00A24552">
              <w:rPr>
                <w:vertAlign w:val="superscript"/>
              </w:rPr>
              <w:t>c</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2EDEA1" w14:textId="77777777" w:rsidR="00F61856" w:rsidRPr="00A24552" w:rsidRDefault="00F61856" w:rsidP="00823893">
            <w:pPr>
              <w:pStyle w:val="CDITable-RowCentre"/>
            </w:pPr>
          </w:p>
        </w:tc>
      </w:tr>
    </w:tbl>
    <w:p w14:paraId="5A679C6E" w14:textId="77777777" w:rsidR="003E12DB" w:rsidRPr="00A24552" w:rsidRDefault="003E12DB" w:rsidP="003E12DB">
      <w:pPr>
        <w:pStyle w:val="CDITable-FirstFootnote"/>
      </w:pPr>
      <w:r w:rsidRPr="00A24552">
        <w:t>a</w:t>
      </w:r>
      <w:r w:rsidRPr="00A24552">
        <w:tab/>
        <w:t xml:space="preserve">Hep B: hepatitis B; DTPa: diphtheria-tetanus-pertussis (acellular) – paediatric formulation; dTpa: diphtheria-tetanus-pertussis (acellular) – adolescent/adult formulation; Hib: </w:t>
      </w:r>
      <w:r w:rsidRPr="00A24552">
        <w:rPr>
          <w:i/>
          <w:iCs/>
        </w:rPr>
        <w:t>Haemophilus influenza</w:t>
      </w:r>
      <w:r w:rsidRPr="00A24552">
        <w:t>e type b; IPV: inactivated polio vaccine; MMR: measles-mumps-rubella; MMRV: measles-mumps-rubella-varicella; Men ACWY: meningococcal ACWY conjugate vaccine; Hep A: hepatitis A; 13vPCV: 13-valent pneumococcal conjugate vaccine; 23vPPV: 23-valent pneumococcal polysaccharide vaccine; Flu: influenza; MenB: meningococcal B vaccine; HPV: human papilloma virus; HZ: herpes zoster.</w:t>
      </w:r>
    </w:p>
    <w:p w14:paraId="53E910C9" w14:textId="77777777" w:rsidR="003E12DB" w:rsidRPr="00A24552" w:rsidRDefault="003E12DB" w:rsidP="003E12DB">
      <w:pPr>
        <w:pStyle w:val="CDITable-Footnote"/>
      </w:pPr>
      <w:r w:rsidRPr="00A24552">
        <w:t>b</w:t>
      </w:r>
      <w:r w:rsidRPr="00A24552">
        <w:tab/>
        <w:t>Indigenous adolescents living in the Northern Territory, Western Australia, Queensland and South Australia, and those with specified underlying medical conditions that predispose them to invasive pneumococcal disease.</w:t>
      </w:r>
    </w:p>
    <w:p w14:paraId="2F35CD48" w14:textId="77777777" w:rsidR="003E12DB" w:rsidRPr="00A24552" w:rsidRDefault="003E12DB" w:rsidP="003E12DB">
      <w:pPr>
        <w:pStyle w:val="CDITable-Footnote"/>
      </w:pPr>
      <w:r w:rsidRPr="00A24552">
        <w:t>c</w:t>
      </w:r>
      <w:r w:rsidRPr="00A24552">
        <w:tab/>
        <w:t>Annual vaccination: all Indigenous persons aged over 6 months; non-Indigenous adults aged ≥ 65 years.</w:t>
      </w:r>
      <w:r w:rsidRPr="00A24552">
        <w:br w:type="page"/>
      </w:r>
    </w:p>
    <w:p w14:paraId="3E1109F7" w14:textId="77777777" w:rsidR="003E12DB" w:rsidRPr="00A24552" w:rsidRDefault="003E12DB" w:rsidP="00A963D6">
      <w:pPr>
        <w:pStyle w:val="CDITable-Title"/>
        <w:spacing w:after="180"/>
      </w:pPr>
      <w:bookmarkStart w:id="185" w:name="_Toc197343112"/>
      <w:bookmarkStart w:id="186" w:name="_Toc206769637"/>
      <w:r w:rsidRPr="00A24552">
        <w:lastRenderedPageBreak/>
        <w:t xml:space="preserve">Table A.1.3: Australian National Immunisation Program (NIP) schedule in 2022, </w:t>
      </w:r>
      <w:bookmarkStart w:id="187" w:name="_Hlk207003123"/>
      <w:r w:rsidRPr="00A24552">
        <w:t xml:space="preserve">for adults (≥ 20 years of </w:t>
      </w:r>
      <w:proofErr w:type="gramStart"/>
      <w:r w:rsidRPr="00A24552">
        <w:t>age)</w:t>
      </w:r>
      <w:bookmarkEnd w:id="187"/>
      <w:r w:rsidRPr="00A24552">
        <w:rPr>
          <w:vertAlign w:val="superscript"/>
        </w:rPr>
        <w:t>a</w:t>
      </w:r>
      <w:bookmarkEnd w:id="185"/>
      <w:bookmarkEnd w:id="186"/>
      <w:proofErr w:type="gramEnd"/>
    </w:p>
    <w:tbl>
      <w:tblPr>
        <w:tblW w:w="0" w:type="auto"/>
        <w:tblLayout w:type="fixed"/>
        <w:tblCellMar>
          <w:left w:w="0" w:type="dxa"/>
          <w:right w:w="0" w:type="dxa"/>
        </w:tblCellMar>
        <w:tblLook w:val="0000" w:firstRow="0" w:lastRow="0" w:firstColumn="0" w:lastColumn="0" w:noHBand="0" w:noVBand="0"/>
        <w:tblCaption w:val="Table A.1.3: Australian National Immunisation Program (NIP) schedule in 2022, for adults (≥ 20 years of age)a"/>
        <w:tblDescription w:val="Table A.1.3 shows the Australian National Immunisation Program Schedule for adults (≥ 20 years of age) in 2022."/>
      </w:tblPr>
      <w:tblGrid>
        <w:gridCol w:w="1304"/>
        <w:gridCol w:w="1071"/>
        <w:gridCol w:w="1072"/>
        <w:gridCol w:w="1071"/>
        <w:gridCol w:w="1072"/>
        <w:gridCol w:w="1071"/>
        <w:gridCol w:w="1072"/>
        <w:gridCol w:w="1134"/>
        <w:gridCol w:w="1071"/>
        <w:gridCol w:w="1072"/>
        <w:gridCol w:w="1077"/>
        <w:gridCol w:w="1190"/>
        <w:gridCol w:w="1066"/>
      </w:tblGrid>
      <w:tr w:rsidR="00F61856" w:rsidRPr="00A24552" w14:paraId="3A9EABE1" w14:textId="77777777" w:rsidTr="00A963D6">
        <w:trPr>
          <w:trHeight w:val="60"/>
          <w:tblHeader/>
        </w:trPr>
        <w:tc>
          <w:tcPr>
            <w:tcW w:w="1304" w:type="dxa"/>
            <w:vMerge w:val="restart"/>
            <w:shd w:val="solid" w:color="1E4496" w:fill="auto"/>
            <w:tcMar>
              <w:top w:w="113" w:type="dxa"/>
              <w:left w:w="113" w:type="dxa"/>
              <w:bottom w:w="113" w:type="dxa"/>
              <w:right w:w="113" w:type="dxa"/>
            </w:tcMar>
            <w:vAlign w:val="bottom"/>
          </w:tcPr>
          <w:p w14:paraId="03298D88" w14:textId="77777777" w:rsidR="00F61856" w:rsidRPr="00A24552" w:rsidRDefault="00F61856" w:rsidP="00A963D6">
            <w:pPr>
              <w:pStyle w:val="CDITable-HeaderRowLeft"/>
            </w:pPr>
            <w:r w:rsidRPr="00A24552">
              <w:t>Age</w:t>
            </w:r>
          </w:p>
        </w:tc>
        <w:tc>
          <w:tcPr>
            <w:tcW w:w="13039" w:type="dxa"/>
            <w:gridSpan w:val="12"/>
            <w:tcBorders>
              <w:bottom w:val="single" w:sz="6" w:space="0" w:color="FFFFFF" w:themeColor="background1"/>
            </w:tcBorders>
            <w:shd w:val="solid" w:color="1E4496" w:fill="auto"/>
            <w:tcMar>
              <w:top w:w="113" w:type="dxa"/>
              <w:left w:w="113" w:type="dxa"/>
              <w:bottom w:w="113" w:type="dxa"/>
              <w:right w:w="113" w:type="dxa"/>
            </w:tcMar>
            <w:vAlign w:val="bottom"/>
          </w:tcPr>
          <w:p w14:paraId="6C274C15" w14:textId="77777777" w:rsidR="00F61856" w:rsidRPr="00A24552" w:rsidRDefault="00F61856" w:rsidP="00A963D6">
            <w:pPr>
              <w:pStyle w:val="CDITable-HeaderRowCentre"/>
              <w:rPr>
                <w:lang w:val="en-AU"/>
              </w:rPr>
            </w:pPr>
            <w:proofErr w:type="spellStart"/>
            <w:r w:rsidRPr="00A24552">
              <w:rPr>
                <w:lang w:val="en-AU"/>
              </w:rPr>
              <w:t>Vaccine</w:t>
            </w:r>
            <w:r w:rsidRPr="00A24552">
              <w:rPr>
                <w:bCs/>
                <w:vertAlign w:val="superscript"/>
                <w:lang w:val="en-AU"/>
              </w:rPr>
              <w:t>a</w:t>
            </w:r>
            <w:proofErr w:type="spellEnd"/>
          </w:p>
        </w:tc>
      </w:tr>
      <w:tr w:rsidR="00A24552" w:rsidRPr="00A24552" w14:paraId="50E47591" w14:textId="77777777" w:rsidTr="00A963D6">
        <w:trPr>
          <w:trHeight w:val="60"/>
          <w:tblHeader/>
        </w:trPr>
        <w:tc>
          <w:tcPr>
            <w:tcW w:w="1304" w:type="dxa"/>
            <w:vMerge/>
          </w:tcPr>
          <w:p w14:paraId="7434B705" w14:textId="77777777" w:rsidR="00F61856" w:rsidRPr="00A24552" w:rsidRDefault="00F61856" w:rsidP="00F61856"/>
        </w:tc>
        <w:tc>
          <w:tcPr>
            <w:tcW w:w="1071"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55E2451" w14:textId="77777777" w:rsidR="00F61856" w:rsidRPr="00A24552" w:rsidRDefault="00F61856" w:rsidP="00A963D6">
            <w:pPr>
              <w:pStyle w:val="CDITable-HeaderRowCentre"/>
              <w:rPr>
                <w:lang w:val="en-AU"/>
              </w:rPr>
            </w:pPr>
            <w:r w:rsidRPr="00A24552">
              <w:rPr>
                <w:lang w:val="en-AU"/>
              </w:rPr>
              <w:t>Hep B</w:t>
            </w:r>
          </w:p>
        </w:tc>
        <w:tc>
          <w:tcPr>
            <w:tcW w:w="1072"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7A407AD" w14:textId="62E6D3FA" w:rsidR="00F61856" w:rsidRPr="00A24552" w:rsidRDefault="00F61856" w:rsidP="00A963D6">
            <w:pPr>
              <w:pStyle w:val="CDITable-HeaderRowCentre"/>
              <w:rPr>
                <w:lang w:val="en-AU"/>
              </w:rPr>
            </w:pPr>
            <w:r w:rsidRPr="00A24552">
              <w:rPr>
                <w:lang w:val="en-AU"/>
              </w:rPr>
              <w:t>DTPa/</w:t>
            </w:r>
            <w:r w:rsidR="00A963D6" w:rsidRPr="00A24552">
              <w:rPr>
                <w:lang w:val="en-AU"/>
              </w:rPr>
              <w:t xml:space="preserve"> </w:t>
            </w:r>
            <w:r w:rsidRPr="00A24552">
              <w:rPr>
                <w:lang w:val="en-AU"/>
              </w:rPr>
              <w:t>dTpa</w:t>
            </w:r>
          </w:p>
        </w:tc>
        <w:tc>
          <w:tcPr>
            <w:tcW w:w="1071"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5AC73FED" w14:textId="77777777" w:rsidR="00F61856" w:rsidRPr="00A24552" w:rsidRDefault="00F61856" w:rsidP="00A963D6">
            <w:pPr>
              <w:pStyle w:val="CDITable-HeaderRowCentre"/>
              <w:rPr>
                <w:lang w:val="en-AU"/>
              </w:rPr>
            </w:pPr>
            <w:r w:rsidRPr="00A24552">
              <w:rPr>
                <w:lang w:val="en-AU"/>
              </w:rPr>
              <w:t>Hib</w:t>
            </w:r>
          </w:p>
        </w:tc>
        <w:tc>
          <w:tcPr>
            <w:tcW w:w="1072"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8EC5D43" w14:textId="77777777" w:rsidR="00F61856" w:rsidRPr="00A24552" w:rsidRDefault="00F61856" w:rsidP="00A963D6">
            <w:pPr>
              <w:pStyle w:val="CDITable-HeaderRowCentre"/>
              <w:rPr>
                <w:lang w:val="en-AU"/>
              </w:rPr>
            </w:pPr>
            <w:r w:rsidRPr="00A24552">
              <w:rPr>
                <w:lang w:val="en-AU"/>
              </w:rPr>
              <w:t>Polio</w:t>
            </w:r>
          </w:p>
        </w:tc>
        <w:tc>
          <w:tcPr>
            <w:tcW w:w="1071"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0EC297FA" w14:textId="77777777" w:rsidR="00F61856" w:rsidRPr="00A24552" w:rsidRDefault="00F61856" w:rsidP="00A963D6">
            <w:pPr>
              <w:pStyle w:val="CDITable-HeaderRowCentre"/>
              <w:rPr>
                <w:lang w:val="en-AU"/>
              </w:rPr>
            </w:pPr>
            <w:r w:rsidRPr="00A24552">
              <w:rPr>
                <w:lang w:val="en-AU"/>
              </w:rPr>
              <w:t>MMR</w:t>
            </w:r>
          </w:p>
        </w:tc>
        <w:tc>
          <w:tcPr>
            <w:tcW w:w="1072"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5A4D13FB" w14:textId="77777777" w:rsidR="00F61856" w:rsidRPr="00A24552" w:rsidRDefault="00F61856" w:rsidP="00A963D6">
            <w:pPr>
              <w:pStyle w:val="CDITable-HeaderRowCentre"/>
              <w:rPr>
                <w:lang w:val="en-AU"/>
              </w:rPr>
            </w:pPr>
            <w:r w:rsidRPr="00A24552">
              <w:rPr>
                <w:lang w:val="en-AU"/>
              </w:rPr>
              <w:t>MMRV</w:t>
            </w:r>
          </w:p>
        </w:tc>
        <w:tc>
          <w:tcPr>
            <w:tcW w:w="1134"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5A046CEF" w14:textId="77777777" w:rsidR="00F61856" w:rsidRPr="00A24552" w:rsidRDefault="00F61856" w:rsidP="00A963D6">
            <w:pPr>
              <w:pStyle w:val="CDITable-HeaderRowCentre"/>
              <w:rPr>
                <w:lang w:val="en-AU"/>
              </w:rPr>
            </w:pPr>
            <w:r w:rsidRPr="00A24552">
              <w:rPr>
                <w:lang w:val="en-AU"/>
              </w:rPr>
              <w:t>Men ACWY</w:t>
            </w:r>
          </w:p>
        </w:tc>
        <w:tc>
          <w:tcPr>
            <w:tcW w:w="1071"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76D3E41D" w14:textId="77777777" w:rsidR="00F61856" w:rsidRPr="00A24552" w:rsidRDefault="00F61856" w:rsidP="00A963D6">
            <w:pPr>
              <w:pStyle w:val="CDITable-HeaderRowCentre"/>
              <w:rPr>
                <w:lang w:val="en-AU"/>
              </w:rPr>
            </w:pPr>
            <w:r w:rsidRPr="00A24552">
              <w:rPr>
                <w:lang w:val="en-AU"/>
              </w:rPr>
              <w:t>Hep A</w:t>
            </w:r>
          </w:p>
        </w:tc>
        <w:tc>
          <w:tcPr>
            <w:tcW w:w="1072"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39E31DD4" w14:textId="77777777" w:rsidR="00F61856" w:rsidRPr="00A24552" w:rsidRDefault="00F61856" w:rsidP="00A963D6">
            <w:pPr>
              <w:pStyle w:val="CDITable-HeaderRowCentre"/>
              <w:rPr>
                <w:lang w:val="en-AU"/>
              </w:rPr>
            </w:pPr>
            <w:r w:rsidRPr="00A24552">
              <w:rPr>
                <w:lang w:val="en-AU"/>
              </w:rPr>
              <w:t>13vPCV/ 23vPPV</w:t>
            </w:r>
          </w:p>
        </w:tc>
        <w:tc>
          <w:tcPr>
            <w:tcW w:w="1077"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58FC1A11" w14:textId="77777777" w:rsidR="00F61856" w:rsidRPr="00A24552" w:rsidRDefault="00F61856" w:rsidP="00A963D6">
            <w:pPr>
              <w:pStyle w:val="CDITable-HeaderRowCentre"/>
              <w:rPr>
                <w:lang w:val="en-AU"/>
              </w:rPr>
            </w:pPr>
            <w:r w:rsidRPr="00A24552">
              <w:rPr>
                <w:lang w:val="en-AU"/>
              </w:rPr>
              <w:t>Rotavirus</w:t>
            </w:r>
          </w:p>
        </w:tc>
        <w:tc>
          <w:tcPr>
            <w:tcW w:w="1190" w:type="dxa"/>
            <w:tcBorders>
              <w:top w:val="single" w:sz="6" w:space="0" w:color="FFFFFF" w:themeColor="background1"/>
              <w:left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5A80E606" w14:textId="77777777" w:rsidR="00F61856" w:rsidRPr="00A24552" w:rsidRDefault="00F61856" w:rsidP="00A963D6">
            <w:pPr>
              <w:pStyle w:val="CDITable-HeaderRowCentre"/>
              <w:rPr>
                <w:lang w:val="en-AU"/>
              </w:rPr>
            </w:pPr>
            <w:r w:rsidRPr="00A24552">
              <w:rPr>
                <w:lang w:val="en-AU"/>
              </w:rPr>
              <w:t>Flu</w:t>
            </w:r>
          </w:p>
        </w:tc>
        <w:tc>
          <w:tcPr>
            <w:tcW w:w="1066"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1E056AF2" w14:textId="77777777" w:rsidR="00F61856" w:rsidRPr="00A24552" w:rsidRDefault="00F61856" w:rsidP="00A963D6">
            <w:pPr>
              <w:pStyle w:val="CDITable-HeaderRowCentre"/>
              <w:rPr>
                <w:lang w:val="en-AU"/>
              </w:rPr>
            </w:pPr>
            <w:r w:rsidRPr="00A24552">
              <w:rPr>
                <w:lang w:val="en-AU"/>
              </w:rPr>
              <w:t>Other</w:t>
            </w:r>
          </w:p>
        </w:tc>
      </w:tr>
      <w:tr w:rsidR="00F61856" w:rsidRPr="00A24552" w14:paraId="6134DCF7" w14:textId="77777777" w:rsidTr="00A963D6">
        <w:trPr>
          <w:trHeight w:val="60"/>
        </w:trPr>
        <w:tc>
          <w:tcPr>
            <w:tcW w:w="1304" w:type="dxa"/>
            <w:tcBorders>
              <w:bottom w:val="single" w:sz="6" w:space="0" w:color="1E4496" w:themeColor="text2"/>
            </w:tcBorders>
            <w:tcMar>
              <w:top w:w="113" w:type="dxa"/>
              <w:left w:w="113" w:type="dxa"/>
              <w:bottom w:w="113" w:type="dxa"/>
              <w:right w:w="113" w:type="dxa"/>
            </w:tcMar>
            <w:vAlign w:val="center"/>
          </w:tcPr>
          <w:p w14:paraId="677F2998" w14:textId="77777777" w:rsidR="00F61856" w:rsidRPr="00A24552" w:rsidRDefault="00F61856" w:rsidP="00A963D6">
            <w:pPr>
              <w:pStyle w:val="CDITable-RowLeft"/>
            </w:pPr>
            <w:r w:rsidRPr="00A24552">
              <w:t>20–49 years</w:t>
            </w:r>
          </w:p>
        </w:tc>
        <w:tc>
          <w:tcPr>
            <w:tcW w:w="1071" w:type="dxa"/>
            <w:tcBorders>
              <w:bottom w:val="single" w:sz="6" w:space="0" w:color="1E4496" w:themeColor="text2"/>
            </w:tcBorders>
            <w:tcMar>
              <w:top w:w="113" w:type="dxa"/>
              <w:left w:w="113" w:type="dxa"/>
              <w:bottom w:w="113" w:type="dxa"/>
              <w:right w:w="113" w:type="dxa"/>
            </w:tcMar>
            <w:vAlign w:val="center"/>
          </w:tcPr>
          <w:p w14:paraId="146B97F8" w14:textId="77777777" w:rsidR="00F61856" w:rsidRPr="00A24552" w:rsidRDefault="00F61856" w:rsidP="00A963D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7EB1C035" w14:textId="77777777" w:rsidR="00F61856" w:rsidRPr="00A24552" w:rsidRDefault="00F61856" w:rsidP="00A963D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0427BD86" w14:textId="77777777" w:rsidR="00F61856" w:rsidRPr="00A24552" w:rsidRDefault="00F61856" w:rsidP="00A963D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039E725C" w14:textId="77777777" w:rsidR="00F61856" w:rsidRPr="00A24552" w:rsidRDefault="00F61856" w:rsidP="00A963D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7095DB22" w14:textId="77777777" w:rsidR="00F61856" w:rsidRPr="00A24552" w:rsidRDefault="00F61856" w:rsidP="00A963D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40048B88" w14:textId="77777777" w:rsidR="00F61856" w:rsidRPr="00A24552" w:rsidRDefault="00F61856" w:rsidP="00A963D6">
            <w:pPr>
              <w:pStyle w:val="CDITable-RowCentre"/>
            </w:pPr>
          </w:p>
        </w:tc>
        <w:tc>
          <w:tcPr>
            <w:tcW w:w="1134" w:type="dxa"/>
            <w:tcBorders>
              <w:bottom w:val="single" w:sz="6" w:space="0" w:color="1E4496" w:themeColor="text2"/>
            </w:tcBorders>
            <w:tcMar>
              <w:top w:w="113" w:type="dxa"/>
              <w:left w:w="113" w:type="dxa"/>
              <w:bottom w:w="113" w:type="dxa"/>
              <w:right w:w="113" w:type="dxa"/>
            </w:tcMar>
            <w:vAlign w:val="center"/>
          </w:tcPr>
          <w:p w14:paraId="0969B4B4" w14:textId="77777777" w:rsidR="00F61856" w:rsidRPr="00A24552" w:rsidRDefault="00F61856" w:rsidP="00A963D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37461E21" w14:textId="77777777" w:rsidR="00F61856" w:rsidRPr="00A24552" w:rsidRDefault="00F61856" w:rsidP="00A963D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17FEAF6F" w14:textId="77777777" w:rsidR="00F61856" w:rsidRPr="00A24552" w:rsidRDefault="00F61856" w:rsidP="00A963D6">
            <w:pPr>
              <w:pStyle w:val="CDITable-RowCentre"/>
            </w:pPr>
          </w:p>
        </w:tc>
        <w:tc>
          <w:tcPr>
            <w:tcW w:w="1077" w:type="dxa"/>
            <w:tcBorders>
              <w:bottom w:val="single" w:sz="6" w:space="0" w:color="1E4496" w:themeColor="text2"/>
            </w:tcBorders>
            <w:tcMar>
              <w:top w:w="113" w:type="dxa"/>
              <w:left w:w="113" w:type="dxa"/>
              <w:bottom w:w="113" w:type="dxa"/>
              <w:right w:w="113" w:type="dxa"/>
            </w:tcMar>
            <w:vAlign w:val="center"/>
          </w:tcPr>
          <w:p w14:paraId="209CE7D4" w14:textId="77777777" w:rsidR="00F61856" w:rsidRPr="00A24552" w:rsidRDefault="00F61856" w:rsidP="00A963D6">
            <w:pPr>
              <w:pStyle w:val="CDITable-RowCentre"/>
            </w:pPr>
          </w:p>
        </w:tc>
        <w:tc>
          <w:tcPr>
            <w:tcW w:w="1190" w:type="dxa"/>
            <w:tcBorders>
              <w:bottom w:val="single" w:sz="6" w:space="0" w:color="1E4496" w:themeColor="text2"/>
            </w:tcBorders>
            <w:tcMar>
              <w:top w:w="113" w:type="dxa"/>
              <w:left w:w="113" w:type="dxa"/>
              <w:bottom w:w="113" w:type="dxa"/>
              <w:right w:w="113" w:type="dxa"/>
            </w:tcMar>
            <w:vAlign w:val="center"/>
          </w:tcPr>
          <w:p w14:paraId="3E7673D3" w14:textId="77777777" w:rsidR="00F61856" w:rsidRPr="00A24552" w:rsidRDefault="00F61856" w:rsidP="00A963D6">
            <w:pPr>
              <w:pStyle w:val="CDITable-RowCentre"/>
            </w:pPr>
            <w:proofErr w:type="spellStart"/>
            <w:r w:rsidRPr="00A24552">
              <w:t>Scheduled</w:t>
            </w:r>
            <w:r w:rsidRPr="00A24552">
              <w:rPr>
                <w:vertAlign w:val="superscript"/>
              </w:rPr>
              <w:t>b</w:t>
            </w:r>
            <w:proofErr w:type="spellEnd"/>
          </w:p>
        </w:tc>
        <w:tc>
          <w:tcPr>
            <w:tcW w:w="1066" w:type="dxa"/>
            <w:tcBorders>
              <w:bottom w:val="single" w:sz="6" w:space="0" w:color="1E4496" w:themeColor="text2"/>
            </w:tcBorders>
            <w:tcMar>
              <w:top w:w="113" w:type="dxa"/>
              <w:left w:w="113" w:type="dxa"/>
              <w:bottom w:w="113" w:type="dxa"/>
              <w:right w:w="113" w:type="dxa"/>
            </w:tcMar>
            <w:vAlign w:val="center"/>
          </w:tcPr>
          <w:p w14:paraId="61464E40" w14:textId="77777777" w:rsidR="00F61856" w:rsidRPr="00A24552" w:rsidRDefault="00F61856" w:rsidP="00A963D6">
            <w:pPr>
              <w:pStyle w:val="CDITable-RowCentre"/>
            </w:pPr>
          </w:p>
        </w:tc>
      </w:tr>
      <w:tr w:rsidR="00F61856" w:rsidRPr="00A24552" w14:paraId="15624CEE" w14:textId="77777777" w:rsidTr="00A963D6">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DE944" w14:textId="77777777" w:rsidR="00F61856" w:rsidRPr="00A24552" w:rsidRDefault="00F61856" w:rsidP="00A963D6">
            <w:pPr>
              <w:pStyle w:val="CDITable-RowLeft"/>
            </w:pPr>
            <w:r w:rsidRPr="00A24552">
              <w:t>≥ 50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BAA101"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F9241"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5AC138"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379FA"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B5698"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5D8D6" w14:textId="77777777" w:rsidR="00F61856" w:rsidRPr="00A24552" w:rsidRDefault="00F61856" w:rsidP="00A963D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2C7EDA"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B6DCD"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02DEF" w14:textId="77777777" w:rsidR="00F61856" w:rsidRPr="00A24552" w:rsidRDefault="00F61856" w:rsidP="00A963D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F0936" w14:textId="77777777" w:rsidR="00F61856" w:rsidRPr="00A24552" w:rsidRDefault="00F61856" w:rsidP="00A963D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C118DC" w14:textId="77777777" w:rsidR="00F61856" w:rsidRPr="00A24552" w:rsidRDefault="00F61856" w:rsidP="00A963D6">
            <w:pPr>
              <w:pStyle w:val="CDITable-RowCentre"/>
            </w:pPr>
            <w:proofErr w:type="spellStart"/>
            <w:r w:rsidRPr="00A24552">
              <w:t>Scheduled</w:t>
            </w:r>
            <w:r w:rsidRPr="00A24552">
              <w:rPr>
                <w:vertAlign w:val="superscript"/>
              </w:rPr>
              <w:t>b</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38B42" w14:textId="77777777" w:rsidR="00F61856" w:rsidRPr="00A24552" w:rsidRDefault="00F61856" w:rsidP="00A963D6">
            <w:pPr>
              <w:pStyle w:val="CDITable-RowCentre"/>
            </w:pPr>
            <w:r w:rsidRPr="00A24552">
              <w:t>13vPCV, 23vPPV</w:t>
            </w:r>
            <w:r w:rsidRPr="00A24552">
              <w:rPr>
                <w:vertAlign w:val="superscript"/>
              </w:rPr>
              <w:t>c</w:t>
            </w:r>
          </w:p>
        </w:tc>
      </w:tr>
      <w:tr w:rsidR="00F61856" w:rsidRPr="00A24552" w14:paraId="30B4C560" w14:textId="77777777" w:rsidTr="00A963D6">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DF3CA" w14:textId="77777777" w:rsidR="00F61856" w:rsidRPr="00A24552" w:rsidRDefault="00F61856" w:rsidP="00A963D6">
            <w:pPr>
              <w:pStyle w:val="CDITable-RowLeft"/>
            </w:pPr>
            <w:r w:rsidRPr="00A24552">
              <w:t>≥ 65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EE8877"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F60F47"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B4ECA9"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7EF62"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D729DE"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6DE405" w14:textId="77777777" w:rsidR="00F61856" w:rsidRPr="00A24552" w:rsidRDefault="00F61856" w:rsidP="00A963D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D17167"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F8513C"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515C51" w14:textId="77777777" w:rsidR="00F61856" w:rsidRPr="00A24552" w:rsidRDefault="00F61856" w:rsidP="00A963D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F4A05" w14:textId="77777777" w:rsidR="00F61856" w:rsidRPr="00A24552" w:rsidRDefault="00F61856" w:rsidP="00A963D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D77D4D" w14:textId="77777777" w:rsidR="00F61856" w:rsidRPr="00A24552" w:rsidRDefault="00F61856" w:rsidP="00A963D6">
            <w:pPr>
              <w:pStyle w:val="CDITable-RowCentre"/>
            </w:pPr>
            <w:proofErr w:type="spellStart"/>
            <w:r w:rsidRPr="00A24552">
              <w:t>Scheduled</w:t>
            </w:r>
            <w:r w:rsidRPr="00A24552">
              <w:rPr>
                <w:vertAlign w:val="superscript"/>
              </w:rPr>
              <w:t>b</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EEADB" w14:textId="77777777" w:rsidR="00F61856" w:rsidRPr="00A24552" w:rsidRDefault="00F61856" w:rsidP="00A963D6">
            <w:pPr>
              <w:pStyle w:val="CDITable-RowCentre"/>
            </w:pPr>
          </w:p>
        </w:tc>
      </w:tr>
      <w:tr w:rsidR="00F61856" w:rsidRPr="00A24552" w14:paraId="3C390B5F" w14:textId="77777777" w:rsidTr="00A963D6">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04CA58" w14:textId="6112BD7F" w:rsidR="00F61856" w:rsidRPr="00A24552" w:rsidRDefault="00F61856" w:rsidP="00A963D6">
            <w:pPr>
              <w:pStyle w:val="CDITable-RowLeft"/>
            </w:pPr>
            <w:r w:rsidRPr="00A24552">
              <w:t>Pregnant women (any</w:t>
            </w:r>
            <w:r w:rsidR="00A963D6" w:rsidRPr="00A24552">
              <w:t> </w:t>
            </w:r>
            <w:r w:rsidRPr="00A24552">
              <w:t>age)</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D35CF9"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28F7A" w14:textId="77777777" w:rsidR="00F61856" w:rsidRPr="00A24552" w:rsidRDefault="00F61856" w:rsidP="00A963D6">
            <w:pPr>
              <w:pStyle w:val="CDITable-RowCentre"/>
            </w:pPr>
            <w:proofErr w:type="spellStart"/>
            <w:r w:rsidRPr="00A24552">
              <w:t>dTpa</w:t>
            </w:r>
            <w:r w:rsidRPr="00A24552">
              <w:rPr>
                <w:vertAlign w:val="superscript"/>
              </w:rPr>
              <w:t>d</w:t>
            </w:r>
            <w:proofErr w:type="spellEnd"/>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71F0D"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F067E"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4908A1"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DD082A" w14:textId="77777777" w:rsidR="00F61856" w:rsidRPr="00A24552" w:rsidRDefault="00F61856" w:rsidP="00A963D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F20E1"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ED27B0"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85D82" w14:textId="77777777" w:rsidR="00F61856" w:rsidRPr="00A24552" w:rsidRDefault="00F61856" w:rsidP="00A963D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82482" w14:textId="77777777" w:rsidR="00F61856" w:rsidRPr="00A24552" w:rsidRDefault="00F61856" w:rsidP="00A963D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2D78BA" w14:textId="77777777" w:rsidR="00F61856" w:rsidRPr="00A24552" w:rsidRDefault="00F61856" w:rsidP="00A963D6">
            <w:pPr>
              <w:pStyle w:val="CDITable-RowCentre"/>
            </w:pPr>
            <w:proofErr w:type="spellStart"/>
            <w:r w:rsidRPr="00A24552">
              <w:t>Scheduled</w:t>
            </w:r>
            <w:r w:rsidRPr="00A24552">
              <w:rPr>
                <w:vertAlign w:val="superscript"/>
              </w:rPr>
              <w:t>e</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7D47D2" w14:textId="77777777" w:rsidR="00F61856" w:rsidRPr="00A24552" w:rsidRDefault="00F61856" w:rsidP="00A963D6">
            <w:pPr>
              <w:pStyle w:val="CDITable-RowCentre"/>
            </w:pPr>
          </w:p>
        </w:tc>
      </w:tr>
      <w:tr w:rsidR="00F61856" w:rsidRPr="00A24552" w14:paraId="76695DB7" w14:textId="77777777" w:rsidTr="00A963D6">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60B4F" w14:textId="77777777" w:rsidR="00F61856" w:rsidRPr="00A24552" w:rsidRDefault="00F61856" w:rsidP="00A963D6">
            <w:pPr>
              <w:pStyle w:val="CDITable-RowLeft"/>
            </w:pPr>
            <w:r w:rsidRPr="00A24552">
              <w:t>70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CC0B3"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95531"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65FB2F"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6237BB"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00CBEF"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C8935" w14:textId="77777777" w:rsidR="00F61856" w:rsidRPr="00A24552" w:rsidRDefault="00F61856" w:rsidP="00A963D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4899FB" w14:textId="77777777" w:rsidR="00F61856" w:rsidRPr="00A24552" w:rsidRDefault="00F61856" w:rsidP="00A963D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82952" w14:textId="77777777" w:rsidR="00F61856" w:rsidRPr="00A24552" w:rsidRDefault="00F61856" w:rsidP="00A963D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66016F" w14:textId="77777777" w:rsidR="00F61856" w:rsidRPr="00A24552" w:rsidRDefault="00F61856" w:rsidP="00A963D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51E694" w14:textId="77777777" w:rsidR="00F61856" w:rsidRPr="00A24552" w:rsidRDefault="00F61856" w:rsidP="00A963D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077AC9" w14:textId="77777777" w:rsidR="00F61856" w:rsidRPr="00A24552" w:rsidRDefault="00F61856" w:rsidP="00A963D6">
            <w:pPr>
              <w:pStyle w:val="CDITable-RowCentre"/>
            </w:pPr>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FE1B47" w14:textId="77777777" w:rsidR="00F61856" w:rsidRPr="00A24552" w:rsidRDefault="00F61856" w:rsidP="00A963D6">
            <w:pPr>
              <w:pStyle w:val="CDITable-RowCentre"/>
            </w:pPr>
            <w:proofErr w:type="spellStart"/>
            <w:proofErr w:type="gramStart"/>
            <w:r w:rsidRPr="00A24552">
              <w:t>HZ,</w:t>
            </w:r>
            <w:r w:rsidRPr="00A24552">
              <w:rPr>
                <w:vertAlign w:val="superscript"/>
              </w:rPr>
              <w:t>f</w:t>
            </w:r>
            <w:proofErr w:type="spellEnd"/>
            <w:proofErr w:type="gramEnd"/>
            <w:r w:rsidRPr="00A24552">
              <w:t xml:space="preserve"> 13vPCV</w:t>
            </w:r>
            <w:r w:rsidRPr="00A24552">
              <w:rPr>
                <w:vertAlign w:val="superscript"/>
              </w:rPr>
              <w:t>g</w:t>
            </w:r>
          </w:p>
        </w:tc>
      </w:tr>
    </w:tbl>
    <w:p w14:paraId="7F9F7113" w14:textId="77777777" w:rsidR="003E12DB" w:rsidRPr="00A24552" w:rsidRDefault="003E12DB" w:rsidP="003E12DB">
      <w:pPr>
        <w:pStyle w:val="CDITable-FirstFootnote"/>
      </w:pPr>
      <w:r w:rsidRPr="00A24552">
        <w:t>a</w:t>
      </w:r>
      <w:r w:rsidRPr="00A24552">
        <w:tab/>
        <w:t xml:space="preserve">Hep B: hepatitis B; DTPa: diphtheria-tetanus-pertussis (acellular) – paediatric formulation; dTpa: diphtheria-tetanus-pertussis (acellular) – adolescent/adult formulation; Hib: </w:t>
      </w:r>
      <w:r w:rsidRPr="00A24552">
        <w:rPr>
          <w:i/>
          <w:iCs/>
        </w:rPr>
        <w:t>Haemophilus influenzae</w:t>
      </w:r>
      <w:r w:rsidRPr="00A24552">
        <w:t xml:space="preserve"> type b; IPV: inactivated polio vaccine; MMR: measles-mumps-rubella; MMRV: measles-mumps-rubella-varicella; Men ACWY: meningococcal ACWY conjugate vaccine; Hep A: hepatitis A; 13vPCV: 13-valent pneumococcal conjugate vaccine; 23vPPV: 23-valent pneumococcal polysaccharide vaccine; Flu: influenza; MenB: meningococcal B vaccine; HPV: human papilloma virus; HZ: herpes zoster.</w:t>
      </w:r>
    </w:p>
    <w:p w14:paraId="22C1E429" w14:textId="77777777" w:rsidR="003E12DB" w:rsidRPr="00A24552" w:rsidRDefault="003E12DB" w:rsidP="003E12DB">
      <w:pPr>
        <w:pStyle w:val="CDITable-Footnote"/>
      </w:pPr>
      <w:r w:rsidRPr="00A24552">
        <w:t>b</w:t>
      </w:r>
      <w:r w:rsidRPr="00A24552">
        <w:tab/>
        <w:t>Annual vaccination: all Indigenous persons aged over 6 months; non-Indigenous adults aged ≥ 65 years.</w:t>
      </w:r>
    </w:p>
    <w:p w14:paraId="035AAEEC" w14:textId="77777777" w:rsidR="003E12DB" w:rsidRPr="00A24552" w:rsidRDefault="003E12DB" w:rsidP="003E12DB">
      <w:pPr>
        <w:pStyle w:val="CDITable-Footnote"/>
      </w:pPr>
      <w:r w:rsidRPr="00A24552">
        <w:t>c</w:t>
      </w:r>
      <w:r w:rsidRPr="00A24552">
        <w:tab/>
        <w:t>Indigenous adults aged ≥ 50 years and all adults aged ≥ 65 years. 13vPCV vaccine replaced 23vPPV vaccine in mid-2020.</w:t>
      </w:r>
    </w:p>
    <w:p w14:paraId="48F545C9" w14:textId="77777777" w:rsidR="003E12DB" w:rsidRPr="00A24552" w:rsidRDefault="003E12DB" w:rsidP="003E12DB">
      <w:pPr>
        <w:pStyle w:val="CDITable-Footnote"/>
      </w:pPr>
      <w:r w:rsidRPr="00A24552">
        <w:t>d</w:t>
      </w:r>
      <w:r w:rsidRPr="00A24552">
        <w:tab/>
        <w:t>During the third trimester of pregnancy.</w:t>
      </w:r>
    </w:p>
    <w:p w14:paraId="048316C0" w14:textId="77777777" w:rsidR="003E12DB" w:rsidRPr="00A24552" w:rsidRDefault="003E12DB" w:rsidP="003E12DB">
      <w:pPr>
        <w:pStyle w:val="CDITable-Footnote"/>
      </w:pPr>
      <w:r w:rsidRPr="00A24552">
        <w:t>e</w:t>
      </w:r>
      <w:r w:rsidRPr="00A24552">
        <w:tab/>
      </w:r>
      <w:proofErr w:type="gramStart"/>
      <w:r w:rsidRPr="00A24552">
        <w:t>At</w:t>
      </w:r>
      <w:proofErr w:type="gramEnd"/>
      <w:r w:rsidRPr="00A24552">
        <w:t xml:space="preserve"> any stage of pregnancy.</w:t>
      </w:r>
    </w:p>
    <w:p w14:paraId="340C785A" w14:textId="77777777" w:rsidR="003E12DB" w:rsidRPr="00A24552" w:rsidRDefault="003E12DB" w:rsidP="003E12DB">
      <w:pPr>
        <w:pStyle w:val="CDITable-Footnote"/>
      </w:pPr>
      <w:r w:rsidRPr="00A24552">
        <w:t>f</w:t>
      </w:r>
      <w:r w:rsidRPr="00A24552">
        <w:tab/>
        <w:t>A single dose of HZ vaccine is funded for adults aged 70 years (with catch up for 71–</w:t>
      </w:r>
      <w:proofErr w:type="gramStart"/>
      <w:r w:rsidRPr="00A24552">
        <w:t>79 year olds</w:t>
      </w:r>
      <w:proofErr w:type="gramEnd"/>
      <w:r w:rsidRPr="00A24552">
        <w:t xml:space="preserve"> to 2021) who have not previously received a dose of HZ vaccine.</w:t>
      </w:r>
    </w:p>
    <w:p w14:paraId="5D71DBCD" w14:textId="77777777" w:rsidR="003E12DB" w:rsidRPr="00A24552" w:rsidRDefault="003E12DB" w:rsidP="003E12DB">
      <w:pPr>
        <w:pStyle w:val="CDITable-Footnote"/>
        <w:sectPr w:rsidR="003E12DB" w:rsidRPr="00A24552" w:rsidSect="003E12DB">
          <w:footnotePr>
            <w:numFmt w:val="lowerRoman"/>
          </w:footnotePr>
          <w:pgSz w:w="16840" w:h="11907" w:orient="landscape" w:code="9"/>
          <w:pgMar w:top="1134" w:right="1134" w:bottom="1134" w:left="1304" w:header="709" w:footer="567" w:gutter="0"/>
          <w:cols w:space="708"/>
          <w:docGrid w:linePitch="360"/>
        </w:sectPr>
      </w:pPr>
      <w:r w:rsidRPr="00A24552">
        <w:t>g</w:t>
      </w:r>
      <w:r w:rsidRPr="00A24552">
        <w:tab/>
        <w:t>A 13vPCV vaccine for non-Indigenous elderly adults from mid-2020.</w:t>
      </w:r>
    </w:p>
    <w:p w14:paraId="7FDA28D2" w14:textId="77777777" w:rsidR="003E12DB" w:rsidRPr="00A24552" w:rsidRDefault="003E12DB" w:rsidP="00BD1068">
      <w:pPr>
        <w:pStyle w:val="CDIBoxHeading"/>
        <w:spacing w:before="0"/>
      </w:pPr>
      <w:r w:rsidRPr="00A24552">
        <w:lastRenderedPageBreak/>
        <w:t>Box A.1: Significant changes in immunisation policy, immunisation incentives and coverage calculation algorithms, Australia, 2018–2022</w:t>
      </w:r>
      <w:proofErr w:type="gramStart"/>
      <w:r w:rsidRPr="00A24552">
        <w:rPr>
          <w:vertAlign w:val="superscript"/>
        </w:rPr>
        <w:t>a,b</w:t>
      </w:r>
      <w:proofErr w:type="gramEnd"/>
    </w:p>
    <w:p w14:paraId="6F5CFFE4" w14:textId="77777777" w:rsidR="003E12DB" w:rsidRPr="00A24552" w:rsidRDefault="003E12DB" w:rsidP="003E12DB">
      <w:pPr>
        <w:pStyle w:val="CDIBoxText"/>
        <w:rPr>
          <w:b/>
          <w:bCs/>
        </w:rPr>
      </w:pPr>
      <w:r w:rsidRPr="00A24552">
        <w:rPr>
          <w:b/>
          <w:bCs/>
        </w:rPr>
        <w:t>October 2021</w:t>
      </w:r>
    </w:p>
    <w:p w14:paraId="5DD1B48E" w14:textId="77777777" w:rsidR="003E12DB" w:rsidRPr="00A24552" w:rsidRDefault="003E12DB" w:rsidP="003E12DB">
      <w:pPr>
        <w:pStyle w:val="CDIBoxBullet"/>
      </w:pPr>
      <w:r w:rsidRPr="00A24552">
        <w:t>The Australian Technical Advisory Group on Immunisation recommends first inactivated recombinant zoster vaccine (Shingrix) over first live zoster vaccine (Zostavax) in individuals aged ≥ 50 years for prevention of herpes zoster and its complications because of Shingrix’s higher efficacy.</w:t>
      </w:r>
    </w:p>
    <w:p w14:paraId="510886A0" w14:textId="77777777" w:rsidR="003E12DB" w:rsidRPr="00A24552" w:rsidRDefault="003E12DB" w:rsidP="003E12DB">
      <w:pPr>
        <w:pStyle w:val="CDIBoxText"/>
        <w:rPr>
          <w:b/>
          <w:bCs/>
        </w:rPr>
      </w:pPr>
      <w:r w:rsidRPr="00A24552">
        <w:rPr>
          <w:b/>
          <w:bCs/>
        </w:rPr>
        <w:t>May 2021</w:t>
      </w:r>
    </w:p>
    <w:p w14:paraId="4F217633" w14:textId="77777777" w:rsidR="003E12DB" w:rsidRPr="00A24552" w:rsidRDefault="003E12DB" w:rsidP="003E12DB">
      <w:pPr>
        <w:pStyle w:val="CDIBoxBullet"/>
      </w:pPr>
      <w:r w:rsidRPr="00A24552">
        <w:t>First recombinant quadrivalent influenza vaccine registered for use in people aged ≥ 18 years.</w:t>
      </w:r>
    </w:p>
    <w:p w14:paraId="51C066B5" w14:textId="77777777" w:rsidR="003E12DB" w:rsidRPr="00A24552" w:rsidRDefault="003E12DB" w:rsidP="003E12DB">
      <w:pPr>
        <w:pStyle w:val="CDIBoxText"/>
        <w:rPr>
          <w:b/>
          <w:bCs/>
        </w:rPr>
      </w:pPr>
      <w:r w:rsidRPr="00A24552">
        <w:rPr>
          <w:b/>
          <w:bCs/>
        </w:rPr>
        <w:t>July 2020</w:t>
      </w:r>
    </w:p>
    <w:p w14:paraId="5D3101F9" w14:textId="77777777" w:rsidR="003E12DB" w:rsidRPr="00A24552" w:rsidRDefault="003E12DB" w:rsidP="003E12DB">
      <w:pPr>
        <w:pStyle w:val="CDIBoxBullet"/>
      </w:pPr>
      <w:r w:rsidRPr="00A24552">
        <w:t xml:space="preserve">Funded schedule expanded for Indigenous children living in the NT, SA, Qld and WA from 13vPCV at 2, 4, 6 and 12 months (3+1) to include an additional dose of 23-valent pneumococcal polysaccharide vaccine (23vPPV) at 4 years of age and a second dose 5–10 years </w:t>
      </w:r>
      <w:proofErr w:type="gramStart"/>
      <w:r w:rsidRPr="00A24552">
        <w:t>later;</w:t>
      </w:r>
      <w:proofErr w:type="gramEnd"/>
    </w:p>
    <w:p w14:paraId="3C258D97" w14:textId="77777777" w:rsidR="003E12DB" w:rsidRPr="00A24552" w:rsidRDefault="003E12DB" w:rsidP="003E12DB">
      <w:pPr>
        <w:pStyle w:val="CDIBoxBullet"/>
      </w:pPr>
      <w:r w:rsidRPr="00A24552">
        <w:t xml:space="preserve">A single dose of 13vPCV is recommended and funded for Indigenous adults at 50 years of age, followed by a dose of 23vPPV 12 months later and a second dose of 23vPPV 5–10 years after </w:t>
      </w:r>
      <w:proofErr w:type="gramStart"/>
      <w:r w:rsidRPr="00A24552">
        <w:t>that;</w:t>
      </w:r>
      <w:proofErr w:type="gramEnd"/>
    </w:p>
    <w:p w14:paraId="07B5B56C" w14:textId="77777777" w:rsidR="003E12DB" w:rsidRPr="00A24552" w:rsidRDefault="003E12DB" w:rsidP="003E12DB">
      <w:pPr>
        <w:pStyle w:val="CDIBoxBullet"/>
      </w:pPr>
      <w:r w:rsidRPr="00A24552">
        <w:t xml:space="preserve">A single dose of 13vPCV is recommended and funded for non-Indigenous adults at 70 years of age, replacing the previously funded dose of 23vPPV at 65 years of </w:t>
      </w:r>
      <w:proofErr w:type="gramStart"/>
      <w:r w:rsidRPr="00A24552">
        <w:t>age;</w:t>
      </w:r>
      <w:proofErr w:type="gramEnd"/>
    </w:p>
    <w:p w14:paraId="60FDA25C" w14:textId="77777777" w:rsidR="003E12DB" w:rsidRPr="00A24552" w:rsidRDefault="003E12DB" w:rsidP="003E12DB">
      <w:pPr>
        <w:pStyle w:val="CDIBoxBullet"/>
      </w:pPr>
      <w:r w:rsidRPr="00A24552">
        <w:t>Meningococcal B vaccine funded for all Indigenous children aged &lt; 12 months and individuals of any age with specified high-risk medical conditions. Catch-up available for all Indigenous children aged &lt; 2 years (up to 23 months) for three years (until 30 June 2023); and</w:t>
      </w:r>
    </w:p>
    <w:p w14:paraId="7D4A911D" w14:textId="77777777" w:rsidR="003E12DB" w:rsidRPr="00A24552" w:rsidRDefault="003E12DB" w:rsidP="003E12DB">
      <w:pPr>
        <w:pStyle w:val="CDIBoxBullet"/>
      </w:pPr>
      <w:r w:rsidRPr="00A24552">
        <w:t>Scheduled ages for funded hepatitis A vaccination (2 doses) for Indigenous children in the NT, Qld, SA and WA changed to 18 months and 4 years.</w:t>
      </w:r>
    </w:p>
    <w:p w14:paraId="30AE02BE" w14:textId="77777777" w:rsidR="003E12DB" w:rsidRPr="00A24552" w:rsidRDefault="003E12DB" w:rsidP="003E12DB">
      <w:pPr>
        <w:pStyle w:val="CDIBoxText"/>
        <w:rPr>
          <w:b/>
          <w:bCs/>
        </w:rPr>
      </w:pPr>
      <w:r w:rsidRPr="00A24552">
        <w:rPr>
          <w:b/>
          <w:bCs/>
        </w:rPr>
        <w:t>March 2020</w:t>
      </w:r>
    </w:p>
    <w:p w14:paraId="1EABFA95" w14:textId="77777777" w:rsidR="003E12DB" w:rsidRPr="00A24552" w:rsidRDefault="003E12DB" w:rsidP="003E12DB">
      <w:pPr>
        <w:pStyle w:val="CDIBoxBullet"/>
      </w:pPr>
      <w:r w:rsidRPr="00A24552">
        <w:t>All children aged 6–59 months funded for influenza vaccine under NIP; and</w:t>
      </w:r>
    </w:p>
    <w:p w14:paraId="46B8EB83" w14:textId="77777777" w:rsidR="003E12DB" w:rsidRPr="00A24552" w:rsidRDefault="003E12DB" w:rsidP="003E12DB">
      <w:pPr>
        <w:pStyle w:val="CDIBoxBullet"/>
      </w:pPr>
      <w:r w:rsidRPr="00A24552">
        <w:t>First enhanced quadrivalent influenza vaccine (adjuvanted) funded nationally for adults aged 65 years and over.</w:t>
      </w:r>
    </w:p>
    <w:p w14:paraId="3F2FE212" w14:textId="77777777" w:rsidR="003E12DB" w:rsidRPr="00A24552" w:rsidRDefault="003E12DB" w:rsidP="003E12DB">
      <w:pPr>
        <w:pStyle w:val="CDIBoxText"/>
        <w:rPr>
          <w:b/>
          <w:bCs/>
        </w:rPr>
      </w:pPr>
      <w:r w:rsidRPr="00A24552">
        <w:rPr>
          <w:b/>
          <w:bCs/>
        </w:rPr>
        <w:t>April 2029</w:t>
      </w:r>
    </w:p>
    <w:p w14:paraId="2B00B271" w14:textId="77777777" w:rsidR="003E12DB" w:rsidRPr="00A24552" w:rsidRDefault="003E12DB" w:rsidP="003E12DB">
      <w:pPr>
        <w:pStyle w:val="CDIBoxBullet"/>
      </w:pPr>
      <w:r w:rsidRPr="00A24552">
        <w:t>Meningococcal ACWY conjugate vaccine funded under NIP for adolescents aged 14–16 years, delivered through school-based vaccination programs, and for adolescents aged 15–19 years, delivered through primary care providers as part of an ongoing catch-up program.</w:t>
      </w:r>
    </w:p>
    <w:p w14:paraId="54CA7416" w14:textId="77777777" w:rsidR="003E12DB" w:rsidRPr="00A24552" w:rsidRDefault="003E12DB" w:rsidP="003E12DB">
      <w:pPr>
        <w:pStyle w:val="CDIBoxText"/>
        <w:rPr>
          <w:b/>
          <w:bCs/>
        </w:rPr>
      </w:pPr>
      <w:r w:rsidRPr="00A24552">
        <w:rPr>
          <w:b/>
          <w:bCs/>
        </w:rPr>
        <w:t>March 2019</w:t>
      </w:r>
    </w:p>
    <w:p w14:paraId="75D4646E" w14:textId="77777777" w:rsidR="003E12DB" w:rsidRPr="00A24552" w:rsidRDefault="003E12DB" w:rsidP="003E12DB">
      <w:pPr>
        <w:pStyle w:val="CDIBoxBullet"/>
      </w:pPr>
      <w:r w:rsidRPr="00A24552">
        <w:t>Annual seasonal influenza vaccination funded by the NT for all children aged 6–59 months.</w:t>
      </w:r>
    </w:p>
    <w:p w14:paraId="701DB423" w14:textId="77777777" w:rsidR="003E12DB" w:rsidRPr="00A24552" w:rsidRDefault="003E12DB" w:rsidP="003E12DB"/>
    <w:p w14:paraId="3E949D5F" w14:textId="77777777" w:rsidR="003E12DB" w:rsidRPr="00A24552" w:rsidRDefault="003E12DB" w:rsidP="003E12DB">
      <w:pPr>
        <w:pStyle w:val="CDIBoxText"/>
        <w:keepNext/>
        <w:rPr>
          <w:b/>
          <w:bCs/>
        </w:rPr>
      </w:pPr>
      <w:r w:rsidRPr="00A24552">
        <w:rPr>
          <w:b/>
          <w:bCs/>
        </w:rPr>
        <w:lastRenderedPageBreak/>
        <w:t>February 2019</w:t>
      </w:r>
    </w:p>
    <w:p w14:paraId="66662CB0" w14:textId="77777777" w:rsidR="003E12DB" w:rsidRPr="00A24552" w:rsidRDefault="003E12DB" w:rsidP="003E12DB">
      <w:pPr>
        <w:pStyle w:val="CDIBoxBullet"/>
      </w:pPr>
      <w:r w:rsidRPr="00A24552">
        <w:t>Indigenous children and adolescents aged 5–14 years funded for influenza vaccine under NIP (all Indigenous people aged 6 months and older now eligible for a funded annual influenza vaccine).</w:t>
      </w:r>
    </w:p>
    <w:p w14:paraId="78CD3A58" w14:textId="77777777" w:rsidR="003E12DB" w:rsidRPr="00A24552" w:rsidRDefault="003E12DB" w:rsidP="003E12DB">
      <w:pPr>
        <w:pStyle w:val="CDIBoxText"/>
        <w:rPr>
          <w:b/>
          <w:bCs/>
        </w:rPr>
      </w:pPr>
      <w:r w:rsidRPr="00A24552">
        <w:rPr>
          <w:b/>
          <w:bCs/>
        </w:rPr>
        <w:t>July 2018</w:t>
      </w:r>
    </w:p>
    <w:p w14:paraId="74443D13" w14:textId="77777777" w:rsidR="003E12DB" w:rsidRPr="00A24552" w:rsidRDefault="003E12DB" w:rsidP="003E12DB">
      <w:pPr>
        <w:pStyle w:val="CDIBoxBullet"/>
      </w:pPr>
      <w:r w:rsidRPr="00A24552">
        <w:t>Schedule for routine childhood vaccination with 13vPCV changed from 2, 4 and 6 months of age to 2, 4 and 12 months of age. Vaccination coverage assessment algorithm for fully vaccinated at the 12-month milestone amended to require either 2 or 3 doses of 13vPCV. Vaccination coverage assessment algorithm for fully vaccinated at the 24-month milestone amended to require 3 doses of 13vPCV; and</w:t>
      </w:r>
    </w:p>
    <w:p w14:paraId="78E7EC86" w14:textId="77777777" w:rsidR="003E12DB" w:rsidRPr="00A24552" w:rsidRDefault="003E12DB" w:rsidP="003E12DB">
      <w:pPr>
        <w:pStyle w:val="CDIBoxBullet"/>
      </w:pPr>
      <w:r w:rsidRPr="00A24552">
        <w:t>Meningococcal ACWY conjugate vaccine funded for all children at 12 months of age, replacing combined Hib and MenC-containing, with the Hib dose moved to 18 months and given as monovalent Hib vaccine.</w:t>
      </w:r>
    </w:p>
    <w:p w14:paraId="7469BCCC" w14:textId="77777777" w:rsidR="003E12DB" w:rsidRPr="00A24552" w:rsidRDefault="003E12DB" w:rsidP="003E12DB">
      <w:pPr>
        <w:pStyle w:val="CDIBoxText"/>
        <w:rPr>
          <w:b/>
          <w:bCs/>
        </w:rPr>
      </w:pPr>
      <w:r w:rsidRPr="00A24552">
        <w:rPr>
          <w:b/>
          <w:bCs/>
        </w:rPr>
        <w:t>May 2018</w:t>
      </w:r>
    </w:p>
    <w:p w14:paraId="177CE283" w14:textId="77777777" w:rsidR="003E12DB" w:rsidRPr="00A24552" w:rsidRDefault="003E12DB" w:rsidP="003E12DB">
      <w:pPr>
        <w:pStyle w:val="CDIBoxBullet"/>
      </w:pPr>
      <w:r w:rsidRPr="00A24552">
        <w:t>Annual seasonal influenza vaccination program funded for all children aged 6–59 months in ACT, NSW, Qld, SA, Tas. and Vic. (in place in WA since 2008).</w:t>
      </w:r>
    </w:p>
    <w:p w14:paraId="2D0A6D92" w14:textId="77777777" w:rsidR="003E12DB" w:rsidRPr="00A24552" w:rsidRDefault="003E12DB" w:rsidP="003E12DB">
      <w:pPr>
        <w:pStyle w:val="CDIBoxText"/>
        <w:rPr>
          <w:b/>
          <w:bCs/>
        </w:rPr>
      </w:pPr>
      <w:r w:rsidRPr="00A24552">
        <w:rPr>
          <w:b/>
          <w:bCs/>
        </w:rPr>
        <w:t>April 2018</w:t>
      </w:r>
    </w:p>
    <w:p w14:paraId="041A3370" w14:textId="77777777" w:rsidR="003E12DB" w:rsidRPr="00A24552" w:rsidRDefault="003E12DB" w:rsidP="003E12DB">
      <w:pPr>
        <w:pStyle w:val="CDIBoxBullet"/>
      </w:pPr>
      <w:r w:rsidRPr="00A24552">
        <w:t>Enhanced trivalent influenza vaccines (high-dose and adjuvanted) funded nationally for all adults aged 65 years and over.</w:t>
      </w:r>
    </w:p>
    <w:p w14:paraId="7C340868" w14:textId="77777777" w:rsidR="003E12DB" w:rsidRPr="00A24552" w:rsidRDefault="003E12DB" w:rsidP="003E12DB">
      <w:pPr>
        <w:pStyle w:val="CDIBoxText"/>
        <w:rPr>
          <w:b/>
          <w:bCs/>
        </w:rPr>
      </w:pPr>
      <w:r w:rsidRPr="00A24552">
        <w:rPr>
          <w:b/>
          <w:bCs/>
        </w:rPr>
        <w:t>February 2018</w:t>
      </w:r>
    </w:p>
    <w:p w14:paraId="73336AE0" w14:textId="77777777" w:rsidR="003E12DB" w:rsidRPr="00A24552" w:rsidRDefault="003E12DB" w:rsidP="003E12DB">
      <w:pPr>
        <w:pStyle w:val="CDIBoxBullet"/>
      </w:pPr>
      <w:r w:rsidRPr="00A24552">
        <w:t>A two-dose schedule of 9vHPV vaccine recommended and funded under NIP for female and male adolescents aged 12–14 years, delivered through a school-based program (changed from a three-dose schedule of 4vHPV vaccine in place since 2007 for females and 2013 for males).</w:t>
      </w:r>
    </w:p>
    <w:p w14:paraId="1697FF33" w14:textId="77777777" w:rsidR="003E12DB" w:rsidRPr="00A24552" w:rsidRDefault="003E12DB" w:rsidP="003E12DB">
      <w:pPr>
        <w:pStyle w:val="CDITable-FirstFootnote"/>
      </w:pPr>
      <w:r w:rsidRPr="00A24552">
        <w:t>a</w:t>
      </w:r>
      <w:r w:rsidRPr="00A24552">
        <w:tab/>
        <w:t>Reference 43.</w:t>
      </w:r>
    </w:p>
    <w:p w14:paraId="602609B0" w14:textId="77777777" w:rsidR="003E12DB" w:rsidRPr="00A24552" w:rsidRDefault="003E12DB" w:rsidP="003E12DB">
      <w:pPr>
        <w:pStyle w:val="CDITable-Footnote"/>
      </w:pPr>
      <w:r w:rsidRPr="00A24552">
        <w:t>b</w:t>
      </w:r>
      <w:r w:rsidRPr="00A24552">
        <w:tab/>
        <w:t>ACT: Australian Capital Territory; NSW: New South Wales; NT: Northern Territory; Qld: Queensland; SA: South Australia; Tas.: Tasmania; Vic.: Victoria; WA: Western Australia.</w:t>
      </w:r>
      <w:r w:rsidRPr="00A24552">
        <w:br w:type="page"/>
      </w:r>
    </w:p>
    <w:p w14:paraId="2E4E8DB0" w14:textId="77777777" w:rsidR="003E12DB" w:rsidRPr="00A24552" w:rsidRDefault="003E12DB" w:rsidP="003E12DB">
      <w:pPr>
        <w:pStyle w:val="Heading2"/>
      </w:pPr>
      <w:bookmarkStart w:id="188" w:name="_Toc197342434"/>
      <w:bookmarkStart w:id="189" w:name="_Toc207101605"/>
      <w:r w:rsidRPr="00A24552">
        <w:lastRenderedPageBreak/>
        <w:t>Detailed methods</w:t>
      </w:r>
      <w:bookmarkEnd w:id="188"/>
      <w:bookmarkEnd w:id="189"/>
    </w:p>
    <w:p w14:paraId="169E703B" w14:textId="77777777" w:rsidR="003E12DB" w:rsidRPr="00A24552" w:rsidRDefault="003E12DB" w:rsidP="003E12DB">
      <w:pPr>
        <w:pStyle w:val="Heading3-lessspacebefore"/>
      </w:pPr>
      <w:r w:rsidRPr="00A24552">
        <w:t>The Australian Immunisation Register</w:t>
      </w:r>
    </w:p>
    <w:p w14:paraId="5744525C" w14:textId="77777777" w:rsidR="003E12DB" w:rsidRPr="00A24552" w:rsidRDefault="003E12DB" w:rsidP="003E12DB">
      <w:r w:rsidRPr="00A24552">
        <w:t>The Australian Childhood Immunisation Register (ACIR) was established on 1 January 1996 by transferring demographic data from Medicare on all enrolled children aged &lt; 7 years.</w:t>
      </w:r>
      <w:r w:rsidRPr="00A24552">
        <w:rPr>
          <w:vertAlign w:val="superscript"/>
        </w:rPr>
        <w:t>44</w:t>
      </w:r>
      <w:r w:rsidRPr="00A24552">
        <w:t xml:space="preserve"> On 30 September 2016, the ACIR expanded to become the Australian Immunisation Register (AIR), which collects data on all vaccinations given from birth to death.</w:t>
      </w:r>
      <w:r w:rsidRPr="00A24552">
        <w:rPr>
          <w:vertAlign w:val="superscript"/>
        </w:rPr>
        <w:t>45</w:t>
      </w:r>
      <w:r w:rsidRPr="00A24552">
        <w:t xml:space="preserve"> All people registered with Medicare are automatically added to the AIR and assigned a unique Personal Identification Number (PIN) that then travels with that person for life, across all relevant Medicare card numbers (e.g. where there are multiple cards due to family circumstances or maturity). Participation in the AIR is ‘opt-out’, and so the AIR constitutes a nearly complete population register for Australian residents.</w:t>
      </w:r>
      <w:r w:rsidRPr="00A24552">
        <w:rPr>
          <w:vertAlign w:val="superscript"/>
        </w:rPr>
        <w:t>44</w:t>
      </w:r>
      <w:r w:rsidRPr="00A24552">
        <w:t xml:space="preserve"> Individuals who are not Medicare-registered but for whom a vaccination encounter is reported to the AIR are assigned a Supplementary Identification Number (SIN),</w:t>
      </w:r>
      <w:r w:rsidRPr="00A24552">
        <w:rPr>
          <w:vertAlign w:val="superscript"/>
        </w:rPr>
        <w:t>46</w:t>
      </w:r>
      <w:r w:rsidRPr="00A24552">
        <w:t xml:space="preserve"> with subsequent assignment of a PIN where the individual is identified to be Medicare-registered. Since 2001, vaccinations given overseas can be recorded if an Australia-based provider endorses their validity. Data are transferred to the AIR when a recognised Australia-based immunisation provider supplies details of an eligible vaccination. This occurs predominantly via medical practice management software or direct data entry on the AIR website. A person remains active on the AIR until Medicare is notified that they have either died or permanently left Australia, after which an ‘end date’ is applied to their AIR record. All vaccination encounter records for a person remain on the register indefinitely. Mandatory reporting to the AIR was introduced in 2021 for all vaccines given to people of any age under the NIP, as well as for influenza and COVID-19 vaccines.</w:t>
      </w:r>
    </w:p>
    <w:p w14:paraId="731885D6" w14:textId="77777777" w:rsidR="003E12DB" w:rsidRPr="00A24552" w:rsidRDefault="003E12DB" w:rsidP="003E12DB">
      <w:pPr>
        <w:pStyle w:val="Heading3"/>
      </w:pPr>
      <w:r w:rsidRPr="00A24552">
        <w:t>Data source</w:t>
      </w:r>
    </w:p>
    <w:p w14:paraId="0ED34A99" w14:textId="77777777" w:rsidR="003E12DB" w:rsidRPr="00A24552" w:rsidRDefault="003E12DB" w:rsidP="003E12DB">
      <w:r w:rsidRPr="00A24552">
        <w:t xml:space="preserve">The AIR contains limited information for </w:t>
      </w:r>
      <w:proofErr w:type="gramStart"/>
      <w:r w:rsidRPr="00A24552">
        <w:t>each individual</w:t>
      </w:r>
      <w:proofErr w:type="gramEnd"/>
      <w:r w:rsidRPr="00A24552">
        <w:t xml:space="preserve"> (PIN/SIN status, date of birth, gender, Indigenous status, postcode) and regarding vaccinations received (brand/type, dose number, date, immunisation provider). Individuals with a SIN (i.e. not Medicare-registered) are excluded from all coverage analyses in this report, along with those records with an ‘end date’. Prior to analysis, NCIRS removes duplicate AIR records (i.e. where the PIN is identical), retaining only the most up-to-date record based on Medicare registration date, as well as duplicate vaccination records (i.e. where the PIN, vaccine type, vaccine dose and encounter date are identical). To allow for data entry errors, NCIRS uses statistical programs that look for vaccine dose numbers greater than the nominal last dose (e.g. for second MMR dose coverage, the programs look for doses 2, 3 or 4 of MMR).</w:t>
      </w:r>
    </w:p>
    <w:p w14:paraId="5AE179C4" w14:textId="77777777" w:rsidR="003E12DB" w:rsidRPr="00A24552" w:rsidRDefault="003E12DB" w:rsidP="003E12DB">
      <w:pPr>
        <w:pStyle w:val="Heading3"/>
      </w:pPr>
      <w:r w:rsidRPr="00A24552">
        <w:t>Indigenous status</w:t>
      </w:r>
    </w:p>
    <w:p w14:paraId="17093829" w14:textId="77777777" w:rsidR="003E12DB" w:rsidRPr="00A24552" w:rsidRDefault="003E12DB" w:rsidP="003E12DB">
      <w:r w:rsidRPr="00A24552">
        <w:t>Indigenous status on the AIR is recorded as ‘Indigenous’, ‘non-Indigenous’ or ‘unknown’. For this report, individuals whose Indigenous status was not specified (0.7% of persons on the AIR) were classified as non-Indigenous for the purposes of analysis. While Indigenous status is available in AIR, other parameters such as country of birth, ethnicity and medical conditions (including pregnancy) are not.</w:t>
      </w:r>
    </w:p>
    <w:p w14:paraId="57BC3C35" w14:textId="77777777" w:rsidR="003E12DB" w:rsidRPr="00A24552" w:rsidRDefault="003E12DB" w:rsidP="003E12DB">
      <w:pPr>
        <w:pStyle w:val="Heading3"/>
      </w:pPr>
      <w:r w:rsidRPr="00A24552">
        <w:t>Provider setting</w:t>
      </w:r>
    </w:p>
    <w:p w14:paraId="6B5EA9BF" w14:textId="77777777" w:rsidR="003E12DB" w:rsidRPr="00A24552" w:rsidRDefault="003E12DB" w:rsidP="00A963D6">
      <w:r w:rsidRPr="00A24552">
        <w:t xml:space="preserve">The proportion of vaccinations in 2022 in the AIR was calculated by provider setting and by jurisdiction, for children aged 0–9 years, adolescents aged 10–19 years, adults aged 20–64 years </w:t>
      </w:r>
      <w:r w:rsidRPr="00A24552">
        <w:lastRenderedPageBreak/>
        <w:t>and adults aged ≥ 65 years. Analysis of provider setting assessed all vaccines and non-COVID-19 vaccines separately.</w:t>
      </w:r>
    </w:p>
    <w:p w14:paraId="29A30531" w14:textId="77777777" w:rsidR="003E12DB" w:rsidRPr="00A24552" w:rsidRDefault="003E12DB" w:rsidP="003E12DB">
      <w:pPr>
        <w:pStyle w:val="Heading3"/>
      </w:pPr>
      <w:r w:rsidRPr="00A24552">
        <w:t>Vaccination coverage – children</w:t>
      </w:r>
    </w:p>
    <w:p w14:paraId="6E0AE591" w14:textId="6EBC1B5B" w:rsidR="003E12DB" w:rsidRPr="00A24552" w:rsidRDefault="003E12DB" w:rsidP="003E12DB">
      <w:r w:rsidRPr="00A24552">
        <w:t xml:space="preserve">This report uses AIR data as </w:t>
      </w:r>
      <w:proofErr w:type="gramStart"/>
      <w:r w:rsidRPr="00A24552">
        <w:t>at</w:t>
      </w:r>
      <w:proofErr w:type="gramEnd"/>
      <w:r w:rsidRPr="00A24552">
        <w:t xml:space="preserve"> 2 April 2023. The cohort method has been used for calculating coverage at the population level (national and state/territory) since the inception of the ACIR.</w:t>
      </w:r>
      <w:r w:rsidRPr="00A24552">
        <w:rPr>
          <w:vertAlign w:val="superscript"/>
        </w:rPr>
        <w:t>47</w:t>
      </w:r>
      <w:r w:rsidRPr="00A24552">
        <w:t xml:space="preserve"> Vaccine/antigen doses included in the algorithms to assess whether a child is fully vaccinated are set by the Australian Government Department of </w:t>
      </w:r>
      <w:r w:rsidR="004D565C" w:rsidRPr="00A24552">
        <w:t>Health, Disability and Ageing</w:t>
      </w:r>
      <w:r w:rsidRPr="00A24552">
        <w:t xml:space="preserve"> (‘the Department’). The standard methodology used by Services Australia/the Department and NCIRS assesses coverage at 6–12 months after vaccines are due, to allow time for delayed vaccination. Cohort vaccination status is assessed at 12 months of age (for vaccines due at 6 months), 24 months of age (for vaccines due at 6, 12 and 18 months) and 60 months of age (for vaccines due at 48</w:t>
      </w:r>
      <w:r w:rsidR="00A963D6" w:rsidRPr="00A24552">
        <w:t> </w:t>
      </w:r>
      <w:r w:rsidRPr="00A24552">
        <w:t>months). Only vaccines given on or before a child’s first, second or fifth birthday, respectively, are included in coverage calculations.</w:t>
      </w:r>
      <w:r w:rsidRPr="00A24552">
        <w:rPr>
          <w:vertAlign w:val="superscript"/>
        </w:rPr>
        <w:t>47</w:t>
      </w:r>
      <w:r w:rsidRPr="00A24552">
        <w:t xml:space="preserve"> If a child’s records indicate receipt of the last dose of a vaccine that required more than one dose to complete the series, it is assumed that earlier vaccines in the sequence were given.</w:t>
      </w:r>
    </w:p>
    <w:p w14:paraId="3315D16E" w14:textId="30777BE2" w:rsidR="003E12DB" w:rsidRPr="00A24552" w:rsidRDefault="003E12DB" w:rsidP="003E12DB">
      <w:r w:rsidRPr="00A24552">
        <w:t>For most analyses in this report, 12</w:t>
      </w:r>
      <w:r w:rsidRPr="00A24552">
        <w:noBreakHyphen/>
        <w:t>month-wide cohorts were used: specifically, children born between 1 January 2021 and 31 December 2021 for the 12-month milestone, between 1 January 2020 and 31 December 2020 for the 24-month milestone, and between 1 January 2017 and 31</w:t>
      </w:r>
      <w:r w:rsidR="00A963D6" w:rsidRPr="00A24552">
        <w:t> </w:t>
      </w:r>
      <w:r w:rsidRPr="00A24552">
        <w:t>December 2017 for the 60-month milestone. However, to assess fully vaccinated trends over time, we used three-month-wide birth cohorts, with children aged 12–14 months for the 12-month assessment age, children aged 24–26 months for the 24</w:t>
      </w:r>
      <w:r w:rsidRPr="00A24552">
        <w:noBreakHyphen/>
        <w:t xml:space="preserve">month assessment age and children aged 60–62 months for the 60-month assessment age. </w:t>
      </w:r>
    </w:p>
    <w:p w14:paraId="67103636" w14:textId="77777777" w:rsidR="003E12DB" w:rsidRPr="00A24552" w:rsidRDefault="003E12DB" w:rsidP="003E12DB">
      <w:r w:rsidRPr="00A24552">
        <w:t>The proportion of children fully vaccinated was calculated using the number of Medicare-registered children completely vaccinated with the vaccines of interest by the designated age as the numerator and the total number of Medicare-registered children in the relevant age cohort as the denominator. Definitions of fully vaccinated coverage are provided in Table A.2 in this Appendix; definitions for the 12-, 24- and 60-month milestones have been developed by the Department for the purpose of standardised reporting. However, vaccination coverage estimates in this report may differ slightly from estimates published elsewhere that are calculated using rolling annualised quarterly coverage data.</w:t>
      </w:r>
    </w:p>
    <w:p w14:paraId="73FC99DE" w14:textId="77777777" w:rsidR="003E12DB" w:rsidRPr="00A24552" w:rsidRDefault="003E12DB" w:rsidP="003E12DB">
      <w:r w:rsidRPr="00A24552">
        <w:t xml:space="preserve">Vaccination coverage was also calculated for individual NIP vaccines/antigens, including those given in early childhood but not routinely reported on and not part of fully vaccinated calculations at 12, 24 and 60 months of age. This additional coverage assessment included the second dose of rotavirus vaccine by 12 months of age, the first dose of hepatitis A vaccine in Indigenous children by 30 months of age and the fourth dose of 13vPCV in Indigenous children by 30 months of age. Coverage was also calculated for doses 1–3 of meningococcal B vaccine in Indigenous children for the first Indigenous cohort eligible for meningococcal B vaccination under the NIP, following the implementation, on 1 July 2020, of a three-dose schedule at 2, 4 and 12 months of age. The proportion of children vaccinated with the relevant vaccine/antigen and dose was calculated using the number of Medicare-registered children vaccinated with the relevant vaccine/dose by the designated age as the numerator and the total number of Medicare-registered children in the relevant age cohort as the denominator. </w:t>
      </w:r>
    </w:p>
    <w:p w14:paraId="3CA7DB33" w14:textId="77777777" w:rsidR="003E12DB" w:rsidRPr="00A24552" w:rsidRDefault="003E12DB" w:rsidP="003E12DB">
      <w:r w:rsidRPr="00A24552">
        <w:t xml:space="preserve">Influenza vaccination coverage for children aged 6–59 months and 5–9 years was calculated using the number of children in the relevant age group with at least one dose of influenza vaccine recorded on the AIR in the calendar year of interest (i.e. 2021 or 2022) as the numerator and the </w:t>
      </w:r>
      <w:r w:rsidRPr="00A24552">
        <w:lastRenderedPageBreak/>
        <w:t xml:space="preserve">total number of children registered on the AIR in each relevant age group as the denominator. Vaccination numerators were based on age at vaccination, and age group denominators were based on age </w:t>
      </w:r>
      <w:proofErr w:type="gramStart"/>
      <w:r w:rsidRPr="00A24552">
        <w:t>at</w:t>
      </w:r>
      <w:proofErr w:type="gramEnd"/>
      <w:r w:rsidRPr="00A24552">
        <w:t xml:space="preserve"> 30 June in the year of interest. Analyses were undertaken by age group, Indigenous status, jurisdiction and year.</w:t>
      </w:r>
    </w:p>
    <w:p w14:paraId="0E910F9E" w14:textId="77777777" w:rsidR="003E12DB" w:rsidRPr="00A24552" w:rsidRDefault="003E12DB" w:rsidP="003E12DB">
      <w:r w:rsidRPr="00A24552">
        <w:t>COVID-19 vaccination coverage estimates for children aged 5–11 years by jurisdiction were obtained from available data published by the Department.</w:t>
      </w:r>
      <w:r w:rsidRPr="00A24552">
        <w:rPr>
          <w:vertAlign w:val="superscript"/>
        </w:rPr>
        <w:t>48</w:t>
      </w:r>
      <w:r w:rsidRPr="00A24552">
        <w:t xml:space="preserve"> These estimates used the number of first and second doses of a COVID-19 vaccine recorded on the AIR for children aged 5–11 years as at 4 January 2023 as the numerator and Australian Bureau of Statistics Estimated Resident Population for the 5–11 year age group as at 30 June 2021 as the denominator.</w:t>
      </w:r>
    </w:p>
    <w:p w14:paraId="6E10DCF0" w14:textId="3DFEA5D3" w:rsidR="003E12DB" w:rsidRPr="00A24552" w:rsidRDefault="003E12DB" w:rsidP="00A24552">
      <w:pPr>
        <w:pStyle w:val="CDITable-Title"/>
        <w:spacing w:after="180"/>
      </w:pPr>
      <w:bookmarkStart w:id="190" w:name="_Toc197343113"/>
      <w:bookmarkStart w:id="191" w:name="_Toc206769638"/>
      <w:r w:rsidRPr="00A24552">
        <w:t>Table A.</w:t>
      </w:r>
      <w:r w:rsidR="00765A1E" w:rsidRPr="00A24552">
        <w:t>2</w:t>
      </w:r>
      <w:r w:rsidRPr="00A24552">
        <w:t xml:space="preserve">: Vaccinations required to be deemed fully vaccinated by each assessment </w:t>
      </w:r>
      <w:proofErr w:type="spellStart"/>
      <w:proofErr w:type="gramStart"/>
      <w:r w:rsidRPr="00A24552">
        <w:t>milestone,</w:t>
      </w:r>
      <w:r w:rsidRPr="00A24552">
        <w:rPr>
          <w:vertAlign w:val="superscript"/>
        </w:rPr>
        <w:t>a</w:t>
      </w:r>
      <w:proofErr w:type="spellEnd"/>
      <w:proofErr w:type="gramEnd"/>
      <w:r w:rsidRPr="00A24552">
        <w:t xml:space="preserve"> 2022</w:t>
      </w:r>
      <w:bookmarkEnd w:id="190"/>
      <w:bookmarkEnd w:id="191"/>
    </w:p>
    <w:tbl>
      <w:tblPr>
        <w:tblW w:w="0" w:type="auto"/>
        <w:tblLayout w:type="fixed"/>
        <w:tblCellMar>
          <w:left w:w="0" w:type="dxa"/>
          <w:right w:w="0" w:type="dxa"/>
        </w:tblCellMar>
        <w:tblLook w:val="0000" w:firstRow="0" w:lastRow="0" w:firstColumn="0" w:lastColumn="0" w:noHBand="0" w:noVBand="0"/>
        <w:tblCaption w:val="Table A.2: Vaccinations required to be deemed fully vaccinated by each assessment milestone,a 2022"/>
        <w:tblDescription w:val="Table A.2 lists the vaccinations required to be deemed fully vaccinated by each assessment milestone age in 2022."/>
      </w:tblPr>
      <w:tblGrid>
        <w:gridCol w:w="3969"/>
        <w:gridCol w:w="5669"/>
      </w:tblGrid>
      <w:tr w:rsidR="00F61856" w:rsidRPr="00A24552" w14:paraId="4202D36B" w14:textId="77777777" w:rsidTr="00A24552">
        <w:trPr>
          <w:trHeight w:val="60"/>
          <w:tblHeader/>
        </w:trPr>
        <w:tc>
          <w:tcPr>
            <w:tcW w:w="3969" w:type="dxa"/>
            <w:shd w:val="clear" w:color="auto" w:fill="1E4496" w:themeFill="text2"/>
            <w:tcMar>
              <w:top w:w="113" w:type="dxa"/>
              <w:left w:w="113" w:type="dxa"/>
              <w:bottom w:w="113" w:type="dxa"/>
              <w:right w:w="113" w:type="dxa"/>
            </w:tcMar>
            <w:vAlign w:val="bottom"/>
          </w:tcPr>
          <w:p w14:paraId="5C85D4A9" w14:textId="77777777" w:rsidR="00F61856" w:rsidRPr="00A24552" w:rsidRDefault="00F61856" w:rsidP="00A963D6">
            <w:pPr>
              <w:pStyle w:val="CDITable-HeaderRowLeft"/>
            </w:pPr>
            <w:r w:rsidRPr="00A24552">
              <w:t>Milestone</w:t>
            </w:r>
          </w:p>
        </w:tc>
        <w:tc>
          <w:tcPr>
            <w:tcW w:w="5669" w:type="dxa"/>
            <w:shd w:val="clear" w:color="auto" w:fill="1E4496" w:themeFill="text2"/>
            <w:tcMar>
              <w:top w:w="113" w:type="dxa"/>
              <w:left w:w="113" w:type="dxa"/>
              <w:bottom w:w="113" w:type="dxa"/>
              <w:right w:w="113" w:type="dxa"/>
            </w:tcMar>
            <w:vAlign w:val="bottom"/>
          </w:tcPr>
          <w:p w14:paraId="153C367B" w14:textId="77777777" w:rsidR="00F61856" w:rsidRPr="00A24552" w:rsidRDefault="00F61856" w:rsidP="00A963D6">
            <w:pPr>
              <w:pStyle w:val="CDITable-HeaderRowLeft"/>
            </w:pPr>
            <w:r w:rsidRPr="00A24552">
              <w:t>Vaccinations</w:t>
            </w:r>
          </w:p>
        </w:tc>
      </w:tr>
      <w:tr w:rsidR="00F61856" w:rsidRPr="00A24552" w14:paraId="34465E07" w14:textId="77777777" w:rsidTr="00A24552">
        <w:trPr>
          <w:trHeight w:val="60"/>
        </w:trPr>
        <w:tc>
          <w:tcPr>
            <w:tcW w:w="3969" w:type="dxa"/>
            <w:vMerge w:val="restart"/>
            <w:tcBorders>
              <w:bottom w:val="single" w:sz="6" w:space="0" w:color="1E4496" w:themeColor="text2"/>
            </w:tcBorders>
            <w:tcMar>
              <w:top w:w="96" w:type="dxa"/>
              <w:left w:w="96" w:type="dxa"/>
              <w:bottom w:w="96" w:type="dxa"/>
              <w:right w:w="96" w:type="dxa"/>
            </w:tcMar>
            <w:vAlign w:val="center"/>
          </w:tcPr>
          <w:p w14:paraId="63C28883" w14:textId="1E5FFEAE" w:rsidR="00F61856" w:rsidRPr="00A24552" w:rsidRDefault="00F61856" w:rsidP="00A24552">
            <w:pPr>
              <w:pStyle w:val="CDITable-RowLeft"/>
            </w:pPr>
            <w:r w:rsidRPr="00A24552">
              <w:rPr>
                <w:b/>
                <w:bCs/>
              </w:rPr>
              <w:t>9 months/12 months</w:t>
            </w:r>
            <w:r w:rsidR="00A24552" w:rsidRPr="00A24552">
              <w:rPr>
                <w:b/>
                <w:bCs/>
              </w:rPr>
              <w:br/>
            </w:r>
            <w:r w:rsidRPr="00A24552">
              <w:t>Cohort born</w:t>
            </w:r>
            <w:r w:rsidR="00A24552" w:rsidRPr="00A24552">
              <w:br/>
            </w:r>
            <w:r w:rsidRPr="00A24552">
              <w:t>1 January 2021 – 31 December 2021</w:t>
            </w:r>
          </w:p>
        </w:tc>
        <w:tc>
          <w:tcPr>
            <w:tcW w:w="5669" w:type="dxa"/>
            <w:tcBorders>
              <w:bottom w:val="single" w:sz="6" w:space="0" w:color="1E4496" w:themeColor="text2"/>
            </w:tcBorders>
            <w:tcMar>
              <w:top w:w="96" w:type="dxa"/>
              <w:left w:w="96" w:type="dxa"/>
              <w:bottom w:w="96" w:type="dxa"/>
              <w:right w:w="96" w:type="dxa"/>
            </w:tcMar>
            <w:vAlign w:val="center"/>
          </w:tcPr>
          <w:p w14:paraId="38FBF081" w14:textId="77777777" w:rsidR="00F61856" w:rsidRPr="00A24552" w:rsidRDefault="00F61856" w:rsidP="00A963D6">
            <w:pPr>
              <w:pStyle w:val="CDITable-RowLeft"/>
            </w:pPr>
            <w:r w:rsidRPr="00A24552">
              <w:t>Dose 3 DTPa (due at 6 months)</w:t>
            </w:r>
          </w:p>
        </w:tc>
      </w:tr>
      <w:tr w:rsidR="00F61856" w:rsidRPr="00A24552" w14:paraId="3636E34B"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0A92123B"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20D21330" w14:textId="77777777" w:rsidR="00F61856" w:rsidRPr="00A24552" w:rsidRDefault="00F61856" w:rsidP="00A963D6">
            <w:pPr>
              <w:pStyle w:val="CDITable-RowLeft"/>
            </w:pPr>
            <w:r w:rsidRPr="00A24552">
              <w:t>Dose 3 polio (due at 6 months)</w:t>
            </w:r>
          </w:p>
        </w:tc>
      </w:tr>
      <w:tr w:rsidR="00F61856" w:rsidRPr="00A24552" w14:paraId="436DC682"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72BA7954"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76CD777C" w14:textId="77777777" w:rsidR="00F61856" w:rsidRPr="00A24552" w:rsidRDefault="00F61856" w:rsidP="00A963D6">
            <w:pPr>
              <w:pStyle w:val="CDITable-RowLeft"/>
            </w:pPr>
            <w:r w:rsidRPr="00A24552">
              <w:t>Dose 3 HepB (due at 6 months)</w:t>
            </w:r>
          </w:p>
        </w:tc>
      </w:tr>
      <w:tr w:rsidR="00F61856" w:rsidRPr="00A24552" w14:paraId="5849FC61"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656549CF"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79CD6935" w14:textId="77777777" w:rsidR="00F61856" w:rsidRPr="00A24552" w:rsidRDefault="00F61856" w:rsidP="00A963D6">
            <w:pPr>
              <w:pStyle w:val="CDITable-RowLeft"/>
            </w:pPr>
            <w:r w:rsidRPr="00A24552">
              <w:t>Dose 3 Hib (due at 6 months)</w:t>
            </w:r>
          </w:p>
        </w:tc>
      </w:tr>
      <w:tr w:rsidR="00F61856" w:rsidRPr="00A24552" w14:paraId="62237736"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29640542"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7D2A7DA7" w14:textId="77777777" w:rsidR="00F61856" w:rsidRPr="00A24552" w:rsidRDefault="00F61856" w:rsidP="00A963D6">
            <w:pPr>
              <w:pStyle w:val="CDITable-RowLeft"/>
            </w:pPr>
            <w:r w:rsidRPr="00A24552">
              <w:t>Dose 2 or 3 13vPCV (due at 4 or 6 months)</w:t>
            </w:r>
          </w:p>
        </w:tc>
      </w:tr>
      <w:tr w:rsidR="00F61856" w:rsidRPr="00A24552" w14:paraId="24AABEA8" w14:textId="77777777" w:rsidTr="00A24552">
        <w:trPr>
          <w:trHeight w:val="60"/>
        </w:trPr>
        <w:tc>
          <w:tcPr>
            <w:tcW w:w="3969" w:type="dxa"/>
            <w:vMerge w:val="restart"/>
            <w:tcBorders>
              <w:top w:val="single" w:sz="6" w:space="0" w:color="1E4496" w:themeColor="text2"/>
              <w:bottom w:val="single" w:sz="6" w:space="0" w:color="1E4496" w:themeColor="text2"/>
            </w:tcBorders>
            <w:tcMar>
              <w:top w:w="96" w:type="dxa"/>
              <w:left w:w="96" w:type="dxa"/>
              <w:bottom w:w="96" w:type="dxa"/>
              <w:right w:w="96" w:type="dxa"/>
            </w:tcMar>
            <w:vAlign w:val="center"/>
          </w:tcPr>
          <w:p w14:paraId="4A8EC0B8" w14:textId="7CB0A53F" w:rsidR="00F61856" w:rsidRPr="00A24552" w:rsidRDefault="00F61856" w:rsidP="00A24552">
            <w:pPr>
              <w:pStyle w:val="CDITable-RowLeft"/>
            </w:pPr>
            <w:r w:rsidRPr="00A24552">
              <w:rPr>
                <w:b/>
                <w:bCs/>
              </w:rPr>
              <w:t>15 months</w:t>
            </w:r>
            <w:r w:rsidR="00A24552" w:rsidRPr="00A24552">
              <w:rPr>
                <w:b/>
                <w:bCs/>
              </w:rPr>
              <w:br/>
            </w:r>
            <w:r w:rsidRPr="00A24552">
              <w:t>Cohort born</w:t>
            </w:r>
            <w:r w:rsidR="00A24552" w:rsidRPr="00A24552">
              <w:br/>
            </w:r>
            <w:r w:rsidRPr="00A24552">
              <w:t>1 January 2020 – 31 December 2020</w:t>
            </w: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61841F1E" w14:textId="77777777" w:rsidR="00F61856" w:rsidRPr="00A24552" w:rsidRDefault="00F61856" w:rsidP="00A963D6">
            <w:pPr>
              <w:pStyle w:val="CDITable-RowLeft"/>
            </w:pPr>
            <w:r w:rsidRPr="00A24552">
              <w:t>Dose 3 DTPa (due at 6 months)</w:t>
            </w:r>
          </w:p>
        </w:tc>
      </w:tr>
      <w:tr w:rsidR="00F61856" w:rsidRPr="00A24552" w14:paraId="10DEECC9"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4560F711" w14:textId="77777777" w:rsidR="00F61856" w:rsidRPr="00A24552" w:rsidRDefault="00F61856" w:rsidP="00F61856"/>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33F31E52" w14:textId="77777777" w:rsidR="00F61856" w:rsidRPr="00A24552" w:rsidRDefault="00F61856" w:rsidP="00A963D6">
            <w:pPr>
              <w:pStyle w:val="CDITable-RowLeft"/>
            </w:pPr>
            <w:r w:rsidRPr="00A24552">
              <w:t>Dose 3 polio (due at 6 months)</w:t>
            </w:r>
          </w:p>
        </w:tc>
      </w:tr>
      <w:tr w:rsidR="00F61856" w:rsidRPr="00A24552" w14:paraId="6FFC95AD"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532E88F3" w14:textId="77777777" w:rsidR="00F61856" w:rsidRPr="00A24552" w:rsidRDefault="00F61856" w:rsidP="00F61856"/>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3B48B961" w14:textId="77777777" w:rsidR="00F61856" w:rsidRPr="00A24552" w:rsidRDefault="00F61856" w:rsidP="00A963D6">
            <w:pPr>
              <w:pStyle w:val="CDITable-RowLeft"/>
            </w:pPr>
            <w:r w:rsidRPr="00A24552">
              <w:t>Dose 3 HepB (due at 6 months)</w:t>
            </w:r>
          </w:p>
        </w:tc>
      </w:tr>
      <w:tr w:rsidR="00F61856" w:rsidRPr="00A24552" w14:paraId="3BE38D3F"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48070D13" w14:textId="77777777" w:rsidR="00F61856" w:rsidRPr="00A24552" w:rsidRDefault="00F61856" w:rsidP="00F61856"/>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518D7C3A" w14:textId="77777777" w:rsidR="00F61856" w:rsidRPr="00A24552" w:rsidRDefault="00F61856" w:rsidP="00A963D6">
            <w:pPr>
              <w:pStyle w:val="CDITable-RowLeft"/>
            </w:pPr>
            <w:r w:rsidRPr="00A24552">
              <w:t xml:space="preserve">Dose 3 13vPCV (due at 6 or 12 months) </w:t>
            </w:r>
          </w:p>
        </w:tc>
      </w:tr>
      <w:tr w:rsidR="00F61856" w:rsidRPr="00A24552" w14:paraId="741BCBFE"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23AE6B00" w14:textId="77777777" w:rsidR="00F61856" w:rsidRPr="00A24552" w:rsidRDefault="00F61856" w:rsidP="00F61856"/>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754BB2EB" w14:textId="77777777" w:rsidR="00F61856" w:rsidRPr="00A24552" w:rsidRDefault="00F61856" w:rsidP="00A963D6">
            <w:pPr>
              <w:pStyle w:val="CDITable-RowLeft"/>
            </w:pPr>
            <w:r w:rsidRPr="00A24552">
              <w:t>Dose 1 meningococcal C-containing vaccine (due at 12 months)</w:t>
            </w:r>
          </w:p>
        </w:tc>
      </w:tr>
      <w:tr w:rsidR="00F61856" w:rsidRPr="00A24552" w14:paraId="6B8B8AD5"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696DBB65" w14:textId="77777777" w:rsidR="00F61856" w:rsidRPr="00A24552" w:rsidRDefault="00F61856" w:rsidP="00F61856"/>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31BAEFBA" w14:textId="77777777" w:rsidR="00F61856" w:rsidRPr="00A24552" w:rsidRDefault="00F61856" w:rsidP="00A963D6">
            <w:pPr>
              <w:pStyle w:val="CDITable-RowLeft"/>
            </w:pPr>
            <w:r w:rsidRPr="00A24552">
              <w:t>Dose 1 MMR (due at 12 months)</w:t>
            </w:r>
          </w:p>
        </w:tc>
      </w:tr>
      <w:tr w:rsidR="00F61856" w:rsidRPr="00A24552" w14:paraId="13F0E162" w14:textId="77777777" w:rsidTr="00A24552">
        <w:trPr>
          <w:trHeight w:val="60"/>
        </w:trPr>
        <w:tc>
          <w:tcPr>
            <w:tcW w:w="3969" w:type="dxa"/>
            <w:vMerge w:val="restart"/>
            <w:tcBorders>
              <w:top w:val="single" w:sz="6" w:space="0" w:color="1E4496" w:themeColor="text2"/>
              <w:bottom w:val="single" w:sz="6" w:space="0" w:color="1E4496" w:themeColor="text2"/>
            </w:tcBorders>
            <w:tcMar>
              <w:top w:w="96" w:type="dxa"/>
              <w:left w:w="96" w:type="dxa"/>
              <w:bottom w:w="96" w:type="dxa"/>
              <w:right w:w="96" w:type="dxa"/>
            </w:tcMar>
            <w:vAlign w:val="center"/>
          </w:tcPr>
          <w:p w14:paraId="56E44D43" w14:textId="1B60DF77" w:rsidR="00F61856" w:rsidRPr="00A24552" w:rsidRDefault="00F61856" w:rsidP="00A24552">
            <w:pPr>
              <w:pStyle w:val="CDITable-RowLeft"/>
            </w:pPr>
            <w:r w:rsidRPr="00A24552">
              <w:rPr>
                <w:b/>
                <w:bCs/>
              </w:rPr>
              <w:t>21 months/24 months</w:t>
            </w:r>
            <w:r w:rsidR="00A24552" w:rsidRPr="00A24552">
              <w:rPr>
                <w:b/>
                <w:bCs/>
              </w:rPr>
              <w:br/>
            </w:r>
            <w:r w:rsidRPr="00A24552">
              <w:t>Cohort born</w:t>
            </w:r>
            <w:r w:rsidR="00A24552" w:rsidRPr="00A24552">
              <w:br/>
            </w:r>
            <w:r w:rsidRPr="00A24552">
              <w:t>1 January 2020 – 31 December 2020</w:t>
            </w: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0F74EE91" w14:textId="77777777" w:rsidR="00F61856" w:rsidRPr="00A24552" w:rsidRDefault="00F61856" w:rsidP="00A963D6">
            <w:pPr>
              <w:pStyle w:val="CDITable-RowLeft"/>
            </w:pPr>
            <w:r w:rsidRPr="00A24552">
              <w:t>Dose 4 DTPa (due at 18 months)</w:t>
            </w:r>
          </w:p>
        </w:tc>
      </w:tr>
      <w:tr w:rsidR="00F61856" w:rsidRPr="00A24552" w14:paraId="523D90DC"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1B0322A1"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62542C8A" w14:textId="77777777" w:rsidR="00F61856" w:rsidRPr="00A24552" w:rsidRDefault="00F61856" w:rsidP="00A963D6">
            <w:pPr>
              <w:pStyle w:val="CDITable-RowLeft"/>
            </w:pPr>
            <w:r w:rsidRPr="00A24552">
              <w:t>Dose 3 polio (due at 6 months)</w:t>
            </w:r>
          </w:p>
        </w:tc>
      </w:tr>
      <w:tr w:rsidR="00F61856" w:rsidRPr="00A24552" w14:paraId="29FC3A57"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1EEB22E3"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3DA62592" w14:textId="77777777" w:rsidR="00F61856" w:rsidRPr="00A24552" w:rsidRDefault="00F61856" w:rsidP="00A963D6">
            <w:pPr>
              <w:pStyle w:val="CDITable-RowLeft"/>
            </w:pPr>
            <w:r w:rsidRPr="00A24552">
              <w:t>Dose 3 HepB (due at 6 months)</w:t>
            </w:r>
          </w:p>
        </w:tc>
      </w:tr>
      <w:tr w:rsidR="00F61856" w:rsidRPr="00A24552" w14:paraId="5D5D5621"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4C56EF73"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3E2CF26F" w14:textId="77777777" w:rsidR="00F61856" w:rsidRPr="00A24552" w:rsidRDefault="00F61856" w:rsidP="00A963D6">
            <w:pPr>
              <w:pStyle w:val="CDITable-RowLeft"/>
            </w:pPr>
            <w:r w:rsidRPr="00A24552">
              <w:t>Dose 4 Hib (due at 18 months)</w:t>
            </w:r>
          </w:p>
        </w:tc>
      </w:tr>
      <w:tr w:rsidR="00F61856" w:rsidRPr="00A24552" w14:paraId="0BA3FF08"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60BE069B"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7510413F" w14:textId="77777777" w:rsidR="00F61856" w:rsidRPr="00A24552" w:rsidRDefault="00F61856" w:rsidP="00A963D6">
            <w:pPr>
              <w:pStyle w:val="CDITable-RowLeft"/>
            </w:pPr>
            <w:r w:rsidRPr="00A24552">
              <w:t xml:space="preserve">Dose 1 meningococcal C-containing vaccine (due at 12 months) </w:t>
            </w:r>
          </w:p>
        </w:tc>
      </w:tr>
      <w:tr w:rsidR="00F61856" w:rsidRPr="00A24552" w14:paraId="31FA5513"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2D7B942C"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78F033A6" w14:textId="77777777" w:rsidR="00F61856" w:rsidRPr="00A24552" w:rsidRDefault="00F61856" w:rsidP="00A963D6">
            <w:pPr>
              <w:pStyle w:val="CDITable-RowLeft"/>
            </w:pPr>
            <w:r w:rsidRPr="00A24552">
              <w:t>Dose 1 varicella (due at 18 months)</w:t>
            </w:r>
          </w:p>
        </w:tc>
      </w:tr>
      <w:tr w:rsidR="00F61856" w:rsidRPr="00A24552" w14:paraId="1C062927"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6B9E97C9"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3E31EAB6" w14:textId="77777777" w:rsidR="00F61856" w:rsidRPr="00A24552" w:rsidRDefault="00F61856" w:rsidP="00A963D6">
            <w:pPr>
              <w:pStyle w:val="CDITable-RowLeft"/>
            </w:pPr>
            <w:r w:rsidRPr="00A24552">
              <w:t>Dose 2 MMR (due at 18 months)</w:t>
            </w:r>
          </w:p>
        </w:tc>
      </w:tr>
      <w:tr w:rsidR="00F61856" w:rsidRPr="00A24552" w14:paraId="626060D9" w14:textId="77777777" w:rsidTr="00A24552">
        <w:trPr>
          <w:trHeight w:val="60"/>
        </w:trPr>
        <w:tc>
          <w:tcPr>
            <w:tcW w:w="3969" w:type="dxa"/>
            <w:vMerge/>
            <w:tcBorders>
              <w:bottom w:val="single" w:sz="6" w:space="0" w:color="1E4496" w:themeColor="text2"/>
            </w:tcBorders>
            <w:tcMar>
              <w:top w:w="96" w:type="dxa"/>
              <w:left w:w="96" w:type="dxa"/>
              <w:bottom w:w="96" w:type="dxa"/>
              <w:right w:w="96" w:type="dxa"/>
            </w:tcMar>
          </w:tcPr>
          <w:p w14:paraId="33657943" w14:textId="77777777" w:rsidR="00F61856" w:rsidRPr="00A24552" w:rsidRDefault="00F61856" w:rsidP="00A963D6">
            <w:pPr>
              <w:pStyle w:val="CDITable-RowLeft"/>
            </w:pP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56E9CCBD" w14:textId="77777777" w:rsidR="00F61856" w:rsidRPr="00A24552" w:rsidRDefault="00F61856" w:rsidP="00A963D6">
            <w:pPr>
              <w:pStyle w:val="CDITable-RowLeft"/>
            </w:pPr>
            <w:r w:rsidRPr="00A24552">
              <w:t>Dose 3 13vPCV (due at 6 or 12 months)</w:t>
            </w:r>
          </w:p>
        </w:tc>
      </w:tr>
      <w:tr w:rsidR="00F61856" w:rsidRPr="00A24552" w14:paraId="56900419" w14:textId="77777777" w:rsidTr="00A24552">
        <w:trPr>
          <w:trHeight w:val="455"/>
        </w:trPr>
        <w:tc>
          <w:tcPr>
            <w:tcW w:w="3969" w:type="dxa"/>
            <w:vMerge w:val="restart"/>
            <w:tcBorders>
              <w:top w:val="single" w:sz="6" w:space="0" w:color="1E4496" w:themeColor="text2"/>
              <w:bottom w:val="single" w:sz="6" w:space="0" w:color="1E4496" w:themeColor="text2"/>
            </w:tcBorders>
            <w:tcMar>
              <w:top w:w="96" w:type="dxa"/>
              <w:left w:w="96" w:type="dxa"/>
              <w:bottom w:w="96" w:type="dxa"/>
              <w:right w:w="96" w:type="dxa"/>
            </w:tcMar>
            <w:vAlign w:val="center"/>
          </w:tcPr>
          <w:p w14:paraId="6C1477FF" w14:textId="0BAF4D67" w:rsidR="00F61856" w:rsidRPr="00A24552" w:rsidRDefault="00F61856" w:rsidP="00A24552">
            <w:pPr>
              <w:pStyle w:val="CDITable-RowLeft"/>
            </w:pPr>
            <w:r w:rsidRPr="00A24552">
              <w:rPr>
                <w:b/>
                <w:bCs/>
              </w:rPr>
              <w:t>51 months/60 months</w:t>
            </w:r>
            <w:r w:rsidR="00A24552" w:rsidRPr="00A24552">
              <w:rPr>
                <w:b/>
                <w:bCs/>
              </w:rPr>
              <w:br/>
            </w:r>
            <w:r w:rsidRPr="00A24552">
              <w:t>Cohort born</w:t>
            </w:r>
            <w:r w:rsidR="00A24552" w:rsidRPr="00A24552">
              <w:br/>
            </w:r>
            <w:r w:rsidRPr="00A24552">
              <w:t>1 January 2017 – 31 December 2017</w:t>
            </w:r>
          </w:p>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684C6A1F" w14:textId="77777777" w:rsidR="00F61856" w:rsidRPr="00A24552" w:rsidRDefault="00F61856" w:rsidP="00A963D6">
            <w:pPr>
              <w:pStyle w:val="CDITable-RowLeft"/>
            </w:pPr>
            <w:r w:rsidRPr="00A24552">
              <w:t>Dose 4 or 5 DTPa (due at 48 months)</w:t>
            </w:r>
          </w:p>
        </w:tc>
      </w:tr>
      <w:tr w:rsidR="00F61856" w:rsidRPr="00A24552" w14:paraId="2C34194C" w14:textId="77777777" w:rsidTr="00A24552">
        <w:trPr>
          <w:trHeight w:val="455"/>
        </w:trPr>
        <w:tc>
          <w:tcPr>
            <w:tcW w:w="3969" w:type="dxa"/>
            <w:vMerge/>
            <w:tcBorders>
              <w:bottom w:val="single" w:sz="6" w:space="0" w:color="1E4496" w:themeColor="text2"/>
            </w:tcBorders>
            <w:tcMar>
              <w:top w:w="96" w:type="dxa"/>
              <w:left w:w="96" w:type="dxa"/>
              <w:bottom w:w="96" w:type="dxa"/>
              <w:right w:w="96" w:type="dxa"/>
            </w:tcMar>
          </w:tcPr>
          <w:p w14:paraId="6DFA0EF1" w14:textId="77777777" w:rsidR="00F61856" w:rsidRPr="00A24552" w:rsidRDefault="00F61856" w:rsidP="00F61856"/>
        </w:tc>
        <w:tc>
          <w:tcPr>
            <w:tcW w:w="5669" w:type="dxa"/>
            <w:tcBorders>
              <w:top w:val="single" w:sz="6" w:space="0" w:color="1E4496" w:themeColor="text2"/>
              <w:bottom w:val="single" w:sz="6" w:space="0" w:color="1E4496" w:themeColor="text2"/>
            </w:tcBorders>
            <w:tcMar>
              <w:top w:w="96" w:type="dxa"/>
              <w:left w:w="96" w:type="dxa"/>
              <w:bottom w:w="96" w:type="dxa"/>
              <w:right w:w="96" w:type="dxa"/>
            </w:tcMar>
            <w:vAlign w:val="center"/>
          </w:tcPr>
          <w:p w14:paraId="2D1C27EA" w14:textId="77777777" w:rsidR="00F61856" w:rsidRPr="00A24552" w:rsidRDefault="00F61856" w:rsidP="00A963D6">
            <w:pPr>
              <w:pStyle w:val="CDITable-RowLeft"/>
            </w:pPr>
            <w:r w:rsidRPr="00A24552">
              <w:t>Dose 4 polio (due at 48 months)</w:t>
            </w:r>
          </w:p>
        </w:tc>
      </w:tr>
    </w:tbl>
    <w:p w14:paraId="52BD2761" w14:textId="77777777" w:rsidR="003E12DB" w:rsidRPr="00A24552" w:rsidRDefault="003E12DB" w:rsidP="00A24552">
      <w:pPr>
        <w:pStyle w:val="CDITable-FirstFootnote"/>
      </w:pPr>
      <w:r w:rsidRPr="00A24552">
        <w:t>a</w:t>
      </w:r>
      <w:r w:rsidRPr="00A24552">
        <w:tab/>
        <w:t xml:space="preserve">DTPa: diphtheria–tetanus–pertussis (acellular) – paediatric formulation; Hep B: hepatitis B; Hib: </w:t>
      </w:r>
      <w:r w:rsidRPr="00A24552">
        <w:rPr>
          <w:i/>
          <w:iCs/>
        </w:rPr>
        <w:t>Haemophilus influenzae</w:t>
      </w:r>
      <w:r w:rsidRPr="00A24552">
        <w:t xml:space="preserve"> type b; 13vPCV: 13-valent pneumococcal conjugate vaccine; MMR: measles-mumps-rubella.</w:t>
      </w:r>
    </w:p>
    <w:p w14:paraId="3D9C9E1D" w14:textId="77777777" w:rsidR="003E12DB" w:rsidRPr="00A24552" w:rsidRDefault="003E12DB" w:rsidP="003E12DB">
      <w:pPr>
        <w:pStyle w:val="Heading3"/>
      </w:pPr>
      <w:r w:rsidRPr="00A24552">
        <w:lastRenderedPageBreak/>
        <w:t>On-time vaccination coverage</w:t>
      </w:r>
    </w:p>
    <w:p w14:paraId="3C6A8B43" w14:textId="77777777" w:rsidR="003E12DB" w:rsidRPr="00A24552" w:rsidRDefault="003E12DB" w:rsidP="003E12DB">
      <w:r w:rsidRPr="00A24552">
        <w:t>On-time vaccination was defined as receipt of the scheduled vaccine dose within 30 days of the recommended age. Specifically, a child who received the second dose of DTPa-containing vaccine (due at 4 months of age under the NIP) before they were more than 5 months of age was classified as on-time for that dose, and a child who received the first dose of MMR-containing vaccine (due at 12 months of age under the NIP) before they were more than 13 months of age was classified as on-time for that dose. On-time vaccination was measured in three-month-wide birth cohorts, defined by the quarter and year in which the children in each cohort were due to receive the vaccine dose being assessed. The proportion of each cohort vaccinated on time was calculated using the number of Medicare-registered children vaccinated within 30 days of the recommended age of the vaccine of interest as the numerator and the total number of Medicare-registered children in the relevant cohort as the denominator. This is a more timely way to assess on-time vaccination (as children due for the relevant vaccines in 2022 were included in the analysis) and differs from how timeliness of vaccination has been calculated in previous reports, where the denominator was the number of Medicare-registered children in the relevant cohort who had ever received the vaccine of interest and required assessment of timeliness at up to 3 years after doses were due, to allow time for very late vaccinations to be included in the analysis.</w:t>
      </w:r>
    </w:p>
    <w:p w14:paraId="5E6D632D" w14:textId="77777777" w:rsidR="003E12DB" w:rsidRPr="00A24552" w:rsidRDefault="003E12DB" w:rsidP="003E12DB">
      <w:r w:rsidRPr="00A24552">
        <w:t>To capture other aspects of timeliness, fully vaccinated coverage was also assessed at 3 months after last vaccine dose due – that is, earlier than the standard assessment milestones – by Indigenous status, PHN and jurisdiction. The definitions of fully vaccinated coverage used are provided in Table A.2 in this Appendix.</w:t>
      </w:r>
    </w:p>
    <w:p w14:paraId="2582AD62" w14:textId="77777777" w:rsidR="003E12DB" w:rsidRPr="00A24552" w:rsidRDefault="003E12DB" w:rsidP="003E12DB">
      <w:pPr>
        <w:pStyle w:val="Heading3"/>
      </w:pPr>
      <w:r w:rsidRPr="00A24552">
        <w:t>Remoteness status</w:t>
      </w:r>
    </w:p>
    <w:p w14:paraId="214261FE" w14:textId="77777777" w:rsidR="003E12DB" w:rsidRPr="00A24552" w:rsidRDefault="003E12DB" w:rsidP="003E12DB">
      <w:r w:rsidRPr="00A24552">
        <w:t>The areas of residence of children were defined as ‘Major cities’, ‘Inner regional’, ‘Outer regional’, ‘Remote’ and ‘Very remote’ using the Accessibility/Remoteness Index of Australia (ARIA++).</w:t>
      </w:r>
      <w:r w:rsidRPr="00A24552">
        <w:rPr>
          <w:vertAlign w:val="superscript"/>
        </w:rPr>
        <w:t>49</w:t>
      </w:r>
      <w:r w:rsidRPr="00A24552">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to each child using their current recorded postcode on the AIR.</w:t>
      </w:r>
    </w:p>
    <w:p w14:paraId="0AB61B81" w14:textId="77777777" w:rsidR="003E12DB" w:rsidRPr="00A24552" w:rsidRDefault="003E12DB" w:rsidP="003E12DB">
      <w:pPr>
        <w:pStyle w:val="Heading3"/>
      </w:pPr>
      <w:r w:rsidRPr="00A24552">
        <w:t>Socio-economic status</w:t>
      </w:r>
    </w:p>
    <w:p w14:paraId="0749C942" w14:textId="77777777" w:rsidR="003E12DB" w:rsidRPr="00A24552" w:rsidRDefault="003E12DB" w:rsidP="003E12DB">
      <w:r w:rsidRPr="00A24552">
        <w:t>Vaccination coverage and timeliness were assessed by socio-economic status using the Australian Bureau of Statistics Socio-Economic Indexes for Areas (SEIFA) Index of Economic Resources.</w:t>
      </w:r>
      <w:r w:rsidRPr="00A24552">
        <w:rPr>
          <w:vertAlign w:val="superscript"/>
        </w:rPr>
        <w:t>50</w:t>
      </w:r>
      <w:r w:rsidRPr="00A24552">
        <w:t xml:space="preserve"> The SEIFA index category was assigned for </w:t>
      </w:r>
      <w:proofErr w:type="gramStart"/>
      <w:r w:rsidRPr="00A24552">
        <w:t>each individual</w:t>
      </w:r>
      <w:proofErr w:type="gramEnd"/>
      <w:r w:rsidRPr="00A24552">
        <w:t xml:space="preserve"> using their recorded postcode of residence on the AIR. For this analysis, we compared vaccination coverage for children living in postcodes classified as being in the top quintile of all postcodes </w:t>
      </w:r>
      <w:proofErr w:type="gramStart"/>
      <w:r w:rsidRPr="00A24552">
        <w:t>with regard to</w:t>
      </w:r>
      <w:proofErr w:type="gramEnd"/>
      <w:r w:rsidRPr="00A24552">
        <w:t xml:space="preserve"> economic resources with vaccination coverage for children living in postcodes classified as being in the bottom quintile of postcodes </w:t>
      </w:r>
      <w:proofErr w:type="gramStart"/>
      <w:r w:rsidRPr="00A24552">
        <w:t>with regard to</w:t>
      </w:r>
      <w:proofErr w:type="gramEnd"/>
      <w:r w:rsidRPr="00A24552">
        <w:t xml:space="preserve"> economic resources.</w:t>
      </w:r>
    </w:p>
    <w:p w14:paraId="34BA8E97" w14:textId="14AC0903" w:rsidR="003E12DB" w:rsidRPr="00A24552" w:rsidRDefault="003E12DB" w:rsidP="003E12DB">
      <w:pPr>
        <w:pStyle w:val="Heading3"/>
      </w:pPr>
      <w:r w:rsidRPr="00A24552">
        <w:lastRenderedPageBreak/>
        <w:t xml:space="preserve">Small area </w:t>
      </w:r>
      <w:r w:rsidR="004D565C" w:rsidRPr="00A24552">
        <w:t>analysis</w:t>
      </w:r>
    </w:p>
    <w:p w14:paraId="73FD17BC" w14:textId="77777777" w:rsidR="003E12DB" w:rsidRPr="00A24552" w:rsidRDefault="003E12DB" w:rsidP="003E12DB">
      <w:pPr>
        <w:pStyle w:val="Heading4-lessspacebefore"/>
        <w:rPr>
          <w:lang w:val="en-AU"/>
        </w:rPr>
      </w:pPr>
      <w:r w:rsidRPr="00A24552">
        <w:rPr>
          <w:lang w:val="en-AU"/>
        </w:rPr>
        <w:t>SA3</w:t>
      </w:r>
    </w:p>
    <w:p w14:paraId="4F84822E" w14:textId="77777777" w:rsidR="003E12DB" w:rsidRPr="00A24552" w:rsidRDefault="003E12DB" w:rsidP="003E12DB">
      <w:r w:rsidRPr="00A24552">
        <w:t>Analysis of coverage was undertaken at the small area level using the Australian Bureau of Statistics-defined SA3,</w:t>
      </w:r>
      <w:r w:rsidRPr="00A24552">
        <w:rPr>
          <w:vertAlign w:val="superscript"/>
        </w:rPr>
        <w:t>51</w:t>
      </w:r>
      <w:r w:rsidRPr="00A24552">
        <w:t xml:space="preserve"> which was chosen because each SA3 is small enough to show differences within jurisdictions but not so small as to render maps unreadable. For reasons of both confidentiality and precision of coverage estimates, SA3s with denominators of less than 26 children were not included in any small area coverage analysis. Maps were created using version 15 of the MapInfo mapping software</w:t>
      </w:r>
      <w:r w:rsidRPr="00A24552">
        <w:rPr>
          <w:vertAlign w:val="superscript"/>
        </w:rPr>
        <w:t>52</w:t>
      </w:r>
      <w:r w:rsidRPr="00A24552">
        <w:t xml:space="preserve"> and the Australian Bureau of Statistics Census Boundary Information. As postcode is the only geographical data field available on the AIR, the Australian Bureau of Statistics Postal Area to SA3 Concordance 2021 was used to match AIR postcodes to SA3s.</w:t>
      </w:r>
      <w:r w:rsidRPr="00A24552">
        <w:rPr>
          <w:vertAlign w:val="superscript"/>
        </w:rPr>
        <w:t>53</w:t>
      </w:r>
    </w:p>
    <w:p w14:paraId="2982F45B" w14:textId="77777777" w:rsidR="003E12DB" w:rsidRPr="00A24552" w:rsidRDefault="003E12DB" w:rsidP="003E12DB">
      <w:pPr>
        <w:pStyle w:val="Heading4-lessspacebefore"/>
        <w:rPr>
          <w:lang w:val="en-AU"/>
        </w:rPr>
      </w:pPr>
      <w:r w:rsidRPr="00A24552">
        <w:rPr>
          <w:lang w:val="en-AU"/>
        </w:rPr>
        <w:t>PHN</w:t>
      </w:r>
    </w:p>
    <w:p w14:paraId="1FE51224" w14:textId="77777777" w:rsidR="003E12DB" w:rsidRPr="00A24552" w:rsidRDefault="003E12DB" w:rsidP="003E12DB">
      <w:r w:rsidRPr="00A24552">
        <w:t>Analysis of coverage was also undertaken at the PHN level. PHNs are organisations that work to improve coordination of healthcare in their area. There are 31 PHNs in Australia.</w:t>
      </w:r>
    </w:p>
    <w:p w14:paraId="31F5A2B4" w14:textId="77777777" w:rsidR="003E12DB" w:rsidRPr="00A24552" w:rsidRDefault="003E12DB" w:rsidP="003E12DB">
      <w:pPr>
        <w:pStyle w:val="Heading3"/>
      </w:pPr>
      <w:r w:rsidRPr="00A24552">
        <w:t>Vaccination coverage – adolescents</w:t>
      </w:r>
    </w:p>
    <w:p w14:paraId="376FB300" w14:textId="77777777" w:rsidR="003E12DB" w:rsidRPr="00A24552" w:rsidRDefault="003E12DB" w:rsidP="003E12DB">
      <w:r w:rsidRPr="00A24552">
        <w:t xml:space="preserve">The WHO recommends assessing HPV vaccination coverage by 15 years of age for the purpose of comparison internationally and over time. As HPV vaccination in Australia is delivered routinely in early high school, usually around the age of 12–13 years, all adolescents should have had the opportunity to have received at least one dose of HPV vaccination by age 15 years. </w:t>
      </w:r>
      <w:proofErr w:type="gramStart"/>
      <w:r w:rsidRPr="00A24552">
        <w:t>Similar to</w:t>
      </w:r>
      <w:proofErr w:type="gramEnd"/>
      <w:r w:rsidRPr="00A24552">
        <w:t xml:space="preserve"> childhood vaccination coverage, HPV vaccination coverage by 15 years of age was calculated using the cohort method. In the cohorts of Medicare-registered adolescents turning 15 years of age during 2022 or 2021 (i.e. cohorts born in 2007 or 2006, respectively), the proportion who had received at least one dose of HPV vaccine after their 9th birthday (as HPV vaccine is registered from 9 years of age) but before their 15th birthday was calculated. Analysis of HPV vaccination coverage by 15 years of age was undertaken by year, gender, Indigenous status, jurisdiction, socio-economic status and remoteness category of area of residence.</w:t>
      </w:r>
    </w:p>
    <w:p w14:paraId="5332D826" w14:textId="77777777" w:rsidR="003E12DB" w:rsidRPr="00A24552" w:rsidRDefault="003E12DB" w:rsidP="003E12DB">
      <w:r w:rsidRPr="00A24552">
        <w:t xml:space="preserve">Vaccination coverage of individual adolescent vaccines – namely, at least one dose of HPV vaccine given ≥ 9 years of age, a dose of diphtheria-tetanus-acellular pertussis vaccine (recorded on AIR as either dTpa or DTPa) given ≥ 10 years of age, and a dose of meningococcal ACWY vaccine given ≥ 10 years of age – were also calculated using single year-wide birth cohorts of Medicare-registered individuals, with reference to the age the cohorts were turning in 2022. Coverage was assessed in cohorts turning 13–26 years of age (for HPV vaccine), 13–19 years of age (for adolescent dose of diphtheria-tetanus-acellular pertussis vaccine) and 15–19 years of age (for adolescent dose of meningococcal ACWY vaccine). Analysis was undertaken by gender (HPV vaccine only), birth cohort/age, Indigenous status and jurisdiction. </w:t>
      </w:r>
    </w:p>
    <w:p w14:paraId="609AF8C7" w14:textId="77777777" w:rsidR="003E12DB" w:rsidRPr="00A24552" w:rsidRDefault="003E12DB" w:rsidP="003E12DB">
      <w:r w:rsidRPr="00A24552">
        <w:t>Two adolescent composite measures of vaccination coverage were assessed. One composite measure – receipt of both an HPV vaccine dose and an adolescent dose of diphtheria-tetanus-acellular pertussis vaccine by 31 December of the relevant year – was assessed in the cohort of Medicare-registered adolescents turning 15 years of age in 2022 or 2021. Another composite measure –</w:t>
      </w:r>
      <w:r w:rsidRPr="00A24552" w:rsidDel="000B51FF">
        <w:t xml:space="preserve"> </w:t>
      </w:r>
      <w:r w:rsidRPr="00A24552">
        <w:t>receipt of an HPV vaccine dose and adolescent doses of diphtheria-tetanus-acellular pertussis and meningococcal ACWY vaccine by 31 December of the relevant year – was assessed in the cohort of Medicare-registered adolescents turning 18 years of age in 2022 or 2021. Analysis of both adolescent composite measures was undertaken by Indigenous status and jurisdiction.</w:t>
      </w:r>
    </w:p>
    <w:p w14:paraId="3446D55E" w14:textId="77777777" w:rsidR="003E12DB" w:rsidRPr="00A24552" w:rsidRDefault="003E12DB" w:rsidP="003E12DB">
      <w:r w:rsidRPr="00A24552">
        <w:lastRenderedPageBreak/>
        <w:t xml:space="preserve">Influenza vaccination coverage for adolescents aged 10–14 years and 15–19 years was calculated using the number of Medicare-registered adolescents in the relevant age group with at least one dose of influenza vaccine recorded on the AIR in the calendar year of interest (i.e. 2022 or 2021) as the numerator and the total number of adolescents registered on the AIR in each relevant age group as the denominator. Vaccination numerators were based on age at vaccination, and age group denominators were based on age </w:t>
      </w:r>
      <w:proofErr w:type="gramStart"/>
      <w:r w:rsidRPr="00A24552">
        <w:t>at</w:t>
      </w:r>
      <w:proofErr w:type="gramEnd"/>
      <w:r w:rsidRPr="00A24552">
        <w:t xml:space="preserve"> 30 June in the year of interest. Analysis was undertaken by age group, Indigenous status, jurisdiction and year.</w:t>
      </w:r>
    </w:p>
    <w:p w14:paraId="1C744048" w14:textId="77777777" w:rsidR="003E12DB" w:rsidRPr="00A24552" w:rsidRDefault="003E12DB" w:rsidP="003E12DB">
      <w:r w:rsidRPr="00A24552">
        <w:t>COVID-19 vaccination coverage estimates for adolescents aged 12–15 years by jurisdiction were obtained from available data published by the Department.</w:t>
      </w:r>
      <w:r w:rsidRPr="00A24552">
        <w:rPr>
          <w:vertAlign w:val="superscript"/>
        </w:rPr>
        <w:t>48</w:t>
      </w:r>
      <w:r w:rsidRPr="00A24552">
        <w:t xml:space="preserve"> These estimates used the number of first and second doses of a COVID-19 vaccine recorded on the AIR for adolescents aged 12–15 years as at 4 January 2023 as the numerator and Australian Bureau of Statistics Estimated Resident Population for the 12–15 year age group as at 30 June 2021 as the denominator.</w:t>
      </w:r>
    </w:p>
    <w:p w14:paraId="32D2C86C" w14:textId="77777777" w:rsidR="003E12DB" w:rsidRPr="00A24552" w:rsidRDefault="003E12DB" w:rsidP="003E12DB">
      <w:pPr>
        <w:pStyle w:val="Heading3"/>
      </w:pPr>
      <w:r w:rsidRPr="00A24552">
        <w:t>Vaccination coverage – adults</w:t>
      </w:r>
    </w:p>
    <w:p w14:paraId="5B5FAEE6" w14:textId="77777777" w:rsidR="003E12DB" w:rsidRPr="00A24552" w:rsidRDefault="003E12DB" w:rsidP="003E12DB">
      <w:r w:rsidRPr="00A24552">
        <w:t>Adult zoster vaccination coverage was calculated using the cohort method for Medicare-registered adults turning 71 years of age during 2022, 2021 or 2020 (i.e. cohorts born in 1951, 1950 or 1949, respectively) and for cohorts of adults eligible for catch-up vaccination (i.e. those turning 72–80 years of age in 2022). The proportion of these cohorts that had received either one dose of Zostavax vaccine or two doses of Shingrix vaccine by 31 December of the relevant year was calculated. Analysis was undertaken by Indigenous status, cohort/single year of age, age at vaccination and jurisdiction.</w:t>
      </w:r>
    </w:p>
    <w:p w14:paraId="00C59B54" w14:textId="77777777" w:rsidR="003E12DB" w:rsidRPr="00A24552" w:rsidRDefault="003E12DB" w:rsidP="003E12DB">
      <w:r w:rsidRPr="00A24552">
        <w:t>Adult 13vPCV vaccination coverage was calculated using the cohort method for Medicare-registered adults turning 71 years of age during 2022, 2021 or 2020 (i.e. cohorts born in 1951, 1950 or 1949, respectively) and for cohorts of adults turning ≥ 72 years of age in 2022. The proportion of these cohorts that had received an adult dose of 13vPCV by 31 December of the relevant year was calculated. Analysis for each year was undertaken by Indigenous status, cohort/single year of age, age at vaccination and jurisdiction.</w:t>
      </w:r>
    </w:p>
    <w:p w14:paraId="37E49CF7" w14:textId="7543783B" w:rsidR="003E12DB" w:rsidRPr="00A24552" w:rsidRDefault="003E12DB" w:rsidP="003E12DB">
      <w:r w:rsidRPr="00A24552">
        <w:t>Influenza vaccination coverage for adults aged 20–49 years, 50–64 years, 65–74 years and ≥</w:t>
      </w:r>
      <w:r w:rsidR="00A24552">
        <w:t> </w:t>
      </w:r>
      <w:r w:rsidRPr="00A24552">
        <w:t>75</w:t>
      </w:r>
      <w:r w:rsidR="00A24552">
        <w:t> </w:t>
      </w:r>
      <w:r w:rsidRPr="00A24552">
        <w:t xml:space="preserve">years was calculated using the number of Medicare-registered adults in the relevant age group with at least one dose of influenza vaccine recorded on the AIR in the calendar year of interest (i.e. 2022 or 2021) as the numerator and the total number of adults registered on the AIR in each relevant age group as the denominator. Vaccination numerators were based on age at vaccination and age group denominators based on age </w:t>
      </w:r>
      <w:proofErr w:type="gramStart"/>
      <w:r w:rsidRPr="00A24552">
        <w:t>at</w:t>
      </w:r>
      <w:proofErr w:type="gramEnd"/>
      <w:r w:rsidRPr="00A24552">
        <w:t xml:space="preserve"> 30 June in the year of interest). Analysis was undertaken by age group, Indigenous status, jurisdiction and year.</w:t>
      </w:r>
    </w:p>
    <w:p w14:paraId="58667317" w14:textId="17E6251B" w:rsidR="003E12DB" w:rsidRPr="00A24552" w:rsidRDefault="003E12DB" w:rsidP="003E12DB">
      <w:r w:rsidRPr="00A24552">
        <w:t>COVID-19 vaccination coverage estimates for individuals aged ≥ 16 years, ≥ 30 years and ≥</w:t>
      </w:r>
      <w:r w:rsidR="00A24552">
        <w:t> </w:t>
      </w:r>
      <w:r w:rsidRPr="00A24552">
        <w:t>65</w:t>
      </w:r>
      <w:r w:rsidR="00A24552">
        <w:t> </w:t>
      </w:r>
      <w:r w:rsidRPr="00A24552">
        <w:t>years by jurisdiction were obtained from available data published by the Department.</w:t>
      </w:r>
      <w:r w:rsidRPr="00A24552">
        <w:rPr>
          <w:vertAlign w:val="superscript"/>
        </w:rPr>
        <w:t>48</w:t>
      </w:r>
      <w:r w:rsidRPr="00A24552">
        <w:t xml:space="preserve"> Using these publicly available data, coverage for individuals aged 16–29 years and 30–64 years were also calculated. Coverage of doses 1–4 of a COVID-19 vaccine was calculated using the number of individuals in each age group with the relevant dose recorded on the AIR as </w:t>
      </w:r>
      <w:proofErr w:type="gramStart"/>
      <w:r w:rsidRPr="00A24552">
        <w:t>at</w:t>
      </w:r>
      <w:proofErr w:type="gramEnd"/>
      <w:r w:rsidRPr="00A24552">
        <w:t xml:space="preserve"> 4 January 2023 as the numerator and Australian Bureau of Statistics Estimated Resident Population for the relevant age group as </w:t>
      </w:r>
      <w:proofErr w:type="gramStart"/>
      <w:r w:rsidRPr="00A24552">
        <w:t>at</w:t>
      </w:r>
      <w:proofErr w:type="gramEnd"/>
      <w:r w:rsidRPr="00A24552">
        <w:t xml:space="preserve"> 30 June 2021 as the denominator. </w:t>
      </w:r>
    </w:p>
    <w:p w14:paraId="6D5A29F8" w14:textId="34EFCDAA" w:rsidR="003E12DB" w:rsidRPr="00A24552" w:rsidRDefault="003E12DB" w:rsidP="003E12DB">
      <w:r w:rsidRPr="00A24552">
        <w:t>COVID-19 vaccination coverage estimates for Indigenous people aged 16 years and over were also obtained from available data.</w:t>
      </w:r>
      <w:r w:rsidRPr="00A24552">
        <w:rPr>
          <w:vertAlign w:val="superscript"/>
        </w:rPr>
        <w:t>48</w:t>
      </w:r>
      <w:r w:rsidRPr="00A24552">
        <w:t xml:space="preserve"> Coverage of doses 1–3 of a COVID-19 vaccine was calculated using the number of Indigenous people aged ≥ 16 years with the relevant dose recorded on the AIR as at 4 January 2023 as the numerator and </w:t>
      </w:r>
      <w:r w:rsidRPr="00A24552">
        <w:rPr>
          <w:bCs/>
          <w:iCs/>
        </w:rPr>
        <w:t xml:space="preserve">the total number of </w:t>
      </w:r>
      <w:r w:rsidRPr="00A24552">
        <w:t xml:space="preserve">Indigenous people aged </w:t>
      </w:r>
      <w:r w:rsidRPr="00A24552">
        <w:lastRenderedPageBreak/>
        <w:t>16</w:t>
      </w:r>
      <w:r w:rsidR="00A24552">
        <w:t> </w:t>
      </w:r>
      <w:r w:rsidRPr="00A24552">
        <w:t>years and over</w:t>
      </w:r>
      <w:r w:rsidRPr="00A24552">
        <w:rPr>
          <w:bCs/>
          <w:iCs/>
        </w:rPr>
        <w:t xml:space="preserve"> registered on the AIR </w:t>
      </w:r>
      <w:r w:rsidRPr="00A24552">
        <w:t>as at 4 January 2023 as the denominator. Dose 4 coverage data for people (overall and Indigenous) aged ≥ 30 years were also obtained from available data.</w:t>
      </w:r>
      <w:r w:rsidRPr="00A24552">
        <w:rPr>
          <w:vertAlign w:val="superscript"/>
        </w:rPr>
        <w:t>48</w:t>
      </w:r>
    </w:p>
    <w:p w14:paraId="37090F86" w14:textId="77777777" w:rsidR="003E12DB" w:rsidRPr="00A24552" w:rsidRDefault="003E12DB" w:rsidP="003E12DB">
      <w:r w:rsidRPr="00A24552">
        <w:t>An adult composite measure of vaccination coverage – receipt of a dose of influenza vaccine in the past 12 months and a dose of 13vPCV by 31 December of the relevant year – was assessed in the cohort of Medicare-registered adults turning 71 years of age in 2022 or 2021 by Indigenous status and jurisdiction.</w:t>
      </w:r>
    </w:p>
    <w:p w14:paraId="71A5480A" w14:textId="4EFF2F85" w:rsidR="003E12DB" w:rsidRPr="00A24552" w:rsidRDefault="003E12DB" w:rsidP="003E12DB">
      <w:r w:rsidRPr="00A24552">
        <w:t>Concomitant adult vaccination was also examined in this report. The number of Medicare-registered adults turning 71 years of age in 2022 who had a record on the AIR of having received two or three of the three adult vaccines funded under the NIP at this age (zoster vaccine, 13vPCV and influenza vaccine) at 70 years of age during 2021 and 2022 was calculated. The proportion that had received two or three vaccines</w:t>
      </w:r>
      <w:r w:rsidRPr="00A24552" w:rsidDel="000F3326">
        <w:t xml:space="preserve"> </w:t>
      </w:r>
      <w:r w:rsidRPr="00A24552">
        <w:t>concomitantly (i.e. on the same date) was calculated.</w:t>
      </w:r>
      <w:r w:rsidR="004D565C" w:rsidRPr="00A24552">
        <w:t xml:space="preserve"> </w:t>
      </w:r>
    </w:p>
    <w:p w14:paraId="6CC9A8F5" w14:textId="4290F2C9" w:rsidR="003E12DB" w:rsidRPr="00A24552" w:rsidRDefault="003E12DB" w:rsidP="00BD1068">
      <w:pPr>
        <w:pStyle w:val="CDIFigure-Title"/>
      </w:pPr>
      <w:bookmarkStart w:id="192" w:name="_Toc197342596"/>
      <w:bookmarkStart w:id="193" w:name="_Toc206769619"/>
      <w:r w:rsidRPr="00A24552">
        <w:t>Figure A.</w:t>
      </w:r>
      <w:r w:rsidR="00BD1068" w:rsidRPr="00A24552">
        <w:t>1</w:t>
      </w:r>
      <w:r w:rsidRPr="00A24552">
        <w:t xml:space="preserve">: Trends in fully vaccinated coverage by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2013–2022</w:t>
      </w:r>
      <w:bookmarkEnd w:id="192"/>
      <w:bookmarkEnd w:id="193"/>
    </w:p>
    <w:p w14:paraId="0F63ACA1" w14:textId="6F12176B" w:rsidR="003E12DB" w:rsidRPr="00A24552" w:rsidRDefault="00A24552" w:rsidP="003E12DB">
      <w:pPr>
        <w:pStyle w:val="CDIFigure-Placeholder"/>
      </w:pPr>
      <w:r>
        <w:rPr>
          <w:noProof/>
          <w14:ligatures w14:val="none"/>
        </w:rPr>
        <w:drawing>
          <wp:inline distT="0" distB="0" distL="0" distR="0" wp14:anchorId="2419558A" wp14:editId="3B3D5E67">
            <wp:extent cx="6120765" cy="2733675"/>
            <wp:effectExtent l="0" t="0" r="0" b="9525"/>
            <wp:docPr id="285962384" name="Picture 34" descr="Figure A.1 shows trends in ‘fully immunised’ childhood vaccination coverage in Australia, assessed at 12 months, 24 months, and at 60 months of age, from 2013-2022. Until 2021, there was a clear trend of increasing vaccination coverage over time for all age groups assessed, however, coverage for all three age groups decreased during 2021 an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62384" name="Picture 34" descr="Figure A.1 shows trends in ‘fully immunised’ childhood vaccination coverage in Australia, assessed at 12 months, 24 months, and at 60 months of age, from 2013-2022. Until 2021, there was a clear trend of increasing vaccination coverage over time for all age groups assessed, however, coverage for all three age groups decreased during 2021 and 2022."/>
                    <pic:cNvPicPr/>
                  </pic:nvPicPr>
                  <pic:blipFill>
                    <a:blip r:embed="rId100">
                      <a:extLst>
                        <a:ext uri="{28A0092B-C50C-407E-A947-70E740481C1C}">
                          <a14:useLocalDpi xmlns:a14="http://schemas.microsoft.com/office/drawing/2010/main" val="0"/>
                        </a:ext>
                      </a:extLst>
                    </a:blip>
                    <a:stretch>
                      <a:fillRect/>
                    </a:stretch>
                  </pic:blipFill>
                  <pic:spPr>
                    <a:xfrm>
                      <a:off x="0" y="0"/>
                      <a:ext cx="6120765" cy="2733675"/>
                    </a:xfrm>
                    <a:prstGeom prst="rect">
                      <a:avLst/>
                    </a:prstGeom>
                  </pic:spPr>
                </pic:pic>
              </a:graphicData>
            </a:graphic>
          </wp:inline>
        </w:drawing>
      </w:r>
    </w:p>
    <w:p w14:paraId="7DE24612" w14:textId="77777777" w:rsidR="003E12DB" w:rsidRPr="00A24552" w:rsidRDefault="003E12DB" w:rsidP="003E12DB">
      <w:pPr>
        <w:pStyle w:val="CDITable-FirstFootnote"/>
      </w:pPr>
      <w:r w:rsidRPr="00A24552">
        <w:t>a</w:t>
      </w:r>
      <w:r w:rsidRPr="00A24552">
        <w:tab/>
        <w:t>Source: Australian Immunisation Register.</w:t>
      </w:r>
    </w:p>
    <w:p w14:paraId="6CA71979" w14:textId="77777777" w:rsidR="003E12DB" w:rsidRPr="00A24552" w:rsidRDefault="003E12DB" w:rsidP="003E12DB">
      <w:pPr>
        <w:pStyle w:val="CDITable-Footnote"/>
      </w:pPr>
      <w:r w:rsidRPr="00A24552">
        <w:t>b</w:t>
      </w:r>
      <w:r w:rsidRPr="00A24552">
        <w:tab/>
      </w:r>
      <w:proofErr w:type="gramStart"/>
      <w:r w:rsidRPr="00A24552">
        <w:t>By</w:t>
      </w:r>
      <w:proofErr w:type="gramEnd"/>
      <w:r w:rsidRPr="00A24552">
        <w:t xml:space="preserve"> three-month birth cohorts born between 1 January 2012 and 31 December 2021. Coverage assessment date was 12, 24 or 60 months after the last birthdate of each cohort. Vaccination coverage estimates are calculated by quarter and may differ slightly from estimates published elsewhere using rolling annualised data.</w:t>
      </w:r>
    </w:p>
    <w:p w14:paraId="61891763" w14:textId="77777777" w:rsidR="003E12DB" w:rsidRPr="00A24552" w:rsidRDefault="003E12DB" w:rsidP="003E12DB">
      <w:pPr>
        <w:pStyle w:val="CDITable-Footnote"/>
      </w:pPr>
      <w:r w:rsidRPr="00A24552">
        <w:t>c</w:t>
      </w:r>
      <w:r w:rsidRPr="00A24552">
        <w:tab/>
        <w:t>MMR2: second dose of MMR vaccine; MenC: Meningococcal C-containing; DTPa: Diphtheria-tetanus-acellular pertussis.</w:t>
      </w:r>
    </w:p>
    <w:p w14:paraId="63532879" w14:textId="77777777" w:rsidR="003E12DB" w:rsidRPr="00A24552" w:rsidRDefault="003E12DB" w:rsidP="003E12DB">
      <w:pPr>
        <w:pStyle w:val="CDITable-Footnote"/>
      </w:pPr>
      <w:r w:rsidRPr="00A24552">
        <w:t>d</w:t>
      </w:r>
      <w:r w:rsidRPr="00A24552">
        <w:tab/>
        <w:t xml:space="preserve"> Coverage algorithm before 1 July 2013.</w:t>
      </w:r>
    </w:p>
    <w:p w14:paraId="08449F4C" w14:textId="77777777" w:rsidR="003E12DB" w:rsidRPr="00A24552" w:rsidRDefault="003E12DB" w:rsidP="003E12DB">
      <w:pPr>
        <w:pStyle w:val="CDITable-Footnote"/>
      </w:pPr>
      <w:r w:rsidRPr="00A24552">
        <w:t>e</w:t>
      </w:r>
      <w:r w:rsidRPr="00A24552">
        <w:tab/>
        <w:t>Coverage algorithm from 1 July 2013.</w:t>
      </w:r>
    </w:p>
    <w:p w14:paraId="4B9FEB51" w14:textId="77777777" w:rsidR="003E12DB" w:rsidRPr="00A24552" w:rsidRDefault="003E12DB" w:rsidP="003E12DB">
      <w:pPr>
        <w:pStyle w:val="CDITable-Footnote"/>
      </w:pPr>
      <w:r w:rsidRPr="00A24552">
        <w:t>f</w:t>
      </w:r>
      <w:r w:rsidRPr="00A24552">
        <w:tab/>
        <w:t>Coverage algorithm before 1 July 2014.</w:t>
      </w:r>
    </w:p>
    <w:p w14:paraId="63CF4B64" w14:textId="614EA2FE" w:rsidR="00A24552" w:rsidRDefault="003E12DB" w:rsidP="00A24552">
      <w:pPr>
        <w:pStyle w:val="CDITable-Footnote"/>
      </w:pPr>
      <w:r w:rsidRPr="00A24552">
        <w:t>g</w:t>
      </w:r>
      <w:r w:rsidRPr="00A24552">
        <w:tab/>
        <w:t>Coverage algorithm from 1 July 2014.</w:t>
      </w:r>
      <w:r w:rsidR="00A24552">
        <w:br w:type="page"/>
      </w:r>
    </w:p>
    <w:p w14:paraId="720628FF" w14:textId="27D60CD8" w:rsidR="003E12DB" w:rsidRPr="00A24552" w:rsidRDefault="003E12DB" w:rsidP="00BD1068">
      <w:pPr>
        <w:pStyle w:val="CDIFigure-Title"/>
      </w:pPr>
      <w:bookmarkStart w:id="194" w:name="_Toc197342597"/>
      <w:bookmarkStart w:id="195" w:name="_Toc206769620"/>
      <w:r w:rsidRPr="00A24552">
        <w:lastRenderedPageBreak/>
        <w:t>Figure A.</w:t>
      </w:r>
      <w:r w:rsidR="00765A1E" w:rsidRPr="00A24552">
        <w:t>2</w:t>
      </w:r>
      <w:r w:rsidRPr="00A24552">
        <w:t xml:space="preserve">: Trends in vaccination coverage at 12 months of age, by vaccine/antigen and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2013–2022</w:t>
      </w:r>
      <w:bookmarkEnd w:id="194"/>
      <w:bookmarkEnd w:id="195"/>
    </w:p>
    <w:p w14:paraId="715FBCAA" w14:textId="1C1583F4" w:rsidR="003E12DB" w:rsidRPr="00A24552" w:rsidRDefault="00A24552" w:rsidP="003E12DB">
      <w:pPr>
        <w:pStyle w:val="CDIFigure-Placeholder"/>
      </w:pPr>
      <w:r>
        <w:rPr>
          <w:noProof/>
          <w14:ligatures w14:val="none"/>
        </w:rPr>
        <w:drawing>
          <wp:inline distT="0" distB="0" distL="0" distR="0" wp14:anchorId="0073DAAC" wp14:editId="68541888">
            <wp:extent cx="6120765" cy="2733675"/>
            <wp:effectExtent l="0" t="0" r="0" b="9525"/>
            <wp:docPr id="1736557565" name="Picture 35" descr="Figure A.2 shows trends in vaccination coverage estimates for individual vaccines at 12 months of age from 2013-2022.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57565" name="Picture 35" descr="Figure A.2 shows trends in vaccination coverage estimates for individual vaccines at 12 months of age from 2013-2022.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2."/>
                    <pic:cNvPicPr/>
                  </pic:nvPicPr>
                  <pic:blipFill>
                    <a:blip r:embed="rId101">
                      <a:extLst>
                        <a:ext uri="{28A0092B-C50C-407E-A947-70E740481C1C}">
                          <a14:useLocalDpi xmlns:a14="http://schemas.microsoft.com/office/drawing/2010/main" val="0"/>
                        </a:ext>
                      </a:extLst>
                    </a:blip>
                    <a:stretch>
                      <a:fillRect/>
                    </a:stretch>
                  </pic:blipFill>
                  <pic:spPr>
                    <a:xfrm>
                      <a:off x="0" y="0"/>
                      <a:ext cx="6120765" cy="2733675"/>
                    </a:xfrm>
                    <a:prstGeom prst="rect">
                      <a:avLst/>
                    </a:prstGeom>
                  </pic:spPr>
                </pic:pic>
              </a:graphicData>
            </a:graphic>
          </wp:inline>
        </w:drawing>
      </w:r>
    </w:p>
    <w:p w14:paraId="00D5B3AF" w14:textId="77777777" w:rsidR="003E12DB" w:rsidRPr="00A24552" w:rsidRDefault="003E12DB" w:rsidP="003E12DB">
      <w:pPr>
        <w:pStyle w:val="CDITable-FirstFootnote"/>
      </w:pPr>
      <w:r w:rsidRPr="00A24552">
        <w:t>a</w:t>
      </w:r>
      <w:r w:rsidRPr="00A24552">
        <w:tab/>
        <w:t>Source: Australian Immunisation Register.</w:t>
      </w:r>
    </w:p>
    <w:p w14:paraId="215ADFAC" w14:textId="77777777" w:rsidR="003E12DB" w:rsidRPr="00A24552" w:rsidRDefault="003E12DB" w:rsidP="003E12DB">
      <w:pPr>
        <w:pStyle w:val="CDITable-Footnote"/>
      </w:pPr>
      <w:r w:rsidRPr="00A24552">
        <w:t>b</w:t>
      </w:r>
      <w:r w:rsidRPr="00A24552">
        <w:tab/>
        <w:t>Note: By three-month birth cohorts born between 1 January 2012 and 31 December 2021. Coverage assessment date was 12 months after the last birth date of each cohort. Vaccination coverage estimates are calculated by quarter and may differ slightly from estimates published elsewhere using rolling annualised data.</w:t>
      </w:r>
    </w:p>
    <w:p w14:paraId="36438B93" w14:textId="77777777" w:rsidR="003E12DB" w:rsidRPr="00A24552" w:rsidRDefault="003E12DB" w:rsidP="003E12DB">
      <w:pPr>
        <w:pStyle w:val="CDITable-Footnote"/>
      </w:pPr>
      <w:r w:rsidRPr="00A24552">
        <w:t>c</w:t>
      </w:r>
      <w:r w:rsidRPr="00A24552">
        <w:tab/>
        <w:t xml:space="preserve">Third dose of DTPa vaccine, polio vaccine and 13vPCV, second or third dose of Hib and rotavirus vaccines, and third dose of hepatitis B vaccine. </w:t>
      </w:r>
    </w:p>
    <w:p w14:paraId="7A9358A9" w14:textId="21FD53BF" w:rsidR="00A24552" w:rsidRDefault="003E12DB" w:rsidP="00A24552">
      <w:pPr>
        <w:pStyle w:val="CDITable-Footnote"/>
      </w:pPr>
      <w:r w:rsidRPr="00A24552">
        <w:t>d</w:t>
      </w:r>
      <w:r w:rsidRPr="00A24552">
        <w:tab/>
        <w:t xml:space="preserve">DTPa: diphtheria-tetanus-acellular pertussis; Hib: </w:t>
      </w:r>
      <w:r w:rsidRPr="00A24552">
        <w:rPr>
          <w:i/>
          <w:iCs/>
        </w:rPr>
        <w:t>Haemophilus influenzae</w:t>
      </w:r>
      <w:r w:rsidRPr="00A24552">
        <w:t xml:space="preserve"> type b; Hep B: hepatitis B; 13vPCV: pneumococcal conjugate vaccine.</w:t>
      </w:r>
      <w:r w:rsidR="00A24552">
        <w:br w:type="page"/>
      </w:r>
    </w:p>
    <w:p w14:paraId="4EF92CE3" w14:textId="4DFBE4DA" w:rsidR="003E12DB" w:rsidRPr="00A24552" w:rsidRDefault="003E12DB" w:rsidP="00BD1068">
      <w:pPr>
        <w:pStyle w:val="CDIFigure-Title"/>
      </w:pPr>
      <w:bookmarkStart w:id="196" w:name="_Toc197342598"/>
      <w:bookmarkStart w:id="197" w:name="_Toc206769621"/>
      <w:r w:rsidRPr="00A24552">
        <w:lastRenderedPageBreak/>
        <w:t>Figure A.</w:t>
      </w:r>
      <w:r w:rsidR="00BD1068" w:rsidRPr="00A24552">
        <w:t>3</w:t>
      </w:r>
      <w:r w:rsidRPr="00A24552">
        <w:t xml:space="preserve">: Trends in vaccination coverage at 24 months of age by vaccine/antigen and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2013–2022</w:t>
      </w:r>
      <w:bookmarkEnd w:id="196"/>
      <w:bookmarkEnd w:id="197"/>
    </w:p>
    <w:p w14:paraId="483BE219" w14:textId="41E3689E" w:rsidR="003E12DB" w:rsidRPr="00A24552" w:rsidRDefault="00A24552" w:rsidP="003E12DB">
      <w:pPr>
        <w:pStyle w:val="CDIFigure-Placeholder"/>
      </w:pPr>
      <w:r>
        <w:rPr>
          <w:noProof/>
          <w14:ligatures w14:val="none"/>
        </w:rPr>
        <w:drawing>
          <wp:inline distT="0" distB="0" distL="0" distR="0" wp14:anchorId="4C315B73" wp14:editId="53C75531">
            <wp:extent cx="6120765" cy="2811780"/>
            <wp:effectExtent l="0" t="0" r="0" b="7620"/>
            <wp:docPr id="1064153915" name="Picture 36" descr="Figure A.3 shows trends in vaccination coverage estimates for individual vaccines at 24 months of age from 2013-2022. At the end of 2016, coverage for DTPa-containing vaccine decreased considerably after the 18-month booster dose was added to the NIP. Coverage for MMRV vaccine remains below all other vaccines measured at 24 months of age, at 91.2% in December 2022. Coverage for all individual vaccines at 24 months decreased during the first half of 2022 but increased slightly in lat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53915" name="Picture 36" descr="Figure A.3 shows trends in vaccination coverage estimates for individual vaccines at 24 months of age from 2013-2022. At the end of 2016, coverage for DTPa-containing vaccine decreased considerably after the 18-month booster dose was added to the NIP. Coverage for MMRV vaccine remains below all other vaccines measured at 24 months of age, at 91.2% in December 2022. Coverage for all individual vaccines at 24 months decreased during the first half of 2022 but increased slightly in late 2022."/>
                    <pic:cNvPicPr/>
                  </pic:nvPicPr>
                  <pic:blipFill>
                    <a:blip r:embed="rId102">
                      <a:extLst>
                        <a:ext uri="{28A0092B-C50C-407E-A947-70E740481C1C}">
                          <a14:useLocalDpi xmlns:a14="http://schemas.microsoft.com/office/drawing/2010/main" val="0"/>
                        </a:ext>
                      </a:extLst>
                    </a:blip>
                    <a:stretch>
                      <a:fillRect/>
                    </a:stretch>
                  </pic:blipFill>
                  <pic:spPr>
                    <a:xfrm>
                      <a:off x="0" y="0"/>
                      <a:ext cx="6120765" cy="2811780"/>
                    </a:xfrm>
                    <a:prstGeom prst="rect">
                      <a:avLst/>
                    </a:prstGeom>
                  </pic:spPr>
                </pic:pic>
              </a:graphicData>
            </a:graphic>
          </wp:inline>
        </w:drawing>
      </w:r>
    </w:p>
    <w:p w14:paraId="3C5DA68F" w14:textId="77777777" w:rsidR="003E12DB" w:rsidRPr="00A24552" w:rsidRDefault="003E12DB" w:rsidP="003E12DB">
      <w:pPr>
        <w:pStyle w:val="CDITable-FirstFootnote"/>
      </w:pPr>
      <w:r w:rsidRPr="00A24552">
        <w:t>a</w:t>
      </w:r>
      <w:r w:rsidRPr="00A24552">
        <w:tab/>
        <w:t>Source: Australian Immunisation Register.</w:t>
      </w:r>
    </w:p>
    <w:p w14:paraId="6FCB8EBE" w14:textId="77777777" w:rsidR="003E12DB" w:rsidRPr="00A24552" w:rsidRDefault="003E12DB" w:rsidP="003E12DB">
      <w:pPr>
        <w:pStyle w:val="CDITable-Footnote"/>
      </w:pPr>
      <w:r w:rsidRPr="00A24552">
        <w:t>b</w:t>
      </w:r>
      <w:r w:rsidRPr="00A24552">
        <w:tab/>
        <w:t>Note: By three-month birth cohorts born between 1 January 2011 and 31 December 2020. Coverage assessment date was 24 months after the last birth date of each cohort. Vaccination coverage estimates are calculated by quarter and may differ slightly from estimates published elsewhere using rolling annualised data.</w:t>
      </w:r>
    </w:p>
    <w:p w14:paraId="6F300435" w14:textId="77777777" w:rsidR="003E12DB" w:rsidRPr="00A24552" w:rsidRDefault="003E12DB" w:rsidP="003E12DB">
      <w:pPr>
        <w:pStyle w:val="CDITable-Footnote"/>
      </w:pPr>
      <w:r w:rsidRPr="00A24552">
        <w:t>c</w:t>
      </w:r>
      <w:r w:rsidRPr="00A24552">
        <w:tab/>
        <w:t>Fourth dose of DTPa, third dose of polio, third or fourth dose of Hib, third dose of hepatitis B, second dose of MMR, dose 2 of MMRV, first dose of MenC, one dose of varicella, and third or fourth dose of 13vPCV.</w:t>
      </w:r>
    </w:p>
    <w:p w14:paraId="43F41692" w14:textId="6B22FC38" w:rsidR="00A24552" w:rsidRDefault="003E12DB" w:rsidP="00A24552">
      <w:pPr>
        <w:pStyle w:val="CDITable-Footnote"/>
      </w:pPr>
      <w:r w:rsidRPr="00A24552">
        <w:t>d</w:t>
      </w:r>
      <w:r w:rsidRPr="00A24552">
        <w:tab/>
        <w:t xml:space="preserve">DTPa: diphtheria-tetanus-acellular pertussis; Hib: </w:t>
      </w:r>
      <w:r w:rsidRPr="00A24552">
        <w:rPr>
          <w:i/>
          <w:iCs/>
        </w:rPr>
        <w:t>Haemophilus influenzae</w:t>
      </w:r>
      <w:r w:rsidRPr="00A24552">
        <w:t xml:space="preserve"> type b; Hep B: hepatitis B; MMR: measles-mumps-rubella; MenC: meningococcal C-containing; MMRV: measles-mumps-rubella-varicella; 13vPCV: pneumococcal conjugate vaccine.</w:t>
      </w:r>
      <w:r w:rsidR="00A24552">
        <w:br w:type="page"/>
      </w:r>
    </w:p>
    <w:p w14:paraId="49A5858F" w14:textId="37CF7DE8" w:rsidR="003E12DB" w:rsidRPr="00A24552" w:rsidRDefault="003E12DB" w:rsidP="00BD1068">
      <w:pPr>
        <w:pStyle w:val="CDIFigure-Title"/>
      </w:pPr>
      <w:bookmarkStart w:id="198" w:name="_Toc197342599"/>
      <w:bookmarkStart w:id="199" w:name="_Toc206769622"/>
      <w:r w:rsidRPr="00A24552">
        <w:lastRenderedPageBreak/>
        <w:t>Figure A.</w:t>
      </w:r>
      <w:r w:rsidR="00BD1068" w:rsidRPr="00A24552">
        <w:t>4</w:t>
      </w:r>
      <w:r w:rsidRPr="00A24552">
        <w:t xml:space="preserve">: Trends in vaccination coverage at 60 months of age by vaccine/antigen and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2013–2022</w:t>
      </w:r>
      <w:bookmarkEnd w:id="198"/>
      <w:bookmarkEnd w:id="199"/>
    </w:p>
    <w:p w14:paraId="6E01A9CB" w14:textId="16AA9B0B" w:rsidR="003E12DB" w:rsidRPr="00A24552" w:rsidRDefault="00A24552" w:rsidP="00403462">
      <w:pPr>
        <w:pStyle w:val="CDIFigure-Placeholder"/>
        <w:spacing w:after="180"/>
      </w:pPr>
      <w:r>
        <w:rPr>
          <w:noProof/>
          <w14:ligatures w14:val="none"/>
        </w:rPr>
        <w:drawing>
          <wp:inline distT="0" distB="0" distL="0" distR="0" wp14:anchorId="2A0AB86F" wp14:editId="1FC379E6">
            <wp:extent cx="6058800" cy="2732400"/>
            <wp:effectExtent l="0" t="0" r="0" b="0"/>
            <wp:docPr id="276580171" name="Picture 37" descr="Figure A.4 shows trends in vaccination coverage estimates for individual vaccines at 60 months of age from 2013-2021. Coverage for all vaccines steadily increased over the 10-year period, and reached 94.3% for DTPa and polio vaccines in late 2022, down from 94.5% in lat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80171" name="Picture 37" descr="Figure A.4 shows trends in vaccination coverage estimates for individual vaccines at 60 months of age from 2013-2021. Coverage for all vaccines steadily increased over the 10-year period, and reached 94.3% for DTPa and polio vaccines in late 2022, down from 94.5% in late 2021."/>
                    <pic:cNvPicPr/>
                  </pic:nvPicPr>
                  <pic:blipFill rotWithShape="1">
                    <a:blip r:embed="rId103">
                      <a:extLst>
                        <a:ext uri="{28A0092B-C50C-407E-A947-70E740481C1C}">
                          <a14:useLocalDpi xmlns:a14="http://schemas.microsoft.com/office/drawing/2010/main" val="0"/>
                        </a:ext>
                      </a:extLst>
                    </a:blip>
                    <a:srcRect b="1648"/>
                    <a:stretch>
                      <a:fillRect/>
                    </a:stretch>
                  </pic:blipFill>
                  <pic:spPr bwMode="auto">
                    <a:xfrm>
                      <a:off x="0" y="0"/>
                      <a:ext cx="6058800" cy="2732400"/>
                    </a:xfrm>
                    <a:prstGeom prst="rect">
                      <a:avLst/>
                    </a:prstGeom>
                    <a:ln>
                      <a:noFill/>
                    </a:ln>
                    <a:extLst>
                      <a:ext uri="{53640926-AAD7-44D8-BBD7-CCE9431645EC}">
                        <a14:shadowObscured xmlns:a14="http://schemas.microsoft.com/office/drawing/2010/main"/>
                      </a:ext>
                    </a:extLst>
                  </pic:spPr>
                </pic:pic>
              </a:graphicData>
            </a:graphic>
          </wp:inline>
        </w:drawing>
      </w:r>
    </w:p>
    <w:p w14:paraId="50DBD1B2" w14:textId="77777777" w:rsidR="003E12DB" w:rsidRPr="00A24552" w:rsidRDefault="003E12DB" w:rsidP="003E12DB">
      <w:pPr>
        <w:pStyle w:val="CDITable-FirstFootnote"/>
      </w:pPr>
      <w:r w:rsidRPr="00A24552">
        <w:t>a</w:t>
      </w:r>
      <w:r w:rsidRPr="00A24552">
        <w:tab/>
        <w:t>Source: Australian Immunisation Register.</w:t>
      </w:r>
    </w:p>
    <w:p w14:paraId="1C088ABC" w14:textId="77777777" w:rsidR="003E12DB" w:rsidRPr="00A24552" w:rsidRDefault="003E12DB" w:rsidP="003E12DB">
      <w:pPr>
        <w:pStyle w:val="CDITable-Footnote"/>
      </w:pPr>
      <w:r w:rsidRPr="00A24552">
        <w:t>b</w:t>
      </w:r>
      <w:r w:rsidRPr="00A24552">
        <w:tab/>
        <w:t>Note: By three-month birth cohorts born between 1 January 2008 and 31 December 2017. Coverage assessment date was 60 months after the last birth date of each cohort. Vaccination coverage estimates are calculated by quarter and may differ slightly from estimates published elsewhere using rolling annualised data.</w:t>
      </w:r>
    </w:p>
    <w:p w14:paraId="0EBF0573" w14:textId="77777777" w:rsidR="003E12DB" w:rsidRPr="00A24552" w:rsidRDefault="003E12DB" w:rsidP="003E12DB">
      <w:pPr>
        <w:pStyle w:val="CDITable-Footnote"/>
      </w:pPr>
      <w:r w:rsidRPr="00A24552">
        <w:t>c</w:t>
      </w:r>
      <w:r w:rsidRPr="00A24552">
        <w:tab/>
        <w:t>Fourth or fifth dose of DTPa and fourth dose of polio, second dose of MMR (until June 2017).</w:t>
      </w:r>
    </w:p>
    <w:p w14:paraId="5140B444" w14:textId="77777777" w:rsidR="003E12DB" w:rsidRPr="00A24552" w:rsidRDefault="003E12DB" w:rsidP="003E12DB">
      <w:pPr>
        <w:pStyle w:val="CDITable-Footnote"/>
      </w:pPr>
      <w:r w:rsidRPr="00A24552">
        <w:t>d</w:t>
      </w:r>
      <w:r w:rsidRPr="00A24552">
        <w:tab/>
        <w:t>DTPa: Diphtheria-tetanus-acellular pertussis; MMR: Measles-mumps-rubella.</w:t>
      </w:r>
    </w:p>
    <w:p w14:paraId="3A5063FA" w14:textId="63E6C0AA" w:rsidR="003E12DB" w:rsidRPr="00A24552" w:rsidRDefault="003E12DB" w:rsidP="00BD1068">
      <w:pPr>
        <w:pStyle w:val="CDIFigure-Title"/>
      </w:pPr>
      <w:bookmarkStart w:id="200" w:name="_Toc197342600"/>
      <w:bookmarkStart w:id="201" w:name="_Toc206769623"/>
      <w:r w:rsidRPr="00A24552">
        <w:t>Figure A.</w:t>
      </w:r>
      <w:r w:rsidR="00BD1068" w:rsidRPr="00A24552">
        <w:t>5</w:t>
      </w:r>
      <w:r w:rsidRPr="00A24552">
        <w:t xml:space="preserve">: Trends in fully vaccinated coverage at 12 months of age by Indigenous status and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2013–2022</w:t>
      </w:r>
      <w:bookmarkEnd w:id="200"/>
      <w:bookmarkEnd w:id="201"/>
    </w:p>
    <w:p w14:paraId="39184E67" w14:textId="4D917B8E" w:rsidR="003E12DB" w:rsidRPr="00A24552" w:rsidRDefault="00A24552" w:rsidP="00403462">
      <w:pPr>
        <w:pStyle w:val="CDIFigure-Placeholder"/>
        <w:spacing w:after="180"/>
      </w:pPr>
      <w:r>
        <w:rPr>
          <w:noProof/>
          <w14:ligatures w14:val="none"/>
        </w:rPr>
        <w:drawing>
          <wp:inline distT="0" distB="0" distL="0" distR="0" wp14:anchorId="613DC93B" wp14:editId="6958AC99">
            <wp:extent cx="6062400" cy="3067200"/>
            <wp:effectExtent l="0" t="0" r="0" b="0"/>
            <wp:docPr id="2011008509" name="Picture 38" descr="Figure A.5 compares ‘fully immunised’ vaccination coverage at 12 months of age for Indigenous children compared to non-Indigenous children. From 2013, coverage for Indigenous children tracked well below coverage for non-Indigenous children. However, from mid-2013 the gap in coverage has progressively decreased, from 6.7 percentage points in March 2013 to 0.8 of a percentage point in September 2020. However, this gap opened out to 2.9 percentage points during Dec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08509" name="Picture 38" descr="Figure A.5 compares ‘fully immunised’ vaccination coverage at 12 months of age for Indigenous children compared to non-Indigenous children. From 2013, coverage for Indigenous children tracked well below coverage for non-Indigenous children. However, from mid-2013 the gap in coverage has progressively decreased, from 6.7 percentage points in March 2013 to 0.8 of a percentage point in September 2020. However, this gap opened out to 2.9 percentage points during December 2022."/>
                    <pic:cNvPicPr/>
                  </pic:nvPicPr>
                  <pic:blipFill rotWithShape="1">
                    <a:blip r:embed="rId104">
                      <a:extLst>
                        <a:ext uri="{28A0092B-C50C-407E-A947-70E740481C1C}">
                          <a14:useLocalDpi xmlns:a14="http://schemas.microsoft.com/office/drawing/2010/main" val="0"/>
                        </a:ext>
                      </a:extLst>
                    </a:blip>
                    <a:srcRect b="1236"/>
                    <a:stretch>
                      <a:fillRect/>
                    </a:stretch>
                  </pic:blipFill>
                  <pic:spPr bwMode="auto">
                    <a:xfrm>
                      <a:off x="0" y="0"/>
                      <a:ext cx="6062400" cy="3067200"/>
                    </a:xfrm>
                    <a:prstGeom prst="rect">
                      <a:avLst/>
                    </a:prstGeom>
                    <a:ln>
                      <a:noFill/>
                    </a:ln>
                    <a:extLst>
                      <a:ext uri="{53640926-AAD7-44D8-BBD7-CCE9431645EC}">
                        <a14:shadowObscured xmlns:a14="http://schemas.microsoft.com/office/drawing/2010/main"/>
                      </a:ext>
                    </a:extLst>
                  </pic:spPr>
                </pic:pic>
              </a:graphicData>
            </a:graphic>
          </wp:inline>
        </w:drawing>
      </w:r>
    </w:p>
    <w:p w14:paraId="7484A46D" w14:textId="77777777" w:rsidR="003E12DB" w:rsidRPr="00A24552" w:rsidRDefault="003E12DB" w:rsidP="003E12DB">
      <w:pPr>
        <w:pStyle w:val="CDITable-FirstFootnote"/>
      </w:pPr>
      <w:r w:rsidRPr="00A24552">
        <w:t>a</w:t>
      </w:r>
      <w:r w:rsidRPr="00A24552">
        <w:tab/>
        <w:t>Source: Australian Immunisation Register.</w:t>
      </w:r>
    </w:p>
    <w:p w14:paraId="1FA4CFBA" w14:textId="77777777" w:rsidR="003E12DB" w:rsidRPr="00A24552" w:rsidRDefault="003E12DB" w:rsidP="003E12DB">
      <w:pPr>
        <w:pStyle w:val="CDITable-Footnote"/>
      </w:pPr>
      <w:r w:rsidRPr="00A24552">
        <w:t>b</w:t>
      </w:r>
      <w:r w:rsidRPr="00A24552">
        <w:tab/>
        <w:t>Note: Vaccination coverage estimates are calculated using three-month-wide birth cohorts by quarter and may differ slightly from estimates published elsewhere using rolling annualised data.</w:t>
      </w:r>
    </w:p>
    <w:p w14:paraId="10C1DC3A" w14:textId="77777777" w:rsidR="003E12DB" w:rsidRPr="00A24552" w:rsidRDefault="003E12DB" w:rsidP="003E12DB">
      <w:pPr>
        <w:pStyle w:val="CDITable-Footnote"/>
      </w:pPr>
      <w:r w:rsidRPr="00A24552">
        <w:t>c</w:t>
      </w:r>
      <w:r w:rsidRPr="00A24552">
        <w:tab/>
        <w:t>Coverage algorithm before 1 July 2013.</w:t>
      </w:r>
    </w:p>
    <w:p w14:paraId="782A65BF" w14:textId="77777777" w:rsidR="003E12DB" w:rsidRPr="00A24552" w:rsidRDefault="003E12DB" w:rsidP="003E12DB">
      <w:pPr>
        <w:pStyle w:val="CDITable-Footnote"/>
      </w:pPr>
      <w:r w:rsidRPr="00A24552">
        <w:t>d</w:t>
      </w:r>
      <w:r w:rsidRPr="00A24552">
        <w:tab/>
        <w:t>Coverage algorithm from 1 July 2013.</w:t>
      </w:r>
    </w:p>
    <w:p w14:paraId="0D8E57EF" w14:textId="3477C12A" w:rsidR="003E12DB" w:rsidRPr="00A24552" w:rsidRDefault="003E12DB" w:rsidP="00BD1068">
      <w:pPr>
        <w:pStyle w:val="CDIFigure-Title"/>
      </w:pPr>
      <w:bookmarkStart w:id="202" w:name="_Toc197342601"/>
      <w:bookmarkStart w:id="203" w:name="_Toc206769624"/>
      <w:r w:rsidRPr="00A24552">
        <w:lastRenderedPageBreak/>
        <w:t>Figure A.</w:t>
      </w:r>
      <w:r w:rsidR="00BD1068" w:rsidRPr="00A24552">
        <w:t>6</w:t>
      </w:r>
      <w:r w:rsidRPr="00A24552">
        <w:t xml:space="preserve">: Trends in fully vaccinated coverage at 24 months of age by Indigenous status and quarter,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2013–2022</w:t>
      </w:r>
      <w:bookmarkEnd w:id="202"/>
      <w:bookmarkEnd w:id="203"/>
    </w:p>
    <w:p w14:paraId="28D035EE" w14:textId="3F17D235" w:rsidR="003E12DB" w:rsidRPr="00A24552" w:rsidRDefault="00403462" w:rsidP="00403462">
      <w:pPr>
        <w:pStyle w:val="CDIFigure-Placeholder"/>
        <w:spacing w:after="180"/>
      </w:pPr>
      <w:r>
        <w:rPr>
          <w:noProof/>
          <w14:ligatures w14:val="none"/>
        </w:rPr>
        <w:drawing>
          <wp:inline distT="0" distB="0" distL="0" distR="0" wp14:anchorId="0FE808E2" wp14:editId="7AE7E7DA">
            <wp:extent cx="6120765" cy="3135630"/>
            <wp:effectExtent l="0" t="0" r="0" b="7620"/>
            <wp:docPr id="1734602470" name="Picture 39"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9 percentage points during Dec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02470" name="Picture 39"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9 percentage points during December 2022."/>
                    <pic:cNvPicPr/>
                  </pic:nvPicPr>
                  <pic:blipFill>
                    <a:blip r:embed="rId105">
                      <a:extLst>
                        <a:ext uri="{28A0092B-C50C-407E-A947-70E740481C1C}">
                          <a14:useLocalDpi xmlns:a14="http://schemas.microsoft.com/office/drawing/2010/main" val="0"/>
                        </a:ext>
                      </a:extLst>
                    </a:blip>
                    <a:stretch>
                      <a:fillRect/>
                    </a:stretch>
                  </pic:blipFill>
                  <pic:spPr>
                    <a:xfrm>
                      <a:off x="0" y="0"/>
                      <a:ext cx="6120765" cy="3135630"/>
                    </a:xfrm>
                    <a:prstGeom prst="rect">
                      <a:avLst/>
                    </a:prstGeom>
                  </pic:spPr>
                </pic:pic>
              </a:graphicData>
            </a:graphic>
          </wp:inline>
        </w:drawing>
      </w:r>
    </w:p>
    <w:p w14:paraId="56B1B796" w14:textId="77777777" w:rsidR="003E12DB" w:rsidRPr="00A24552" w:rsidRDefault="003E12DB" w:rsidP="003E12DB">
      <w:pPr>
        <w:pStyle w:val="CDITable-FirstFootnote"/>
      </w:pPr>
      <w:r w:rsidRPr="00A24552">
        <w:t>a</w:t>
      </w:r>
      <w:r w:rsidRPr="00A24552">
        <w:tab/>
        <w:t>Source: Australian Immunisation Register.</w:t>
      </w:r>
    </w:p>
    <w:p w14:paraId="7ADCE44F" w14:textId="77777777" w:rsidR="003E12DB" w:rsidRPr="00A24552" w:rsidRDefault="003E12DB" w:rsidP="003E12DB">
      <w:pPr>
        <w:pStyle w:val="CDITable-Footnote"/>
      </w:pPr>
      <w:r w:rsidRPr="00A24552">
        <w:t>b</w:t>
      </w:r>
      <w:r w:rsidRPr="00A24552">
        <w:tab/>
        <w:t>Note: Vaccination coverage estimates are calculated using three-month-wide birth cohorts by quarter and may differ slightly from estimates published elsewhere using rolling annualised data.</w:t>
      </w:r>
    </w:p>
    <w:p w14:paraId="072F9D58" w14:textId="77777777" w:rsidR="003E12DB" w:rsidRPr="00A24552" w:rsidRDefault="003E12DB" w:rsidP="003E12DB">
      <w:pPr>
        <w:pStyle w:val="CDITable-Footnote"/>
      </w:pPr>
      <w:r w:rsidRPr="00A24552">
        <w:t>c</w:t>
      </w:r>
      <w:r w:rsidRPr="00A24552">
        <w:tab/>
        <w:t>Coverage algorithm before 1 July 2014.</w:t>
      </w:r>
    </w:p>
    <w:p w14:paraId="48B3E926" w14:textId="77777777" w:rsidR="003E12DB" w:rsidRPr="00A24552" w:rsidRDefault="003E12DB" w:rsidP="003E12DB">
      <w:pPr>
        <w:pStyle w:val="CDITable-Footnote"/>
      </w:pPr>
      <w:r w:rsidRPr="00A24552">
        <w:t>d</w:t>
      </w:r>
      <w:r w:rsidRPr="00A24552">
        <w:tab/>
        <w:t>Coverage algorithm from 1 July 2014.</w:t>
      </w:r>
    </w:p>
    <w:p w14:paraId="390428C7" w14:textId="3777AF97" w:rsidR="003E12DB" w:rsidRPr="00A24552" w:rsidRDefault="003E12DB" w:rsidP="00403462">
      <w:pPr>
        <w:pStyle w:val="CDIFigure-Title"/>
        <w:spacing w:after="180"/>
      </w:pPr>
      <w:bookmarkStart w:id="204" w:name="_Toc197342602"/>
      <w:bookmarkStart w:id="205" w:name="_Toc206769625"/>
      <w:r w:rsidRPr="00A24552">
        <w:t>Figure A.</w:t>
      </w:r>
      <w:r w:rsidR="00BD1068" w:rsidRPr="00A24552">
        <w:t>7</w:t>
      </w:r>
      <w:r w:rsidRPr="00A24552">
        <w:t xml:space="preserve">: Trends in fully vaccinated coverage at 60 months of age by Indigenous status and quarter,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2013–2022</w:t>
      </w:r>
      <w:bookmarkEnd w:id="204"/>
      <w:bookmarkEnd w:id="205"/>
    </w:p>
    <w:p w14:paraId="6F9D2931" w14:textId="7C0BC6E7" w:rsidR="003E12DB" w:rsidRPr="00A24552" w:rsidRDefault="00403462" w:rsidP="00403462">
      <w:pPr>
        <w:pStyle w:val="CDIFigure-Placeholder"/>
        <w:spacing w:after="180"/>
      </w:pPr>
      <w:r>
        <w:rPr>
          <w:noProof/>
          <w14:ligatures w14:val="none"/>
        </w:rPr>
        <w:drawing>
          <wp:inline distT="0" distB="0" distL="0" distR="0" wp14:anchorId="6ADA8620" wp14:editId="171B6B2B">
            <wp:extent cx="6120765" cy="3135630"/>
            <wp:effectExtent l="0" t="0" r="0" b="7620"/>
            <wp:docPr id="826257416" name="Picture 40" descr="Figure A.7 compares ‘fully immunised’ vaccination coverage at 60 months of age for Indigenous children compared to non-Indigenous children. From early 2013 onwards, coverage for Indigenous children has been higher than for non-Indigenous children, reaching 1.5 percentage points higher in Dec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57416" name="Picture 40" descr="Figure A.7 compares ‘fully immunised’ vaccination coverage at 60 months of age for Indigenous children compared to non-Indigenous children. From early 2013 onwards, coverage for Indigenous children has been higher than for non-Indigenous children, reaching 1.5 percentage points higher in December 2022."/>
                    <pic:cNvPicPr/>
                  </pic:nvPicPr>
                  <pic:blipFill>
                    <a:blip r:embed="rId106">
                      <a:extLst>
                        <a:ext uri="{28A0092B-C50C-407E-A947-70E740481C1C}">
                          <a14:useLocalDpi xmlns:a14="http://schemas.microsoft.com/office/drawing/2010/main" val="0"/>
                        </a:ext>
                      </a:extLst>
                    </a:blip>
                    <a:stretch>
                      <a:fillRect/>
                    </a:stretch>
                  </pic:blipFill>
                  <pic:spPr>
                    <a:xfrm>
                      <a:off x="0" y="0"/>
                      <a:ext cx="6120765" cy="3135630"/>
                    </a:xfrm>
                    <a:prstGeom prst="rect">
                      <a:avLst/>
                    </a:prstGeom>
                  </pic:spPr>
                </pic:pic>
              </a:graphicData>
            </a:graphic>
          </wp:inline>
        </w:drawing>
      </w:r>
    </w:p>
    <w:p w14:paraId="7B4220E7" w14:textId="77777777" w:rsidR="003E12DB" w:rsidRPr="00A24552" w:rsidRDefault="003E12DB" w:rsidP="003E12DB">
      <w:pPr>
        <w:pStyle w:val="CDITable-FirstFootnote"/>
      </w:pPr>
      <w:r w:rsidRPr="00A24552">
        <w:t>a</w:t>
      </w:r>
      <w:r w:rsidRPr="00A24552">
        <w:tab/>
        <w:t>Source: Australian Immunisation Register.</w:t>
      </w:r>
    </w:p>
    <w:p w14:paraId="32F53189" w14:textId="77777777" w:rsidR="003E12DB" w:rsidRPr="00A24552" w:rsidRDefault="003E12DB" w:rsidP="003E12DB">
      <w:pPr>
        <w:pStyle w:val="CDITable-Footnote"/>
      </w:pPr>
      <w:r w:rsidRPr="00A24552">
        <w:t>b</w:t>
      </w:r>
      <w:r w:rsidRPr="00A24552">
        <w:tab/>
        <w:t>Note: Vaccination coverage estimates are calculated using three-month-wide birth cohorts by quarter and may differ slightly from estimates published elsewhere using rolling annualised data.</w:t>
      </w:r>
    </w:p>
    <w:p w14:paraId="037A12BD" w14:textId="586AC3FB" w:rsidR="003E12DB" w:rsidRPr="00A24552" w:rsidRDefault="003E12DB" w:rsidP="00403462">
      <w:pPr>
        <w:pStyle w:val="CDIFigure-Title"/>
        <w:spacing w:after="180"/>
      </w:pPr>
      <w:bookmarkStart w:id="206" w:name="_Toc197342603"/>
      <w:bookmarkStart w:id="207" w:name="_Toc206769626"/>
      <w:r w:rsidRPr="00A24552">
        <w:lastRenderedPageBreak/>
        <w:t>Figure A.</w:t>
      </w:r>
      <w:r w:rsidR="00BD1068" w:rsidRPr="00A24552">
        <w:t>8</w:t>
      </w:r>
      <w:r w:rsidRPr="00A24552">
        <w:t xml:space="preserve">: Trends in coverage for hepatitis A vaccine by 30 months of age for Indigenous children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2013–2022</w:t>
      </w:r>
      <w:bookmarkEnd w:id="206"/>
      <w:bookmarkEnd w:id="207"/>
    </w:p>
    <w:p w14:paraId="7D2D9873" w14:textId="44DD02C0" w:rsidR="003E12DB" w:rsidRPr="00A24552" w:rsidRDefault="00403462" w:rsidP="00403462">
      <w:pPr>
        <w:pStyle w:val="CDIFigure-Placeholder"/>
        <w:spacing w:before="180" w:after="180"/>
      </w:pPr>
      <w:r>
        <w:rPr>
          <w:noProof/>
          <w14:ligatures w14:val="none"/>
        </w:rPr>
        <w:drawing>
          <wp:inline distT="0" distB="0" distL="0" distR="0" wp14:anchorId="6DBF589D" wp14:editId="3A421ECD">
            <wp:extent cx="5878800" cy="3016800"/>
            <wp:effectExtent l="0" t="0" r="8255" b="0"/>
            <wp:docPr id="36653654" name="Picture 41" descr="Figure A.8 shows trends in coverage estimates for hepatitis A vaccine for Indigenous children by jurisdiction from 2013 to 2022. Between March 2012 and December 2013, coverage of 2 doses of hepatitis A vaccine for Indigenous children by 30 months of age in Western Australia and the Northern Territory and 36 months of age in Queensland and South Australia increased to 62.9%, with all four jurisdictions assessing 2 doses at 30 months of age from July 2013. Further increases in coverage were seen in 2016-2018, with coverage plateauing during 2020 and reaching 72.7% across the Northern Territory, Queensland, South Australia and Western Australia in December 2020. From March 2021, coverage of 1 dose of hepatitis A vaccine for Indigenous children by 30 months of age was assessed and reached 85.6 % in the Northern Territory in Dec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3654" name="Picture 41" descr="Figure A.8 shows trends in coverage estimates for hepatitis A vaccine for Indigenous children by jurisdiction from 2013 to 2022. Between March 2012 and December 2013, coverage of 2 doses of hepatitis A vaccine for Indigenous children by 30 months of age in Western Australia and the Northern Territory and 36 months of age in Queensland and South Australia increased to 62.9%, with all four jurisdictions assessing 2 doses at 30 months of age from July 2013. Further increases in coverage were seen in 2016-2018, with coverage plateauing during 2020 and reaching 72.7% across the Northern Territory, Queensland, South Australia and Western Australia in December 2020. From March 2021, coverage of 1 dose of hepatitis A vaccine for Indigenous children by 30 months of age was assessed and reached 85.6 % in the Northern Territory in December 2022."/>
                    <pic:cNvPicPr/>
                  </pic:nvPicPr>
                  <pic:blipFill>
                    <a:blip r:embed="rId107">
                      <a:extLst>
                        <a:ext uri="{28A0092B-C50C-407E-A947-70E740481C1C}">
                          <a14:useLocalDpi xmlns:a14="http://schemas.microsoft.com/office/drawing/2010/main" val="0"/>
                        </a:ext>
                      </a:extLst>
                    </a:blip>
                    <a:stretch>
                      <a:fillRect/>
                    </a:stretch>
                  </pic:blipFill>
                  <pic:spPr>
                    <a:xfrm>
                      <a:off x="0" y="0"/>
                      <a:ext cx="5878800" cy="3016800"/>
                    </a:xfrm>
                    <a:prstGeom prst="rect">
                      <a:avLst/>
                    </a:prstGeom>
                  </pic:spPr>
                </pic:pic>
              </a:graphicData>
            </a:graphic>
          </wp:inline>
        </w:drawing>
      </w:r>
    </w:p>
    <w:p w14:paraId="593E7208" w14:textId="77777777" w:rsidR="003E12DB" w:rsidRPr="00A24552" w:rsidRDefault="003E12DB" w:rsidP="003E12DB">
      <w:pPr>
        <w:pStyle w:val="CDITable-FirstFootnote"/>
      </w:pPr>
      <w:r w:rsidRPr="00A24552">
        <w:t>a</w:t>
      </w:r>
      <w:r w:rsidRPr="00A24552">
        <w:tab/>
        <w:t>Source: Australian Immunisation Register.</w:t>
      </w:r>
    </w:p>
    <w:p w14:paraId="4BA9794B" w14:textId="77777777" w:rsidR="003E12DB" w:rsidRPr="00A24552" w:rsidRDefault="003E12DB" w:rsidP="003E12DB">
      <w:pPr>
        <w:pStyle w:val="CDITable-Footnote"/>
      </w:pPr>
      <w:r w:rsidRPr="00A24552">
        <w:t>b</w:t>
      </w:r>
      <w:r w:rsidRPr="00A24552">
        <w:tab/>
        <w:t>Note: Vaccination coverage estimates are calculated using three-month-wide birth cohorts by quarter.</w:t>
      </w:r>
    </w:p>
    <w:p w14:paraId="3F9F0AA9" w14:textId="77777777" w:rsidR="003E12DB" w:rsidRPr="00A24552" w:rsidRDefault="003E12DB" w:rsidP="003E12DB">
      <w:pPr>
        <w:pStyle w:val="CDITable-Footnote"/>
      </w:pPr>
      <w:r w:rsidRPr="00A24552">
        <w:t>c</w:t>
      </w:r>
      <w:r w:rsidRPr="00A24552">
        <w:tab/>
        <w:t>18-month dose assessed: Scheduled ages for hepatitis A vaccination changed from 12 to 18 months (dose 1) and from 18 months to 4 years (dose 2) from July 2020.</w:t>
      </w:r>
    </w:p>
    <w:p w14:paraId="5368DC1F" w14:textId="77777777" w:rsidR="003E12DB" w:rsidRPr="00A24552" w:rsidRDefault="003E12DB" w:rsidP="003E12DB">
      <w:pPr>
        <w:pStyle w:val="CDITable-Footnote"/>
      </w:pPr>
      <w:r w:rsidRPr="00A24552">
        <w:t>d</w:t>
      </w:r>
      <w:r w:rsidRPr="00A24552">
        <w:tab/>
        <w:t>Northern Territory (NT), Queensland (Qld), South Australia (SA) and Western Australia (WA) only; AUST: Australia.</w:t>
      </w:r>
    </w:p>
    <w:p w14:paraId="78D16C39" w14:textId="58D0E46C" w:rsidR="003E12DB" w:rsidRPr="00A24552" w:rsidRDefault="003E12DB" w:rsidP="00403462">
      <w:pPr>
        <w:pStyle w:val="CDIFigure-Title"/>
        <w:spacing w:after="180"/>
      </w:pPr>
      <w:bookmarkStart w:id="208" w:name="_Toc197342604"/>
      <w:bookmarkStart w:id="209" w:name="_Toc206769627"/>
      <w:r w:rsidRPr="00A24552">
        <w:t>Figure A.</w:t>
      </w:r>
      <w:r w:rsidR="00BD1068" w:rsidRPr="00A24552">
        <w:t>9</w:t>
      </w:r>
      <w:r w:rsidRPr="00A24552">
        <w:t xml:space="preserve">: Trends in coverage for pneumococcal vaccine for Indigenous children by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w:t>
      </w:r>
      <w:proofErr w:type="gramStart"/>
      <w:r w:rsidRPr="00A24552">
        <w:rPr>
          <w:vertAlign w:val="superscript"/>
        </w:rPr>
        <w:t>d,e</w:t>
      </w:r>
      <w:proofErr w:type="spellEnd"/>
      <w:proofErr w:type="gramEnd"/>
      <w:r w:rsidRPr="00A24552">
        <w:t xml:space="preserve"> 2013–2022</w:t>
      </w:r>
      <w:bookmarkEnd w:id="208"/>
      <w:bookmarkEnd w:id="209"/>
    </w:p>
    <w:p w14:paraId="1531B42E" w14:textId="70626CF4" w:rsidR="003E12DB" w:rsidRPr="00A24552" w:rsidRDefault="00403462" w:rsidP="00403462">
      <w:pPr>
        <w:pStyle w:val="CDIFigure-Placeholder"/>
        <w:spacing w:before="180" w:after="180"/>
      </w:pPr>
      <w:r>
        <w:rPr>
          <w:noProof/>
          <w14:ligatures w14:val="none"/>
        </w:rPr>
        <w:drawing>
          <wp:inline distT="0" distB="0" distL="0" distR="0" wp14:anchorId="0AFABD90" wp14:editId="3C9664F8">
            <wp:extent cx="5875200" cy="3006000"/>
            <wp:effectExtent l="0" t="0" r="0" b="4445"/>
            <wp:docPr id="437378071" name="Picture 42" descr="Figure A.9 shows trends in coverage estimates for pneumococcal vaccine for Indigenous children by jurisdiction from 2013 to 2022. In 2013 coverage fell by 14 percentage points during but increased by 11 percentage points to 71% by the end of 2015. At the end of 2022 there was variation between jurisdictions in coverage for the booster dose of pneumococcal conjugate vaccine, from a low of 76.4% in South Australia to a high of 88.0%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78071" name="Picture 42" descr="Figure A.9 shows trends in coverage estimates for pneumococcal vaccine for Indigenous children by jurisdiction from 2013 to 2022. In 2013 coverage fell by 14 percentage points during but increased by 11 percentage points to 71% by the end of 2015. At the end of 2022 there was variation between jurisdictions in coverage for the booster dose of pneumococcal conjugate vaccine, from a low of 76.4% in South Australia to a high of 88.0% in the Northern Territory."/>
                    <pic:cNvPicPr/>
                  </pic:nvPicPr>
                  <pic:blipFill>
                    <a:blip r:embed="rId108">
                      <a:extLst>
                        <a:ext uri="{28A0092B-C50C-407E-A947-70E740481C1C}">
                          <a14:useLocalDpi xmlns:a14="http://schemas.microsoft.com/office/drawing/2010/main" val="0"/>
                        </a:ext>
                      </a:extLst>
                    </a:blip>
                    <a:stretch>
                      <a:fillRect/>
                    </a:stretch>
                  </pic:blipFill>
                  <pic:spPr>
                    <a:xfrm>
                      <a:off x="0" y="0"/>
                      <a:ext cx="5875200" cy="3006000"/>
                    </a:xfrm>
                    <a:prstGeom prst="rect">
                      <a:avLst/>
                    </a:prstGeom>
                  </pic:spPr>
                </pic:pic>
              </a:graphicData>
            </a:graphic>
          </wp:inline>
        </w:drawing>
      </w:r>
    </w:p>
    <w:p w14:paraId="2EDA0AB9" w14:textId="77777777" w:rsidR="003E12DB" w:rsidRPr="00A24552" w:rsidRDefault="003E12DB" w:rsidP="003E12DB">
      <w:pPr>
        <w:pStyle w:val="CDITable-FirstFootnote"/>
      </w:pPr>
      <w:r w:rsidRPr="00A24552">
        <w:t>a</w:t>
      </w:r>
      <w:r w:rsidRPr="00A24552">
        <w:tab/>
        <w:t>Source: Australian Immunisation Register.</w:t>
      </w:r>
    </w:p>
    <w:p w14:paraId="7DDA3604" w14:textId="77777777" w:rsidR="003E12DB" w:rsidRPr="00A24552" w:rsidRDefault="003E12DB" w:rsidP="003E12DB">
      <w:pPr>
        <w:pStyle w:val="CDITable-Footnote"/>
      </w:pPr>
      <w:r w:rsidRPr="00A24552">
        <w:t>b</w:t>
      </w:r>
      <w:r w:rsidRPr="00A24552">
        <w:tab/>
        <w:t>Note: Vaccination coverage estimates are calculated using three-month-wide birth cohorts by quarter.</w:t>
      </w:r>
    </w:p>
    <w:p w14:paraId="37573D5A" w14:textId="77777777" w:rsidR="003E12DB" w:rsidRPr="00A24552" w:rsidRDefault="003E12DB" w:rsidP="003E12DB">
      <w:pPr>
        <w:pStyle w:val="CDITable-Footnote"/>
      </w:pPr>
      <w:r w:rsidRPr="00A24552">
        <w:t>c</w:t>
      </w:r>
      <w:r w:rsidRPr="00A24552">
        <w:tab/>
        <w:t>13vPCV: 13-valent pneumococcal conjugate vaccine.</w:t>
      </w:r>
    </w:p>
    <w:p w14:paraId="28D96FF3" w14:textId="77777777" w:rsidR="003E12DB" w:rsidRPr="00A24552" w:rsidRDefault="003E12DB" w:rsidP="003E12DB">
      <w:pPr>
        <w:pStyle w:val="CDITable-Footnote"/>
      </w:pPr>
      <w:r w:rsidRPr="00A24552">
        <w:t>d</w:t>
      </w:r>
      <w:r w:rsidRPr="00A24552">
        <w:tab/>
        <w:t>Northern Territory (NT), Queensland (Qld), South Australia (SA) and Western Australia (WA) only; AUST: Australia.</w:t>
      </w:r>
    </w:p>
    <w:p w14:paraId="38A89758" w14:textId="77777777" w:rsidR="003E12DB" w:rsidRPr="00A24552" w:rsidRDefault="003E12DB" w:rsidP="003E12DB">
      <w:pPr>
        <w:pStyle w:val="CDITable-Footnote"/>
      </w:pPr>
      <w:r w:rsidRPr="00A24552">
        <w:t>e</w:t>
      </w:r>
      <w:r w:rsidRPr="00A24552">
        <w:tab/>
        <w:t>12-month booster dose (fourth dose) assessed at 30 months of age in all four jurisdictions.</w:t>
      </w:r>
    </w:p>
    <w:p w14:paraId="36C2CB2F" w14:textId="159471BA" w:rsidR="003E12DB" w:rsidRPr="00A24552" w:rsidRDefault="003E12DB" w:rsidP="00BD1068">
      <w:pPr>
        <w:pStyle w:val="CDIFigure-Title"/>
      </w:pPr>
      <w:bookmarkStart w:id="210" w:name="_Toc197342605"/>
      <w:bookmarkStart w:id="211" w:name="_Toc206769628"/>
      <w:r w:rsidRPr="00A24552">
        <w:lastRenderedPageBreak/>
        <w:t>Figure A.</w:t>
      </w:r>
      <w:r w:rsidR="00BD1068" w:rsidRPr="00A24552">
        <w:t>10</w:t>
      </w:r>
      <w:r w:rsidRPr="00A24552">
        <w:t xml:space="preserve">: Coverage of COVID-19 vaccines (doses 1–4) in all people by age group,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spellEnd"/>
      <w:proofErr w:type="gramEnd"/>
      <w:r w:rsidRPr="00A24552">
        <w:t xml:space="preserve"> 2022</w:t>
      </w:r>
      <w:bookmarkEnd w:id="210"/>
      <w:bookmarkEnd w:id="211"/>
    </w:p>
    <w:p w14:paraId="69F99719" w14:textId="15B0FB72" w:rsidR="003E12DB" w:rsidRPr="00A24552" w:rsidRDefault="00403462" w:rsidP="00403462">
      <w:pPr>
        <w:pStyle w:val="CDIFigure-Placeholder"/>
        <w:spacing w:after="180"/>
      </w:pPr>
      <w:r>
        <w:rPr>
          <w:noProof/>
          <w14:ligatures w14:val="none"/>
        </w:rPr>
        <w:drawing>
          <wp:inline distT="0" distB="0" distL="0" distR="0" wp14:anchorId="41AAF617" wp14:editId="6D33D970">
            <wp:extent cx="6117336" cy="3136392"/>
            <wp:effectExtent l="0" t="0" r="0" b="6985"/>
            <wp:docPr id="1998767828" name="Picture 43" descr="Figure A.10 shows coverage of COVID-19 vaccines (doses 1–4) in all people by age group, Australia, 2022. Adult coverage of all COVID-19 vaccine doses increased with increasing age. Data published by the Department of Health, Disability and Ageing showed that by 4 January 2023, coverage ranged from 94.8% for the first dose, 92.7% for the second dose and 47.7% for the third dose in those aged 16–29 years to above 99% for first and second doses, and 92.7% for third doses in those aged 65 years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67828" name="Picture 43" descr="Figure A.10 shows coverage of COVID-19 vaccines (doses 1–4) in all people by age group, Australia, 2022. Adult coverage of all COVID-19 vaccine doses increased with increasing age. Data published by the Department of Health, Disability and Ageing showed that by 4 January 2023, coverage ranged from 94.8% for the first dose, 92.7% for the second dose and 47.7% for the third dose in those aged 16–29 years to above 99% for first and second doses, and 92.7% for third doses in those aged 65 years and over."/>
                    <pic:cNvPicPr/>
                  </pic:nvPicPr>
                  <pic:blipFill>
                    <a:blip r:embed="rId109">
                      <a:extLst>
                        <a:ext uri="{28A0092B-C50C-407E-A947-70E740481C1C}">
                          <a14:useLocalDpi xmlns:a14="http://schemas.microsoft.com/office/drawing/2010/main" val="0"/>
                        </a:ext>
                      </a:extLst>
                    </a:blip>
                    <a:stretch>
                      <a:fillRect/>
                    </a:stretch>
                  </pic:blipFill>
                  <pic:spPr>
                    <a:xfrm>
                      <a:off x="0" y="0"/>
                      <a:ext cx="6117336" cy="3136392"/>
                    </a:xfrm>
                    <a:prstGeom prst="rect">
                      <a:avLst/>
                    </a:prstGeom>
                  </pic:spPr>
                </pic:pic>
              </a:graphicData>
            </a:graphic>
          </wp:inline>
        </w:drawing>
      </w:r>
    </w:p>
    <w:p w14:paraId="27268FCC" w14:textId="44A154A1" w:rsidR="003E12DB" w:rsidRPr="00A24552" w:rsidRDefault="003E12DB" w:rsidP="003E12DB">
      <w:pPr>
        <w:pStyle w:val="CDITable-FirstFootnote"/>
      </w:pPr>
      <w:r w:rsidRPr="00A24552">
        <w:t>a</w:t>
      </w:r>
      <w:r w:rsidRPr="00A24552">
        <w:tab/>
        <w:t>Source: Adapted from Australian Department of Health</w:t>
      </w:r>
      <w:r w:rsidR="004D565C" w:rsidRPr="00A24552">
        <w:t xml:space="preserve">, Disability and Ageing </w:t>
      </w:r>
      <w:r w:rsidRPr="00A24552">
        <w:t xml:space="preserve">data as </w:t>
      </w:r>
      <w:proofErr w:type="gramStart"/>
      <w:r w:rsidRPr="00A24552">
        <w:t>at</w:t>
      </w:r>
      <w:proofErr w:type="gramEnd"/>
      <w:r w:rsidRPr="00A24552">
        <w:t xml:space="preserve"> 4 January 2023.</w:t>
      </w:r>
    </w:p>
    <w:p w14:paraId="0D67464D" w14:textId="77777777" w:rsidR="003E12DB" w:rsidRPr="00A24552" w:rsidRDefault="003E12DB" w:rsidP="003E12DB">
      <w:pPr>
        <w:pStyle w:val="CDITable-Footnote"/>
      </w:pPr>
      <w:r w:rsidRPr="00A24552">
        <w:t>b</w:t>
      </w:r>
      <w:r w:rsidRPr="00A24552">
        <w:tab/>
        <w:t xml:space="preserve">Coverage for doses 3 and 4 only shown for people aged 16 years and over, as these doses were not routinely offered to children and adolescents aged 5–15 years. </w:t>
      </w:r>
    </w:p>
    <w:p w14:paraId="4E00AC7F" w14:textId="77777777" w:rsidR="003E12DB" w:rsidRPr="00A24552" w:rsidRDefault="003E12DB" w:rsidP="003E12DB">
      <w:pPr>
        <w:pStyle w:val="CDITable-Footnote"/>
      </w:pPr>
      <w:r w:rsidRPr="00A24552">
        <w:t>c</w:t>
      </w:r>
      <w:r w:rsidRPr="00A24552">
        <w:tab/>
        <w:t xml:space="preserve">Note: Coverage for doses 3 and 4 may be underestimated, given that not all people aged 16 years and over in the population were eligible to receive a third or fourth dose (based on completion of previous doses, age and the </w:t>
      </w:r>
      <w:proofErr w:type="gramStart"/>
      <w:r w:rsidRPr="00A24552">
        <w:t>time period</w:t>
      </w:r>
      <w:proofErr w:type="gramEnd"/>
      <w:r w:rsidRPr="00A24552">
        <w:t xml:space="preserve"> elapsed since last dose).</w:t>
      </w:r>
    </w:p>
    <w:p w14:paraId="0AE66AA4" w14:textId="6AD8B742" w:rsidR="003E12DB" w:rsidRPr="00A24552" w:rsidRDefault="003E12DB" w:rsidP="00BD1068">
      <w:pPr>
        <w:pStyle w:val="CDIFigure-Title"/>
      </w:pPr>
      <w:bookmarkStart w:id="212" w:name="_Toc197342606"/>
      <w:bookmarkStart w:id="213" w:name="_Toc206769629"/>
      <w:r w:rsidRPr="00A24552">
        <w:t>Figure A.</w:t>
      </w:r>
      <w:r w:rsidR="00BD1068" w:rsidRPr="00A24552">
        <w:t>11</w:t>
      </w:r>
      <w:r w:rsidRPr="00A24552">
        <w:t xml:space="preserve">: Coverage of COVID-19 vaccines (doses 1–4) in people aged 16 years and over by Indigenous status, </w:t>
      </w:r>
      <w:proofErr w:type="spellStart"/>
      <w:proofErr w:type="gramStart"/>
      <w:r w:rsidRPr="00A24552">
        <w:t>Australia,</w:t>
      </w:r>
      <w:r w:rsidRPr="00A24552">
        <w:rPr>
          <w:vertAlign w:val="superscript"/>
        </w:rPr>
        <w:t>a</w:t>
      </w:r>
      <w:proofErr w:type="gramEnd"/>
      <w:r w:rsidRPr="00A24552">
        <w:rPr>
          <w:vertAlign w:val="superscript"/>
        </w:rPr>
        <w:t>,b</w:t>
      </w:r>
      <w:proofErr w:type="spellEnd"/>
      <w:r w:rsidRPr="00A24552">
        <w:t xml:space="preserve"> 2022</w:t>
      </w:r>
      <w:bookmarkEnd w:id="212"/>
      <w:bookmarkEnd w:id="213"/>
    </w:p>
    <w:p w14:paraId="4495DBA3" w14:textId="7D477FAA" w:rsidR="003E12DB" w:rsidRPr="00A24552" w:rsidRDefault="00403462" w:rsidP="00403462">
      <w:pPr>
        <w:pStyle w:val="CDIFigure-Placeholder"/>
        <w:spacing w:after="180"/>
      </w:pPr>
      <w:r>
        <w:rPr>
          <w:noProof/>
          <w14:ligatures w14:val="none"/>
        </w:rPr>
        <w:drawing>
          <wp:inline distT="0" distB="0" distL="0" distR="0" wp14:anchorId="3AF993AB" wp14:editId="78276B2D">
            <wp:extent cx="6120765" cy="3167380"/>
            <wp:effectExtent l="0" t="0" r="0" b="0"/>
            <wp:docPr id="379319503" name="Picture 44" descr="Figure A.11 shows coverage of COVID-19 vaccines (doses 1–4) in people aged 16 years and over by Indigenous status, Australia, 2022. By 4 January 2023, data published by the Department of Health, Disability and Ageing showed that 97.4% of Australians aged 16 years and over had received a first dose of a COVID-19 vaccine and 96.0% had received a second dose, whilst receipt of a third dose was lower, at 69.5%. Data published by the Department of Health, Disability and Ageing showed that COVID-19 vaccination coverage in 2022 was lower in Indigenous people aged 16 years and over for the first, second and third doses, at 85.5%, 82.3% and 56.6%,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19503" name="Picture 44" descr="Figure A.11 shows coverage of COVID-19 vaccines (doses 1–4) in people aged 16 years and over by Indigenous status, Australia, 2022. By 4 January 2023, data published by the Department of Health, Disability and Ageing showed that 97.4% of Australians aged 16 years and over had received a first dose of a COVID-19 vaccine and 96.0% had received a second dose, whilst receipt of a third dose was lower, at 69.5%. Data published by the Department of Health, Disability and Ageing showed that COVID-19 vaccination coverage in 2022 was lower in Indigenous people aged 16 years and over for the first, second and third doses, at 85.5%, 82.3% and 56.6%, respectively."/>
                    <pic:cNvPicPr/>
                  </pic:nvPicPr>
                  <pic:blipFill>
                    <a:blip r:embed="rId110">
                      <a:extLst>
                        <a:ext uri="{28A0092B-C50C-407E-A947-70E740481C1C}">
                          <a14:useLocalDpi xmlns:a14="http://schemas.microsoft.com/office/drawing/2010/main" val="0"/>
                        </a:ext>
                      </a:extLst>
                    </a:blip>
                    <a:stretch>
                      <a:fillRect/>
                    </a:stretch>
                  </pic:blipFill>
                  <pic:spPr>
                    <a:xfrm>
                      <a:off x="0" y="0"/>
                      <a:ext cx="6120765" cy="3167380"/>
                    </a:xfrm>
                    <a:prstGeom prst="rect">
                      <a:avLst/>
                    </a:prstGeom>
                  </pic:spPr>
                </pic:pic>
              </a:graphicData>
            </a:graphic>
          </wp:inline>
        </w:drawing>
      </w:r>
    </w:p>
    <w:p w14:paraId="4417CFAF" w14:textId="642317B3" w:rsidR="003E12DB" w:rsidRPr="00A24552" w:rsidRDefault="003E12DB" w:rsidP="003E12DB">
      <w:pPr>
        <w:pStyle w:val="CDITable-FirstFootnote"/>
      </w:pPr>
      <w:r w:rsidRPr="00A24552">
        <w:t>a</w:t>
      </w:r>
      <w:r w:rsidRPr="00A24552">
        <w:tab/>
        <w:t xml:space="preserve">Source: Adapted from Australian Department of </w:t>
      </w:r>
      <w:r w:rsidR="004D565C" w:rsidRPr="00A24552">
        <w:t xml:space="preserve">Health, Disability and Ageing </w:t>
      </w:r>
      <w:r w:rsidRPr="00A24552">
        <w:t xml:space="preserve">data as </w:t>
      </w:r>
      <w:proofErr w:type="gramStart"/>
      <w:r w:rsidRPr="00A24552">
        <w:t>at</w:t>
      </w:r>
      <w:proofErr w:type="gramEnd"/>
      <w:r w:rsidRPr="00A24552">
        <w:t xml:space="preserve"> 4 January 2023.</w:t>
      </w:r>
    </w:p>
    <w:p w14:paraId="608753C0" w14:textId="77777777" w:rsidR="003E12DB" w:rsidRPr="00A24552" w:rsidRDefault="003E12DB" w:rsidP="003E12DB">
      <w:pPr>
        <w:pStyle w:val="CDITable-Footnote"/>
      </w:pPr>
      <w:r w:rsidRPr="00A24552">
        <w:t>b</w:t>
      </w:r>
      <w:r w:rsidRPr="00A24552">
        <w:tab/>
        <w:t>Coverage for dose 4 is for people aged 30 years and over.</w:t>
      </w:r>
      <w:r w:rsidRPr="00A24552">
        <w:br w:type="page"/>
      </w:r>
    </w:p>
    <w:p w14:paraId="42A4CB29" w14:textId="77777777" w:rsidR="003E12DB" w:rsidRPr="00A24552" w:rsidRDefault="003E12DB" w:rsidP="00BD1068">
      <w:pPr>
        <w:pStyle w:val="CDITable-Title"/>
      </w:pPr>
      <w:bookmarkStart w:id="214" w:name="_Toc197343114"/>
      <w:bookmarkStart w:id="215" w:name="_Toc206769639"/>
      <w:r w:rsidRPr="00A24552">
        <w:lastRenderedPageBreak/>
        <w:t xml:space="preserve">Table A.3: Fully vaccinated coverage assessed at standard age milestones (12, 24 and 60 months) and earlier (9, 15, 21, 51 months) milestones, all children, by PHN and jurisdiction, </w:t>
      </w:r>
      <w:proofErr w:type="spellStart"/>
      <w:proofErr w:type="gramStart"/>
      <w:r w:rsidRPr="00A24552">
        <w:t>Australia,</w:t>
      </w:r>
      <w:r w:rsidRPr="00A24552">
        <w:rPr>
          <w:vertAlign w:val="superscript"/>
        </w:rPr>
        <w:t>a</w:t>
      </w:r>
      <w:proofErr w:type="spellEnd"/>
      <w:proofErr w:type="gramEnd"/>
      <w:r w:rsidRPr="00A24552">
        <w:t xml:space="preserve"> 2022</w:t>
      </w:r>
      <w:bookmarkEnd w:id="214"/>
      <w:bookmarkEnd w:id="215"/>
    </w:p>
    <w:tbl>
      <w:tblPr>
        <w:tblW w:w="0" w:type="auto"/>
        <w:tblLayout w:type="fixed"/>
        <w:tblCellMar>
          <w:left w:w="0" w:type="dxa"/>
          <w:right w:w="0" w:type="dxa"/>
        </w:tblCellMar>
        <w:tblLook w:val="0000" w:firstRow="0" w:lastRow="0" w:firstColumn="0" w:lastColumn="0" w:noHBand="0" w:noVBand="0"/>
        <w:tblCaption w:val="Table A.3: Fully vaccinated coverage assessed at standard age milestones (12, 24 and 60 months) and earlier (9, 15, 21, 51 months) milestones, all children, by PHN and jurisdiction, Australia,a 2022"/>
        <w:tblDescription w:val="Table A.3 presents fully vaccinated coverage estimates for all children at the age milestones of 12 months, 24 months and 60 months, and at earlier (9, 15, 21, 51) milestones, by Primary Health Network (PHN), 2022. During 2022, fully vaccinated coverage varied by PHN across Australia."/>
      </w:tblPr>
      <w:tblGrid>
        <w:gridCol w:w="2494"/>
        <w:gridCol w:w="1021"/>
        <w:gridCol w:w="1020"/>
        <w:gridCol w:w="1021"/>
        <w:gridCol w:w="1020"/>
        <w:gridCol w:w="1021"/>
        <w:gridCol w:w="1020"/>
        <w:gridCol w:w="1021"/>
      </w:tblGrid>
      <w:tr w:rsidR="00F61856" w:rsidRPr="00A24552" w14:paraId="5F284A0A" w14:textId="77777777" w:rsidTr="00A81127">
        <w:trPr>
          <w:trHeight w:val="20"/>
          <w:tblHeader/>
        </w:trPr>
        <w:tc>
          <w:tcPr>
            <w:tcW w:w="2494" w:type="dxa"/>
            <w:vMerge w:val="restart"/>
            <w:shd w:val="clear" w:color="auto" w:fill="1E4496" w:themeFill="text2"/>
            <w:tcMar>
              <w:top w:w="113" w:type="dxa"/>
              <w:left w:w="113" w:type="dxa"/>
              <w:bottom w:w="113" w:type="dxa"/>
              <w:right w:w="113" w:type="dxa"/>
            </w:tcMar>
            <w:vAlign w:val="bottom"/>
          </w:tcPr>
          <w:p w14:paraId="6665405F" w14:textId="77777777" w:rsidR="00F61856" w:rsidRPr="00A24552" w:rsidRDefault="00F61856" w:rsidP="0076234F">
            <w:pPr>
              <w:pStyle w:val="CDITable-HeaderRowLeft"/>
            </w:pPr>
            <w:r w:rsidRPr="00A24552">
              <w:t>Jurisdiction and PHN</w:t>
            </w:r>
          </w:p>
        </w:tc>
        <w:tc>
          <w:tcPr>
            <w:tcW w:w="7144" w:type="dxa"/>
            <w:gridSpan w:val="7"/>
            <w:shd w:val="clear" w:color="auto" w:fill="1E4496" w:themeFill="text2"/>
            <w:tcMar>
              <w:top w:w="113" w:type="dxa"/>
              <w:left w:w="113" w:type="dxa"/>
              <w:bottom w:w="113" w:type="dxa"/>
              <w:right w:w="113" w:type="dxa"/>
            </w:tcMar>
            <w:vAlign w:val="bottom"/>
          </w:tcPr>
          <w:p w14:paraId="556357B3" w14:textId="77777777" w:rsidR="00F61856" w:rsidRPr="00A24552" w:rsidRDefault="00F61856" w:rsidP="0076234F">
            <w:pPr>
              <w:pStyle w:val="CDITable-HeaderRowCentre"/>
            </w:pPr>
            <w:r w:rsidRPr="00A24552">
              <w:t>Age milestone</w:t>
            </w:r>
          </w:p>
        </w:tc>
      </w:tr>
      <w:tr w:rsidR="00F61856" w:rsidRPr="00A24552" w14:paraId="4D0181BE" w14:textId="77777777" w:rsidTr="00A81127">
        <w:trPr>
          <w:trHeight w:val="20"/>
          <w:tblHeader/>
        </w:trPr>
        <w:tc>
          <w:tcPr>
            <w:tcW w:w="2494" w:type="dxa"/>
            <w:vMerge/>
            <w:shd w:val="clear" w:color="auto" w:fill="1E4496" w:themeFill="text2"/>
          </w:tcPr>
          <w:p w14:paraId="27AD3D92" w14:textId="77777777" w:rsidR="00F61856" w:rsidRPr="00A24552" w:rsidRDefault="00F61856" w:rsidP="00F61856"/>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C1FDF02" w14:textId="77777777" w:rsidR="00F61856" w:rsidRPr="00A24552" w:rsidRDefault="00F61856" w:rsidP="0076234F">
            <w:pPr>
              <w:pStyle w:val="CDITable-HeaderRowCentre"/>
            </w:pPr>
            <w:r w:rsidRPr="00A24552">
              <w:t>9 mo</w:t>
            </w:r>
            <w:r w:rsidRPr="0076234F">
              <w:rPr>
                <w:vertAlign w:val="superscript"/>
              </w:rPr>
              <w:t>b</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DBB28D1" w14:textId="77777777" w:rsidR="00F61856" w:rsidRPr="00A24552" w:rsidRDefault="00F61856" w:rsidP="0076234F">
            <w:pPr>
              <w:pStyle w:val="CDITable-HeaderRowCentre"/>
            </w:pPr>
            <w:r w:rsidRPr="00A24552">
              <w:t>12 mo</w:t>
            </w:r>
            <w:r w:rsidRPr="0076234F">
              <w:rPr>
                <w:vertAlign w:val="superscript"/>
              </w:rPr>
              <w:t>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019B2A5" w14:textId="77777777" w:rsidR="00F61856" w:rsidRPr="00A24552" w:rsidRDefault="00F61856" w:rsidP="0076234F">
            <w:pPr>
              <w:pStyle w:val="CDITable-HeaderRowCentre"/>
            </w:pPr>
            <w:r w:rsidRPr="00A24552">
              <w:t xml:space="preserve">15 </w:t>
            </w:r>
            <w:proofErr w:type="spellStart"/>
            <w:r w:rsidRPr="00A24552">
              <w:t>mo</w:t>
            </w:r>
            <w:r w:rsidRPr="0076234F">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4E719D0" w14:textId="77777777" w:rsidR="00F61856" w:rsidRPr="00A24552" w:rsidRDefault="00F61856" w:rsidP="0076234F">
            <w:pPr>
              <w:pStyle w:val="CDITable-HeaderRowCentre"/>
            </w:pPr>
            <w:r w:rsidRPr="00A24552">
              <w:t xml:space="preserve">21 </w:t>
            </w:r>
            <w:proofErr w:type="spellStart"/>
            <w:r w:rsidRPr="00A24552">
              <w:t>mo</w:t>
            </w:r>
            <w:r w:rsidRPr="0076234F">
              <w:rPr>
                <w:vertAlign w:val="superscript"/>
              </w:rPr>
              <w:t>c</w:t>
            </w:r>
            <w:proofErr w:type="spellEnd"/>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D63167" w14:textId="77777777" w:rsidR="00F61856" w:rsidRPr="00A24552" w:rsidRDefault="00F61856" w:rsidP="0076234F">
            <w:pPr>
              <w:pStyle w:val="CDITable-HeaderRowCentre"/>
            </w:pPr>
            <w:r w:rsidRPr="00A24552">
              <w:t xml:space="preserve">24 </w:t>
            </w:r>
            <w:proofErr w:type="spellStart"/>
            <w:r w:rsidRPr="00A24552">
              <w:t>mo</w:t>
            </w:r>
            <w:r w:rsidRPr="0076234F">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432392D" w14:textId="77777777" w:rsidR="00F61856" w:rsidRPr="00A24552" w:rsidRDefault="00F61856" w:rsidP="0076234F">
            <w:pPr>
              <w:pStyle w:val="CDITable-HeaderRowCentre"/>
            </w:pPr>
            <w:r w:rsidRPr="00A24552">
              <w:t>51 mo</w:t>
            </w:r>
            <w:r w:rsidRPr="0076234F">
              <w:rPr>
                <w:vertAlign w:val="superscript"/>
              </w:rPr>
              <w:t>d</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5C83761" w14:textId="77777777" w:rsidR="00F61856" w:rsidRPr="00A24552" w:rsidRDefault="00F61856" w:rsidP="0076234F">
            <w:pPr>
              <w:pStyle w:val="CDITable-HeaderRowCentre"/>
            </w:pPr>
            <w:r w:rsidRPr="00A24552">
              <w:t>60 mo</w:t>
            </w:r>
            <w:r w:rsidRPr="0076234F">
              <w:rPr>
                <w:vertAlign w:val="superscript"/>
              </w:rPr>
              <w:t>d</w:t>
            </w:r>
          </w:p>
        </w:tc>
      </w:tr>
      <w:tr w:rsidR="00F61856" w:rsidRPr="00A24552" w14:paraId="523156BC" w14:textId="77777777" w:rsidTr="00A81127">
        <w:trPr>
          <w:trHeight w:val="20"/>
        </w:trPr>
        <w:tc>
          <w:tcPr>
            <w:tcW w:w="24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DB3961" w14:textId="77777777" w:rsidR="00F61856" w:rsidRPr="0076234F" w:rsidRDefault="00F61856" w:rsidP="0076234F">
            <w:pPr>
              <w:pStyle w:val="CDITable-RowLeft"/>
              <w:rPr>
                <w:b/>
                <w:bCs/>
              </w:rPr>
            </w:pPr>
            <w:r w:rsidRPr="0076234F">
              <w:rPr>
                <w:b/>
                <w:bCs/>
              </w:rPr>
              <w:t>Australian Capital Territory</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E351288" w14:textId="77777777" w:rsidR="00F61856" w:rsidRPr="00A24552" w:rsidRDefault="00F61856" w:rsidP="0076234F">
            <w:pPr>
              <w:pStyle w:val="CDITable-RowCentre"/>
            </w:pPr>
            <w:r w:rsidRPr="00A24552">
              <w:t>94.8</w:t>
            </w:r>
          </w:p>
        </w:tc>
        <w:tc>
          <w:tcPr>
            <w:tcW w:w="102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14D283" w14:textId="77777777" w:rsidR="00F61856" w:rsidRPr="00A24552" w:rsidRDefault="00F61856" w:rsidP="0076234F">
            <w:pPr>
              <w:pStyle w:val="CDITable-RowCentre"/>
            </w:pPr>
            <w:r w:rsidRPr="00A24552">
              <w:t>96.5</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DC9CAC" w14:textId="77777777" w:rsidR="00F61856" w:rsidRPr="00A24552" w:rsidRDefault="00F61856" w:rsidP="0076234F">
            <w:pPr>
              <w:pStyle w:val="CDITable-RowCentre"/>
            </w:pPr>
            <w:r w:rsidRPr="00A24552">
              <w:t>93.5</w:t>
            </w:r>
          </w:p>
        </w:tc>
        <w:tc>
          <w:tcPr>
            <w:tcW w:w="102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7324FC" w14:textId="77777777" w:rsidR="00F61856" w:rsidRPr="00A24552" w:rsidRDefault="00F61856" w:rsidP="0076234F">
            <w:pPr>
              <w:pStyle w:val="CDITable-RowCentre"/>
            </w:pPr>
            <w:r w:rsidRPr="00A24552">
              <w:t>91.9</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85EC1B8" w14:textId="77777777" w:rsidR="00F61856" w:rsidRPr="00A24552" w:rsidRDefault="00F61856" w:rsidP="0076234F">
            <w:pPr>
              <w:pStyle w:val="CDITable-RowCentre"/>
            </w:pPr>
            <w:r w:rsidRPr="00A24552">
              <w:t>94.0</w:t>
            </w:r>
          </w:p>
        </w:tc>
        <w:tc>
          <w:tcPr>
            <w:tcW w:w="102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63A9871" w14:textId="77777777" w:rsidR="00F61856" w:rsidRPr="00A24552" w:rsidRDefault="00F61856" w:rsidP="0076234F">
            <w:pPr>
              <w:pStyle w:val="CDITable-RowCentre"/>
            </w:pPr>
            <w:r w:rsidRPr="00A24552">
              <w:t>91.2</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F716C4" w14:textId="77777777" w:rsidR="00F61856" w:rsidRPr="00A24552" w:rsidRDefault="00F61856" w:rsidP="0076234F">
            <w:pPr>
              <w:pStyle w:val="CDITable-RowCentre"/>
            </w:pPr>
            <w:r w:rsidRPr="00A24552">
              <w:t>95.0</w:t>
            </w:r>
          </w:p>
        </w:tc>
      </w:tr>
      <w:tr w:rsidR="00F61856" w:rsidRPr="00A24552" w14:paraId="040BFFB6"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95C1D" w14:textId="77777777" w:rsidR="00F61856" w:rsidRPr="00A24552" w:rsidRDefault="00F61856" w:rsidP="0076234F">
            <w:pPr>
              <w:pStyle w:val="CDITable-RowLeft"/>
            </w:pPr>
            <w:r w:rsidRPr="00A24552">
              <w:t>Australian Capital Territory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AF9B01" w14:textId="77777777" w:rsidR="00F61856" w:rsidRPr="00A24552" w:rsidRDefault="00F61856" w:rsidP="0076234F">
            <w:pPr>
              <w:pStyle w:val="CDITable-RowCentre"/>
            </w:pPr>
            <w:r w:rsidRPr="00A24552">
              <w:t>94.8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A405F" w14:textId="77777777" w:rsidR="00F61856" w:rsidRPr="00A24552" w:rsidRDefault="00F61856" w:rsidP="0076234F">
            <w:pPr>
              <w:pStyle w:val="CDITable-RowCentre"/>
            </w:pPr>
            <w:r w:rsidRPr="00A24552">
              <w:t>96.5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4292B" w14:textId="77777777" w:rsidR="00F61856" w:rsidRPr="00A24552" w:rsidRDefault="00F61856" w:rsidP="0076234F">
            <w:pPr>
              <w:pStyle w:val="CDITable-RowCentre"/>
            </w:pPr>
            <w:r w:rsidRPr="00A24552">
              <w:t>93.5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0C3A59" w14:textId="77777777" w:rsidR="00F61856" w:rsidRPr="00A24552" w:rsidRDefault="00F61856" w:rsidP="0076234F">
            <w:pPr>
              <w:pStyle w:val="CDITable-RowCentre"/>
            </w:pPr>
            <w:r w:rsidRPr="00A24552">
              <w:t>91.9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275F8A" w14:textId="77777777" w:rsidR="00F61856" w:rsidRPr="00A24552" w:rsidRDefault="00F61856" w:rsidP="0076234F">
            <w:pPr>
              <w:pStyle w:val="CDITable-RowCentre"/>
            </w:pPr>
            <w:r w:rsidRPr="00A24552">
              <w:t>94.0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9310A" w14:textId="77777777" w:rsidR="00F61856" w:rsidRPr="00A24552" w:rsidRDefault="00F61856" w:rsidP="0076234F">
            <w:pPr>
              <w:pStyle w:val="CDITable-RowCentre"/>
            </w:pPr>
            <w:r w:rsidRPr="00A24552">
              <w:t>91.2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B0281" w14:textId="77777777" w:rsidR="00F61856" w:rsidRPr="00A24552" w:rsidRDefault="00F61856" w:rsidP="0076234F">
            <w:pPr>
              <w:pStyle w:val="CDITable-RowCentre"/>
            </w:pPr>
            <w:r w:rsidRPr="00A24552">
              <w:t>95.0</w:t>
            </w:r>
          </w:p>
        </w:tc>
      </w:tr>
      <w:tr w:rsidR="00F61856" w:rsidRPr="00A24552" w14:paraId="58B85AB8" w14:textId="77777777" w:rsidTr="00A81127">
        <w:trPr>
          <w:trHeight w:val="2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5D8B5C" w14:textId="77777777" w:rsidR="00F61856" w:rsidRPr="0076234F" w:rsidRDefault="00F61856" w:rsidP="0076234F">
            <w:pPr>
              <w:pStyle w:val="CDITable-RowLeft"/>
              <w:rPr>
                <w:b/>
                <w:bCs/>
              </w:rPr>
            </w:pPr>
            <w:r w:rsidRPr="0076234F">
              <w:rPr>
                <w:b/>
                <w:bCs/>
              </w:rPr>
              <w:t>New South Wales</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EB822A3" w14:textId="77777777" w:rsidR="00F61856" w:rsidRPr="00A24552" w:rsidRDefault="00F61856" w:rsidP="0076234F">
            <w:pPr>
              <w:pStyle w:val="CDITable-RowCentre"/>
            </w:pPr>
            <w:r w:rsidRPr="00A24552">
              <w:t>90.2</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15955D" w14:textId="77777777" w:rsidR="00F61856" w:rsidRPr="00A24552" w:rsidRDefault="00F61856" w:rsidP="0076234F">
            <w:pPr>
              <w:pStyle w:val="CDITable-RowCentre"/>
            </w:pPr>
            <w:r w:rsidRPr="00A24552">
              <w:t>93.5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C0FFBEE" w14:textId="77777777" w:rsidR="00F61856" w:rsidRPr="00A24552" w:rsidRDefault="00F61856" w:rsidP="0076234F">
            <w:pPr>
              <w:pStyle w:val="CDITable-RowCentre"/>
            </w:pPr>
            <w:r w:rsidRPr="00A24552">
              <w:t>90.0</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C40CFED" w14:textId="77777777" w:rsidR="00F61856" w:rsidRPr="00A24552" w:rsidRDefault="00F61856" w:rsidP="0076234F">
            <w:pPr>
              <w:pStyle w:val="CDITable-RowCentre"/>
            </w:pPr>
            <w:r w:rsidRPr="00A24552">
              <w:t>87.2</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757152" w14:textId="77777777" w:rsidR="00F61856" w:rsidRPr="00A24552" w:rsidRDefault="00F61856" w:rsidP="0076234F">
            <w:pPr>
              <w:pStyle w:val="CDITable-RowCentre"/>
            </w:pPr>
            <w:r w:rsidRPr="00A24552">
              <w:t>91.0</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890F70" w14:textId="77777777" w:rsidR="00F61856" w:rsidRPr="00A24552" w:rsidRDefault="00F61856" w:rsidP="0076234F">
            <w:pPr>
              <w:pStyle w:val="CDITable-RowCentre"/>
            </w:pPr>
            <w:r w:rsidRPr="00A24552">
              <w:t>86.6</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E21FB73" w14:textId="77777777" w:rsidR="00F61856" w:rsidRPr="00A24552" w:rsidRDefault="00F61856" w:rsidP="0076234F">
            <w:pPr>
              <w:pStyle w:val="CDITable-RowCentre"/>
            </w:pPr>
            <w:r w:rsidRPr="00A24552">
              <w:t>93.4</w:t>
            </w:r>
          </w:p>
        </w:tc>
      </w:tr>
      <w:tr w:rsidR="00F61856" w:rsidRPr="00A24552" w14:paraId="5425D206"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D2CEC" w14:textId="77777777" w:rsidR="00F61856" w:rsidRPr="00A24552" w:rsidRDefault="00F61856" w:rsidP="0076234F">
            <w:pPr>
              <w:pStyle w:val="CDITable-RowLeft"/>
            </w:pPr>
            <w:r w:rsidRPr="00A24552">
              <w:t>Central and Eastern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3118AC" w14:textId="77777777" w:rsidR="00F61856" w:rsidRPr="00A24552" w:rsidRDefault="00F61856" w:rsidP="0076234F">
            <w:pPr>
              <w:pStyle w:val="CDITable-RowCentre"/>
            </w:pPr>
            <w:r w:rsidRPr="00A24552">
              <w:t>91.1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C6E80" w14:textId="77777777" w:rsidR="00F61856" w:rsidRPr="00A24552" w:rsidRDefault="00F61856" w:rsidP="0076234F">
            <w:pPr>
              <w:pStyle w:val="CDITable-RowCentre"/>
            </w:pPr>
            <w:r w:rsidRPr="00A24552">
              <w:t>93.9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8138C" w14:textId="77777777" w:rsidR="00F61856" w:rsidRPr="00A24552" w:rsidRDefault="00F61856" w:rsidP="0076234F">
            <w:pPr>
              <w:pStyle w:val="CDITable-RowCentre"/>
            </w:pPr>
            <w:r w:rsidRPr="00A24552">
              <w:t>90.0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29CAF" w14:textId="77777777" w:rsidR="00F61856" w:rsidRPr="00A24552" w:rsidRDefault="00F61856" w:rsidP="0076234F">
            <w:pPr>
              <w:pStyle w:val="CDITable-RowCentre"/>
            </w:pPr>
            <w:r w:rsidRPr="00A24552">
              <w:t>87.2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1893D" w14:textId="77777777" w:rsidR="00F61856" w:rsidRPr="00A24552" w:rsidRDefault="00F61856" w:rsidP="0076234F">
            <w:pPr>
              <w:pStyle w:val="CDITable-RowCentre"/>
            </w:pPr>
            <w:r w:rsidRPr="00A24552">
              <w:t>90.8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AD4B0" w14:textId="77777777" w:rsidR="00F61856" w:rsidRPr="00A24552" w:rsidRDefault="00F61856" w:rsidP="0076234F">
            <w:pPr>
              <w:pStyle w:val="CDITable-RowCentre"/>
            </w:pPr>
            <w:r w:rsidRPr="00A24552">
              <w:t>84.1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E15C4" w14:textId="77777777" w:rsidR="00F61856" w:rsidRPr="00A24552" w:rsidRDefault="00F61856" w:rsidP="0076234F">
            <w:pPr>
              <w:pStyle w:val="CDITable-RowCentre"/>
            </w:pPr>
            <w:r w:rsidRPr="00A24552">
              <w:t>91.1</w:t>
            </w:r>
          </w:p>
        </w:tc>
      </w:tr>
      <w:tr w:rsidR="00F61856" w:rsidRPr="00A24552" w14:paraId="1AEADD2E"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F71781" w14:textId="77777777" w:rsidR="00F61856" w:rsidRPr="00A24552" w:rsidRDefault="00F61856" w:rsidP="0076234F">
            <w:pPr>
              <w:pStyle w:val="CDITable-RowLeft"/>
            </w:pPr>
            <w:r w:rsidRPr="00A24552">
              <w:t>Hunter New England and Central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4D9C36" w14:textId="77777777" w:rsidR="00F61856" w:rsidRPr="00A24552" w:rsidRDefault="00F61856" w:rsidP="0076234F">
            <w:pPr>
              <w:pStyle w:val="CDITable-RowCentre"/>
            </w:pPr>
            <w:r w:rsidRPr="00A24552">
              <w:t>91.7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E901E" w14:textId="77777777" w:rsidR="00F61856" w:rsidRPr="00A24552" w:rsidRDefault="00F61856" w:rsidP="0076234F">
            <w:pPr>
              <w:pStyle w:val="CDITable-RowCentre"/>
            </w:pPr>
            <w:r w:rsidRPr="00A24552">
              <w:t>94.9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9BBA33" w14:textId="77777777" w:rsidR="00F61856" w:rsidRPr="00A24552" w:rsidRDefault="00F61856" w:rsidP="0076234F">
            <w:pPr>
              <w:pStyle w:val="CDITable-RowCentre"/>
            </w:pPr>
            <w:r w:rsidRPr="00A24552">
              <w:t>91.8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42EE33" w14:textId="77777777" w:rsidR="00F61856" w:rsidRPr="00A24552" w:rsidRDefault="00F61856" w:rsidP="0076234F">
            <w:pPr>
              <w:pStyle w:val="CDITable-RowCentre"/>
            </w:pPr>
            <w:r w:rsidRPr="00A24552">
              <w:t>89.3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8F2CB" w14:textId="77777777" w:rsidR="00F61856" w:rsidRPr="00A24552" w:rsidRDefault="00F61856" w:rsidP="0076234F">
            <w:pPr>
              <w:pStyle w:val="CDITable-RowCentre"/>
            </w:pPr>
            <w:r w:rsidRPr="00A24552">
              <w:t>92.8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72E89" w14:textId="77777777" w:rsidR="00F61856" w:rsidRPr="00A24552" w:rsidRDefault="00F61856" w:rsidP="0076234F">
            <w:pPr>
              <w:pStyle w:val="CDITable-RowCentre"/>
            </w:pPr>
            <w:r w:rsidRPr="00A24552">
              <w:t>88.5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120FA" w14:textId="77777777" w:rsidR="00F61856" w:rsidRPr="00A24552" w:rsidRDefault="00F61856" w:rsidP="0076234F">
            <w:pPr>
              <w:pStyle w:val="CDITable-RowCentre"/>
            </w:pPr>
            <w:r w:rsidRPr="00A24552">
              <w:t>95.0</w:t>
            </w:r>
          </w:p>
        </w:tc>
      </w:tr>
      <w:tr w:rsidR="00F61856" w:rsidRPr="00A24552" w14:paraId="5D818396"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33F6B1" w14:textId="77777777" w:rsidR="00F61856" w:rsidRPr="00A24552" w:rsidRDefault="00F61856" w:rsidP="0076234F">
            <w:pPr>
              <w:pStyle w:val="CDITable-RowLeft"/>
            </w:pPr>
            <w:r w:rsidRPr="00A24552">
              <w:t>Murrumbidgee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8BBAFE" w14:textId="77777777" w:rsidR="00F61856" w:rsidRPr="00A24552" w:rsidRDefault="00F61856" w:rsidP="0076234F">
            <w:pPr>
              <w:pStyle w:val="CDITable-RowCentre"/>
            </w:pPr>
            <w:r w:rsidRPr="00A24552">
              <w:t>91.8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91822E" w14:textId="77777777" w:rsidR="00F61856" w:rsidRPr="00A24552" w:rsidRDefault="00F61856" w:rsidP="0076234F">
            <w:pPr>
              <w:pStyle w:val="CDITable-RowCentre"/>
            </w:pPr>
            <w:r w:rsidRPr="00A24552">
              <w:t>94.3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C0BBC" w14:textId="77777777" w:rsidR="00F61856" w:rsidRPr="00A24552" w:rsidRDefault="00F61856" w:rsidP="0076234F">
            <w:pPr>
              <w:pStyle w:val="CDITable-RowCentre"/>
            </w:pPr>
            <w:r w:rsidRPr="00A24552">
              <w:t>92.3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9AE9C9" w14:textId="77777777" w:rsidR="00F61856" w:rsidRPr="00A24552" w:rsidRDefault="00F61856" w:rsidP="0076234F">
            <w:pPr>
              <w:pStyle w:val="CDITable-RowCentre"/>
            </w:pPr>
            <w:r w:rsidRPr="00A24552">
              <w:t>88.8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7B097" w14:textId="77777777" w:rsidR="00F61856" w:rsidRPr="00A24552" w:rsidRDefault="00F61856" w:rsidP="0076234F">
            <w:pPr>
              <w:pStyle w:val="CDITable-RowCentre"/>
            </w:pPr>
            <w:r w:rsidRPr="00A24552">
              <w:t>92.3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0E7243" w14:textId="77777777" w:rsidR="00F61856" w:rsidRPr="00A24552" w:rsidRDefault="00F61856" w:rsidP="0076234F">
            <w:pPr>
              <w:pStyle w:val="CDITable-RowCentre"/>
            </w:pPr>
            <w:r w:rsidRPr="00A24552">
              <w:t>90.6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25345" w14:textId="77777777" w:rsidR="00F61856" w:rsidRPr="00A24552" w:rsidRDefault="00F61856" w:rsidP="0076234F">
            <w:pPr>
              <w:pStyle w:val="CDITable-RowCentre"/>
            </w:pPr>
            <w:r w:rsidRPr="00A24552">
              <w:t>95.3</w:t>
            </w:r>
          </w:p>
        </w:tc>
      </w:tr>
      <w:tr w:rsidR="00F61856" w:rsidRPr="00A24552" w14:paraId="23D684FD"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205B5" w14:textId="77777777" w:rsidR="00F61856" w:rsidRPr="00A24552" w:rsidRDefault="00F61856" w:rsidP="0076234F">
            <w:pPr>
              <w:pStyle w:val="CDITable-RowLeft"/>
            </w:pPr>
            <w:r w:rsidRPr="00A24552">
              <w:t>Nepean Blue Mountains</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1C006" w14:textId="77777777" w:rsidR="00F61856" w:rsidRPr="00A24552" w:rsidRDefault="00F61856" w:rsidP="0076234F">
            <w:pPr>
              <w:pStyle w:val="CDITable-RowCentre"/>
            </w:pPr>
            <w:r w:rsidRPr="00A24552">
              <w:t>90.1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F0AD20" w14:textId="77777777" w:rsidR="00F61856" w:rsidRPr="00A24552" w:rsidRDefault="00F61856" w:rsidP="0076234F">
            <w:pPr>
              <w:pStyle w:val="CDITable-RowCentre"/>
            </w:pPr>
            <w:r w:rsidRPr="00A24552">
              <w:t>93.5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2E83B5" w14:textId="77777777" w:rsidR="00F61856" w:rsidRPr="00A24552" w:rsidRDefault="00F61856" w:rsidP="0076234F">
            <w:pPr>
              <w:pStyle w:val="CDITable-RowCentre"/>
            </w:pPr>
            <w:r w:rsidRPr="00A24552">
              <w:t>91.5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FA3DB" w14:textId="77777777" w:rsidR="00F61856" w:rsidRPr="00A24552" w:rsidRDefault="00F61856" w:rsidP="0076234F">
            <w:pPr>
              <w:pStyle w:val="CDITable-RowCentre"/>
            </w:pPr>
            <w:r w:rsidRPr="00A24552">
              <w:t>88.0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DA7A8" w14:textId="77777777" w:rsidR="00F61856" w:rsidRPr="00A24552" w:rsidRDefault="00F61856" w:rsidP="0076234F">
            <w:pPr>
              <w:pStyle w:val="CDITable-RowCentre"/>
            </w:pPr>
            <w:r w:rsidRPr="00A24552">
              <w:t>91.8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59A1E" w14:textId="77777777" w:rsidR="00F61856" w:rsidRPr="00A24552" w:rsidRDefault="00F61856" w:rsidP="0076234F">
            <w:pPr>
              <w:pStyle w:val="CDITable-RowCentre"/>
            </w:pPr>
            <w:r w:rsidRPr="00A24552">
              <w:t>88.4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65E25" w14:textId="77777777" w:rsidR="00F61856" w:rsidRPr="00A24552" w:rsidRDefault="00F61856" w:rsidP="0076234F">
            <w:pPr>
              <w:pStyle w:val="CDITable-RowCentre"/>
            </w:pPr>
            <w:r w:rsidRPr="00A24552">
              <w:t>95.4</w:t>
            </w:r>
          </w:p>
        </w:tc>
      </w:tr>
      <w:tr w:rsidR="00F61856" w:rsidRPr="00A24552" w14:paraId="34830556"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8A5B0" w14:textId="77777777" w:rsidR="00F61856" w:rsidRPr="00A24552" w:rsidRDefault="00F61856" w:rsidP="0076234F">
            <w:pPr>
              <w:pStyle w:val="CDITable-RowLeft"/>
            </w:pPr>
            <w:r w:rsidRPr="00A24552">
              <w:t>North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B95198" w14:textId="77777777" w:rsidR="00F61856" w:rsidRPr="00A24552" w:rsidRDefault="00F61856" w:rsidP="0076234F">
            <w:pPr>
              <w:pStyle w:val="CDITable-RowCentre"/>
            </w:pPr>
            <w:r w:rsidRPr="00A24552">
              <w:t>84.0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BE30D" w14:textId="77777777" w:rsidR="00F61856" w:rsidRPr="00A24552" w:rsidRDefault="00F61856" w:rsidP="0076234F">
            <w:pPr>
              <w:pStyle w:val="CDITable-RowCentre"/>
            </w:pPr>
            <w:r w:rsidRPr="00A24552">
              <w:t>88.1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C2315B" w14:textId="77777777" w:rsidR="00F61856" w:rsidRPr="00A24552" w:rsidRDefault="00F61856" w:rsidP="0076234F">
            <w:pPr>
              <w:pStyle w:val="CDITable-RowCentre"/>
            </w:pPr>
            <w:r w:rsidRPr="00A24552">
              <w:t>84.9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EC536A" w14:textId="77777777" w:rsidR="00F61856" w:rsidRPr="00A24552" w:rsidRDefault="00F61856" w:rsidP="0076234F">
            <w:pPr>
              <w:pStyle w:val="CDITable-RowCentre"/>
            </w:pPr>
            <w:r w:rsidRPr="00A24552">
              <w:t>82.2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48DDCD" w14:textId="77777777" w:rsidR="00F61856" w:rsidRPr="00A24552" w:rsidRDefault="00F61856" w:rsidP="0076234F">
            <w:pPr>
              <w:pStyle w:val="CDITable-RowCentre"/>
            </w:pPr>
            <w:r w:rsidRPr="00A24552">
              <w:t>86.1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71E893" w14:textId="77777777" w:rsidR="00F61856" w:rsidRPr="00A24552" w:rsidRDefault="00F61856" w:rsidP="0076234F">
            <w:pPr>
              <w:pStyle w:val="CDITable-RowCentre"/>
            </w:pPr>
            <w:r w:rsidRPr="00A24552">
              <w:t>82.1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426D8" w14:textId="77777777" w:rsidR="00F61856" w:rsidRPr="00A24552" w:rsidRDefault="00F61856" w:rsidP="0076234F">
            <w:pPr>
              <w:pStyle w:val="CDITable-RowCentre"/>
            </w:pPr>
            <w:r w:rsidRPr="00A24552">
              <w:t>89.1</w:t>
            </w:r>
          </w:p>
        </w:tc>
      </w:tr>
      <w:tr w:rsidR="00F61856" w:rsidRPr="00A24552" w14:paraId="325A0959"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0780E" w14:textId="77777777" w:rsidR="00F61856" w:rsidRPr="00A24552" w:rsidRDefault="00F61856" w:rsidP="0076234F">
            <w:pPr>
              <w:pStyle w:val="CDITable-RowLeft"/>
            </w:pPr>
            <w:r w:rsidRPr="00A24552">
              <w:t>Northern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BA7352" w14:textId="77777777" w:rsidR="00F61856" w:rsidRPr="00A24552" w:rsidRDefault="00F61856" w:rsidP="0076234F">
            <w:pPr>
              <w:pStyle w:val="CDITable-RowCentre"/>
            </w:pPr>
            <w:r w:rsidRPr="00A24552">
              <w:t>92.7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70081" w14:textId="77777777" w:rsidR="00F61856" w:rsidRPr="00A24552" w:rsidRDefault="00F61856" w:rsidP="0076234F">
            <w:pPr>
              <w:pStyle w:val="CDITable-RowCentre"/>
            </w:pPr>
            <w:r w:rsidRPr="00A24552">
              <w:t>94.8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0B4E79" w14:textId="77777777" w:rsidR="00F61856" w:rsidRPr="00A24552" w:rsidRDefault="00F61856" w:rsidP="0076234F">
            <w:pPr>
              <w:pStyle w:val="CDITable-RowCentre"/>
            </w:pPr>
            <w:r w:rsidRPr="00A24552">
              <w:t>91.1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E4A4D" w14:textId="77777777" w:rsidR="00F61856" w:rsidRPr="00A24552" w:rsidRDefault="00F61856" w:rsidP="0076234F">
            <w:pPr>
              <w:pStyle w:val="CDITable-RowCentre"/>
            </w:pPr>
            <w:r w:rsidRPr="00A24552">
              <w:t>88.6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55DB7" w14:textId="77777777" w:rsidR="00F61856" w:rsidRPr="00A24552" w:rsidRDefault="00F61856" w:rsidP="0076234F">
            <w:pPr>
              <w:pStyle w:val="CDITable-RowCentre"/>
            </w:pPr>
            <w:r w:rsidRPr="00A24552">
              <w:t>91.5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904FC" w14:textId="77777777" w:rsidR="00F61856" w:rsidRPr="00A24552" w:rsidRDefault="00F61856" w:rsidP="0076234F">
            <w:pPr>
              <w:pStyle w:val="CDITable-RowCentre"/>
            </w:pPr>
            <w:r w:rsidRPr="00A24552">
              <w:t>86.1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0E050" w14:textId="77777777" w:rsidR="00F61856" w:rsidRPr="00A24552" w:rsidRDefault="00F61856" w:rsidP="0076234F">
            <w:pPr>
              <w:pStyle w:val="CDITable-RowCentre"/>
            </w:pPr>
            <w:r w:rsidRPr="00A24552">
              <w:t>92.2</w:t>
            </w:r>
          </w:p>
        </w:tc>
      </w:tr>
      <w:tr w:rsidR="00F61856" w:rsidRPr="00A24552" w14:paraId="22EBAA7F"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55C38" w14:textId="77777777" w:rsidR="00F61856" w:rsidRPr="00A24552" w:rsidRDefault="00F61856" w:rsidP="0076234F">
            <w:pPr>
              <w:pStyle w:val="CDITable-RowLeft"/>
            </w:pPr>
            <w:proofErr w:type="gramStart"/>
            <w:r w:rsidRPr="00A24552">
              <w:t>South Eastern</w:t>
            </w:r>
            <w:proofErr w:type="gramEnd"/>
            <w:r w:rsidRPr="00A24552">
              <w:t xml:space="preserve"> NSW</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FB5BA" w14:textId="77777777" w:rsidR="00F61856" w:rsidRPr="00A24552" w:rsidRDefault="00F61856" w:rsidP="0076234F">
            <w:pPr>
              <w:pStyle w:val="CDITable-RowCentre"/>
            </w:pPr>
            <w:r w:rsidRPr="00A24552">
              <w:t>91.7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B4AD5" w14:textId="77777777" w:rsidR="00F61856" w:rsidRPr="00A24552" w:rsidRDefault="00F61856" w:rsidP="0076234F">
            <w:pPr>
              <w:pStyle w:val="CDITable-RowCentre"/>
            </w:pPr>
            <w:r w:rsidRPr="00A24552">
              <w:t>94.3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291F0" w14:textId="77777777" w:rsidR="00F61856" w:rsidRPr="00A24552" w:rsidRDefault="00F61856" w:rsidP="0076234F">
            <w:pPr>
              <w:pStyle w:val="CDITable-RowCentre"/>
            </w:pPr>
            <w:r w:rsidRPr="00A24552">
              <w:t>92.1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585BF" w14:textId="77777777" w:rsidR="00F61856" w:rsidRPr="00A24552" w:rsidRDefault="00F61856" w:rsidP="0076234F">
            <w:pPr>
              <w:pStyle w:val="CDITable-RowCentre"/>
            </w:pPr>
            <w:r w:rsidRPr="00A24552">
              <w:t>89.1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8B6E5" w14:textId="77777777" w:rsidR="00F61856" w:rsidRPr="00A24552" w:rsidRDefault="00F61856" w:rsidP="0076234F">
            <w:pPr>
              <w:pStyle w:val="CDITable-RowCentre"/>
            </w:pPr>
            <w:r w:rsidRPr="00A24552">
              <w:t>92.8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D461B" w14:textId="77777777" w:rsidR="00F61856" w:rsidRPr="00A24552" w:rsidRDefault="00F61856" w:rsidP="0076234F">
            <w:pPr>
              <w:pStyle w:val="CDITable-RowCentre"/>
            </w:pPr>
            <w:r w:rsidRPr="00A24552">
              <w:t>89.2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76E9F" w14:textId="77777777" w:rsidR="00F61856" w:rsidRPr="00A24552" w:rsidRDefault="00F61856" w:rsidP="0076234F">
            <w:pPr>
              <w:pStyle w:val="CDITable-RowCentre"/>
            </w:pPr>
            <w:r w:rsidRPr="00A24552">
              <w:t>95.2</w:t>
            </w:r>
          </w:p>
        </w:tc>
      </w:tr>
      <w:tr w:rsidR="00F61856" w:rsidRPr="00A24552" w14:paraId="0C6C229D"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890B8" w14:textId="77777777" w:rsidR="00F61856" w:rsidRPr="00A24552" w:rsidRDefault="00F61856" w:rsidP="0076234F">
            <w:pPr>
              <w:pStyle w:val="CDITable-RowLeft"/>
            </w:pPr>
            <w:proofErr w:type="gramStart"/>
            <w:r w:rsidRPr="00A24552">
              <w:t>South Western</w:t>
            </w:r>
            <w:proofErr w:type="gramEnd"/>
            <w:r w:rsidRPr="00A24552">
              <w:t xml:space="preserve">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4C0BA" w14:textId="77777777" w:rsidR="00F61856" w:rsidRPr="00A24552" w:rsidRDefault="00F61856" w:rsidP="0076234F">
            <w:pPr>
              <w:pStyle w:val="CDITable-RowCentre"/>
            </w:pPr>
            <w:r w:rsidRPr="00A24552">
              <w:t>87.9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29043" w14:textId="77777777" w:rsidR="00F61856" w:rsidRPr="00A24552" w:rsidRDefault="00F61856" w:rsidP="0076234F">
            <w:pPr>
              <w:pStyle w:val="CDITable-RowCentre"/>
            </w:pPr>
            <w:r w:rsidRPr="00A24552">
              <w:t>92.2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53B60" w14:textId="77777777" w:rsidR="00F61856" w:rsidRPr="00A24552" w:rsidRDefault="00F61856" w:rsidP="0076234F">
            <w:pPr>
              <w:pStyle w:val="CDITable-RowCentre"/>
            </w:pPr>
            <w:r w:rsidRPr="00A24552">
              <w:t>88.3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138DF9" w14:textId="77777777" w:rsidR="00F61856" w:rsidRPr="00A24552" w:rsidRDefault="00F61856" w:rsidP="0076234F">
            <w:pPr>
              <w:pStyle w:val="CDITable-RowCentre"/>
            </w:pPr>
            <w:r w:rsidRPr="00A24552">
              <w:t>85.6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A307E" w14:textId="77777777" w:rsidR="00F61856" w:rsidRPr="00A24552" w:rsidRDefault="00F61856" w:rsidP="0076234F">
            <w:pPr>
              <w:pStyle w:val="CDITable-RowCentre"/>
            </w:pPr>
            <w:r w:rsidRPr="00A24552">
              <w:t>90.1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343F6" w14:textId="77777777" w:rsidR="00F61856" w:rsidRPr="00A24552" w:rsidRDefault="00F61856" w:rsidP="0076234F">
            <w:pPr>
              <w:pStyle w:val="CDITable-RowCentre"/>
            </w:pPr>
            <w:r w:rsidRPr="00A24552">
              <w:t>86.6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332DAC" w14:textId="77777777" w:rsidR="00F61856" w:rsidRPr="00A24552" w:rsidRDefault="00F61856" w:rsidP="0076234F">
            <w:pPr>
              <w:pStyle w:val="CDITable-RowCentre"/>
            </w:pPr>
            <w:r w:rsidRPr="00A24552">
              <w:t>94.1</w:t>
            </w:r>
          </w:p>
        </w:tc>
      </w:tr>
      <w:tr w:rsidR="00F61856" w:rsidRPr="00A24552" w14:paraId="69803FBF"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788FB8" w14:textId="77777777" w:rsidR="00F61856" w:rsidRPr="00A24552" w:rsidRDefault="00F61856" w:rsidP="0076234F">
            <w:pPr>
              <w:pStyle w:val="CDITable-RowLeft"/>
            </w:pPr>
            <w:r w:rsidRPr="00A24552">
              <w:t>Western NSW</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2E3F8A" w14:textId="77777777" w:rsidR="00F61856" w:rsidRPr="00A24552" w:rsidRDefault="00F61856" w:rsidP="0076234F">
            <w:pPr>
              <w:pStyle w:val="CDITable-RowCentre"/>
            </w:pPr>
            <w:r w:rsidRPr="00A24552">
              <w:t>91.9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865BA" w14:textId="77777777" w:rsidR="00F61856" w:rsidRPr="00A24552" w:rsidRDefault="00F61856" w:rsidP="0076234F">
            <w:pPr>
              <w:pStyle w:val="CDITable-RowCentre"/>
            </w:pPr>
            <w:r w:rsidRPr="00A24552">
              <w:t>95.3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36D2F" w14:textId="77777777" w:rsidR="00F61856" w:rsidRPr="00A24552" w:rsidRDefault="00F61856" w:rsidP="0076234F">
            <w:pPr>
              <w:pStyle w:val="CDITable-RowCentre"/>
            </w:pPr>
            <w:r w:rsidRPr="00A24552">
              <w:t>92.1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306B09" w14:textId="77777777" w:rsidR="00F61856" w:rsidRPr="00A24552" w:rsidRDefault="00F61856" w:rsidP="0076234F">
            <w:pPr>
              <w:pStyle w:val="CDITable-RowCentre"/>
            </w:pPr>
            <w:r w:rsidRPr="00A24552">
              <w:t>89.4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86EC45" w14:textId="77777777" w:rsidR="00F61856" w:rsidRPr="00A24552" w:rsidRDefault="00F61856" w:rsidP="0076234F">
            <w:pPr>
              <w:pStyle w:val="CDITable-RowCentre"/>
            </w:pPr>
            <w:r w:rsidRPr="00A24552">
              <w:t>93.8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22EF28" w14:textId="77777777" w:rsidR="00F61856" w:rsidRPr="00A24552" w:rsidRDefault="00F61856" w:rsidP="0076234F">
            <w:pPr>
              <w:pStyle w:val="CDITable-RowCentre"/>
            </w:pPr>
            <w:r w:rsidRPr="00A24552">
              <w:t>88.7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3D8E13" w14:textId="77777777" w:rsidR="00F61856" w:rsidRPr="00A24552" w:rsidRDefault="00F61856" w:rsidP="0076234F">
            <w:pPr>
              <w:pStyle w:val="CDITable-RowCentre"/>
            </w:pPr>
            <w:r w:rsidRPr="00A24552">
              <w:t>95.9</w:t>
            </w:r>
          </w:p>
        </w:tc>
      </w:tr>
      <w:tr w:rsidR="00F61856" w:rsidRPr="00A24552" w14:paraId="62366456"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1A8236" w14:textId="77777777" w:rsidR="00F61856" w:rsidRPr="00A24552" w:rsidRDefault="00F61856" w:rsidP="0076234F">
            <w:pPr>
              <w:pStyle w:val="CDITable-RowLeft"/>
            </w:pPr>
            <w:r w:rsidRPr="00A24552">
              <w:t>Western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024D2D" w14:textId="77777777" w:rsidR="00F61856" w:rsidRPr="00A24552" w:rsidRDefault="00F61856" w:rsidP="0076234F">
            <w:pPr>
              <w:pStyle w:val="CDITable-RowCentre"/>
            </w:pPr>
            <w:r w:rsidRPr="00A24552">
              <w:t>89.2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577F0D" w14:textId="77777777" w:rsidR="00F61856" w:rsidRPr="00A24552" w:rsidRDefault="00F61856" w:rsidP="0076234F">
            <w:pPr>
              <w:pStyle w:val="CDITable-RowCentre"/>
            </w:pPr>
            <w:r w:rsidRPr="00A24552">
              <w:t>92.9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B20F69" w14:textId="77777777" w:rsidR="00F61856" w:rsidRPr="00A24552" w:rsidRDefault="00F61856" w:rsidP="0076234F">
            <w:pPr>
              <w:pStyle w:val="CDITable-RowCentre"/>
            </w:pPr>
            <w:r w:rsidRPr="00A24552">
              <w:t>88.4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5E205" w14:textId="77777777" w:rsidR="00F61856" w:rsidRPr="00A24552" w:rsidRDefault="00F61856" w:rsidP="0076234F">
            <w:pPr>
              <w:pStyle w:val="CDITable-RowCentre"/>
            </w:pPr>
            <w:r w:rsidRPr="00A24552">
              <w:t>85.9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CC078" w14:textId="77777777" w:rsidR="00F61856" w:rsidRPr="00A24552" w:rsidRDefault="00F61856" w:rsidP="0076234F">
            <w:pPr>
              <w:pStyle w:val="CDITable-RowCentre"/>
            </w:pPr>
            <w:r w:rsidRPr="00A24552">
              <w:t>89.8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308FBD" w14:textId="77777777" w:rsidR="00F61856" w:rsidRPr="00A24552" w:rsidRDefault="00F61856" w:rsidP="0076234F">
            <w:pPr>
              <w:pStyle w:val="CDITable-RowCentre"/>
            </w:pPr>
            <w:r w:rsidRPr="00A24552">
              <w:t>86.4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071ED4" w14:textId="77777777" w:rsidR="00F61856" w:rsidRPr="00A24552" w:rsidRDefault="00F61856" w:rsidP="0076234F">
            <w:pPr>
              <w:pStyle w:val="CDITable-RowCentre"/>
            </w:pPr>
            <w:r w:rsidRPr="00A24552">
              <w:t>93.8</w:t>
            </w:r>
          </w:p>
        </w:tc>
      </w:tr>
      <w:tr w:rsidR="00F61856" w:rsidRPr="00A24552" w14:paraId="41F0DF1E" w14:textId="77777777" w:rsidTr="00A81127">
        <w:trPr>
          <w:trHeight w:val="2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B40F5B" w14:textId="77777777" w:rsidR="00F61856" w:rsidRPr="0076234F" w:rsidRDefault="00F61856" w:rsidP="0076234F">
            <w:pPr>
              <w:pStyle w:val="CDITable-RowLeft"/>
              <w:rPr>
                <w:b/>
                <w:bCs/>
              </w:rPr>
            </w:pPr>
            <w:r w:rsidRPr="0076234F">
              <w:rPr>
                <w:b/>
                <w:bCs/>
              </w:rPr>
              <w:t>Victoria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5BE0747" w14:textId="77777777" w:rsidR="00F61856" w:rsidRPr="00A24552" w:rsidRDefault="00F61856" w:rsidP="0076234F">
            <w:pPr>
              <w:pStyle w:val="CDITable-RowCentre"/>
            </w:pPr>
            <w:r w:rsidRPr="00A24552">
              <w:t>89.7</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29F3E1" w14:textId="77777777" w:rsidR="00F61856" w:rsidRPr="00A24552" w:rsidRDefault="00F61856" w:rsidP="0076234F">
            <w:pPr>
              <w:pStyle w:val="CDITable-RowCentre"/>
            </w:pPr>
            <w:r w:rsidRPr="00A24552">
              <w:t>93.7</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27DC45A" w14:textId="77777777" w:rsidR="00F61856" w:rsidRPr="00A24552" w:rsidRDefault="00F61856" w:rsidP="0076234F">
            <w:pPr>
              <w:pStyle w:val="CDITable-RowCentre"/>
            </w:pPr>
            <w:r w:rsidRPr="00A24552">
              <w:t>90.0</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DE25A5A" w14:textId="77777777" w:rsidR="00F61856" w:rsidRPr="00A24552" w:rsidRDefault="00F61856" w:rsidP="0076234F">
            <w:pPr>
              <w:pStyle w:val="CDITable-RowCentre"/>
            </w:pPr>
            <w:r w:rsidRPr="00A24552">
              <w:t>88.0</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B12E98" w14:textId="77777777" w:rsidR="00F61856" w:rsidRPr="00A24552" w:rsidRDefault="00F61856" w:rsidP="0076234F">
            <w:pPr>
              <w:pStyle w:val="CDITable-RowCentre"/>
            </w:pPr>
            <w:r w:rsidRPr="00A24552">
              <w:t>91.7</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557FD1" w14:textId="77777777" w:rsidR="00F61856" w:rsidRPr="00A24552" w:rsidRDefault="00F61856" w:rsidP="0076234F">
            <w:pPr>
              <w:pStyle w:val="CDITable-RowCentre"/>
            </w:pPr>
            <w:r w:rsidRPr="00A24552">
              <w:t>87.9</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1565D8" w14:textId="77777777" w:rsidR="00F61856" w:rsidRPr="00A24552" w:rsidRDefault="00F61856" w:rsidP="0076234F">
            <w:pPr>
              <w:pStyle w:val="CDITable-RowCentre"/>
            </w:pPr>
            <w:r w:rsidRPr="00A24552">
              <w:t>94.2</w:t>
            </w:r>
          </w:p>
        </w:tc>
      </w:tr>
      <w:tr w:rsidR="00F61856" w:rsidRPr="00A24552" w14:paraId="78E0C3BD"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AC5EF5" w14:textId="77777777" w:rsidR="00F61856" w:rsidRPr="00A24552" w:rsidRDefault="00F61856" w:rsidP="0076234F">
            <w:pPr>
              <w:pStyle w:val="CDITable-RowLeft"/>
            </w:pPr>
            <w:r w:rsidRPr="00A24552">
              <w:t>Eastern Melbourne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C3CDC4" w14:textId="77777777" w:rsidR="00F61856" w:rsidRPr="00A24552" w:rsidRDefault="00F61856" w:rsidP="0076234F">
            <w:pPr>
              <w:pStyle w:val="CDITable-RowCentre"/>
            </w:pPr>
            <w:r w:rsidRPr="00A24552">
              <w:t>90.7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9E692" w14:textId="77777777" w:rsidR="00F61856" w:rsidRPr="00A24552" w:rsidRDefault="00F61856" w:rsidP="0076234F">
            <w:pPr>
              <w:pStyle w:val="CDITable-RowCentre"/>
            </w:pPr>
            <w:r w:rsidRPr="00A24552">
              <w:t>94.3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F2703" w14:textId="77777777" w:rsidR="00F61856" w:rsidRPr="00A24552" w:rsidRDefault="00F61856" w:rsidP="0076234F">
            <w:pPr>
              <w:pStyle w:val="CDITable-RowCentre"/>
            </w:pPr>
            <w:r w:rsidRPr="00A24552">
              <w:t>90.6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86BDF" w14:textId="77777777" w:rsidR="00F61856" w:rsidRPr="00A24552" w:rsidRDefault="00F61856" w:rsidP="0076234F">
            <w:pPr>
              <w:pStyle w:val="CDITable-RowCentre"/>
            </w:pPr>
            <w:r w:rsidRPr="00A24552">
              <w:t>89.0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EEBF5" w14:textId="77777777" w:rsidR="00F61856" w:rsidRPr="00A24552" w:rsidRDefault="00F61856" w:rsidP="0076234F">
            <w:pPr>
              <w:pStyle w:val="CDITable-RowCentre"/>
            </w:pPr>
            <w:r w:rsidRPr="00A24552">
              <w:t>92.2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DED459" w14:textId="77777777" w:rsidR="00F61856" w:rsidRPr="00A24552" w:rsidRDefault="00F61856" w:rsidP="0076234F">
            <w:pPr>
              <w:pStyle w:val="CDITable-RowCentre"/>
            </w:pPr>
            <w:r w:rsidRPr="00A24552">
              <w:t>88.3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51E1A" w14:textId="77777777" w:rsidR="00F61856" w:rsidRPr="00A24552" w:rsidRDefault="00F61856" w:rsidP="0076234F">
            <w:pPr>
              <w:pStyle w:val="CDITable-RowCentre"/>
            </w:pPr>
            <w:r w:rsidRPr="00A24552">
              <w:t>94.2</w:t>
            </w:r>
          </w:p>
        </w:tc>
      </w:tr>
      <w:tr w:rsidR="00F61856" w:rsidRPr="00A24552" w14:paraId="39AF9DBE"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22E95" w14:textId="77777777" w:rsidR="00F61856" w:rsidRPr="00A24552" w:rsidRDefault="00F61856" w:rsidP="0076234F">
            <w:pPr>
              <w:pStyle w:val="CDITable-RowLeft"/>
            </w:pPr>
            <w:r w:rsidRPr="00A24552">
              <w:t>Gippsland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1ECF5" w14:textId="77777777" w:rsidR="00F61856" w:rsidRPr="00A24552" w:rsidRDefault="00F61856" w:rsidP="0076234F">
            <w:pPr>
              <w:pStyle w:val="CDITable-RowCentre"/>
            </w:pPr>
            <w:r w:rsidRPr="00A24552">
              <w:t>88.9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6C6340" w14:textId="77777777" w:rsidR="00F61856" w:rsidRPr="00A24552" w:rsidRDefault="00F61856" w:rsidP="0076234F">
            <w:pPr>
              <w:pStyle w:val="CDITable-RowCentre"/>
            </w:pPr>
            <w:r w:rsidRPr="00A24552">
              <w:t>92.9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8459E" w14:textId="77777777" w:rsidR="00F61856" w:rsidRPr="00A24552" w:rsidRDefault="00F61856" w:rsidP="0076234F">
            <w:pPr>
              <w:pStyle w:val="CDITable-RowCentre"/>
            </w:pPr>
            <w:r w:rsidRPr="00A24552">
              <w:t>90.5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03C785" w14:textId="77777777" w:rsidR="00F61856" w:rsidRPr="00A24552" w:rsidRDefault="00F61856" w:rsidP="0076234F">
            <w:pPr>
              <w:pStyle w:val="CDITable-RowCentre"/>
            </w:pPr>
            <w:r w:rsidRPr="00A24552">
              <w:t>86.9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09FC61" w14:textId="77777777" w:rsidR="00F61856" w:rsidRPr="00A24552" w:rsidRDefault="00F61856" w:rsidP="0076234F">
            <w:pPr>
              <w:pStyle w:val="CDITable-RowCentre"/>
            </w:pPr>
            <w:r w:rsidRPr="00A24552">
              <w:t>91.7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23DE85" w14:textId="77777777" w:rsidR="00F61856" w:rsidRPr="00A24552" w:rsidRDefault="00F61856" w:rsidP="0076234F">
            <w:pPr>
              <w:pStyle w:val="CDITable-RowCentre"/>
            </w:pPr>
            <w:r w:rsidRPr="00A24552">
              <w:t>90.1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C6084" w14:textId="77777777" w:rsidR="00F61856" w:rsidRPr="00A24552" w:rsidRDefault="00F61856" w:rsidP="0076234F">
            <w:pPr>
              <w:pStyle w:val="CDITable-RowCentre"/>
            </w:pPr>
            <w:r w:rsidRPr="00A24552">
              <w:t>95.8</w:t>
            </w:r>
          </w:p>
        </w:tc>
      </w:tr>
      <w:tr w:rsidR="00F61856" w:rsidRPr="00A24552" w14:paraId="6C1E09FE"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34A2E" w14:textId="77777777" w:rsidR="00F61856" w:rsidRPr="00A24552" w:rsidRDefault="00F61856" w:rsidP="0076234F">
            <w:pPr>
              <w:pStyle w:val="CDITable-RowLeft"/>
            </w:pPr>
            <w:r w:rsidRPr="00A24552">
              <w:t>Murray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19D7B" w14:textId="77777777" w:rsidR="00F61856" w:rsidRPr="00A24552" w:rsidRDefault="00F61856" w:rsidP="0076234F">
            <w:pPr>
              <w:pStyle w:val="CDITable-RowCentre"/>
            </w:pPr>
            <w:r w:rsidRPr="00A24552">
              <w:t>89.8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33832" w14:textId="77777777" w:rsidR="00F61856" w:rsidRPr="00A24552" w:rsidRDefault="00F61856" w:rsidP="0076234F">
            <w:pPr>
              <w:pStyle w:val="CDITable-RowCentre"/>
            </w:pPr>
            <w:r w:rsidRPr="00A24552">
              <w:t>94.1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FBF11" w14:textId="77777777" w:rsidR="00F61856" w:rsidRPr="00A24552" w:rsidRDefault="00F61856" w:rsidP="0076234F">
            <w:pPr>
              <w:pStyle w:val="CDITable-RowCentre"/>
            </w:pPr>
            <w:r w:rsidRPr="00A24552">
              <w:t>90.9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1AE0A" w14:textId="77777777" w:rsidR="00F61856" w:rsidRPr="00A24552" w:rsidRDefault="00F61856" w:rsidP="0076234F">
            <w:pPr>
              <w:pStyle w:val="CDITable-RowCentre"/>
            </w:pPr>
            <w:r w:rsidRPr="00A24552">
              <w:t>89.4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1E9EAE" w14:textId="77777777" w:rsidR="00F61856" w:rsidRPr="00A24552" w:rsidRDefault="00F61856" w:rsidP="0076234F">
            <w:pPr>
              <w:pStyle w:val="CDITable-RowCentre"/>
            </w:pPr>
            <w:r w:rsidRPr="00A24552">
              <w:t>93.0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A6C61" w14:textId="77777777" w:rsidR="00F61856" w:rsidRPr="00A24552" w:rsidRDefault="00F61856" w:rsidP="0076234F">
            <w:pPr>
              <w:pStyle w:val="CDITable-RowCentre"/>
            </w:pPr>
            <w:r w:rsidRPr="00A24552">
              <w:t>89.1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DC7FC1" w14:textId="77777777" w:rsidR="00F61856" w:rsidRPr="00A24552" w:rsidRDefault="00F61856" w:rsidP="0076234F">
            <w:pPr>
              <w:pStyle w:val="CDITable-RowCentre"/>
            </w:pPr>
            <w:r w:rsidRPr="00A24552">
              <w:t>95.8</w:t>
            </w:r>
          </w:p>
        </w:tc>
      </w:tr>
      <w:tr w:rsidR="00F61856" w:rsidRPr="00A24552" w14:paraId="5FD9B5C3"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725147" w14:textId="77777777" w:rsidR="00F61856" w:rsidRPr="00A24552" w:rsidRDefault="00F61856" w:rsidP="0076234F">
            <w:pPr>
              <w:pStyle w:val="CDITable-RowLeft"/>
            </w:pPr>
            <w:proofErr w:type="gramStart"/>
            <w:r w:rsidRPr="00A24552">
              <w:t>North Western</w:t>
            </w:r>
            <w:proofErr w:type="gramEnd"/>
            <w:r w:rsidRPr="00A24552">
              <w:t xml:space="preserve"> Melbourne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5024F" w14:textId="77777777" w:rsidR="00F61856" w:rsidRPr="00A24552" w:rsidRDefault="00F61856" w:rsidP="0076234F">
            <w:pPr>
              <w:pStyle w:val="CDITable-RowCentre"/>
            </w:pPr>
            <w:r w:rsidRPr="00A24552">
              <w:t>88.8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5671A7" w14:textId="77777777" w:rsidR="00F61856" w:rsidRPr="00A24552" w:rsidRDefault="00F61856" w:rsidP="0076234F">
            <w:pPr>
              <w:pStyle w:val="CDITable-RowCentre"/>
            </w:pPr>
            <w:r w:rsidRPr="00A24552">
              <w:t>93.1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31585" w14:textId="77777777" w:rsidR="00F61856" w:rsidRPr="00A24552" w:rsidRDefault="00F61856" w:rsidP="0076234F">
            <w:pPr>
              <w:pStyle w:val="CDITable-RowCentre"/>
            </w:pPr>
            <w:r w:rsidRPr="00A24552">
              <w:t>88.7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D60E9" w14:textId="77777777" w:rsidR="00F61856" w:rsidRPr="00A24552" w:rsidRDefault="00F61856" w:rsidP="0076234F">
            <w:pPr>
              <w:pStyle w:val="CDITable-RowCentre"/>
            </w:pPr>
            <w:r w:rsidRPr="00A24552">
              <w:t>86.8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BC36F" w14:textId="77777777" w:rsidR="00F61856" w:rsidRPr="00A24552" w:rsidRDefault="00F61856" w:rsidP="0076234F">
            <w:pPr>
              <w:pStyle w:val="CDITable-RowCentre"/>
            </w:pPr>
            <w:r w:rsidRPr="00A24552">
              <w:t>90.6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52550" w14:textId="77777777" w:rsidR="00F61856" w:rsidRPr="00A24552" w:rsidRDefault="00F61856" w:rsidP="0076234F">
            <w:pPr>
              <w:pStyle w:val="CDITable-RowCentre"/>
            </w:pPr>
            <w:r w:rsidRPr="00A24552">
              <w:t>87.1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51314" w14:textId="77777777" w:rsidR="00F61856" w:rsidRPr="00A24552" w:rsidRDefault="00F61856" w:rsidP="0076234F">
            <w:pPr>
              <w:pStyle w:val="CDITable-RowCentre"/>
            </w:pPr>
            <w:r w:rsidRPr="00A24552">
              <w:t>93.7</w:t>
            </w:r>
          </w:p>
        </w:tc>
      </w:tr>
      <w:tr w:rsidR="00F61856" w:rsidRPr="00A24552" w14:paraId="4973AFFE"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EEF54" w14:textId="77777777" w:rsidR="00F61856" w:rsidRPr="00A24552" w:rsidRDefault="00F61856" w:rsidP="0076234F">
            <w:pPr>
              <w:pStyle w:val="CDITable-RowLeft"/>
            </w:pPr>
            <w:proofErr w:type="gramStart"/>
            <w:r w:rsidRPr="00A24552">
              <w:t>South Eastern</w:t>
            </w:r>
            <w:proofErr w:type="gramEnd"/>
            <w:r w:rsidRPr="00A24552">
              <w:t xml:space="preserve"> Melbourne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D03C29" w14:textId="77777777" w:rsidR="00F61856" w:rsidRPr="00A24552" w:rsidRDefault="00F61856" w:rsidP="0076234F">
            <w:pPr>
              <w:pStyle w:val="CDITable-RowCentre"/>
            </w:pPr>
            <w:r w:rsidRPr="00A24552">
              <w:t>89.4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0D826" w14:textId="77777777" w:rsidR="00F61856" w:rsidRPr="00A24552" w:rsidRDefault="00F61856" w:rsidP="0076234F">
            <w:pPr>
              <w:pStyle w:val="CDITable-RowCentre"/>
            </w:pPr>
            <w:r w:rsidRPr="00A24552">
              <w:t>93.5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0E8D3" w14:textId="77777777" w:rsidR="00F61856" w:rsidRPr="00A24552" w:rsidRDefault="00F61856" w:rsidP="0076234F">
            <w:pPr>
              <w:pStyle w:val="CDITable-RowCentre"/>
            </w:pPr>
            <w:r w:rsidRPr="00A24552">
              <w:t>89.8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090E9" w14:textId="77777777" w:rsidR="00F61856" w:rsidRPr="00A24552" w:rsidRDefault="00F61856" w:rsidP="0076234F">
            <w:pPr>
              <w:pStyle w:val="CDITable-RowCentre"/>
            </w:pPr>
            <w:r w:rsidRPr="00A24552">
              <w:t>87.5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042591" w14:textId="77777777" w:rsidR="00F61856" w:rsidRPr="00A24552" w:rsidRDefault="00F61856" w:rsidP="0076234F">
            <w:pPr>
              <w:pStyle w:val="CDITable-RowCentre"/>
            </w:pPr>
            <w:r w:rsidRPr="00A24552">
              <w:t>91.4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220D3B" w14:textId="77777777" w:rsidR="00F61856" w:rsidRPr="00A24552" w:rsidRDefault="00F61856" w:rsidP="0076234F">
            <w:pPr>
              <w:pStyle w:val="CDITable-RowCentre"/>
            </w:pPr>
            <w:r w:rsidRPr="00A24552">
              <w:t>87.4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627D74" w14:textId="77777777" w:rsidR="00F61856" w:rsidRPr="00A24552" w:rsidRDefault="00F61856" w:rsidP="0076234F">
            <w:pPr>
              <w:pStyle w:val="CDITable-RowCentre"/>
            </w:pPr>
            <w:r w:rsidRPr="00A24552">
              <w:t>93.7</w:t>
            </w:r>
          </w:p>
        </w:tc>
      </w:tr>
      <w:tr w:rsidR="00F61856" w:rsidRPr="00A24552" w14:paraId="02CA5520"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38FD7" w14:textId="77777777" w:rsidR="00F61856" w:rsidRPr="00A24552" w:rsidRDefault="00F61856" w:rsidP="0076234F">
            <w:pPr>
              <w:pStyle w:val="CDITable-RowLeft"/>
            </w:pPr>
            <w:r w:rsidRPr="00A24552">
              <w:t>Western Victoria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232E0" w14:textId="77777777" w:rsidR="00F61856" w:rsidRPr="00A24552" w:rsidRDefault="00F61856" w:rsidP="0076234F">
            <w:pPr>
              <w:pStyle w:val="CDITable-RowCentre"/>
            </w:pPr>
            <w:r w:rsidRPr="00A24552">
              <w:t>91.0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69A4F" w14:textId="77777777" w:rsidR="00F61856" w:rsidRPr="00A24552" w:rsidRDefault="00F61856" w:rsidP="0076234F">
            <w:pPr>
              <w:pStyle w:val="CDITable-RowCentre"/>
            </w:pPr>
            <w:r w:rsidRPr="00A24552">
              <w:t>94.5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5AA7DC" w14:textId="77777777" w:rsidR="00F61856" w:rsidRPr="00A24552" w:rsidRDefault="00F61856" w:rsidP="0076234F">
            <w:pPr>
              <w:pStyle w:val="CDITable-RowCentre"/>
            </w:pPr>
            <w:r w:rsidRPr="00A24552">
              <w:t>92.5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E670A0" w14:textId="77777777" w:rsidR="00F61856" w:rsidRPr="00A24552" w:rsidRDefault="00F61856" w:rsidP="0076234F">
            <w:pPr>
              <w:pStyle w:val="CDITable-RowCentre"/>
            </w:pPr>
            <w:r w:rsidRPr="00A24552">
              <w:t>90.8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7B6B77" w14:textId="77777777" w:rsidR="00F61856" w:rsidRPr="00A24552" w:rsidRDefault="00F61856" w:rsidP="0076234F">
            <w:pPr>
              <w:pStyle w:val="CDITable-RowCentre"/>
            </w:pPr>
            <w:r w:rsidRPr="00A24552">
              <w:t>93.8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D676B1" w14:textId="77777777" w:rsidR="00F61856" w:rsidRPr="00A24552" w:rsidRDefault="00F61856" w:rsidP="0076234F">
            <w:pPr>
              <w:pStyle w:val="CDITable-RowCentre"/>
            </w:pPr>
            <w:r w:rsidRPr="00A24552">
              <w:t>89.0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4428F" w14:textId="77777777" w:rsidR="00F61856" w:rsidRPr="00A24552" w:rsidRDefault="00F61856" w:rsidP="0076234F">
            <w:pPr>
              <w:pStyle w:val="CDITable-RowCentre"/>
            </w:pPr>
            <w:r w:rsidRPr="00A24552">
              <w:t>95.4</w:t>
            </w:r>
          </w:p>
        </w:tc>
      </w:tr>
      <w:tr w:rsidR="00F61856" w:rsidRPr="00A24552" w14:paraId="1CE1CC2F" w14:textId="77777777" w:rsidTr="00A81127">
        <w:trPr>
          <w:trHeight w:val="2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3052C4" w14:textId="77777777" w:rsidR="00F61856" w:rsidRPr="0076234F" w:rsidRDefault="00F61856" w:rsidP="00A81127">
            <w:pPr>
              <w:pStyle w:val="CDITable-RowLeft"/>
              <w:keepNext/>
              <w:keepLines/>
              <w:rPr>
                <w:b/>
                <w:bCs/>
              </w:rPr>
            </w:pPr>
            <w:r w:rsidRPr="0076234F">
              <w:rPr>
                <w:b/>
                <w:bCs/>
              </w:rPr>
              <w:lastRenderedPageBreak/>
              <w:t>Queensland</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E3EE25" w14:textId="77777777" w:rsidR="00F61856" w:rsidRPr="00A24552" w:rsidRDefault="00F61856" w:rsidP="00A81127">
            <w:pPr>
              <w:pStyle w:val="CDITable-RowCentre"/>
              <w:keepNext/>
              <w:keepLines/>
            </w:pPr>
            <w:r w:rsidRPr="00A24552">
              <w:t>88.5</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33A9C0" w14:textId="77777777" w:rsidR="00F61856" w:rsidRPr="00A24552" w:rsidRDefault="00F61856" w:rsidP="00A81127">
            <w:pPr>
              <w:pStyle w:val="CDITable-RowCentre"/>
              <w:keepNext/>
              <w:keepLines/>
            </w:pPr>
            <w:r w:rsidRPr="00A24552">
              <w:t>92.5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042051" w14:textId="77777777" w:rsidR="00F61856" w:rsidRPr="00A24552" w:rsidRDefault="00F61856" w:rsidP="00A81127">
            <w:pPr>
              <w:pStyle w:val="CDITable-RowCentre"/>
              <w:keepNext/>
              <w:keepLines/>
            </w:pPr>
            <w:r w:rsidRPr="00A24552">
              <w:t>89.0</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85876AD" w14:textId="77777777" w:rsidR="00F61856" w:rsidRPr="00A24552" w:rsidRDefault="00F61856" w:rsidP="00A81127">
            <w:pPr>
              <w:pStyle w:val="CDITable-RowCentre"/>
              <w:keepNext/>
              <w:keepLines/>
            </w:pPr>
            <w:r w:rsidRPr="00A24552">
              <w:t>85.8</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4CDADFB" w14:textId="77777777" w:rsidR="00F61856" w:rsidRPr="00A24552" w:rsidRDefault="00F61856" w:rsidP="00A81127">
            <w:pPr>
              <w:pStyle w:val="CDITable-RowCentre"/>
              <w:keepNext/>
              <w:keepLines/>
            </w:pPr>
            <w:r w:rsidRPr="00A24552">
              <w:t>90.5</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983592" w14:textId="77777777" w:rsidR="00F61856" w:rsidRPr="00A24552" w:rsidRDefault="00F61856" w:rsidP="00A81127">
            <w:pPr>
              <w:pStyle w:val="CDITable-RowCentre"/>
              <w:keepNext/>
              <w:keepLines/>
            </w:pPr>
            <w:r w:rsidRPr="00A24552">
              <w:t>85.3</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4C1581" w14:textId="77777777" w:rsidR="00F61856" w:rsidRPr="00A24552" w:rsidRDefault="00F61856" w:rsidP="00A81127">
            <w:pPr>
              <w:pStyle w:val="CDITable-RowCentre"/>
              <w:keepNext/>
              <w:keepLines/>
            </w:pPr>
            <w:r w:rsidRPr="00A24552">
              <w:t>92.5</w:t>
            </w:r>
          </w:p>
        </w:tc>
      </w:tr>
      <w:tr w:rsidR="00F61856" w:rsidRPr="00A24552" w14:paraId="567B5821"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2E425" w14:textId="77777777" w:rsidR="00F61856" w:rsidRPr="00A24552" w:rsidRDefault="00F61856" w:rsidP="00A81127">
            <w:pPr>
              <w:pStyle w:val="CDITable-RowLeft"/>
              <w:keepNext/>
              <w:keepLines/>
            </w:pPr>
            <w:r w:rsidRPr="00A24552">
              <w:t>Brisbane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71456" w14:textId="77777777" w:rsidR="00F61856" w:rsidRPr="00A24552" w:rsidRDefault="00F61856" w:rsidP="00A81127">
            <w:pPr>
              <w:pStyle w:val="CDITable-RowCentre"/>
              <w:keepNext/>
              <w:keepLines/>
            </w:pPr>
            <w:r w:rsidRPr="00A24552">
              <w:t>91.0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43096" w14:textId="77777777" w:rsidR="00F61856" w:rsidRPr="00A24552" w:rsidRDefault="00F61856" w:rsidP="00A81127">
            <w:pPr>
              <w:pStyle w:val="CDITable-RowCentre"/>
              <w:keepNext/>
              <w:keepLines/>
            </w:pPr>
            <w:r w:rsidRPr="00A24552">
              <w:t>94.4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38C263" w14:textId="77777777" w:rsidR="00F61856" w:rsidRPr="00A24552" w:rsidRDefault="00F61856" w:rsidP="00A81127">
            <w:pPr>
              <w:pStyle w:val="CDITable-RowCentre"/>
              <w:keepNext/>
              <w:keepLines/>
            </w:pPr>
            <w:r w:rsidRPr="00A24552">
              <w:t>91.4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605EB" w14:textId="77777777" w:rsidR="00F61856" w:rsidRPr="00A24552" w:rsidRDefault="00F61856" w:rsidP="00A81127">
            <w:pPr>
              <w:pStyle w:val="CDITable-RowCentre"/>
              <w:keepNext/>
              <w:keepLines/>
            </w:pPr>
            <w:r w:rsidRPr="00A24552">
              <w:t>88.7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9DB375" w14:textId="77777777" w:rsidR="00F61856" w:rsidRPr="00A24552" w:rsidRDefault="00F61856" w:rsidP="00A81127">
            <w:pPr>
              <w:pStyle w:val="CDITable-RowCentre"/>
              <w:keepNext/>
              <w:keepLines/>
            </w:pPr>
            <w:r w:rsidRPr="00A24552">
              <w:t>92.8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A53FD" w14:textId="77777777" w:rsidR="00F61856" w:rsidRPr="00A24552" w:rsidRDefault="00F61856" w:rsidP="00A81127">
            <w:pPr>
              <w:pStyle w:val="CDITable-RowCentre"/>
              <w:keepNext/>
              <w:keepLines/>
            </w:pPr>
            <w:r w:rsidRPr="00A24552">
              <w:t>87.2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74EB80" w14:textId="77777777" w:rsidR="00F61856" w:rsidRPr="00A24552" w:rsidRDefault="00F61856" w:rsidP="00A81127">
            <w:pPr>
              <w:pStyle w:val="CDITable-RowCentre"/>
              <w:keepNext/>
              <w:keepLines/>
            </w:pPr>
            <w:r w:rsidRPr="00A24552">
              <w:t>93.6</w:t>
            </w:r>
          </w:p>
        </w:tc>
      </w:tr>
      <w:tr w:rsidR="00F61856" w:rsidRPr="00A24552" w14:paraId="6BFA216D"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0C088" w14:textId="77777777" w:rsidR="00F61856" w:rsidRPr="00A24552" w:rsidRDefault="00F61856" w:rsidP="00A81127">
            <w:pPr>
              <w:pStyle w:val="CDITable-RowLeft"/>
              <w:keepNext/>
              <w:keepLines/>
            </w:pPr>
            <w:r w:rsidRPr="00A24552">
              <w:t>Brisbane South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16F361" w14:textId="77777777" w:rsidR="00F61856" w:rsidRPr="00A24552" w:rsidRDefault="00F61856" w:rsidP="00A81127">
            <w:pPr>
              <w:pStyle w:val="CDITable-RowCentre"/>
              <w:keepNext/>
              <w:keepLines/>
            </w:pPr>
            <w:r w:rsidRPr="00A24552">
              <w:t>89.4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39F24" w14:textId="77777777" w:rsidR="00F61856" w:rsidRPr="00A24552" w:rsidRDefault="00F61856" w:rsidP="00A81127">
            <w:pPr>
              <w:pStyle w:val="CDITable-RowCentre"/>
              <w:keepNext/>
              <w:keepLines/>
            </w:pPr>
            <w:r w:rsidRPr="00A24552">
              <w:t>93.2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CE5D1" w14:textId="77777777" w:rsidR="00F61856" w:rsidRPr="00A24552" w:rsidRDefault="00F61856" w:rsidP="00A81127">
            <w:pPr>
              <w:pStyle w:val="CDITable-RowCentre"/>
              <w:keepNext/>
              <w:keepLines/>
            </w:pPr>
            <w:r w:rsidRPr="00A24552">
              <w:t>89.5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97689" w14:textId="77777777" w:rsidR="00F61856" w:rsidRPr="00A24552" w:rsidRDefault="00F61856" w:rsidP="00A81127">
            <w:pPr>
              <w:pStyle w:val="CDITable-RowCentre"/>
              <w:keepNext/>
              <w:keepLines/>
            </w:pPr>
            <w:r w:rsidRPr="00A24552">
              <w:t>86.5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57063" w14:textId="77777777" w:rsidR="00F61856" w:rsidRPr="00A24552" w:rsidRDefault="00F61856" w:rsidP="00A81127">
            <w:pPr>
              <w:pStyle w:val="CDITable-RowCentre"/>
              <w:keepNext/>
              <w:keepLines/>
            </w:pPr>
            <w:r w:rsidRPr="00A24552">
              <w:t>90.9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5614E" w14:textId="77777777" w:rsidR="00F61856" w:rsidRPr="00A24552" w:rsidRDefault="00F61856" w:rsidP="00A81127">
            <w:pPr>
              <w:pStyle w:val="CDITable-RowCentre"/>
              <w:keepNext/>
              <w:keepLines/>
            </w:pPr>
            <w:r w:rsidRPr="00A24552">
              <w:t>85.1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2B0ED" w14:textId="77777777" w:rsidR="00F61856" w:rsidRPr="00A24552" w:rsidRDefault="00F61856" w:rsidP="00A81127">
            <w:pPr>
              <w:pStyle w:val="CDITable-RowCentre"/>
              <w:keepNext/>
              <w:keepLines/>
            </w:pPr>
            <w:r w:rsidRPr="00A24552">
              <w:t>92.1</w:t>
            </w:r>
          </w:p>
        </w:tc>
      </w:tr>
      <w:tr w:rsidR="00F61856" w:rsidRPr="00A24552" w14:paraId="0A0130A1"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14EAD" w14:textId="1556D785" w:rsidR="00F61856" w:rsidRPr="00A24552" w:rsidRDefault="00F61856" w:rsidP="00A81127">
            <w:pPr>
              <w:pStyle w:val="CDITable-RowLeft"/>
              <w:keepNext/>
              <w:keepLines/>
            </w:pPr>
            <w:r w:rsidRPr="00A24552">
              <w:t>Central Queensland, Wide</w:t>
            </w:r>
            <w:r w:rsidR="00A81127">
              <w:t> </w:t>
            </w:r>
            <w:r w:rsidRPr="00A24552">
              <w:t>Bay, Sunshine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43B41" w14:textId="77777777" w:rsidR="00F61856" w:rsidRPr="00A24552" w:rsidRDefault="00F61856" w:rsidP="00A81127">
            <w:pPr>
              <w:pStyle w:val="CDITable-RowCentre"/>
              <w:keepNext/>
              <w:keepLines/>
            </w:pPr>
            <w:r w:rsidRPr="00A24552">
              <w:t>86.6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B228EB" w14:textId="77777777" w:rsidR="00F61856" w:rsidRPr="00A24552" w:rsidRDefault="00F61856" w:rsidP="00A81127">
            <w:pPr>
              <w:pStyle w:val="CDITable-RowCentre"/>
              <w:keepNext/>
              <w:keepLines/>
            </w:pPr>
            <w:r w:rsidRPr="00A24552">
              <w:t>90.6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8A652" w14:textId="77777777" w:rsidR="00F61856" w:rsidRPr="00A24552" w:rsidRDefault="00F61856" w:rsidP="00A81127">
            <w:pPr>
              <w:pStyle w:val="CDITable-RowCentre"/>
              <w:keepNext/>
              <w:keepLines/>
            </w:pPr>
            <w:r w:rsidRPr="00A24552">
              <w:t>87.6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187A7" w14:textId="77777777" w:rsidR="00F61856" w:rsidRPr="00A24552" w:rsidRDefault="00F61856" w:rsidP="00A81127">
            <w:pPr>
              <w:pStyle w:val="CDITable-RowCentre"/>
              <w:keepNext/>
              <w:keepLines/>
            </w:pPr>
            <w:r w:rsidRPr="00A24552">
              <w:t>84.1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E1923" w14:textId="77777777" w:rsidR="00F61856" w:rsidRPr="00A24552" w:rsidRDefault="00F61856" w:rsidP="00A81127">
            <w:pPr>
              <w:pStyle w:val="CDITable-RowCentre"/>
              <w:keepNext/>
              <w:keepLines/>
            </w:pPr>
            <w:r w:rsidRPr="00A24552">
              <w:t>89.0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73D24" w14:textId="77777777" w:rsidR="00F61856" w:rsidRPr="00A24552" w:rsidRDefault="00F61856" w:rsidP="00A81127">
            <w:pPr>
              <w:pStyle w:val="CDITable-RowCentre"/>
              <w:keepNext/>
              <w:keepLines/>
            </w:pPr>
            <w:r w:rsidRPr="00A24552">
              <w:t>83.6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1575B" w14:textId="77777777" w:rsidR="00F61856" w:rsidRPr="00A24552" w:rsidRDefault="00F61856" w:rsidP="00A81127">
            <w:pPr>
              <w:pStyle w:val="CDITable-RowCentre"/>
              <w:keepNext/>
              <w:keepLines/>
            </w:pPr>
            <w:r w:rsidRPr="00A24552">
              <w:t>91.1</w:t>
            </w:r>
          </w:p>
        </w:tc>
      </w:tr>
      <w:tr w:rsidR="00F61856" w:rsidRPr="00A24552" w14:paraId="6898B775"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3399F" w14:textId="16201A8C" w:rsidR="00F61856" w:rsidRPr="00A24552" w:rsidRDefault="00F61856" w:rsidP="00A81127">
            <w:pPr>
              <w:pStyle w:val="CDITable-RowLeft"/>
              <w:keepNext/>
              <w:keepLines/>
            </w:pPr>
            <w:r w:rsidRPr="00A24552">
              <w:t>Darling Downs and West</w:t>
            </w:r>
            <w:r w:rsidR="00A81127">
              <w:t> </w:t>
            </w:r>
            <w:r w:rsidRPr="00A24552">
              <w:t>Moreton</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67E3F" w14:textId="77777777" w:rsidR="00F61856" w:rsidRPr="00A24552" w:rsidRDefault="00F61856" w:rsidP="00A81127">
            <w:pPr>
              <w:pStyle w:val="CDITable-RowCentre"/>
              <w:keepNext/>
              <w:keepLines/>
            </w:pPr>
            <w:r w:rsidRPr="00A24552">
              <w:t>89.4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62FE6" w14:textId="77777777" w:rsidR="00F61856" w:rsidRPr="00A24552" w:rsidRDefault="00F61856" w:rsidP="00A81127">
            <w:pPr>
              <w:pStyle w:val="CDITable-RowCentre"/>
              <w:keepNext/>
              <w:keepLines/>
            </w:pPr>
            <w:r w:rsidRPr="00A24552">
              <w:t>93.2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84B84" w14:textId="77777777" w:rsidR="00F61856" w:rsidRPr="00A24552" w:rsidRDefault="00F61856" w:rsidP="00A81127">
            <w:pPr>
              <w:pStyle w:val="CDITable-RowCentre"/>
              <w:keepNext/>
              <w:keepLines/>
            </w:pPr>
            <w:r w:rsidRPr="00A24552">
              <w:t>90.2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5F34C" w14:textId="77777777" w:rsidR="00F61856" w:rsidRPr="00A24552" w:rsidRDefault="00F61856" w:rsidP="00A81127">
            <w:pPr>
              <w:pStyle w:val="CDITable-RowCentre"/>
              <w:keepNext/>
              <w:keepLines/>
            </w:pPr>
            <w:r w:rsidRPr="00A24552">
              <w:t>87.2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39D7A" w14:textId="77777777" w:rsidR="00F61856" w:rsidRPr="00A24552" w:rsidRDefault="00F61856" w:rsidP="00A81127">
            <w:pPr>
              <w:pStyle w:val="CDITable-RowCentre"/>
              <w:keepNext/>
              <w:keepLines/>
            </w:pPr>
            <w:r w:rsidRPr="00A24552">
              <w:t>91.5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D1655" w14:textId="77777777" w:rsidR="00F61856" w:rsidRPr="00A24552" w:rsidRDefault="00F61856" w:rsidP="00A81127">
            <w:pPr>
              <w:pStyle w:val="CDITable-RowCentre"/>
              <w:keepNext/>
              <w:keepLines/>
            </w:pPr>
            <w:r w:rsidRPr="00A24552">
              <w:t>87.6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4E7986" w14:textId="77777777" w:rsidR="00F61856" w:rsidRPr="00A24552" w:rsidRDefault="00F61856" w:rsidP="00A81127">
            <w:pPr>
              <w:pStyle w:val="CDITable-RowCentre"/>
              <w:keepNext/>
              <w:keepLines/>
            </w:pPr>
            <w:r w:rsidRPr="00A24552">
              <w:t>94.1</w:t>
            </w:r>
          </w:p>
        </w:tc>
      </w:tr>
      <w:tr w:rsidR="00F61856" w:rsidRPr="00A24552" w14:paraId="2A4A3B88"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C30308" w14:textId="77777777" w:rsidR="00F61856" w:rsidRPr="00A24552" w:rsidRDefault="00F61856" w:rsidP="00A81127">
            <w:pPr>
              <w:pStyle w:val="CDITable-RowLeft"/>
              <w:keepNext/>
              <w:keepLines/>
            </w:pPr>
            <w:r w:rsidRPr="00A24552">
              <w:t>Gold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582996" w14:textId="77777777" w:rsidR="00F61856" w:rsidRPr="00A24552" w:rsidRDefault="00F61856" w:rsidP="00A81127">
            <w:pPr>
              <w:pStyle w:val="CDITable-RowCentre"/>
              <w:keepNext/>
              <w:keepLines/>
            </w:pPr>
            <w:r w:rsidRPr="00A24552">
              <w:t>85.5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05DFA" w14:textId="77777777" w:rsidR="00F61856" w:rsidRPr="00A24552" w:rsidRDefault="00F61856" w:rsidP="00A81127">
            <w:pPr>
              <w:pStyle w:val="CDITable-RowCentre"/>
              <w:keepNext/>
              <w:keepLines/>
            </w:pPr>
            <w:r w:rsidRPr="00A24552">
              <w:t>90.0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1E44F" w14:textId="77777777" w:rsidR="00F61856" w:rsidRPr="00A24552" w:rsidRDefault="00F61856" w:rsidP="00A81127">
            <w:pPr>
              <w:pStyle w:val="CDITable-RowCentre"/>
              <w:keepNext/>
              <w:keepLines/>
            </w:pPr>
            <w:r w:rsidRPr="00A24552">
              <w:t>85.4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09627" w14:textId="77777777" w:rsidR="00F61856" w:rsidRPr="00A24552" w:rsidRDefault="00F61856" w:rsidP="00A81127">
            <w:pPr>
              <w:pStyle w:val="CDITable-RowCentre"/>
              <w:keepNext/>
              <w:keepLines/>
            </w:pPr>
            <w:r w:rsidRPr="00A24552">
              <w:t>82.2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D0C7E" w14:textId="77777777" w:rsidR="00F61856" w:rsidRPr="00A24552" w:rsidRDefault="00F61856" w:rsidP="00A81127">
            <w:pPr>
              <w:pStyle w:val="CDITable-RowCentre"/>
              <w:keepNext/>
              <w:keepLines/>
            </w:pPr>
            <w:r w:rsidRPr="00A24552">
              <w:t>87.5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50BB3" w14:textId="77777777" w:rsidR="00F61856" w:rsidRPr="00A24552" w:rsidRDefault="00F61856" w:rsidP="00A81127">
            <w:pPr>
              <w:pStyle w:val="CDITable-RowCentre"/>
              <w:keepNext/>
              <w:keepLines/>
            </w:pPr>
            <w:r w:rsidRPr="00A24552">
              <w:t>83.1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EA846" w14:textId="77777777" w:rsidR="00F61856" w:rsidRPr="00A24552" w:rsidRDefault="00F61856" w:rsidP="00A81127">
            <w:pPr>
              <w:pStyle w:val="CDITable-RowCentre"/>
              <w:keepNext/>
              <w:keepLines/>
            </w:pPr>
            <w:r w:rsidRPr="00A24552">
              <w:t>90.4</w:t>
            </w:r>
          </w:p>
        </w:tc>
      </w:tr>
      <w:tr w:rsidR="00F61856" w:rsidRPr="00A24552" w14:paraId="16E29ED0"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DA896C" w14:textId="77777777" w:rsidR="00F61856" w:rsidRPr="00A24552" w:rsidRDefault="00F61856" w:rsidP="0076234F">
            <w:pPr>
              <w:pStyle w:val="CDITable-RowLeft"/>
            </w:pPr>
            <w:r w:rsidRPr="00A24552">
              <w:t>Northern Queensland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D6FD34" w14:textId="77777777" w:rsidR="00F61856" w:rsidRPr="00A24552" w:rsidRDefault="00F61856" w:rsidP="0076234F">
            <w:pPr>
              <w:pStyle w:val="CDITable-RowCentre"/>
            </w:pPr>
            <w:r w:rsidRPr="00A24552">
              <w:t>87.5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C8F3A" w14:textId="77777777" w:rsidR="00F61856" w:rsidRPr="00A24552" w:rsidRDefault="00F61856" w:rsidP="0076234F">
            <w:pPr>
              <w:pStyle w:val="CDITable-RowCentre"/>
            </w:pPr>
            <w:r w:rsidRPr="00A24552">
              <w:t>92.5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F8E05" w14:textId="77777777" w:rsidR="00F61856" w:rsidRPr="00A24552" w:rsidRDefault="00F61856" w:rsidP="0076234F">
            <w:pPr>
              <w:pStyle w:val="CDITable-RowCentre"/>
            </w:pPr>
            <w:r w:rsidRPr="00A24552">
              <w:t>88.6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82984" w14:textId="77777777" w:rsidR="00F61856" w:rsidRPr="00A24552" w:rsidRDefault="00F61856" w:rsidP="0076234F">
            <w:pPr>
              <w:pStyle w:val="CDITable-RowCentre"/>
            </w:pPr>
            <w:r w:rsidRPr="00A24552">
              <w:t>84.8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D5C4E" w14:textId="77777777" w:rsidR="00F61856" w:rsidRPr="00A24552" w:rsidRDefault="00F61856" w:rsidP="0076234F">
            <w:pPr>
              <w:pStyle w:val="CDITable-RowCentre"/>
            </w:pPr>
            <w:r w:rsidRPr="00A24552">
              <w:t>90.5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BB14C0" w14:textId="77777777" w:rsidR="00F61856" w:rsidRPr="00A24552" w:rsidRDefault="00F61856" w:rsidP="0076234F">
            <w:pPr>
              <w:pStyle w:val="CDITable-RowCentre"/>
            </w:pPr>
            <w:r w:rsidRPr="00A24552">
              <w:t>85.1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7C4B8" w14:textId="77777777" w:rsidR="00F61856" w:rsidRPr="00A24552" w:rsidRDefault="00F61856" w:rsidP="0076234F">
            <w:pPr>
              <w:pStyle w:val="CDITable-RowCentre"/>
            </w:pPr>
            <w:r w:rsidRPr="00A24552">
              <w:t>93.6</w:t>
            </w:r>
          </w:p>
        </w:tc>
      </w:tr>
      <w:tr w:rsidR="00F61856" w:rsidRPr="00A24552" w14:paraId="4B7F9A1C"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34E7C" w14:textId="77777777" w:rsidR="00F61856" w:rsidRPr="00A24552" w:rsidRDefault="00F61856" w:rsidP="0076234F">
            <w:pPr>
              <w:pStyle w:val="CDITable-RowLeft"/>
            </w:pPr>
            <w:r w:rsidRPr="00A24552">
              <w:t>Western Queensland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169203" w14:textId="77777777" w:rsidR="00F61856" w:rsidRPr="00A24552" w:rsidRDefault="00F61856" w:rsidP="0076234F">
            <w:pPr>
              <w:pStyle w:val="CDITable-RowCentre"/>
            </w:pPr>
            <w:r w:rsidRPr="00A24552">
              <w:t>84.4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EC41F3" w14:textId="77777777" w:rsidR="00F61856" w:rsidRPr="00A24552" w:rsidRDefault="00F61856" w:rsidP="0076234F">
            <w:pPr>
              <w:pStyle w:val="CDITable-RowCentre"/>
            </w:pPr>
            <w:r w:rsidRPr="00A24552">
              <w:t>90.7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ADE58" w14:textId="77777777" w:rsidR="00F61856" w:rsidRPr="00A24552" w:rsidRDefault="00F61856" w:rsidP="0076234F">
            <w:pPr>
              <w:pStyle w:val="CDITable-RowCentre"/>
            </w:pPr>
            <w:r w:rsidRPr="00A24552">
              <w:t>86.3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20B25C" w14:textId="77777777" w:rsidR="00F61856" w:rsidRPr="00A24552" w:rsidRDefault="00F61856" w:rsidP="0076234F">
            <w:pPr>
              <w:pStyle w:val="CDITable-RowCentre"/>
            </w:pPr>
            <w:r w:rsidRPr="00A24552">
              <w:t>77.8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72579" w14:textId="77777777" w:rsidR="00F61856" w:rsidRPr="00A24552" w:rsidRDefault="00F61856" w:rsidP="0076234F">
            <w:pPr>
              <w:pStyle w:val="CDITable-RowCentre"/>
            </w:pPr>
            <w:r w:rsidRPr="00A24552">
              <w:t>87.2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579AF" w14:textId="77777777" w:rsidR="00F61856" w:rsidRPr="00A24552" w:rsidRDefault="00F61856" w:rsidP="0076234F">
            <w:pPr>
              <w:pStyle w:val="CDITable-RowCentre"/>
            </w:pPr>
            <w:r w:rsidRPr="00A24552">
              <w:t>80.0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A099D" w14:textId="77777777" w:rsidR="00F61856" w:rsidRPr="00A24552" w:rsidRDefault="00F61856" w:rsidP="0076234F">
            <w:pPr>
              <w:pStyle w:val="CDITable-RowCentre"/>
            </w:pPr>
            <w:r w:rsidRPr="00A24552">
              <w:t>92.1</w:t>
            </w:r>
          </w:p>
        </w:tc>
      </w:tr>
      <w:tr w:rsidR="00F61856" w:rsidRPr="00A24552" w14:paraId="40C5CC48" w14:textId="77777777" w:rsidTr="00A81127">
        <w:trPr>
          <w:trHeight w:val="2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9480859" w14:textId="77777777" w:rsidR="00F61856" w:rsidRPr="0076234F" w:rsidRDefault="00F61856" w:rsidP="0076234F">
            <w:pPr>
              <w:pStyle w:val="CDITable-RowLeft"/>
              <w:rPr>
                <w:b/>
                <w:bCs/>
              </w:rPr>
            </w:pPr>
            <w:r w:rsidRPr="0076234F">
              <w:rPr>
                <w:b/>
                <w:bCs/>
              </w:rPr>
              <w:t>South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7538EA" w14:textId="77777777" w:rsidR="00F61856" w:rsidRPr="00A24552" w:rsidRDefault="00F61856" w:rsidP="0076234F">
            <w:pPr>
              <w:pStyle w:val="CDITable-RowCentre"/>
            </w:pPr>
            <w:r w:rsidRPr="00A24552">
              <w:t>90.6</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154924" w14:textId="77777777" w:rsidR="00F61856" w:rsidRPr="00A24552" w:rsidRDefault="00F61856" w:rsidP="0076234F">
            <w:pPr>
              <w:pStyle w:val="CDITable-RowCentre"/>
            </w:pPr>
            <w:r w:rsidRPr="00A24552">
              <w:t>94.1</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AA3C5A4" w14:textId="77777777" w:rsidR="00F61856" w:rsidRPr="00A24552" w:rsidRDefault="00F61856" w:rsidP="0076234F">
            <w:pPr>
              <w:pStyle w:val="CDITable-RowCentre"/>
            </w:pPr>
            <w:r w:rsidRPr="00A24552">
              <w:t>90.3</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E1FD12" w14:textId="77777777" w:rsidR="00F61856" w:rsidRPr="00A24552" w:rsidRDefault="00F61856" w:rsidP="0076234F">
            <w:pPr>
              <w:pStyle w:val="CDITable-RowCentre"/>
            </w:pPr>
            <w:r w:rsidRPr="00A24552">
              <w:t>88.0</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3B662DE" w14:textId="77777777" w:rsidR="00F61856" w:rsidRPr="00A24552" w:rsidRDefault="00F61856" w:rsidP="0076234F">
            <w:pPr>
              <w:pStyle w:val="CDITable-RowCentre"/>
            </w:pPr>
            <w:r w:rsidRPr="00A24552">
              <w:t>91.4</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6FBDBDB" w14:textId="77777777" w:rsidR="00F61856" w:rsidRPr="00A24552" w:rsidRDefault="00F61856" w:rsidP="0076234F">
            <w:pPr>
              <w:pStyle w:val="CDITable-RowCentre"/>
            </w:pPr>
            <w:r w:rsidRPr="00A24552">
              <w:t>88.5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2E281D" w14:textId="77777777" w:rsidR="00F61856" w:rsidRPr="00A24552" w:rsidRDefault="00F61856" w:rsidP="0076234F">
            <w:pPr>
              <w:pStyle w:val="CDITable-RowCentre"/>
            </w:pPr>
            <w:r w:rsidRPr="00A24552">
              <w:t>94.8</w:t>
            </w:r>
          </w:p>
        </w:tc>
      </w:tr>
      <w:tr w:rsidR="00F61856" w:rsidRPr="00A24552" w14:paraId="008D66F4"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AC7C9" w14:textId="77777777" w:rsidR="00F61856" w:rsidRPr="00A24552" w:rsidRDefault="00F61856" w:rsidP="0076234F">
            <w:pPr>
              <w:pStyle w:val="CDITable-RowLeft"/>
            </w:pPr>
            <w:r w:rsidRPr="00A24552">
              <w:t>Adelaide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F5DDD" w14:textId="77777777" w:rsidR="00F61856" w:rsidRPr="00A24552" w:rsidRDefault="00F61856" w:rsidP="0076234F">
            <w:pPr>
              <w:pStyle w:val="CDITable-RowCentre"/>
            </w:pPr>
            <w:r w:rsidRPr="00A24552">
              <w:t>90.9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9093DF" w14:textId="77777777" w:rsidR="00F61856" w:rsidRPr="00A24552" w:rsidRDefault="00F61856" w:rsidP="0076234F">
            <w:pPr>
              <w:pStyle w:val="CDITable-RowCentre"/>
            </w:pPr>
            <w:r w:rsidRPr="00A24552">
              <w:t>94.4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58869" w14:textId="77777777" w:rsidR="00F61856" w:rsidRPr="00A24552" w:rsidRDefault="00F61856" w:rsidP="0076234F">
            <w:pPr>
              <w:pStyle w:val="CDITable-RowCentre"/>
            </w:pPr>
            <w:r w:rsidRPr="00A24552">
              <w:t>90.6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EF90B" w14:textId="77777777" w:rsidR="00F61856" w:rsidRPr="00A24552" w:rsidRDefault="00F61856" w:rsidP="0076234F">
            <w:pPr>
              <w:pStyle w:val="CDITable-RowCentre"/>
            </w:pPr>
            <w:r w:rsidRPr="00A24552">
              <w:t>88.4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34C6C0" w14:textId="77777777" w:rsidR="00F61856" w:rsidRPr="00A24552" w:rsidRDefault="00F61856" w:rsidP="0076234F">
            <w:pPr>
              <w:pStyle w:val="CDITable-RowCentre"/>
            </w:pPr>
            <w:r w:rsidRPr="00A24552">
              <w:t>91.7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9B6F3" w14:textId="77777777" w:rsidR="00F61856" w:rsidRPr="00A24552" w:rsidRDefault="00F61856" w:rsidP="0076234F">
            <w:pPr>
              <w:pStyle w:val="CDITable-RowCentre"/>
            </w:pPr>
            <w:r w:rsidRPr="00A24552">
              <w:t>88.6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AC6437" w14:textId="77777777" w:rsidR="00F61856" w:rsidRPr="00A24552" w:rsidRDefault="00F61856" w:rsidP="0076234F">
            <w:pPr>
              <w:pStyle w:val="CDITable-RowCentre"/>
            </w:pPr>
            <w:r w:rsidRPr="00A24552">
              <w:t>94.7</w:t>
            </w:r>
          </w:p>
        </w:tc>
      </w:tr>
      <w:tr w:rsidR="00F61856" w:rsidRPr="00A24552" w14:paraId="214E9706"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3515E" w14:textId="77777777" w:rsidR="00F61856" w:rsidRPr="00A24552" w:rsidRDefault="00F61856" w:rsidP="0076234F">
            <w:pPr>
              <w:pStyle w:val="CDITable-RowLeft"/>
            </w:pPr>
            <w:r w:rsidRPr="00A24552">
              <w:t>Country SA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455BDE" w14:textId="77777777" w:rsidR="00F61856" w:rsidRPr="00A24552" w:rsidRDefault="00F61856" w:rsidP="0076234F">
            <w:pPr>
              <w:pStyle w:val="CDITable-RowCentre"/>
            </w:pPr>
            <w:r w:rsidRPr="00A24552">
              <w:t>88.8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E214FD" w14:textId="77777777" w:rsidR="00F61856" w:rsidRPr="00A24552" w:rsidRDefault="00F61856" w:rsidP="0076234F">
            <w:pPr>
              <w:pStyle w:val="CDITable-RowCentre"/>
            </w:pPr>
            <w:r w:rsidRPr="00A24552">
              <w:t>92.8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BF05F" w14:textId="77777777" w:rsidR="00F61856" w:rsidRPr="00A24552" w:rsidRDefault="00F61856" w:rsidP="0076234F">
            <w:pPr>
              <w:pStyle w:val="CDITable-RowCentre"/>
            </w:pPr>
            <w:r w:rsidRPr="00A24552">
              <w:t>88.7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514AC5" w14:textId="77777777" w:rsidR="00F61856" w:rsidRPr="00A24552" w:rsidRDefault="00F61856" w:rsidP="0076234F">
            <w:pPr>
              <w:pStyle w:val="CDITable-RowCentre"/>
            </w:pPr>
            <w:r w:rsidRPr="00A24552">
              <w:t>85.4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E54BD" w14:textId="77777777" w:rsidR="00F61856" w:rsidRPr="00A24552" w:rsidRDefault="00F61856" w:rsidP="0076234F">
            <w:pPr>
              <w:pStyle w:val="CDITable-RowCentre"/>
            </w:pPr>
            <w:r w:rsidRPr="00A24552">
              <w:t>90.0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F5A315" w14:textId="77777777" w:rsidR="00F61856" w:rsidRPr="00A24552" w:rsidRDefault="00F61856" w:rsidP="0076234F">
            <w:pPr>
              <w:pStyle w:val="CDITable-RowCentre"/>
            </w:pPr>
            <w:r w:rsidRPr="00A24552">
              <w:t>87.6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7E6753" w14:textId="77777777" w:rsidR="00F61856" w:rsidRPr="00A24552" w:rsidRDefault="00F61856" w:rsidP="0076234F">
            <w:pPr>
              <w:pStyle w:val="CDITable-RowCentre"/>
            </w:pPr>
            <w:r w:rsidRPr="00A24552">
              <w:t>94.8</w:t>
            </w:r>
          </w:p>
        </w:tc>
      </w:tr>
      <w:tr w:rsidR="00F61856" w:rsidRPr="00A24552" w14:paraId="38FE0689" w14:textId="77777777" w:rsidTr="00A81127">
        <w:trPr>
          <w:trHeight w:val="2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0479AD" w14:textId="77777777" w:rsidR="00F61856" w:rsidRPr="0076234F" w:rsidRDefault="00F61856" w:rsidP="0076234F">
            <w:pPr>
              <w:pStyle w:val="CDITable-RowLeft"/>
              <w:rPr>
                <w:b/>
                <w:bCs/>
              </w:rPr>
            </w:pPr>
            <w:r w:rsidRPr="0076234F">
              <w:rPr>
                <w:b/>
                <w:bCs/>
              </w:rPr>
              <w:t>Western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BCBA0A" w14:textId="77777777" w:rsidR="00F61856" w:rsidRPr="00A24552" w:rsidRDefault="00F61856" w:rsidP="0076234F">
            <w:pPr>
              <w:pStyle w:val="CDITable-RowCentre"/>
            </w:pPr>
            <w:r w:rsidRPr="00A24552">
              <w:t>88.3</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839E374" w14:textId="77777777" w:rsidR="00F61856" w:rsidRPr="00A24552" w:rsidRDefault="00F61856" w:rsidP="0076234F">
            <w:pPr>
              <w:pStyle w:val="CDITable-RowCentre"/>
            </w:pPr>
            <w:r w:rsidRPr="00A24552">
              <w:t>92.9</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FD7C078" w14:textId="77777777" w:rsidR="00F61856" w:rsidRPr="00A24552" w:rsidRDefault="00F61856" w:rsidP="0076234F">
            <w:pPr>
              <w:pStyle w:val="CDITable-RowCentre"/>
            </w:pPr>
            <w:r w:rsidRPr="00A24552">
              <w:t>88.3</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FF8193" w14:textId="77777777" w:rsidR="00F61856" w:rsidRPr="00A24552" w:rsidRDefault="00F61856" w:rsidP="0076234F">
            <w:pPr>
              <w:pStyle w:val="CDITable-RowCentre"/>
            </w:pPr>
            <w:r w:rsidRPr="00A24552">
              <w:t>84.5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F1AD744" w14:textId="77777777" w:rsidR="00F61856" w:rsidRPr="00A24552" w:rsidRDefault="00F61856" w:rsidP="0076234F">
            <w:pPr>
              <w:pStyle w:val="CDITable-RowCentre"/>
            </w:pPr>
            <w:r w:rsidRPr="00A24552">
              <w:t>89.8</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C13700" w14:textId="77777777" w:rsidR="00F61856" w:rsidRPr="00A24552" w:rsidRDefault="00F61856" w:rsidP="0076234F">
            <w:pPr>
              <w:pStyle w:val="CDITable-RowCentre"/>
            </w:pPr>
            <w:r w:rsidRPr="00A24552">
              <w:t>84.0</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667D908" w14:textId="77777777" w:rsidR="00F61856" w:rsidRPr="00A24552" w:rsidRDefault="00F61856" w:rsidP="0076234F">
            <w:pPr>
              <w:pStyle w:val="CDITable-RowCentre"/>
            </w:pPr>
            <w:r w:rsidRPr="00A24552">
              <w:t>92.3</w:t>
            </w:r>
          </w:p>
        </w:tc>
      </w:tr>
      <w:tr w:rsidR="00F61856" w:rsidRPr="00A24552" w14:paraId="4E9620CC"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D8E90" w14:textId="77777777" w:rsidR="00F61856" w:rsidRPr="00A24552" w:rsidRDefault="00F61856" w:rsidP="0076234F">
            <w:pPr>
              <w:pStyle w:val="CDITable-RowLeft"/>
            </w:pPr>
            <w:r w:rsidRPr="00A24552">
              <w:t>Country WA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2E728" w14:textId="77777777" w:rsidR="00F61856" w:rsidRPr="00A24552" w:rsidRDefault="00F61856" w:rsidP="0076234F">
            <w:pPr>
              <w:pStyle w:val="CDITable-RowCentre"/>
            </w:pPr>
            <w:r w:rsidRPr="00A24552">
              <w:t>84.5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AAFE4" w14:textId="77777777" w:rsidR="00F61856" w:rsidRPr="00A24552" w:rsidRDefault="00F61856" w:rsidP="0076234F">
            <w:pPr>
              <w:pStyle w:val="CDITable-RowCentre"/>
            </w:pPr>
            <w:r w:rsidRPr="00A24552">
              <w:t>90.8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A86D0" w14:textId="77777777" w:rsidR="00F61856" w:rsidRPr="00A24552" w:rsidRDefault="00F61856" w:rsidP="0076234F">
            <w:pPr>
              <w:pStyle w:val="CDITable-RowCentre"/>
            </w:pPr>
            <w:r w:rsidRPr="00A24552">
              <w:t>85.4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289E4" w14:textId="77777777" w:rsidR="00F61856" w:rsidRPr="00A24552" w:rsidRDefault="00F61856" w:rsidP="0076234F">
            <w:pPr>
              <w:pStyle w:val="CDITable-RowCentre"/>
            </w:pPr>
            <w:r w:rsidRPr="00A24552">
              <w:t>80.0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0CFBE" w14:textId="77777777" w:rsidR="00F61856" w:rsidRPr="00A24552" w:rsidRDefault="00F61856" w:rsidP="0076234F">
            <w:pPr>
              <w:pStyle w:val="CDITable-RowCentre"/>
            </w:pPr>
            <w:r w:rsidRPr="00A24552">
              <w:t>87.0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E6352" w14:textId="77777777" w:rsidR="00F61856" w:rsidRPr="00A24552" w:rsidRDefault="00F61856" w:rsidP="0076234F">
            <w:pPr>
              <w:pStyle w:val="CDITable-RowCentre"/>
            </w:pPr>
            <w:r w:rsidRPr="00A24552">
              <w:t>81.3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51C93" w14:textId="77777777" w:rsidR="00F61856" w:rsidRPr="00A24552" w:rsidRDefault="00F61856" w:rsidP="0076234F">
            <w:pPr>
              <w:pStyle w:val="CDITable-RowCentre"/>
            </w:pPr>
            <w:r w:rsidRPr="00A24552">
              <w:t>91.5</w:t>
            </w:r>
          </w:p>
        </w:tc>
      </w:tr>
      <w:tr w:rsidR="00F61856" w:rsidRPr="00A24552" w14:paraId="60BFDD9C"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751370" w14:textId="77777777" w:rsidR="00F61856" w:rsidRPr="00A24552" w:rsidRDefault="00F61856" w:rsidP="0076234F">
            <w:pPr>
              <w:pStyle w:val="CDITable-RowLeft"/>
            </w:pPr>
            <w:r w:rsidRPr="00A24552">
              <w:t>Perth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77AE04" w14:textId="77777777" w:rsidR="00F61856" w:rsidRPr="00A24552" w:rsidRDefault="00F61856" w:rsidP="0076234F">
            <w:pPr>
              <w:pStyle w:val="CDITable-RowCentre"/>
            </w:pPr>
            <w:r w:rsidRPr="00A24552">
              <w:t>89.5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5BB2E2" w14:textId="77777777" w:rsidR="00F61856" w:rsidRPr="00A24552" w:rsidRDefault="00F61856" w:rsidP="0076234F">
            <w:pPr>
              <w:pStyle w:val="CDITable-RowCentre"/>
            </w:pPr>
            <w:r w:rsidRPr="00A24552">
              <w:t>93.6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A635E" w14:textId="77777777" w:rsidR="00F61856" w:rsidRPr="00A24552" w:rsidRDefault="00F61856" w:rsidP="0076234F">
            <w:pPr>
              <w:pStyle w:val="CDITable-RowCentre"/>
            </w:pPr>
            <w:r w:rsidRPr="00A24552">
              <w:t>89.3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F2C9C4" w14:textId="77777777" w:rsidR="00F61856" w:rsidRPr="00A24552" w:rsidRDefault="00F61856" w:rsidP="0076234F">
            <w:pPr>
              <w:pStyle w:val="CDITable-RowCentre"/>
            </w:pPr>
            <w:r w:rsidRPr="00A24552">
              <w:t>85.9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333C06" w14:textId="77777777" w:rsidR="00F61856" w:rsidRPr="00A24552" w:rsidRDefault="00F61856" w:rsidP="0076234F">
            <w:pPr>
              <w:pStyle w:val="CDITable-RowCentre"/>
            </w:pPr>
            <w:r w:rsidRPr="00A24552">
              <w:t>90.8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926CA0" w14:textId="77777777" w:rsidR="00F61856" w:rsidRPr="00A24552" w:rsidRDefault="00F61856" w:rsidP="0076234F">
            <w:pPr>
              <w:pStyle w:val="CDITable-RowCentre"/>
            </w:pPr>
            <w:r w:rsidRPr="00A24552">
              <w:t>84.8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E03AC" w14:textId="77777777" w:rsidR="00F61856" w:rsidRPr="00A24552" w:rsidRDefault="00F61856" w:rsidP="0076234F">
            <w:pPr>
              <w:pStyle w:val="CDITable-RowCentre"/>
            </w:pPr>
            <w:r w:rsidRPr="00A24552">
              <w:t>92.6</w:t>
            </w:r>
          </w:p>
        </w:tc>
      </w:tr>
      <w:tr w:rsidR="00F61856" w:rsidRPr="00A24552" w14:paraId="3B68E684"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A59AE4" w14:textId="77777777" w:rsidR="00F61856" w:rsidRPr="00A24552" w:rsidRDefault="00F61856" w:rsidP="0076234F">
            <w:pPr>
              <w:pStyle w:val="CDITable-RowLeft"/>
            </w:pPr>
            <w:r w:rsidRPr="00A24552">
              <w:t>Perth South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33E1E9" w14:textId="77777777" w:rsidR="00F61856" w:rsidRPr="00A24552" w:rsidRDefault="00F61856" w:rsidP="0076234F">
            <w:pPr>
              <w:pStyle w:val="CDITable-RowCentre"/>
            </w:pPr>
            <w:r w:rsidRPr="00A24552">
              <w:t>89.1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6E939D" w14:textId="77777777" w:rsidR="00F61856" w:rsidRPr="00A24552" w:rsidRDefault="00F61856" w:rsidP="0076234F">
            <w:pPr>
              <w:pStyle w:val="CDITable-RowCentre"/>
            </w:pPr>
            <w:r w:rsidRPr="00A24552">
              <w:t>93.3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1E46C" w14:textId="77777777" w:rsidR="00F61856" w:rsidRPr="00A24552" w:rsidRDefault="00F61856" w:rsidP="0076234F">
            <w:pPr>
              <w:pStyle w:val="CDITable-RowCentre"/>
            </w:pPr>
            <w:r w:rsidRPr="00A24552">
              <w:t>88.9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44DCC5" w14:textId="77777777" w:rsidR="00F61856" w:rsidRPr="00A24552" w:rsidRDefault="00F61856" w:rsidP="0076234F">
            <w:pPr>
              <w:pStyle w:val="CDITable-RowCentre"/>
            </w:pPr>
            <w:r w:rsidRPr="00A24552">
              <w:t>85.6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67418" w14:textId="77777777" w:rsidR="00F61856" w:rsidRPr="00A24552" w:rsidRDefault="00F61856" w:rsidP="0076234F">
            <w:pPr>
              <w:pStyle w:val="CDITable-RowCentre"/>
            </w:pPr>
            <w:r w:rsidRPr="00A24552">
              <w:t>90.3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08061" w14:textId="77777777" w:rsidR="00F61856" w:rsidRPr="00A24552" w:rsidRDefault="00F61856" w:rsidP="0076234F">
            <w:pPr>
              <w:pStyle w:val="CDITable-RowCentre"/>
            </w:pPr>
            <w:r w:rsidRPr="00A24552">
              <w:t>84.5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9E3E8" w14:textId="77777777" w:rsidR="00F61856" w:rsidRPr="00A24552" w:rsidRDefault="00F61856" w:rsidP="0076234F">
            <w:pPr>
              <w:pStyle w:val="CDITable-RowCentre"/>
            </w:pPr>
            <w:r w:rsidRPr="00A24552">
              <w:t>92.4</w:t>
            </w:r>
          </w:p>
        </w:tc>
      </w:tr>
      <w:tr w:rsidR="00F61856" w:rsidRPr="00A24552" w14:paraId="32EF9A4A" w14:textId="77777777" w:rsidTr="00A81127">
        <w:trPr>
          <w:trHeight w:val="2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602860" w14:textId="77777777" w:rsidR="00F61856" w:rsidRPr="0076234F" w:rsidRDefault="00F61856" w:rsidP="0076234F">
            <w:pPr>
              <w:pStyle w:val="CDITable-RowLeft"/>
              <w:rPr>
                <w:b/>
                <w:bCs/>
              </w:rPr>
            </w:pPr>
            <w:r w:rsidRPr="0076234F">
              <w:rPr>
                <w:b/>
                <w:bCs/>
              </w:rPr>
              <w:t>Tasmania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DF9BD38" w14:textId="77777777" w:rsidR="00F61856" w:rsidRPr="00A24552" w:rsidRDefault="00F61856" w:rsidP="0076234F">
            <w:pPr>
              <w:pStyle w:val="CDITable-RowCentre"/>
            </w:pPr>
            <w:r w:rsidRPr="00A24552">
              <w:t>91.2</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DCFF15" w14:textId="77777777" w:rsidR="00F61856" w:rsidRPr="00A24552" w:rsidRDefault="00F61856" w:rsidP="0076234F">
            <w:pPr>
              <w:pStyle w:val="CDITable-RowCentre"/>
            </w:pPr>
            <w:r w:rsidRPr="00A24552">
              <w:t>94.5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32BEA4" w14:textId="77777777" w:rsidR="00F61856" w:rsidRPr="00A24552" w:rsidRDefault="00F61856" w:rsidP="0076234F">
            <w:pPr>
              <w:pStyle w:val="CDITable-RowCentre"/>
            </w:pPr>
            <w:r w:rsidRPr="00A24552">
              <w:t>90.6</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C876B6" w14:textId="77777777" w:rsidR="00F61856" w:rsidRPr="00A24552" w:rsidRDefault="00F61856" w:rsidP="0076234F">
            <w:pPr>
              <w:pStyle w:val="CDITable-RowCentre"/>
            </w:pPr>
            <w:r w:rsidRPr="00A24552">
              <w:t>87.9</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7F1BDA" w14:textId="77777777" w:rsidR="00F61856" w:rsidRPr="00A24552" w:rsidRDefault="00F61856" w:rsidP="0076234F">
            <w:pPr>
              <w:pStyle w:val="CDITable-RowCentre"/>
            </w:pPr>
            <w:r w:rsidRPr="00A24552">
              <w:t>91.5</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5C5E13" w14:textId="77777777" w:rsidR="00F61856" w:rsidRPr="00A24552" w:rsidRDefault="00F61856" w:rsidP="0076234F">
            <w:pPr>
              <w:pStyle w:val="CDITable-RowCentre"/>
            </w:pPr>
            <w:r w:rsidRPr="00A24552">
              <w:t>87.5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C91DD9C" w14:textId="77777777" w:rsidR="00F61856" w:rsidRPr="00A24552" w:rsidRDefault="00F61856" w:rsidP="0076234F">
            <w:pPr>
              <w:pStyle w:val="CDITable-RowCentre"/>
            </w:pPr>
            <w:r w:rsidRPr="00A24552">
              <w:t>93.7</w:t>
            </w:r>
          </w:p>
        </w:tc>
      </w:tr>
      <w:tr w:rsidR="00F61856" w:rsidRPr="00A24552" w14:paraId="67B45A2A" w14:textId="77777777" w:rsidTr="00A81127">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FEE306" w14:textId="77777777" w:rsidR="00F61856" w:rsidRPr="00A24552" w:rsidRDefault="00F61856" w:rsidP="0076234F">
            <w:pPr>
              <w:pStyle w:val="CDITable-RowLeft"/>
            </w:pPr>
            <w:r w:rsidRPr="00A24552">
              <w:t>Tasmania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8245C" w14:textId="77777777" w:rsidR="00F61856" w:rsidRPr="00A24552" w:rsidRDefault="00F61856" w:rsidP="0076234F">
            <w:pPr>
              <w:pStyle w:val="CDITable-RowCentre"/>
            </w:pPr>
            <w:r w:rsidRPr="00A24552">
              <w:t>91.2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7CCB0" w14:textId="77777777" w:rsidR="00F61856" w:rsidRPr="00A24552" w:rsidRDefault="00F61856" w:rsidP="0076234F">
            <w:pPr>
              <w:pStyle w:val="CDITable-RowCentre"/>
            </w:pPr>
            <w:r w:rsidRPr="00A24552">
              <w:t>94.5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47206" w14:textId="77777777" w:rsidR="00F61856" w:rsidRPr="00A24552" w:rsidRDefault="00F61856" w:rsidP="0076234F">
            <w:pPr>
              <w:pStyle w:val="CDITable-RowCentre"/>
            </w:pPr>
            <w:r w:rsidRPr="00A24552">
              <w:t>90.6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73436" w14:textId="77777777" w:rsidR="00F61856" w:rsidRPr="00A24552" w:rsidRDefault="00F61856" w:rsidP="0076234F">
            <w:pPr>
              <w:pStyle w:val="CDITable-RowCentre"/>
            </w:pPr>
            <w:r w:rsidRPr="00A24552">
              <w:t>87.9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AC1F9" w14:textId="77777777" w:rsidR="00F61856" w:rsidRPr="00A24552" w:rsidRDefault="00F61856" w:rsidP="0076234F">
            <w:pPr>
              <w:pStyle w:val="CDITable-RowCentre"/>
            </w:pPr>
            <w:r w:rsidRPr="00A24552">
              <w:t>91.5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605CCD" w14:textId="77777777" w:rsidR="00F61856" w:rsidRPr="00A24552" w:rsidRDefault="00F61856" w:rsidP="0076234F">
            <w:pPr>
              <w:pStyle w:val="CDITable-RowCentre"/>
            </w:pPr>
            <w:r w:rsidRPr="00A24552">
              <w:t>87.5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4FB2A" w14:textId="77777777" w:rsidR="00F61856" w:rsidRPr="00A24552" w:rsidRDefault="00F61856" w:rsidP="0076234F">
            <w:pPr>
              <w:pStyle w:val="CDITable-RowCentre"/>
            </w:pPr>
            <w:r w:rsidRPr="00A24552">
              <w:t>93.7</w:t>
            </w:r>
          </w:p>
        </w:tc>
      </w:tr>
      <w:tr w:rsidR="00F61856" w:rsidRPr="00A24552" w14:paraId="7C78EF63" w14:textId="77777777" w:rsidTr="00A81127">
        <w:trPr>
          <w:trHeight w:val="2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CF3EA48" w14:textId="77777777" w:rsidR="00F61856" w:rsidRPr="0076234F" w:rsidRDefault="00F61856" w:rsidP="0076234F">
            <w:pPr>
              <w:pStyle w:val="CDITable-RowLeft"/>
              <w:rPr>
                <w:b/>
                <w:bCs/>
              </w:rPr>
            </w:pPr>
            <w:r w:rsidRPr="0076234F">
              <w:rPr>
                <w:b/>
                <w:bCs/>
              </w:rPr>
              <w:t>Northern Territory</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46F8AA7" w14:textId="77777777" w:rsidR="00F61856" w:rsidRPr="00A24552" w:rsidRDefault="00F61856" w:rsidP="0076234F">
            <w:pPr>
              <w:pStyle w:val="CDITable-RowCentre"/>
            </w:pPr>
            <w:r w:rsidRPr="00A24552">
              <w:t>84.9</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26C883" w14:textId="77777777" w:rsidR="00F61856" w:rsidRPr="00A24552" w:rsidRDefault="00F61856" w:rsidP="0076234F">
            <w:pPr>
              <w:pStyle w:val="CDITable-RowCentre"/>
            </w:pPr>
            <w:r w:rsidRPr="00A24552">
              <w:t>90.6</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8E72AFF" w14:textId="77777777" w:rsidR="00F61856" w:rsidRPr="00A24552" w:rsidRDefault="00F61856" w:rsidP="0076234F">
            <w:pPr>
              <w:pStyle w:val="CDITable-RowCentre"/>
            </w:pPr>
            <w:r w:rsidRPr="00A24552">
              <w:t>86.7</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695792" w14:textId="77777777" w:rsidR="00F61856" w:rsidRPr="00A24552" w:rsidRDefault="00F61856" w:rsidP="0076234F">
            <w:pPr>
              <w:pStyle w:val="CDITable-RowCentre"/>
            </w:pPr>
            <w:r w:rsidRPr="00A24552">
              <w:t>79.7</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515B32" w14:textId="77777777" w:rsidR="00F61856" w:rsidRPr="00A24552" w:rsidRDefault="00F61856" w:rsidP="0076234F">
            <w:pPr>
              <w:pStyle w:val="CDITable-RowCentre"/>
            </w:pPr>
            <w:r w:rsidRPr="00A24552">
              <w:t>87.9</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F24813A" w14:textId="77777777" w:rsidR="00F61856" w:rsidRPr="00A24552" w:rsidRDefault="00F61856" w:rsidP="0076234F">
            <w:pPr>
              <w:pStyle w:val="CDITable-RowCentre"/>
            </w:pPr>
            <w:r w:rsidRPr="00A24552">
              <w:t>81.0</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7E75C5" w14:textId="77777777" w:rsidR="00F61856" w:rsidRPr="00A24552" w:rsidRDefault="00F61856" w:rsidP="0076234F">
            <w:pPr>
              <w:pStyle w:val="CDITable-RowCentre"/>
            </w:pPr>
            <w:r w:rsidRPr="00A24552">
              <w:t>92.6</w:t>
            </w:r>
          </w:p>
        </w:tc>
      </w:tr>
      <w:tr w:rsidR="00F61856" w:rsidRPr="00A24552" w14:paraId="0615E6AF" w14:textId="77777777" w:rsidTr="00A81127">
        <w:trPr>
          <w:trHeight w:val="20"/>
        </w:trPr>
        <w:tc>
          <w:tcPr>
            <w:tcW w:w="2494" w:type="dxa"/>
            <w:tcBorders>
              <w:top w:val="single" w:sz="6" w:space="0" w:color="1E4496" w:themeColor="text2"/>
            </w:tcBorders>
            <w:tcMar>
              <w:top w:w="113" w:type="dxa"/>
              <w:left w:w="113" w:type="dxa"/>
              <w:bottom w:w="113" w:type="dxa"/>
              <w:right w:w="113" w:type="dxa"/>
            </w:tcMar>
            <w:vAlign w:val="center"/>
          </w:tcPr>
          <w:p w14:paraId="4684AD96" w14:textId="77777777" w:rsidR="00F61856" w:rsidRPr="00A24552" w:rsidRDefault="00F61856" w:rsidP="0076234F">
            <w:pPr>
              <w:pStyle w:val="CDITable-RowLeft"/>
            </w:pPr>
            <w:r w:rsidRPr="00A24552">
              <w:t>Northern Territory</w:t>
            </w:r>
          </w:p>
        </w:tc>
        <w:tc>
          <w:tcPr>
            <w:tcW w:w="1021" w:type="dxa"/>
            <w:tcBorders>
              <w:top w:val="single" w:sz="6" w:space="0" w:color="1E4496" w:themeColor="text2"/>
            </w:tcBorders>
            <w:tcMar>
              <w:top w:w="113" w:type="dxa"/>
              <w:left w:w="113" w:type="dxa"/>
              <w:bottom w:w="113" w:type="dxa"/>
              <w:right w:w="113" w:type="dxa"/>
            </w:tcMar>
            <w:vAlign w:val="center"/>
          </w:tcPr>
          <w:p w14:paraId="6B0440CF" w14:textId="77777777" w:rsidR="00F61856" w:rsidRPr="00A24552" w:rsidRDefault="00F61856" w:rsidP="0076234F">
            <w:pPr>
              <w:pStyle w:val="CDITable-RowCentre"/>
            </w:pPr>
            <w:r w:rsidRPr="00A24552">
              <w:t>84.9</w:t>
            </w:r>
          </w:p>
        </w:tc>
        <w:tc>
          <w:tcPr>
            <w:tcW w:w="1020" w:type="dxa"/>
            <w:tcBorders>
              <w:top w:val="single" w:sz="6" w:space="0" w:color="1E4496" w:themeColor="text2"/>
            </w:tcBorders>
            <w:tcMar>
              <w:top w:w="113" w:type="dxa"/>
              <w:left w:w="113" w:type="dxa"/>
              <w:bottom w:w="113" w:type="dxa"/>
              <w:right w:w="113" w:type="dxa"/>
            </w:tcMar>
            <w:vAlign w:val="center"/>
          </w:tcPr>
          <w:p w14:paraId="1D3745EE" w14:textId="77777777" w:rsidR="00F61856" w:rsidRPr="00A24552" w:rsidRDefault="00F61856" w:rsidP="0076234F">
            <w:pPr>
              <w:pStyle w:val="CDITable-RowCentre"/>
            </w:pPr>
            <w:r w:rsidRPr="00A24552">
              <w:t>90.6</w:t>
            </w:r>
          </w:p>
        </w:tc>
        <w:tc>
          <w:tcPr>
            <w:tcW w:w="1021" w:type="dxa"/>
            <w:tcBorders>
              <w:top w:val="single" w:sz="6" w:space="0" w:color="1E4496" w:themeColor="text2"/>
            </w:tcBorders>
            <w:tcMar>
              <w:top w:w="113" w:type="dxa"/>
              <w:left w:w="113" w:type="dxa"/>
              <w:bottom w:w="113" w:type="dxa"/>
              <w:right w:w="113" w:type="dxa"/>
            </w:tcMar>
            <w:vAlign w:val="center"/>
          </w:tcPr>
          <w:p w14:paraId="6C827155" w14:textId="77777777" w:rsidR="00F61856" w:rsidRPr="00A24552" w:rsidRDefault="00F61856" w:rsidP="0076234F">
            <w:pPr>
              <w:pStyle w:val="CDITable-RowCentre"/>
            </w:pPr>
            <w:r w:rsidRPr="00A24552">
              <w:t>86.7</w:t>
            </w:r>
          </w:p>
        </w:tc>
        <w:tc>
          <w:tcPr>
            <w:tcW w:w="1020" w:type="dxa"/>
            <w:tcBorders>
              <w:top w:val="single" w:sz="6" w:space="0" w:color="1E4496" w:themeColor="text2"/>
            </w:tcBorders>
            <w:tcMar>
              <w:top w:w="113" w:type="dxa"/>
              <w:left w:w="113" w:type="dxa"/>
              <w:bottom w:w="113" w:type="dxa"/>
              <w:right w:w="113" w:type="dxa"/>
            </w:tcMar>
            <w:vAlign w:val="center"/>
          </w:tcPr>
          <w:p w14:paraId="6342BAB8" w14:textId="77777777" w:rsidR="00F61856" w:rsidRPr="00A24552" w:rsidRDefault="00F61856" w:rsidP="0076234F">
            <w:pPr>
              <w:pStyle w:val="CDITable-RowCentre"/>
            </w:pPr>
            <w:r w:rsidRPr="00A24552">
              <w:t>79.7</w:t>
            </w:r>
          </w:p>
        </w:tc>
        <w:tc>
          <w:tcPr>
            <w:tcW w:w="1021" w:type="dxa"/>
            <w:tcBorders>
              <w:top w:val="single" w:sz="6" w:space="0" w:color="1E4496" w:themeColor="text2"/>
            </w:tcBorders>
            <w:tcMar>
              <w:top w:w="113" w:type="dxa"/>
              <w:left w:w="113" w:type="dxa"/>
              <w:bottom w:w="113" w:type="dxa"/>
              <w:right w:w="113" w:type="dxa"/>
            </w:tcMar>
            <w:vAlign w:val="center"/>
          </w:tcPr>
          <w:p w14:paraId="120213F7" w14:textId="77777777" w:rsidR="00F61856" w:rsidRPr="00A24552" w:rsidRDefault="00F61856" w:rsidP="0076234F">
            <w:pPr>
              <w:pStyle w:val="CDITable-RowCentre"/>
            </w:pPr>
            <w:r w:rsidRPr="00A24552">
              <w:t>87.9</w:t>
            </w:r>
          </w:p>
        </w:tc>
        <w:tc>
          <w:tcPr>
            <w:tcW w:w="1020" w:type="dxa"/>
            <w:tcBorders>
              <w:top w:val="single" w:sz="6" w:space="0" w:color="1E4496" w:themeColor="text2"/>
            </w:tcBorders>
            <w:tcMar>
              <w:top w:w="113" w:type="dxa"/>
              <w:left w:w="113" w:type="dxa"/>
              <w:bottom w:w="113" w:type="dxa"/>
              <w:right w:w="113" w:type="dxa"/>
            </w:tcMar>
            <w:vAlign w:val="center"/>
          </w:tcPr>
          <w:p w14:paraId="74C4AC84" w14:textId="77777777" w:rsidR="00F61856" w:rsidRPr="00A24552" w:rsidRDefault="00F61856" w:rsidP="0076234F">
            <w:pPr>
              <w:pStyle w:val="CDITable-RowCentre"/>
            </w:pPr>
            <w:r w:rsidRPr="00A24552">
              <w:t>81.0</w:t>
            </w:r>
          </w:p>
        </w:tc>
        <w:tc>
          <w:tcPr>
            <w:tcW w:w="1021" w:type="dxa"/>
            <w:tcBorders>
              <w:top w:val="single" w:sz="6" w:space="0" w:color="1E4496" w:themeColor="text2"/>
            </w:tcBorders>
            <w:tcMar>
              <w:top w:w="113" w:type="dxa"/>
              <w:left w:w="113" w:type="dxa"/>
              <w:bottom w:w="113" w:type="dxa"/>
              <w:right w:w="113" w:type="dxa"/>
            </w:tcMar>
            <w:vAlign w:val="center"/>
          </w:tcPr>
          <w:p w14:paraId="381B303A" w14:textId="77777777" w:rsidR="00F61856" w:rsidRPr="00A24552" w:rsidRDefault="00F61856" w:rsidP="0076234F">
            <w:pPr>
              <w:pStyle w:val="CDITable-RowCentre"/>
            </w:pPr>
            <w:r w:rsidRPr="00A24552">
              <w:t>92.6</w:t>
            </w:r>
          </w:p>
        </w:tc>
      </w:tr>
      <w:tr w:rsidR="00F61856" w:rsidRPr="00A24552" w14:paraId="280BF1FA" w14:textId="77777777" w:rsidTr="00A81127">
        <w:trPr>
          <w:trHeight w:val="20"/>
        </w:trPr>
        <w:tc>
          <w:tcPr>
            <w:tcW w:w="24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3F713D" w14:textId="77777777" w:rsidR="00F61856" w:rsidRPr="00A24552" w:rsidRDefault="00F61856" w:rsidP="0076234F">
            <w:pPr>
              <w:pStyle w:val="CDITable-TotalRowLeft"/>
            </w:pPr>
            <w:r w:rsidRPr="00A24552">
              <w:t>Australia</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9E7E456" w14:textId="77777777" w:rsidR="00F61856" w:rsidRPr="00A24552" w:rsidRDefault="00F61856" w:rsidP="0076234F">
            <w:pPr>
              <w:pStyle w:val="CDITable-TotalRowCentre"/>
            </w:pPr>
            <w:r w:rsidRPr="00A24552">
              <w:t>89.6</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02F9367" w14:textId="77777777" w:rsidR="00F61856" w:rsidRPr="00A24552" w:rsidRDefault="00F61856" w:rsidP="0076234F">
            <w:pPr>
              <w:pStyle w:val="CDITable-TotalRowCentre"/>
            </w:pPr>
            <w:r w:rsidRPr="00A24552">
              <w:t>93.3</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C36C04B" w14:textId="77777777" w:rsidR="00F61856" w:rsidRPr="00A24552" w:rsidRDefault="00F61856" w:rsidP="0076234F">
            <w:pPr>
              <w:pStyle w:val="CDITable-TotalRowCentre"/>
            </w:pPr>
            <w:r w:rsidRPr="00A24552">
              <w:t>89.7</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B7BC9F8" w14:textId="77777777" w:rsidR="00F61856" w:rsidRPr="00A24552" w:rsidRDefault="00F61856" w:rsidP="0076234F">
            <w:pPr>
              <w:pStyle w:val="CDITable-TotalRowCentre"/>
            </w:pPr>
            <w:r w:rsidRPr="00A24552">
              <w:t>86.9</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7002F4C" w14:textId="77777777" w:rsidR="00F61856" w:rsidRPr="00A24552" w:rsidRDefault="00F61856" w:rsidP="0076234F">
            <w:pPr>
              <w:pStyle w:val="CDITable-TotalRowCentre"/>
            </w:pPr>
            <w:r w:rsidRPr="00A24552">
              <w:t>91.0</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D23485B" w14:textId="77777777" w:rsidR="00F61856" w:rsidRPr="00A24552" w:rsidRDefault="00F61856" w:rsidP="0076234F">
            <w:pPr>
              <w:pStyle w:val="CDITable-TotalRowCentre"/>
            </w:pPr>
            <w:r w:rsidRPr="00A24552">
              <w:t>86.5</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D9BAB6B" w14:textId="77777777" w:rsidR="00F61856" w:rsidRPr="00A24552" w:rsidRDefault="00F61856" w:rsidP="0076234F">
            <w:pPr>
              <w:pStyle w:val="CDITable-TotalRowCentre"/>
            </w:pPr>
            <w:r w:rsidRPr="00A24552">
              <w:t>93.4</w:t>
            </w:r>
          </w:p>
        </w:tc>
      </w:tr>
    </w:tbl>
    <w:p w14:paraId="6A2F30EA" w14:textId="77777777" w:rsidR="003E12DB" w:rsidRPr="00A24552" w:rsidRDefault="003E12DB" w:rsidP="003E12DB">
      <w:pPr>
        <w:pStyle w:val="CDITable-FirstFootnote"/>
      </w:pPr>
      <w:r w:rsidRPr="00A24552">
        <w:t>a</w:t>
      </w:r>
      <w:r w:rsidRPr="00A24552">
        <w:tab/>
        <w:t>Coverage algorithm used for 9-, 21- and 51-month milestones same as for 12-,24- and 60-month milestones, respectively; algorithm used for 15 months same as for 24 months but excludes doses due at 18 months. For further detail on algorithms, refer to Table A.2.</w:t>
      </w:r>
    </w:p>
    <w:p w14:paraId="2F74827C" w14:textId="77777777" w:rsidR="003E12DB" w:rsidRPr="00A24552" w:rsidRDefault="003E12DB" w:rsidP="003E12DB">
      <w:pPr>
        <w:pStyle w:val="CDITable-Footnote"/>
      </w:pPr>
      <w:r w:rsidRPr="00A24552">
        <w:t>b</w:t>
      </w:r>
      <w:r w:rsidRPr="00A24552">
        <w:tab/>
        <w:t>Cohort born 1 January 2021 – 31 December 2021.</w:t>
      </w:r>
    </w:p>
    <w:p w14:paraId="23BEA418" w14:textId="77777777" w:rsidR="003E12DB" w:rsidRPr="00A24552" w:rsidRDefault="003E12DB" w:rsidP="003E12DB">
      <w:pPr>
        <w:pStyle w:val="CDITable-Footnote"/>
      </w:pPr>
      <w:r w:rsidRPr="00A24552">
        <w:t>c</w:t>
      </w:r>
      <w:r w:rsidRPr="00A24552">
        <w:tab/>
        <w:t>Cohort born 1 January 2020 – 31 December 2020.</w:t>
      </w:r>
    </w:p>
    <w:p w14:paraId="79CFE0E7" w14:textId="14245015" w:rsidR="0076234F" w:rsidRDefault="003E12DB" w:rsidP="0076234F">
      <w:pPr>
        <w:pStyle w:val="CDITable-Footnote"/>
      </w:pPr>
      <w:r w:rsidRPr="00A24552">
        <w:t>d</w:t>
      </w:r>
      <w:r w:rsidRPr="00A24552">
        <w:tab/>
        <w:t>Cohort born 1 January 2017 – 31 December 2017.</w:t>
      </w:r>
      <w:r w:rsidR="0076234F">
        <w:br w:type="page"/>
      </w:r>
    </w:p>
    <w:p w14:paraId="07F9451B" w14:textId="77777777" w:rsidR="003E12DB" w:rsidRPr="00A24552" w:rsidRDefault="003E12DB" w:rsidP="00BD1068">
      <w:pPr>
        <w:pStyle w:val="CDITable-Title"/>
      </w:pPr>
      <w:bookmarkStart w:id="216" w:name="_Toc197343115"/>
      <w:bookmarkStart w:id="217" w:name="_Toc206769640"/>
      <w:r w:rsidRPr="00A24552">
        <w:lastRenderedPageBreak/>
        <w:t xml:space="preserve">Table A.4: Fully vaccinated coverage assessed at standard age milestones (12, 24 and 60 months) and earlier (9, 15, 21, 51 months) milestones, Indigenous children, by PHN and jurisdiction, </w:t>
      </w:r>
      <w:proofErr w:type="spellStart"/>
      <w:proofErr w:type="gramStart"/>
      <w:r w:rsidRPr="00A24552">
        <w:t>Australia,</w:t>
      </w:r>
      <w:r w:rsidRPr="00A24552">
        <w:rPr>
          <w:vertAlign w:val="superscript"/>
        </w:rPr>
        <w:t>a</w:t>
      </w:r>
      <w:proofErr w:type="spellEnd"/>
      <w:proofErr w:type="gramEnd"/>
      <w:r w:rsidRPr="00A24552">
        <w:t xml:space="preserve"> 2022</w:t>
      </w:r>
      <w:bookmarkEnd w:id="216"/>
      <w:bookmarkEnd w:id="217"/>
    </w:p>
    <w:tbl>
      <w:tblPr>
        <w:tblW w:w="0" w:type="auto"/>
        <w:tblLayout w:type="fixed"/>
        <w:tblCellMar>
          <w:left w:w="0" w:type="dxa"/>
          <w:right w:w="0" w:type="dxa"/>
        </w:tblCellMar>
        <w:tblLook w:val="0000" w:firstRow="0" w:lastRow="0" w:firstColumn="0" w:lastColumn="0" w:noHBand="0" w:noVBand="0"/>
        <w:tblCaption w:val="Table A.4: Fully vaccinated coverage assessed at standard age milestones (12, 24 and 60 months) and earlier (9, 15, 21, 51 months) milestones, Indigenous children, by PHN and jurisdiction, Australia,a 2022"/>
        <w:tblDescription w:val="Table A.4 presents fully vaccinated coverage estimates for Indigenous children at the age milestones of 12 months, 24 months and 60 months, and at earlier (9, 15, 21, 51) milestones, by Primary Health Network (PHN), 2022. During 2022, fully vaccinated coverage varied by PHN across Australia."/>
      </w:tblPr>
      <w:tblGrid>
        <w:gridCol w:w="2494"/>
        <w:gridCol w:w="1021"/>
        <w:gridCol w:w="1020"/>
        <w:gridCol w:w="1021"/>
        <w:gridCol w:w="1020"/>
        <w:gridCol w:w="1021"/>
        <w:gridCol w:w="1020"/>
        <w:gridCol w:w="1021"/>
      </w:tblGrid>
      <w:tr w:rsidR="00597863" w:rsidRPr="00A24552" w14:paraId="5B1267ED" w14:textId="77777777" w:rsidTr="00A81127">
        <w:trPr>
          <w:trHeight w:val="60"/>
          <w:tblHeader/>
        </w:trPr>
        <w:tc>
          <w:tcPr>
            <w:tcW w:w="2494" w:type="dxa"/>
            <w:vMerge w:val="restart"/>
            <w:shd w:val="clear" w:color="auto" w:fill="1E4496" w:themeFill="text2"/>
            <w:tcMar>
              <w:top w:w="113" w:type="dxa"/>
              <w:left w:w="113" w:type="dxa"/>
              <w:bottom w:w="113" w:type="dxa"/>
              <w:right w:w="113" w:type="dxa"/>
            </w:tcMar>
            <w:vAlign w:val="bottom"/>
          </w:tcPr>
          <w:p w14:paraId="2CE0E581" w14:textId="77777777" w:rsidR="00597863" w:rsidRPr="00A24552" w:rsidRDefault="00597863" w:rsidP="00A81127">
            <w:pPr>
              <w:pStyle w:val="CDITable-HeaderRowLeft"/>
            </w:pPr>
            <w:r w:rsidRPr="00A24552">
              <w:t>Jurisdiction and PHN</w:t>
            </w:r>
          </w:p>
        </w:tc>
        <w:tc>
          <w:tcPr>
            <w:tcW w:w="7144" w:type="dxa"/>
            <w:gridSpan w:val="7"/>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AD150B7" w14:textId="77777777" w:rsidR="00597863" w:rsidRPr="00A24552" w:rsidRDefault="00597863" w:rsidP="00A81127">
            <w:pPr>
              <w:pStyle w:val="CDITable-HeaderRowCentre"/>
            </w:pPr>
            <w:r w:rsidRPr="00A24552">
              <w:t>Age milestone</w:t>
            </w:r>
          </w:p>
        </w:tc>
      </w:tr>
      <w:tr w:rsidR="00597863" w:rsidRPr="00A24552" w14:paraId="365F8D2D" w14:textId="77777777" w:rsidTr="00876A49">
        <w:trPr>
          <w:trHeight w:val="60"/>
          <w:tblHeader/>
        </w:trPr>
        <w:tc>
          <w:tcPr>
            <w:tcW w:w="2494" w:type="dxa"/>
            <w:vMerge/>
            <w:shd w:val="clear" w:color="auto" w:fill="1E4496" w:themeFill="text2"/>
          </w:tcPr>
          <w:p w14:paraId="6C29DB11" w14:textId="77777777" w:rsidR="00597863" w:rsidRPr="00A24552" w:rsidRDefault="00597863" w:rsidP="00597863"/>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CC61191" w14:textId="77777777" w:rsidR="00597863" w:rsidRPr="00A24552" w:rsidRDefault="00597863" w:rsidP="00A81127">
            <w:pPr>
              <w:pStyle w:val="CDITable-HeaderRowCentre"/>
            </w:pPr>
            <w:r w:rsidRPr="00A24552">
              <w:t>9 mo</w:t>
            </w:r>
            <w:r w:rsidRPr="00A81127">
              <w:rPr>
                <w:vertAlign w:val="superscript"/>
              </w:rPr>
              <w:t>b</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59C9AD9" w14:textId="77777777" w:rsidR="00597863" w:rsidRPr="00A24552" w:rsidRDefault="00597863" w:rsidP="00A81127">
            <w:pPr>
              <w:pStyle w:val="CDITable-HeaderRowCentre"/>
            </w:pPr>
            <w:r w:rsidRPr="00A24552">
              <w:t>12 mo</w:t>
            </w:r>
            <w:r w:rsidRPr="00A81127">
              <w:rPr>
                <w:vertAlign w:val="superscript"/>
              </w:rPr>
              <w:t>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3ED795C" w14:textId="77777777" w:rsidR="00597863" w:rsidRPr="00A24552" w:rsidRDefault="00597863" w:rsidP="00A81127">
            <w:pPr>
              <w:pStyle w:val="CDITable-HeaderRowCentre"/>
            </w:pPr>
            <w:r w:rsidRPr="00A24552">
              <w:t xml:space="preserve">15 </w:t>
            </w:r>
            <w:proofErr w:type="spellStart"/>
            <w:r w:rsidRPr="00A24552">
              <w:t>mo</w:t>
            </w:r>
            <w:r w:rsidRPr="00A81127">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8558216" w14:textId="77777777" w:rsidR="00597863" w:rsidRPr="00A24552" w:rsidRDefault="00597863" w:rsidP="00A81127">
            <w:pPr>
              <w:pStyle w:val="CDITable-HeaderRowCentre"/>
            </w:pPr>
            <w:r w:rsidRPr="00A24552">
              <w:t xml:space="preserve">21 </w:t>
            </w:r>
            <w:proofErr w:type="spellStart"/>
            <w:r w:rsidRPr="00A24552">
              <w:t>mo</w:t>
            </w:r>
            <w:r w:rsidRPr="00A81127">
              <w:rPr>
                <w:vertAlign w:val="superscript"/>
              </w:rPr>
              <w:t>c</w:t>
            </w:r>
            <w:proofErr w:type="spellEnd"/>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36C3A4B" w14:textId="77777777" w:rsidR="00597863" w:rsidRPr="00A24552" w:rsidRDefault="00597863" w:rsidP="00A81127">
            <w:pPr>
              <w:pStyle w:val="CDITable-HeaderRowCentre"/>
            </w:pPr>
            <w:r w:rsidRPr="00A24552">
              <w:t xml:space="preserve">24 </w:t>
            </w:r>
            <w:proofErr w:type="spellStart"/>
            <w:r w:rsidRPr="00A24552">
              <w:t>mo</w:t>
            </w:r>
            <w:r w:rsidRPr="00A81127">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A0520D9" w14:textId="77777777" w:rsidR="00597863" w:rsidRPr="00A24552" w:rsidRDefault="00597863" w:rsidP="00A81127">
            <w:pPr>
              <w:pStyle w:val="CDITable-HeaderRowCentre"/>
            </w:pPr>
            <w:r w:rsidRPr="00A24552">
              <w:t>51 mo</w:t>
            </w:r>
            <w:r w:rsidRPr="00A81127">
              <w:rPr>
                <w:vertAlign w:val="superscript"/>
              </w:rPr>
              <w:t>d</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1C9D0E5" w14:textId="77777777" w:rsidR="00597863" w:rsidRPr="00A24552" w:rsidRDefault="00597863" w:rsidP="00A81127">
            <w:pPr>
              <w:pStyle w:val="CDITable-HeaderRowCentre"/>
            </w:pPr>
            <w:r w:rsidRPr="00A24552">
              <w:t>60 mo</w:t>
            </w:r>
            <w:r w:rsidRPr="00A81127">
              <w:rPr>
                <w:vertAlign w:val="superscript"/>
              </w:rPr>
              <w:t>d</w:t>
            </w:r>
          </w:p>
        </w:tc>
      </w:tr>
      <w:tr w:rsidR="00597863" w:rsidRPr="00A24552" w14:paraId="7398F405" w14:textId="77777777" w:rsidTr="00876A49">
        <w:trPr>
          <w:trHeight w:val="60"/>
        </w:trPr>
        <w:tc>
          <w:tcPr>
            <w:tcW w:w="24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B7C2BB" w14:textId="77777777" w:rsidR="00597863" w:rsidRPr="00A81127" w:rsidRDefault="00597863" w:rsidP="00A81127">
            <w:pPr>
              <w:pStyle w:val="CDITable-RowLeft"/>
              <w:rPr>
                <w:b/>
                <w:bCs/>
              </w:rPr>
            </w:pPr>
            <w:r w:rsidRPr="00A81127">
              <w:rPr>
                <w:b/>
                <w:bCs/>
              </w:rPr>
              <w:t>Australian Capital Territory</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B64012" w14:textId="77777777" w:rsidR="00597863" w:rsidRPr="00A24552" w:rsidRDefault="00597863" w:rsidP="00A81127">
            <w:pPr>
              <w:pStyle w:val="CDITable-RowCentre"/>
            </w:pPr>
            <w:r w:rsidRPr="00A24552">
              <w:t>87.3</w:t>
            </w:r>
          </w:p>
        </w:tc>
        <w:tc>
          <w:tcPr>
            <w:tcW w:w="102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8C4DEF6" w14:textId="77777777" w:rsidR="00597863" w:rsidRPr="00A24552" w:rsidRDefault="00597863" w:rsidP="00A81127">
            <w:pPr>
              <w:pStyle w:val="CDITable-RowCentre"/>
            </w:pPr>
            <w:r w:rsidRPr="00A24552">
              <w:t>92.1</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3AA56D7" w14:textId="77777777" w:rsidR="00597863" w:rsidRPr="00A24552" w:rsidRDefault="00597863" w:rsidP="00A81127">
            <w:pPr>
              <w:pStyle w:val="CDITable-RowCentre"/>
            </w:pPr>
            <w:r w:rsidRPr="00A24552">
              <w:t>83.5</w:t>
            </w:r>
          </w:p>
        </w:tc>
        <w:tc>
          <w:tcPr>
            <w:tcW w:w="102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D236EC" w14:textId="77777777" w:rsidR="00597863" w:rsidRPr="00A24552" w:rsidRDefault="00597863" w:rsidP="00A81127">
            <w:pPr>
              <w:pStyle w:val="CDITable-RowCentre"/>
            </w:pPr>
            <w:r w:rsidRPr="00A24552">
              <w:t>82.9</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91B3C9" w14:textId="77777777" w:rsidR="00597863" w:rsidRPr="00A24552" w:rsidRDefault="00597863" w:rsidP="00A81127">
            <w:pPr>
              <w:pStyle w:val="CDITable-RowCentre"/>
            </w:pPr>
            <w:r w:rsidRPr="00A24552">
              <w:t>87.7</w:t>
            </w:r>
          </w:p>
        </w:tc>
        <w:tc>
          <w:tcPr>
            <w:tcW w:w="102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7AAD467" w14:textId="77777777" w:rsidR="00597863" w:rsidRPr="00A24552" w:rsidRDefault="00597863" w:rsidP="00A81127">
            <w:pPr>
              <w:pStyle w:val="CDITable-RowCentre"/>
            </w:pPr>
            <w:r w:rsidRPr="00A24552">
              <w:t>86.2</w:t>
            </w:r>
          </w:p>
        </w:tc>
        <w:tc>
          <w:tcPr>
            <w:tcW w:w="102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A3379A" w14:textId="77777777" w:rsidR="00597863" w:rsidRPr="00A24552" w:rsidRDefault="00597863" w:rsidP="00A81127">
            <w:pPr>
              <w:pStyle w:val="CDITable-RowCentre"/>
            </w:pPr>
            <w:r w:rsidRPr="00A24552">
              <w:t>94.2</w:t>
            </w:r>
          </w:p>
        </w:tc>
      </w:tr>
      <w:tr w:rsidR="00597863" w:rsidRPr="00A24552" w14:paraId="4531E5E0"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6654B" w14:textId="77777777" w:rsidR="00597863" w:rsidRPr="00A24552" w:rsidRDefault="00597863" w:rsidP="00A81127">
            <w:pPr>
              <w:pStyle w:val="CDITable-RowLeft"/>
            </w:pPr>
            <w:r w:rsidRPr="00A24552">
              <w:t>Australian Capital Territory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8C34A" w14:textId="77777777" w:rsidR="00597863" w:rsidRPr="00A24552" w:rsidRDefault="00597863" w:rsidP="00A81127">
            <w:pPr>
              <w:pStyle w:val="CDITable-RowCentre"/>
            </w:pPr>
            <w:r w:rsidRPr="00A24552">
              <w:t>87.3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8CDF1" w14:textId="77777777" w:rsidR="00597863" w:rsidRPr="00A24552" w:rsidRDefault="00597863" w:rsidP="00A81127">
            <w:pPr>
              <w:pStyle w:val="CDITable-RowCentre"/>
            </w:pPr>
            <w:r w:rsidRPr="00A24552">
              <w:t>92.1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16B25" w14:textId="77777777" w:rsidR="00597863" w:rsidRPr="00A24552" w:rsidRDefault="00597863" w:rsidP="00A81127">
            <w:pPr>
              <w:pStyle w:val="CDITable-RowCentre"/>
            </w:pPr>
            <w:r w:rsidRPr="00A24552">
              <w:t>83.5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68470D" w14:textId="77777777" w:rsidR="00597863" w:rsidRPr="00A24552" w:rsidRDefault="00597863" w:rsidP="00A81127">
            <w:pPr>
              <w:pStyle w:val="CDITable-RowCentre"/>
            </w:pPr>
            <w:r w:rsidRPr="00A24552">
              <w:t>82.9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7AAB0A" w14:textId="77777777" w:rsidR="00597863" w:rsidRPr="00A24552" w:rsidRDefault="00597863" w:rsidP="00A81127">
            <w:pPr>
              <w:pStyle w:val="CDITable-RowCentre"/>
            </w:pPr>
            <w:r w:rsidRPr="00A24552">
              <w:t>87.7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09F5D" w14:textId="77777777" w:rsidR="00597863" w:rsidRPr="00A24552" w:rsidRDefault="00597863" w:rsidP="00A81127">
            <w:pPr>
              <w:pStyle w:val="CDITable-RowCentre"/>
            </w:pPr>
            <w:r w:rsidRPr="00A24552">
              <w:t>86.2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E68A9" w14:textId="77777777" w:rsidR="00597863" w:rsidRPr="00A24552" w:rsidRDefault="00597863" w:rsidP="00A81127">
            <w:pPr>
              <w:pStyle w:val="CDITable-RowCentre"/>
            </w:pPr>
            <w:r w:rsidRPr="00A24552">
              <w:t>94.2</w:t>
            </w:r>
          </w:p>
        </w:tc>
      </w:tr>
      <w:tr w:rsidR="00597863" w:rsidRPr="00A24552" w14:paraId="3CAFF584" w14:textId="77777777" w:rsidTr="00876A49">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4C8AFB" w14:textId="77777777" w:rsidR="00597863" w:rsidRPr="00A81127" w:rsidRDefault="00597863" w:rsidP="00A81127">
            <w:pPr>
              <w:pStyle w:val="CDITable-RowLeft"/>
              <w:rPr>
                <w:b/>
                <w:bCs/>
              </w:rPr>
            </w:pPr>
            <w:r w:rsidRPr="00A81127">
              <w:rPr>
                <w:b/>
                <w:bCs/>
              </w:rPr>
              <w:t>New South Wales</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7C9965" w14:textId="77777777" w:rsidR="00597863" w:rsidRPr="00A24552" w:rsidRDefault="00597863" w:rsidP="00A81127">
            <w:pPr>
              <w:pStyle w:val="CDITable-RowCentre"/>
            </w:pPr>
            <w:r w:rsidRPr="00A24552">
              <w:t>86.5</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415AC35" w14:textId="77777777" w:rsidR="00597863" w:rsidRPr="00A24552" w:rsidRDefault="00597863" w:rsidP="00A81127">
            <w:pPr>
              <w:pStyle w:val="CDITable-RowCentre"/>
            </w:pPr>
            <w:r w:rsidRPr="00A24552">
              <w:t>92.8</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7C320A" w14:textId="77777777" w:rsidR="00597863" w:rsidRPr="00A24552" w:rsidRDefault="00597863" w:rsidP="00A81127">
            <w:pPr>
              <w:pStyle w:val="CDITable-RowCentre"/>
            </w:pPr>
            <w:r w:rsidRPr="00A24552">
              <w:t>88.5</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9879BC" w14:textId="77777777" w:rsidR="00597863" w:rsidRPr="00A24552" w:rsidRDefault="00597863" w:rsidP="00A81127">
            <w:pPr>
              <w:pStyle w:val="CDITable-RowCentre"/>
            </w:pPr>
            <w:r w:rsidRPr="00A24552">
              <w:t>84.6</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82DB71" w14:textId="77777777" w:rsidR="00597863" w:rsidRPr="00A24552" w:rsidRDefault="00597863" w:rsidP="00A81127">
            <w:pPr>
              <w:pStyle w:val="CDITable-RowCentre"/>
            </w:pPr>
            <w:r w:rsidRPr="00A24552">
              <w:t>90.8</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295618" w14:textId="77777777" w:rsidR="00597863" w:rsidRPr="00A24552" w:rsidRDefault="00597863" w:rsidP="00A81127">
            <w:pPr>
              <w:pStyle w:val="CDITable-RowCentre"/>
            </w:pPr>
            <w:r w:rsidRPr="00A24552">
              <w:t>86.7</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D89A9B" w14:textId="77777777" w:rsidR="00597863" w:rsidRPr="00A24552" w:rsidRDefault="00597863" w:rsidP="00A81127">
            <w:pPr>
              <w:pStyle w:val="CDITable-RowCentre"/>
            </w:pPr>
            <w:r w:rsidRPr="00A24552">
              <w:t>96.1</w:t>
            </w:r>
          </w:p>
        </w:tc>
      </w:tr>
      <w:tr w:rsidR="00597863" w:rsidRPr="00A24552" w14:paraId="113E93B1"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6A8E30" w14:textId="77777777" w:rsidR="00597863" w:rsidRPr="00A24552" w:rsidRDefault="00597863" w:rsidP="00A81127">
            <w:pPr>
              <w:pStyle w:val="CDITable-RowLeft"/>
            </w:pPr>
            <w:r w:rsidRPr="00A24552">
              <w:t>Central and Eastern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D9AFC" w14:textId="77777777" w:rsidR="00597863" w:rsidRPr="00A24552" w:rsidRDefault="00597863" w:rsidP="00A81127">
            <w:pPr>
              <w:pStyle w:val="CDITable-RowCentre"/>
            </w:pPr>
            <w:r w:rsidRPr="00A24552">
              <w:t>84.9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F7D55" w14:textId="77777777" w:rsidR="00597863" w:rsidRPr="00A24552" w:rsidRDefault="00597863" w:rsidP="00A81127">
            <w:pPr>
              <w:pStyle w:val="CDITable-RowCentre"/>
            </w:pPr>
            <w:r w:rsidRPr="00A24552">
              <w:t>92.1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7D9CE" w14:textId="77777777" w:rsidR="00597863" w:rsidRPr="00A24552" w:rsidRDefault="00597863" w:rsidP="00A81127">
            <w:pPr>
              <w:pStyle w:val="CDITable-RowCentre"/>
            </w:pPr>
            <w:r w:rsidRPr="00A24552">
              <w:t>83.1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B88F4" w14:textId="77777777" w:rsidR="00597863" w:rsidRPr="00A24552" w:rsidRDefault="00597863" w:rsidP="00A81127">
            <w:pPr>
              <w:pStyle w:val="CDITable-RowCentre"/>
            </w:pPr>
            <w:r w:rsidRPr="00A24552">
              <w:t>79.6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1DFAA" w14:textId="77777777" w:rsidR="00597863" w:rsidRPr="00A24552" w:rsidRDefault="00597863" w:rsidP="00A81127">
            <w:pPr>
              <w:pStyle w:val="CDITable-RowCentre"/>
            </w:pPr>
            <w:r w:rsidRPr="00A24552">
              <w:t>86.6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AE7398" w14:textId="77777777" w:rsidR="00597863" w:rsidRPr="00A24552" w:rsidRDefault="00597863" w:rsidP="00A81127">
            <w:pPr>
              <w:pStyle w:val="CDITable-RowCentre"/>
            </w:pPr>
            <w:r w:rsidRPr="00A24552">
              <w:t>82.2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956B35" w14:textId="77777777" w:rsidR="00597863" w:rsidRPr="00A24552" w:rsidRDefault="00597863" w:rsidP="00A81127">
            <w:pPr>
              <w:pStyle w:val="CDITable-RowCentre"/>
            </w:pPr>
            <w:r w:rsidRPr="00A24552">
              <w:t>95.6</w:t>
            </w:r>
          </w:p>
        </w:tc>
      </w:tr>
      <w:tr w:rsidR="00597863" w:rsidRPr="00A24552" w14:paraId="0292BB09"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B4B310" w14:textId="77777777" w:rsidR="00597863" w:rsidRPr="00A24552" w:rsidRDefault="00597863" w:rsidP="00A81127">
            <w:pPr>
              <w:pStyle w:val="CDITable-RowLeft"/>
            </w:pPr>
            <w:r w:rsidRPr="00A24552">
              <w:t>Hunter New England and Central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462469" w14:textId="77777777" w:rsidR="00597863" w:rsidRPr="00A24552" w:rsidRDefault="00597863" w:rsidP="00A81127">
            <w:pPr>
              <w:pStyle w:val="CDITable-RowCentre"/>
            </w:pPr>
            <w:r w:rsidRPr="00A24552">
              <w:t>87.8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FA172" w14:textId="77777777" w:rsidR="00597863" w:rsidRPr="00A24552" w:rsidRDefault="00597863" w:rsidP="00A81127">
            <w:pPr>
              <w:pStyle w:val="CDITable-RowCentre"/>
            </w:pPr>
            <w:r w:rsidRPr="00A24552">
              <w:t>94.2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148F6" w14:textId="77777777" w:rsidR="00597863" w:rsidRPr="00A24552" w:rsidRDefault="00597863" w:rsidP="00A81127">
            <w:pPr>
              <w:pStyle w:val="CDITable-RowCentre"/>
            </w:pPr>
            <w:r w:rsidRPr="00A24552">
              <w:t>89.3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8E832" w14:textId="77777777" w:rsidR="00597863" w:rsidRPr="00A24552" w:rsidRDefault="00597863" w:rsidP="00A81127">
            <w:pPr>
              <w:pStyle w:val="CDITable-RowCentre"/>
            </w:pPr>
            <w:r w:rsidRPr="00A24552">
              <w:t>85.3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0B669" w14:textId="77777777" w:rsidR="00597863" w:rsidRPr="00A24552" w:rsidRDefault="00597863" w:rsidP="00A81127">
            <w:pPr>
              <w:pStyle w:val="CDITable-RowCentre"/>
            </w:pPr>
            <w:r w:rsidRPr="00A24552">
              <w:t>91.1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429184" w14:textId="77777777" w:rsidR="00597863" w:rsidRPr="00A24552" w:rsidRDefault="00597863" w:rsidP="00A81127">
            <w:pPr>
              <w:pStyle w:val="CDITable-RowCentre"/>
            </w:pPr>
            <w:r w:rsidRPr="00A24552">
              <w:t>87.9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557B6" w14:textId="77777777" w:rsidR="00597863" w:rsidRPr="00A24552" w:rsidRDefault="00597863" w:rsidP="00A81127">
            <w:pPr>
              <w:pStyle w:val="CDITable-RowCentre"/>
            </w:pPr>
            <w:r w:rsidRPr="00A24552">
              <w:t>96.5</w:t>
            </w:r>
          </w:p>
        </w:tc>
      </w:tr>
      <w:tr w:rsidR="00597863" w:rsidRPr="00A24552" w14:paraId="19CA5233"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1DFA8C" w14:textId="77777777" w:rsidR="00597863" w:rsidRPr="00A24552" w:rsidRDefault="00597863" w:rsidP="00A81127">
            <w:pPr>
              <w:pStyle w:val="CDITable-RowLeft"/>
            </w:pPr>
            <w:r w:rsidRPr="00A24552">
              <w:t>Murrumbidgee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1A221" w14:textId="77777777" w:rsidR="00597863" w:rsidRPr="00A24552" w:rsidRDefault="00597863" w:rsidP="00A81127">
            <w:pPr>
              <w:pStyle w:val="CDITable-RowCentre"/>
            </w:pPr>
            <w:r w:rsidRPr="00A24552">
              <w:t>89.0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55B198" w14:textId="77777777" w:rsidR="00597863" w:rsidRPr="00A24552" w:rsidRDefault="00597863" w:rsidP="00A81127">
            <w:pPr>
              <w:pStyle w:val="CDITable-RowCentre"/>
            </w:pPr>
            <w:r w:rsidRPr="00A24552">
              <w:t>93.2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AD363" w14:textId="77777777" w:rsidR="00597863" w:rsidRPr="00A24552" w:rsidRDefault="00597863" w:rsidP="00A81127">
            <w:pPr>
              <w:pStyle w:val="CDITable-RowCentre"/>
            </w:pPr>
            <w:r w:rsidRPr="00A24552">
              <w:t>89.4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C3529" w14:textId="77777777" w:rsidR="00597863" w:rsidRPr="00A24552" w:rsidRDefault="00597863" w:rsidP="00A81127">
            <w:pPr>
              <w:pStyle w:val="CDITable-RowCentre"/>
            </w:pPr>
            <w:r w:rsidRPr="00A24552">
              <w:t>84.2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04893" w14:textId="77777777" w:rsidR="00597863" w:rsidRPr="00A24552" w:rsidRDefault="00597863" w:rsidP="00A81127">
            <w:pPr>
              <w:pStyle w:val="CDITable-RowCentre"/>
            </w:pPr>
            <w:r w:rsidRPr="00A24552">
              <w:t>92.1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1D11B5" w14:textId="77777777" w:rsidR="00597863" w:rsidRPr="00A24552" w:rsidRDefault="00597863" w:rsidP="00A81127">
            <w:pPr>
              <w:pStyle w:val="CDITable-RowCentre"/>
            </w:pPr>
            <w:r w:rsidRPr="00A24552">
              <w:t>90.5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D3294" w14:textId="77777777" w:rsidR="00597863" w:rsidRPr="00A24552" w:rsidRDefault="00597863" w:rsidP="00A81127">
            <w:pPr>
              <w:pStyle w:val="CDITable-RowCentre"/>
            </w:pPr>
            <w:r w:rsidRPr="00A24552">
              <w:t>98.0</w:t>
            </w:r>
          </w:p>
        </w:tc>
      </w:tr>
      <w:tr w:rsidR="00597863" w:rsidRPr="00A24552" w14:paraId="24AEE768"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C040E1" w14:textId="77777777" w:rsidR="00597863" w:rsidRPr="00A24552" w:rsidRDefault="00597863" w:rsidP="00A81127">
            <w:pPr>
              <w:pStyle w:val="CDITable-RowLeft"/>
            </w:pPr>
            <w:r w:rsidRPr="00A24552">
              <w:t>Nepean Blue Mountains</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859CC1" w14:textId="77777777" w:rsidR="00597863" w:rsidRPr="00A24552" w:rsidRDefault="00597863" w:rsidP="00A81127">
            <w:pPr>
              <w:pStyle w:val="CDITable-RowCentre"/>
            </w:pPr>
            <w:r w:rsidRPr="00A24552">
              <w:t>88.8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B679D" w14:textId="77777777" w:rsidR="00597863" w:rsidRPr="00A24552" w:rsidRDefault="00597863" w:rsidP="00A81127">
            <w:pPr>
              <w:pStyle w:val="CDITable-RowCentre"/>
            </w:pPr>
            <w:r w:rsidRPr="00A24552">
              <w:t>92.2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2D829" w14:textId="77777777" w:rsidR="00597863" w:rsidRPr="00A24552" w:rsidRDefault="00597863" w:rsidP="00A81127">
            <w:pPr>
              <w:pStyle w:val="CDITable-RowCentre"/>
            </w:pPr>
            <w:r w:rsidRPr="00A24552">
              <w:t>91.3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B8CE9" w14:textId="77777777" w:rsidR="00597863" w:rsidRPr="00A24552" w:rsidRDefault="00597863" w:rsidP="00A81127">
            <w:pPr>
              <w:pStyle w:val="CDITable-RowCentre"/>
            </w:pPr>
            <w:r w:rsidRPr="00A24552">
              <w:t>88.3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9B5B0" w14:textId="77777777" w:rsidR="00597863" w:rsidRPr="00A24552" w:rsidRDefault="00597863" w:rsidP="00A81127">
            <w:pPr>
              <w:pStyle w:val="CDITable-RowCentre"/>
            </w:pPr>
            <w:r w:rsidRPr="00A24552">
              <w:t>93.0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EC021E" w14:textId="77777777" w:rsidR="00597863" w:rsidRPr="00A24552" w:rsidRDefault="00597863" w:rsidP="00A81127">
            <w:pPr>
              <w:pStyle w:val="CDITable-RowCentre"/>
            </w:pPr>
            <w:r w:rsidRPr="00A24552">
              <w:t>88.1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A294B" w14:textId="77777777" w:rsidR="00597863" w:rsidRPr="00A24552" w:rsidRDefault="00597863" w:rsidP="00A81127">
            <w:pPr>
              <w:pStyle w:val="CDITable-RowCentre"/>
            </w:pPr>
            <w:r w:rsidRPr="00A24552">
              <w:t>96.6</w:t>
            </w:r>
          </w:p>
        </w:tc>
      </w:tr>
      <w:tr w:rsidR="00597863" w:rsidRPr="00A24552" w14:paraId="178686A9"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04D5B" w14:textId="77777777" w:rsidR="00597863" w:rsidRPr="00A24552" w:rsidRDefault="00597863" w:rsidP="00A81127">
            <w:pPr>
              <w:pStyle w:val="CDITable-RowLeft"/>
            </w:pPr>
            <w:r w:rsidRPr="00A24552">
              <w:t>North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48E52" w14:textId="77777777" w:rsidR="00597863" w:rsidRPr="00A24552" w:rsidRDefault="00597863" w:rsidP="00A81127">
            <w:pPr>
              <w:pStyle w:val="CDITable-RowCentre"/>
            </w:pPr>
            <w:r w:rsidRPr="00A24552">
              <w:t>82.6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4E012" w14:textId="77777777" w:rsidR="00597863" w:rsidRPr="00A24552" w:rsidRDefault="00597863" w:rsidP="00A81127">
            <w:pPr>
              <w:pStyle w:val="CDITable-RowCentre"/>
            </w:pPr>
            <w:r w:rsidRPr="00A24552">
              <w:t>90.0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4C4D0" w14:textId="77777777" w:rsidR="00597863" w:rsidRPr="00A24552" w:rsidRDefault="00597863" w:rsidP="00A81127">
            <w:pPr>
              <w:pStyle w:val="CDITable-RowCentre"/>
            </w:pPr>
            <w:r w:rsidRPr="00A24552">
              <w:t>87.2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F5B33" w14:textId="77777777" w:rsidR="00597863" w:rsidRPr="00A24552" w:rsidRDefault="00597863" w:rsidP="00A81127">
            <w:pPr>
              <w:pStyle w:val="CDITable-RowCentre"/>
            </w:pPr>
            <w:r w:rsidRPr="00A24552">
              <w:t>83.6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A72D8" w14:textId="77777777" w:rsidR="00597863" w:rsidRPr="00A24552" w:rsidRDefault="00597863" w:rsidP="00A81127">
            <w:pPr>
              <w:pStyle w:val="CDITable-RowCentre"/>
            </w:pPr>
            <w:r w:rsidRPr="00A24552">
              <w:t>89.0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48E9B" w14:textId="77777777" w:rsidR="00597863" w:rsidRPr="00A24552" w:rsidRDefault="00597863" w:rsidP="00A81127">
            <w:pPr>
              <w:pStyle w:val="CDITable-RowCentre"/>
            </w:pPr>
            <w:r w:rsidRPr="00A24552">
              <w:t>83.6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F8462" w14:textId="77777777" w:rsidR="00597863" w:rsidRPr="00A24552" w:rsidRDefault="00597863" w:rsidP="00A81127">
            <w:pPr>
              <w:pStyle w:val="CDITable-RowCentre"/>
            </w:pPr>
            <w:r w:rsidRPr="00A24552">
              <w:t>94.2</w:t>
            </w:r>
          </w:p>
        </w:tc>
      </w:tr>
      <w:tr w:rsidR="00597863" w:rsidRPr="00A24552" w14:paraId="617AEB53"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E8B9D1" w14:textId="77777777" w:rsidR="00597863" w:rsidRPr="00A24552" w:rsidRDefault="00597863" w:rsidP="00A81127">
            <w:pPr>
              <w:pStyle w:val="CDITable-RowLeft"/>
            </w:pPr>
            <w:r w:rsidRPr="00A24552">
              <w:t>Northern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D5825" w14:textId="77777777" w:rsidR="00597863" w:rsidRPr="00A24552" w:rsidRDefault="00597863" w:rsidP="00A81127">
            <w:pPr>
              <w:pStyle w:val="CDITable-RowCentre"/>
            </w:pPr>
            <w:r w:rsidRPr="00A24552">
              <w:t>86.7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B7FC0" w14:textId="77777777" w:rsidR="00597863" w:rsidRPr="00A24552" w:rsidRDefault="00597863" w:rsidP="00A81127">
            <w:pPr>
              <w:pStyle w:val="CDITable-RowCentre"/>
            </w:pPr>
            <w:r w:rsidRPr="00A24552">
              <w:t>90.3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80A957" w14:textId="77777777" w:rsidR="00597863" w:rsidRPr="00A24552" w:rsidRDefault="00597863" w:rsidP="00A81127">
            <w:pPr>
              <w:pStyle w:val="CDITable-RowCentre"/>
            </w:pPr>
            <w:r w:rsidRPr="00A24552">
              <w:t>91.5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ED381D" w14:textId="77777777" w:rsidR="00597863" w:rsidRPr="00A24552" w:rsidRDefault="00597863" w:rsidP="00A81127">
            <w:pPr>
              <w:pStyle w:val="CDITable-RowCentre"/>
            </w:pPr>
            <w:r w:rsidRPr="00A24552">
              <w:t>88.1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E6B48" w14:textId="77777777" w:rsidR="00597863" w:rsidRPr="00A24552" w:rsidRDefault="00597863" w:rsidP="00A81127">
            <w:pPr>
              <w:pStyle w:val="CDITable-RowCentre"/>
            </w:pPr>
            <w:r w:rsidRPr="00A24552">
              <w:t>91.5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66C38" w14:textId="77777777" w:rsidR="00597863" w:rsidRPr="00A24552" w:rsidRDefault="00597863" w:rsidP="00A81127">
            <w:pPr>
              <w:pStyle w:val="CDITable-RowCentre"/>
            </w:pPr>
            <w:r w:rsidRPr="00A24552">
              <w:t>87.1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269A0" w14:textId="77777777" w:rsidR="00597863" w:rsidRPr="00A24552" w:rsidRDefault="00597863" w:rsidP="00A81127">
            <w:pPr>
              <w:pStyle w:val="CDITable-RowCentre"/>
            </w:pPr>
            <w:r w:rsidRPr="00A24552">
              <w:t>95.7</w:t>
            </w:r>
          </w:p>
        </w:tc>
      </w:tr>
      <w:tr w:rsidR="00597863" w:rsidRPr="00A24552" w14:paraId="37962ED5"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2C4F1" w14:textId="77777777" w:rsidR="00597863" w:rsidRPr="00A24552" w:rsidRDefault="00597863" w:rsidP="00A81127">
            <w:pPr>
              <w:pStyle w:val="CDITable-RowLeft"/>
            </w:pPr>
            <w:proofErr w:type="gramStart"/>
            <w:r w:rsidRPr="00A24552">
              <w:t>South Eastern</w:t>
            </w:r>
            <w:proofErr w:type="gramEnd"/>
            <w:r w:rsidRPr="00A24552">
              <w:t xml:space="preserve"> NSW</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A19B5" w14:textId="77777777" w:rsidR="00597863" w:rsidRPr="00A24552" w:rsidRDefault="00597863" w:rsidP="00A81127">
            <w:pPr>
              <w:pStyle w:val="CDITable-RowCentre"/>
            </w:pPr>
            <w:r w:rsidRPr="00A24552">
              <w:t>87.5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690B85" w14:textId="77777777" w:rsidR="00597863" w:rsidRPr="00A24552" w:rsidRDefault="00597863" w:rsidP="00A81127">
            <w:pPr>
              <w:pStyle w:val="CDITable-RowCentre"/>
            </w:pPr>
            <w:r w:rsidRPr="00A24552">
              <w:t>93.4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BD432" w14:textId="77777777" w:rsidR="00597863" w:rsidRPr="00A24552" w:rsidRDefault="00597863" w:rsidP="00A81127">
            <w:pPr>
              <w:pStyle w:val="CDITable-RowCentre"/>
            </w:pPr>
            <w:r w:rsidRPr="00A24552">
              <w:t>88.2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844B3" w14:textId="77777777" w:rsidR="00597863" w:rsidRPr="00A24552" w:rsidRDefault="00597863" w:rsidP="00A81127">
            <w:pPr>
              <w:pStyle w:val="CDITable-RowCentre"/>
            </w:pPr>
            <w:r w:rsidRPr="00A24552">
              <w:t>83.9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B06C41" w14:textId="77777777" w:rsidR="00597863" w:rsidRPr="00A24552" w:rsidRDefault="00597863" w:rsidP="00A81127">
            <w:pPr>
              <w:pStyle w:val="CDITable-RowCentre"/>
            </w:pPr>
            <w:r w:rsidRPr="00A24552">
              <w:t>89.9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5E2A9" w14:textId="77777777" w:rsidR="00597863" w:rsidRPr="00A24552" w:rsidRDefault="00597863" w:rsidP="00A81127">
            <w:pPr>
              <w:pStyle w:val="CDITable-RowCentre"/>
            </w:pPr>
            <w:r w:rsidRPr="00A24552">
              <w:t>87.3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56090" w14:textId="77777777" w:rsidR="00597863" w:rsidRPr="00A24552" w:rsidRDefault="00597863" w:rsidP="00A81127">
            <w:pPr>
              <w:pStyle w:val="CDITable-RowCentre"/>
            </w:pPr>
            <w:r w:rsidRPr="00A24552">
              <w:t>97.0</w:t>
            </w:r>
          </w:p>
        </w:tc>
      </w:tr>
      <w:tr w:rsidR="00597863" w:rsidRPr="00A24552" w14:paraId="3CBF4CD0"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8F75E7" w14:textId="77777777" w:rsidR="00597863" w:rsidRPr="00A24552" w:rsidRDefault="00597863" w:rsidP="00A81127">
            <w:pPr>
              <w:pStyle w:val="CDITable-RowLeft"/>
            </w:pPr>
            <w:proofErr w:type="gramStart"/>
            <w:r w:rsidRPr="00A24552">
              <w:t>South Western</w:t>
            </w:r>
            <w:proofErr w:type="gramEnd"/>
            <w:r w:rsidRPr="00A24552">
              <w:t xml:space="preserve">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AACE32" w14:textId="77777777" w:rsidR="00597863" w:rsidRPr="00A24552" w:rsidRDefault="00597863" w:rsidP="00A81127">
            <w:pPr>
              <w:pStyle w:val="CDITable-RowCentre"/>
            </w:pPr>
            <w:r w:rsidRPr="00A24552">
              <w:t>84.5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5459B" w14:textId="77777777" w:rsidR="00597863" w:rsidRPr="00A24552" w:rsidRDefault="00597863" w:rsidP="00A81127">
            <w:pPr>
              <w:pStyle w:val="CDITable-RowCentre"/>
            </w:pPr>
            <w:r w:rsidRPr="00A24552">
              <w:t>92.5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3C2573" w14:textId="77777777" w:rsidR="00597863" w:rsidRPr="00A24552" w:rsidRDefault="00597863" w:rsidP="00A81127">
            <w:pPr>
              <w:pStyle w:val="CDITable-RowCentre"/>
            </w:pPr>
            <w:r w:rsidRPr="00A24552">
              <w:t>88.6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573F7" w14:textId="77777777" w:rsidR="00597863" w:rsidRPr="00A24552" w:rsidRDefault="00597863" w:rsidP="00A81127">
            <w:pPr>
              <w:pStyle w:val="CDITable-RowCentre"/>
            </w:pPr>
            <w:r w:rsidRPr="00A24552">
              <w:t>84.2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E6D46" w14:textId="77777777" w:rsidR="00597863" w:rsidRPr="00A24552" w:rsidRDefault="00597863" w:rsidP="00A81127">
            <w:pPr>
              <w:pStyle w:val="CDITable-RowCentre"/>
            </w:pPr>
            <w:r w:rsidRPr="00A24552">
              <w:t>90.9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E2E628" w14:textId="77777777" w:rsidR="00597863" w:rsidRPr="00A24552" w:rsidRDefault="00597863" w:rsidP="00A81127">
            <w:pPr>
              <w:pStyle w:val="CDITable-RowCentre"/>
            </w:pPr>
            <w:r w:rsidRPr="00A24552">
              <w:t>83.4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44A32" w14:textId="77777777" w:rsidR="00597863" w:rsidRPr="00A24552" w:rsidRDefault="00597863" w:rsidP="00A81127">
            <w:pPr>
              <w:pStyle w:val="CDITable-RowCentre"/>
            </w:pPr>
            <w:r w:rsidRPr="00A24552">
              <w:t>94.6</w:t>
            </w:r>
          </w:p>
        </w:tc>
      </w:tr>
      <w:tr w:rsidR="00597863" w:rsidRPr="00A24552" w14:paraId="1AA471A9"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F28994" w14:textId="77777777" w:rsidR="00597863" w:rsidRPr="00A24552" w:rsidRDefault="00597863" w:rsidP="00A81127">
            <w:pPr>
              <w:pStyle w:val="CDITable-RowLeft"/>
            </w:pPr>
            <w:r w:rsidRPr="00A24552">
              <w:t>Western NSW</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4A738" w14:textId="77777777" w:rsidR="00597863" w:rsidRPr="00A24552" w:rsidRDefault="00597863" w:rsidP="00A81127">
            <w:pPr>
              <w:pStyle w:val="CDITable-RowCentre"/>
            </w:pPr>
            <w:r w:rsidRPr="00A24552">
              <w:t>85.4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DFC885" w14:textId="77777777" w:rsidR="00597863" w:rsidRPr="00A24552" w:rsidRDefault="00597863" w:rsidP="00A81127">
            <w:pPr>
              <w:pStyle w:val="CDITable-RowCentre"/>
            </w:pPr>
            <w:r w:rsidRPr="00A24552">
              <w:t>92.8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C3A23" w14:textId="77777777" w:rsidR="00597863" w:rsidRPr="00A24552" w:rsidRDefault="00597863" w:rsidP="00A81127">
            <w:pPr>
              <w:pStyle w:val="CDITable-RowCentre"/>
            </w:pPr>
            <w:r w:rsidRPr="00A24552">
              <w:t>87.6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EEFD73" w14:textId="77777777" w:rsidR="00597863" w:rsidRPr="00A24552" w:rsidRDefault="00597863" w:rsidP="00A81127">
            <w:pPr>
              <w:pStyle w:val="CDITable-RowCentre"/>
            </w:pPr>
            <w:r w:rsidRPr="00A24552">
              <w:t>83.8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E001D" w14:textId="77777777" w:rsidR="00597863" w:rsidRPr="00A24552" w:rsidRDefault="00597863" w:rsidP="00A81127">
            <w:pPr>
              <w:pStyle w:val="CDITable-RowCentre"/>
            </w:pPr>
            <w:r w:rsidRPr="00A24552">
              <w:t>91.6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D708FB" w14:textId="77777777" w:rsidR="00597863" w:rsidRPr="00A24552" w:rsidRDefault="00597863" w:rsidP="00A81127">
            <w:pPr>
              <w:pStyle w:val="CDITable-RowCentre"/>
            </w:pPr>
            <w:r w:rsidRPr="00A24552">
              <w:t>86.5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8035FF" w14:textId="77777777" w:rsidR="00597863" w:rsidRPr="00A24552" w:rsidRDefault="00597863" w:rsidP="00A81127">
            <w:pPr>
              <w:pStyle w:val="CDITable-RowCentre"/>
            </w:pPr>
            <w:r w:rsidRPr="00A24552">
              <w:t>96.2</w:t>
            </w:r>
          </w:p>
        </w:tc>
      </w:tr>
      <w:tr w:rsidR="00597863" w:rsidRPr="00A24552" w14:paraId="7BEA8E68"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91F7C" w14:textId="77777777" w:rsidR="00597863" w:rsidRPr="00A24552" w:rsidRDefault="00597863" w:rsidP="00A81127">
            <w:pPr>
              <w:pStyle w:val="CDITable-RowLeft"/>
            </w:pPr>
            <w:r w:rsidRPr="00A24552">
              <w:t>Western Sydney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9AFA3" w14:textId="77777777" w:rsidR="00597863" w:rsidRPr="00A24552" w:rsidRDefault="00597863" w:rsidP="00A81127">
            <w:pPr>
              <w:pStyle w:val="CDITable-RowCentre"/>
            </w:pPr>
            <w:r w:rsidRPr="00A24552">
              <w:t>85.8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3E705" w14:textId="77777777" w:rsidR="00597863" w:rsidRPr="00A24552" w:rsidRDefault="00597863" w:rsidP="00A81127">
            <w:pPr>
              <w:pStyle w:val="CDITable-RowCentre"/>
            </w:pPr>
            <w:r w:rsidRPr="00A24552">
              <w:t>91.5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026663" w14:textId="77777777" w:rsidR="00597863" w:rsidRPr="00A24552" w:rsidRDefault="00597863" w:rsidP="00A81127">
            <w:pPr>
              <w:pStyle w:val="CDITable-RowCentre"/>
            </w:pPr>
            <w:r w:rsidRPr="00A24552">
              <w:t>89.0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EA6F4" w14:textId="77777777" w:rsidR="00597863" w:rsidRPr="00A24552" w:rsidRDefault="00597863" w:rsidP="00A81127">
            <w:pPr>
              <w:pStyle w:val="CDITable-RowCentre"/>
            </w:pPr>
            <w:r w:rsidRPr="00A24552">
              <w:t>84.7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F7A0F3" w14:textId="77777777" w:rsidR="00597863" w:rsidRPr="00A24552" w:rsidRDefault="00597863" w:rsidP="00A81127">
            <w:pPr>
              <w:pStyle w:val="CDITable-RowCentre"/>
            </w:pPr>
            <w:r w:rsidRPr="00A24552">
              <w:t>90.9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680F6" w14:textId="77777777" w:rsidR="00597863" w:rsidRPr="00A24552" w:rsidRDefault="00597863" w:rsidP="00A81127">
            <w:pPr>
              <w:pStyle w:val="CDITable-RowCentre"/>
            </w:pPr>
            <w:r w:rsidRPr="00A24552">
              <w:t>86.3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EE52C8" w14:textId="77777777" w:rsidR="00597863" w:rsidRPr="00A24552" w:rsidRDefault="00597863" w:rsidP="00A81127">
            <w:pPr>
              <w:pStyle w:val="CDITable-RowCentre"/>
            </w:pPr>
            <w:r w:rsidRPr="00A24552">
              <w:t>95.3</w:t>
            </w:r>
          </w:p>
        </w:tc>
      </w:tr>
      <w:tr w:rsidR="00597863" w:rsidRPr="00A24552" w14:paraId="18171777" w14:textId="77777777" w:rsidTr="00876A49">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661E1F" w14:textId="77777777" w:rsidR="00597863" w:rsidRPr="00A81127" w:rsidRDefault="00597863" w:rsidP="00A81127">
            <w:pPr>
              <w:pStyle w:val="CDITable-RowLeft"/>
              <w:rPr>
                <w:b/>
                <w:bCs/>
              </w:rPr>
            </w:pPr>
            <w:r w:rsidRPr="00A81127">
              <w:rPr>
                <w:b/>
                <w:bCs/>
              </w:rPr>
              <w:t>Victoria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9E6C4C" w14:textId="77777777" w:rsidR="00597863" w:rsidRPr="00A24552" w:rsidRDefault="00597863" w:rsidP="00A81127">
            <w:pPr>
              <w:pStyle w:val="CDITable-RowCentre"/>
            </w:pPr>
            <w:r w:rsidRPr="00A24552">
              <w:t>84.7</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AD5BC8" w14:textId="77777777" w:rsidR="00597863" w:rsidRPr="00A24552" w:rsidRDefault="00597863" w:rsidP="00A81127">
            <w:pPr>
              <w:pStyle w:val="CDITable-RowCentre"/>
            </w:pPr>
            <w:r w:rsidRPr="00A24552">
              <w:t>91.5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A6B5A9" w14:textId="77777777" w:rsidR="00597863" w:rsidRPr="00A24552" w:rsidRDefault="00597863" w:rsidP="00A81127">
            <w:pPr>
              <w:pStyle w:val="CDITable-RowCentre"/>
            </w:pPr>
            <w:r w:rsidRPr="00A24552">
              <w:t>86.3</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940277" w14:textId="77777777" w:rsidR="00597863" w:rsidRPr="00A24552" w:rsidRDefault="00597863" w:rsidP="00A81127">
            <w:pPr>
              <w:pStyle w:val="CDITable-RowCentre"/>
            </w:pPr>
            <w:r w:rsidRPr="00A24552">
              <w:t>82.4</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42F628E" w14:textId="77777777" w:rsidR="00597863" w:rsidRPr="00A24552" w:rsidRDefault="00597863" w:rsidP="00A81127">
            <w:pPr>
              <w:pStyle w:val="CDITable-RowCentre"/>
            </w:pPr>
            <w:r w:rsidRPr="00A24552">
              <w:t>89.1</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8E49476" w14:textId="77777777" w:rsidR="00597863" w:rsidRPr="00A24552" w:rsidRDefault="00597863" w:rsidP="00A81127">
            <w:pPr>
              <w:pStyle w:val="CDITable-RowCentre"/>
            </w:pPr>
            <w:r w:rsidRPr="00A24552">
              <w:t>86.0</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205984" w14:textId="77777777" w:rsidR="00597863" w:rsidRPr="00A24552" w:rsidRDefault="00597863" w:rsidP="00A81127">
            <w:pPr>
              <w:pStyle w:val="CDITable-RowCentre"/>
            </w:pPr>
            <w:r w:rsidRPr="00A24552">
              <w:t>94.8</w:t>
            </w:r>
          </w:p>
        </w:tc>
      </w:tr>
      <w:tr w:rsidR="00597863" w:rsidRPr="00A24552" w14:paraId="248B82E0"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BE31B" w14:textId="77777777" w:rsidR="00597863" w:rsidRPr="00A24552" w:rsidRDefault="00597863" w:rsidP="00A81127">
            <w:pPr>
              <w:pStyle w:val="CDITable-RowLeft"/>
            </w:pPr>
            <w:r w:rsidRPr="00A24552">
              <w:t>Eastern Melbourne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46976" w14:textId="77777777" w:rsidR="00597863" w:rsidRPr="00A24552" w:rsidRDefault="00597863" w:rsidP="00A81127">
            <w:pPr>
              <w:pStyle w:val="CDITable-RowCentre"/>
            </w:pPr>
            <w:r w:rsidRPr="00A24552">
              <w:t>85.3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FEA7DD" w14:textId="77777777" w:rsidR="00597863" w:rsidRPr="00A24552" w:rsidRDefault="00597863" w:rsidP="00A81127">
            <w:pPr>
              <w:pStyle w:val="CDITable-RowCentre"/>
            </w:pPr>
            <w:r w:rsidRPr="00A24552">
              <w:t>88.7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A9484" w14:textId="77777777" w:rsidR="00597863" w:rsidRPr="00A24552" w:rsidRDefault="00597863" w:rsidP="00A81127">
            <w:pPr>
              <w:pStyle w:val="CDITable-RowCentre"/>
            </w:pPr>
            <w:r w:rsidRPr="00A24552">
              <w:t>88.2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A04D84" w14:textId="77777777" w:rsidR="00597863" w:rsidRPr="00A24552" w:rsidRDefault="00597863" w:rsidP="00A81127">
            <w:pPr>
              <w:pStyle w:val="CDITable-RowCentre"/>
            </w:pPr>
            <w:r w:rsidRPr="00A24552">
              <w:t>84.2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CA9853" w14:textId="77777777" w:rsidR="00597863" w:rsidRPr="00A24552" w:rsidRDefault="00597863" w:rsidP="00A81127">
            <w:pPr>
              <w:pStyle w:val="CDITable-RowCentre"/>
            </w:pPr>
            <w:r w:rsidRPr="00A24552">
              <w:t>91.6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253B0" w14:textId="77777777" w:rsidR="00597863" w:rsidRPr="00A24552" w:rsidRDefault="00597863" w:rsidP="00A81127">
            <w:pPr>
              <w:pStyle w:val="CDITable-RowCentre"/>
            </w:pPr>
            <w:r w:rsidRPr="00A24552">
              <w:t>89.5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914EDF" w14:textId="77777777" w:rsidR="00597863" w:rsidRPr="00A24552" w:rsidRDefault="00597863" w:rsidP="00A81127">
            <w:pPr>
              <w:pStyle w:val="CDITable-RowCentre"/>
            </w:pPr>
            <w:r w:rsidRPr="00A24552">
              <w:t>96.8</w:t>
            </w:r>
          </w:p>
        </w:tc>
      </w:tr>
      <w:tr w:rsidR="00597863" w:rsidRPr="00A24552" w14:paraId="6C58C910"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89841" w14:textId="77777777" w:rsidR="00597863" w:rsidRPr="00A24552" w:rsidRDefault="00597863" w:rsidP="00A81127">
            <w:pPr>
              <w:pStyle w:val="CDITable-RowLeft"/>
            </w:pPr>
            <w:r w:rsidRPr="00A24552">
              <w:t>Gippsland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65B707" w14:textId="77777777" w:rsidR="00597863" w:rsidRPr="00A24552" w:rsidRDefault="00597863" w:rsidP="00A81127">
            <w:pPr>
              <w:pStyle w:val="CDITable-RowCentre"/>
            </w:pPr>
            <w:r w:rsidRPr="00A24552">
              <w:t>81.8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B50F9" w14:textId="77777777" w:rsidR="00597863" w:rsidRPr="00A24552" w:rsidRDefault="00597863" w:rsidP="00A81127">
            <w:pPr>
              <w:pStyle w:val="CDITable-RowCentre"/>
            </w:pPr>
            <w:r w:rsidRPr="00A24552">
              <w:t>90.2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CE3A99" w14:textId="77777777" w:rsidR="00597863" w:rsidRPr="00A24552" w:rsidRDefault="00597863" w:rsidP="00A81127">
            <w:pPr>
              <w:pStyle w:val="CDITable-RowCentre"/>
            </w:pPr>
            <w:r w:rsidRPr="00A24552">
              <w:t>81.9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AAC6C3" w14:textId="77777777" w:rsidR="00597863" w:rsidRPr="00A24552" w:rsidRDefault="00597863" w:rsidP="00A81127">
            <w:pPr>
              <w:pStyle w:val="CDITable-RowCentre"/>
            </w:pPr>
            <w:r w:rsidRPr="00A24552">
              <w:t>69.9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98161B" w14:textId="77777777" w:rsidR="00597863" w:rsidRPr="00A24552" w:rsidRDefault="00597863" w:rsidP="00A81127">
            <w:pPr>
              <w:pStyle w:val="CDITable-RowCentre"/>
            </w:pPr>
            <w:r w:rsidRPr="00A24552">
              <w:t>83.7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4FFE5" w14:textId="77777777" w:rsidR="00597863" w:rsidRPr="00A24552" w:rsidRDefault="00597863" w:rsidP="00A81127">
            <w:pPr>
              <w:pStyle w:val="CDITable-RowCentre"/>
            </w:pPr>
            <w:r w:rsidRPr="00A24552">
              <w:t>84.3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29D838" w14:textId="77777777" w:rsidR="00597863" w:rsidRPr="00A24552" w:rsidRDefault="00597863" w:rsidP="00A81127">
            <w:pPr>
              <w:pStyle w:val="CDITable-RowCentre"/>
            </w:pPr>
            <w:r w:rsidRPr="00A24552">
              <w:t>95.0</w:t>
            </w:r>
          </w:p>
        </w:tc>
      </w:tr>
      <w:tr w:rsidR="00597863" w:rsidRPr="00A24552" w14:paraId="1E1B0896"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265A3C" w14:textId="77777777" w:rsidR="00597863" w:rsidRPr="00A24552" w:rsidRDefault="00597863" w:rsidP="00A81127">
            <w:pPr>
              <w:pStyle w:val="CDITable-RowLeft"/>
            </w:pPr>
            <w:r w:rsidRPr="00A24552">
              <w:t>Murray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60672B" w14:textId="77777777" w:rsidR="00597863" w:rsidRPr="00A24552" w:rsidRDefault="00597863" w:rsidP="00A81127">
            <w:pPr>
              <w:pStyle w:val="CDITable-RowCentre"/>
            </w:pPr>
            <w:r w:rsidRPr="00A24552">
              <w:t>84.7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62BF60" w14:textId="77777777" w:rsidR="00597863" w:rsidRPr="00A24552" w:rsidRDefault="00597863" w:rsidP="00A81127">
            <w:pPr>
              <w:pStyle w:val="CDITable-RowCentre"/>
            </w:pPr>
            <w:r w:rsidRPr="00A24552">
              <w:t>92.6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54AF27" w14:textId="77777777" w:rsidR="00597863" w:rsidRPr="00A24552" w:rsidRDefault="00597863" w:rsidP="00A81127">
            <w:pPr>
              <w:pStyle w:val="CDITable-RowCentre"/>
            </w:pPr>
            <w:r w:rsidRPr="00A24552">
              <w:t>84.0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02682" w14:textId="77777777" w:rsidR="00597863" w:rsidRPr="00A24552" w:rsidRDefault="00597863" w:rsidP="00A81127">
            <w:pPr>
              <w:pStyle w:val="CDITable-RowCentre"/>
            </w:pPr>
            <w:r w:rsidRPr="00A24552">
              <w:t>84.3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24409" w14:textId="77777777" w:rsidR="00597863" w:rsidRPr="00A24552" w:rsidRDefault="00597863" w:rsidP="00A81127">
            <w:pPr>
              <w:pStyle w:val="CDITable-RowCentre"/>
            </w:pPr>
            <w:r w:rsidRPr="00A24552">
              <w:t>89.1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8F2F2" w14:textId="77777777" w:rsidR="00597863" w:rsidRPr="00A24552" w:rsidRDefault="00597863" w:rsidP="00A81127">
            <w:pPr>
              <w:pStyle w:val="CDITable-RowCentre"/>
            </w:pPr>
            <w:r w:rsidRPr="00A24552">
              <w:t>84.7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ED1A69" w14:textId="77777777" w:rsidR="00597863" w:rsidRPr="00A24552" w:rsidRDefault="00597863" w:rsidP="00A81127">
            <w:pPr>
              <w:pStyle w:val="CDITable-RowCentre"/>
            </w:pPr>
            <w:r w:rsidRPr="00A24552">
              <w:t>94.1</w:t>
            </w:r>
          </w:p>
        </w:tc>
      </w:tr>
      <w:tr w:rsidR="00597863" w:rsidRPr="00A24552" w14:paraId="7DC13E86"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51F30" w14:textId="77777777" w:rsidR="00597863" w:rsidRPr="00A24552" w:rsidRDefault="00597863" w:rsidP="00A81127">
            <w:pPr>
              <w:pStyle w:val="CDITable-RowLeft"/>
            </w:pPr>
            <w:proofErr w:type="gramStart"/>
            <w:r w:rsidRPr="00A24552">
              <w:t>North Western</w:t>
            </w:r>
            <w:proofErr w:type="gramEnd"/>
            <w:r w:rsidRPr="00A24552">
              <w:t xml:space="preserve"> Melbourne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A2CDC" w14:textId="77777777" w:rsidR="00597863" w:rsidRPr="00A24552" w:rsidRDefault="00597863" w:rsidP="00A81127">
            <w:pPr>
              <w:pStyle w:val="CDITable-RowCentre"/>
            </w:pPr>
            <w:r w:rsidRPr="00A24552">
              <w:t>84.6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7C526" w14:textId="77777777" w:rsidR="00597863" w:rsidRPr="00A24552" w:rsidRDefault="00597863" w:rsidP="00A81127">
            <w:pPr>
              <w:pStyle w:val="CDITable-RowCentre"/>
            </w:pPr>
            <w:r w:rsidRPr="00A24552">
              <w:t>90.4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2F262" w14:textId="77777777" w:rsidR="00597863" w:rsidRPr="00A24552" w:rsidRDefault="00597863" w:rsidP="00A81127">
            <w:pPr>
              <w:pStyle w:val="CDITable-RowCentre"/>
            </w:pPr>
            <w:r w:rsidRPr="00A24552">
              <w:t>86.6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9808E" w14:textId="77777777" w:rsidR="00597863" w:rsidRPr="00A24552" w:rsidRDefault="00597863" w:rsidP="00A81127">
            <w:pPr>
              <w:pStyle w:val="CDITable-RowCentre"/>
            </w:pPr>
            <w:r w:rsidRPr="00A24552">
              <w:t>83.1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859117" w14:textId="77777777" w:rsidR="00597863" w:rsidRPr="00A24552" w:rsidRDefault="00597863" w:rsidP="00A81127">
            <w:pPr>
              <w:pStyle w:val="CDITable-RowCentre"/>
            </w:pPr>
            <w:r w:rsidRPr="00A24552">
              <w:t>87.3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C0076" w14:textId="77777777" w:rsidR="00597863" w:rsidRPr="00A24552" w:rsidRDefault="00597863" w:rsidP="00A81127">
            <w:pPr>
              <w:pStyle w:val="CDITable-RowCentre"/>
            </w:pPr>
            <w:r w:rsidRPr="00A24552">
              <w:t>85.0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4A984B" w14:textId="77777777" w:rsidR="00597863" w:rsidRPr="00A24552" w:rsidRDefault="00597863" w:rsidP="00A81127">
            <w:pPr>
              <w:pStyle w:val="CDITable-RowCentre"/>
            </w:pPr>
            <w:r w:rsidRPr="00A24552">
              <w:t>94.4</w:t>
            </w:r>
          </w:p>
        </w:tc>
      </w:tr>
      <w:tr w:rsidR="00597863" w:rsidRPr="00A24552" w14:paraId="4A50CA4D"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888D3E" w14:textId="77777777" w:rsidR="00597863" w:rsidRPr="00A24552" w:rsidRDefault="00597863" w:rsidP="00A81127">
            <w:pPr>
              <w:pStyle w:val="CDITable-RowLeft"/>
            </w:pPr>
            <w:proofErr w:type="gramStart"/>
            <w:r w:rsidRPr="00A24552">
              <w:t>South Eastern</w:t>
            </w:r>
            <w:proofErr w:type="gramEnd"/>
            <w:r w:rsidRPr="00A24552">
              <w:t xml:space="preserve"> Melbourne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F7964" w14:textId="77777777" w:rsidR="00597863" w:rsidRPr="00A24552" w:rsidRDefault="00597863" w:rsidP="00A81127">
            <w:pPr>
              <w:pStyle w:val="CDITable-RowCentre"/>
            </w:pPr>
            <w:r w:rsidRPr="00A24552">
              <w:t>84.7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009A2A" w14:textId="77777777" w:rsidR="00597863" w:rsidRPr="00A24552" w:rsidRDefault="00597863" w:rsidP="00A81127">
            <w:pPr>
              <w:pStyle w:val="CDITable-RowCentre"/>
            </w:pPr>
            <w:r w:rsidRPr="00A24552">
              <w:t>93.2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2716DF" w14:textId="77777777" w:rsidR="00597863" w:rsidRPr="00A24552" w:rsidRDefault="00597863" w:rsidP="00A81127">
            <w:pPr>
              <w:pStyle w:val="CDITable-RowCentre"/>
            </w:pPr>
            <w:r w:rsidRPr="00A24552">
              <w:t>88.2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54C25" w14:textId="77777777" w:rsidR="00597863" w:rsidRPr="00A24552" w:rsidRDefault="00597863" w:rsidP="00A81127">
            <w:pPr>
              <w:pStyle w:val="CDITable-RowCentre"/>
            </w:pPr>
            <w:r w:rsidRPr="00A24552">
              <w:t>82.0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6E6D4" w14:textId="77777777" w:rsidR="00597863" w:rsidRPr="00A24552" w:rsidRDefault="00597863" w:rsidP="00A81127">
            <w:pPr>
              <w:pStyle w:val="CDITable-RowCentre"/>
            </w:pPr>
            <w:r w:rsidRPr="00A24552">
              <w:t>89.4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2467A" w14:textId="77777777" w:rsidR="00597863" w:rsidRPr="00A24552" w:rsidRDefault="00597863" w:rsidP="00A81127">
            <w:pPr>
              <w:pStyle w:val="CDITable-RowCentre"/>
            </w:pPr>
            <w:r w:rsidRPr="00A24552">
              <w:t>89.0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6B314" w14:textId="77777777" w:rsidR="00597863" w:rsidRPr="00A24552" w:rsidRDefault="00597863" w:rsidP="00A81127">
            <w:pPr>
              <w:pStyle w:val="CDITable-RowCentre"/>
            </w:pPr>
            <w:r w:rsidRPr="00A24552">
              <w:t>96.1</w:t>
            </w:r>
          </w:p>
        </w:tc>
      </w:tr>
      <w:tr w:rsidR="00597863" w:rsidRPr="00A24552" w14:paraId="7607BAE8"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DC31F" w14:textId="77777777" w:rsidR="00597863" w:rsidRPr="00A24552" w:rsidRDefault="00597863" w:rsidP="00A81127">
            <w:pPr>
              <w:pStyle w:val="CDITable-RowLeft"/>
            </w:pPr>
            <w:r w:rsidRPr="00A24552">
              <w:t>Western Victoria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E329E5" w14:textId="77777777" w:rsidR="00597863" w:rsidRPr="00A24552" w:rsidRDefault="00597863" w:rsidP="00A81127">
            <w:pPr>
              <w:pStyle w:val="CDITable-RowCentre"/>
            </w:pPr>
            <w:r w:rsidRPr="00A24552">
              <w:t>86.2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CB016C" w14:textId="77777777" w:rsidR="00597863" w:rsidRPr="00A24552" w:rsidRDefault="00597863" w:rsidP="00A81127">
            <w:pPr>
              <w:pStyle w:val="CDITable-RowCentre"/>
            </w:pPr>
            <w:r w:rsidRPr="00A24552">
              <w:t>92.7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24DCC" w14:textId="77777777" w:rsidR="00597863" w:rsidRPr="00A24552" w:rsidRDefault="00597863" w:rsidP="00A81127">
            <w:pPr>
              <w:pStyle w:val="CDITable-RowCentre"/>
            </w:pPr>
            <w:r w:rsidRPr="00A24552">
              <w:t>88.7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6F6279" w14:textId="77777777" w:rsidR="00597863" w:rsidRPr="00A24552" w:rsidRDefault="00597863" w:rsidP="00A81127">
            <w:pPr>
              <w:pStyle w:val="CDITable-RowCentre"/>
            </w:pPr>
            <w:r w:rsidRPr="00A24552">
              <w:t>86.9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21B438" w14:textId="77777777" w:rsidR="00597863" w:rsidRPr="00A24552" w:rsidRDefault="00597863" w:rsidP="00A81127">
            <w:pPr>
              <w:pStyle w:val="CDITable-RowCentre"/>
            </w:pPr>
            <w:r w:rsidRPr="00A24552">
              <w:t>92.6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0B9046" w14:textId="77777777" w:rsidR="00597863" w:rsidRPr="00A24552" w:rsidRDefault="00597863" w:rsidP="00A81127">
            <w:pPr>
              <w:pStyle w:val="CDITable-RowCentre"/>
            </w:pPr>
            <w:r w:rsidRPr="00A24552">
              <w:t>86.4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AB5A7" w14:textId="77777777" w:rsidR="00597863" w:rsidRPr="00A24552" w:rsidRDefault="00597863" w:rsidP="00A81127">
            <w:pPr>
              <w:pStyle w:val="CDITable-RowCentre"/>
            </w:pPr>
            <w:r w:rsidRPr="00A24552">
              <w:t>94.6</w:t>
            </w:r>
          </w:p>
        </w:tc>
      </w:tr>
      <w:tr w:rsidR="00597863" w:rsidRPr="00A24552" w14:paraId="41F5E899" w14:textId="77777777" w:rsidTr="00876A49">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9A3E35" w14:textId="77777777" w:rsidR="00597863" w:rsidRPr="00A81127" w:rsidRDefault="00597863" w:rsidP="00876A49">
            <w:pPr>
              <w:pStyle w:val="CDITable-RowLeft"/>
              <w:keepNext/>
              <w:rPr>
                <w:b/>
                <w:bCs/>
              </w:rPr>
            </w:pPr>
            <w:r w:rsidRPr="00A81127">
              <w:rPr>
                <w:b/>
                <w:bCs/>
              </w:rPr>
              <w:lastRenderedPageBreak/>
              <w:t>Queensland</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5514EB2" w14:textId="77777777" w:rsidR="00597863" w:rsidRPr="00A24552" w:rsidRDefault="00597863" w:rsidP="00876A49">
            <w:pPr>
              <w:pStyle w:val="CDITable-RowCentre"/>
              <w:keepNext/>
            </w:pPr>
            <w:r w:rsidRPr="00A24552">
              <w:t>79.7</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44DB88" w14:textId="77777777" w:rsidR="00597863" w:rsidRPr="00A24552" w:rsidRDefault="00597863" w:rsidP="00876A49">
            <w:pPr>
              <w:pStyle w:val="CDITable-RowCentre"/>
              <w:keepNext/>
            </w:pPr>
            <w:r w:rsidRPr="00A24552">
              <w:t>89.1</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BA6B437" w14:textId="77777777" w:rsidR="00597863" w:rsidRPr="00A24552" w:rsidRDefault="00597863" w:rsidP="00876A49">
            <w:pPr>
              <w:pStyle w:val="CDITable-RowCentre"/>
              <w:keepNext/>
            </w:pPr>
            <w:r w:rsidRPr="00A24552">
              <w:t>85.9</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55C8A94" w14:textId="77777777" w:rsidR="00597863" w:rsidRPr="00A24552" w:rsidRDefault="00597863" w:rsidP="00876A49">
            <w:pPr>
              <w:pStyle w:val="CDITable-RowCentre"/>
              <w:keepNext/>
            </w:pPr>
            <w:r w:rsidRPr="00A24552">
              <w:t>79.6</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3D3F7B" w14:textId="77777777" w:rsidR="00597863" w:rsidRPr="00A24552" w:rsidRDefault="00597863" w:rsidP="00876A49">
            <w:pPr>
              <w:pStyle w:val="CDITable-RowCentre"/>
              <w:keepNext/>
            </w:pPr>
            <w:r w:rsidRPr="00A24552">
              <w:t>88.4</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B94B4B" w14:textId="77777777" w:rsidR="00597863" w:rsidRPr="00A24552" w:rsidRDefault="00597863" w:rsidP="00876A49">
            <w:pPr>
              <w:pStyle w:val="CDITable-RowCentre"/>
              <w:keepNext/>
            </w:pPr>
            <w:r w:rsidRPr="00A24552">
              <w:t>82.5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8A4E97" w14:textId="77777777" w:rsidR="00597863" w:rsidRPr="00A24552" w:rsidRDefault="00597863" w:rsidP="00876A49">
            <w:pPr>
              <w:pStyle w:val="CDITable-RowCentre"/>
              <w:keepNext/>
            </w:pPr>
            <w:r w:rsidRPr="00A24552">
              <w:t>95.1</w:t>
            </w:r>
          </w:p>
        </w:tc>
      </w:tr>
      <w:tr w:rsidR="00597863" w:rsidRPr="00A24552" w14:paraId="251B971F"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90516" w14:textId="77777777" w:rsidR="00597863" w:rsidRPr="00A24552" w:rsidRDefault="00597863" w:rsidP="00876A49">
            <w:pPr>
              <w:pStyle w:val="CDITable-RowLeft"/>
              <w:keepNext/>
            </w:pPr>
            <w:r w:rsidRPr="00A24552">
              <w:t>Brisbane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4C5C1" w14:textId="77777777" w:rsidR="00597863" w:rsidRPr="00A24552" w:rsidRDefault="00597863" w:rsidP="00876A49">
            <w:pPr>
              <w:pStyle w:val="CDITable-RowCentre"/>
              <w:keepNext/>
            </w:pPr>
            <w:r w:rsidRPr="00A24552">
              <w:t>82.7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D34FC3" w14:textId="77777777" w:rsidR="00597863" w:rsidRPr="00A24552" w:rsidRDefault="00597863" w:rsidP="00876A49">
            <w:pPr>
              <w:pStyle w:val="CDITable-RowCentre"/>
              <w:keepNext/>
            </w:pPr>
            <w:r w:rsidRPr="00A24552">
              <w:t>91.0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7ACBA" w14:textId="77777777" w:rsidR="00597863" w:rsidRPr="00A24552" w:rsidRDefault="00597863" w:rsidP="00876A49">
            <w:pPr>
              <w:pStyle w:val="CDITable-RowCentre"/>
              <w:keepNext/>
            </w:pPr>
            <w:r w:rsidRPr="00A24552">
              <w:t>86.8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A40F3" w14:textId="77777777" w:rsidR="00597863" w:rsidRPr="00A24552" w:rsidRDefault="00597863" w:rsidP="00876A49">
            <w:pPr>
              <w:pStyle w:val="CDITable-RowCentre"/>
              <w:keepNext/>
            </w:pPr>
            <w:r w:rsidRPr="00A24552">
              <w:t>83.4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A7AE6" w14:textId="77777777" w:rsidR="00597863" w:rsidRPr="00A24552" w:rsidRDefault="00597863" w:rsidP="00876A49">
            <w:pPr>
              <w:pStyle w:val="CDITable-RowCentre"/>
              <w:keepNext/>
            </w:pPr>
            <w:r w:rsidRPr="00A24552">
              <w:t>90.3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09B47B" w14:textId="77777777" w:rsidR="00597863" w:rsidRPr="00A24552" w:rsidRDefault="00597863" w:rsidP="00876A49">
            <w:pPr>
              <w:pStyle w:val="CDITable-RowCentre"/>
              <w:keepNext/>
            </w:pPr>
            <w:r w:rsidRPr="00A24552">
              <w:t>83.3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D8DF4" w14:textId="77777777" w:rsidR="00597863" w:rsidRPr="00A24552" w:rsidRDefault="00597863" w:rsidP="00876A49">
            <w:pPr>
              <w:pStyle w:val="CDITable-RowCentre"/>
              <w:keepNext/>
            </w:pPr>
            <w:r w:rsidRPr="00A24552">
              <w:t>95.7</w:t>
            </w:r>
          </w:p>
        </w:tc>
      </w:tr>
      <w:tr w:rsidR="00597863" w:rsidRPr="00A24552" w14:paraId="55F3F939"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8143B3" w14:textId="77777777" w:rsidR="00597863" w:rsidRPr="00A24552" w:rsidRDefault="00597863" w:rsidP="00876A49">
            <w:pPr>
              <w:pStyle w:val="CDITable-RowLeft"/>
              <w:keepNext/>
            </w:pPr>
            <w:r w:rsidRPr="00A24552">
              <w:t>Brisbane South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0EEFC9" w14:textId="77777777" w:rsidR="00597863" w:rsidRPr="00A24552" w:rsidRDefault="00597863" w:rsidP="00876A49">
            <w:pPr>
              <w:pStyle w:val="CDITable-RowCentre"/>
              <w:keepNext/>
            </w:pPr>
            <w:r w:rsidRPr="00A24552">
              <w:t>78.2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1CFFB" w14:textId="77777777" w:rsidR="00597863" w:rsidRPr="00A24552" w:rsidRDefault="00597863" w:rsidP="00876A49">
            <w:pPr>
              <w:pStyle w:val="CDITable-RowCentre"/>
              <w:keepNext/>
            </w:pPr>
            <w:r w:rsidRPr="00A24552">
              <w:t>88.5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4A17A" w14:textId="77777777" w:rsidR="00597863" w:rsidRPr="00A24552" w:rsidRDefault="00597863" w:rsidP="00876A49">
            <w:pPr>
              <w:pStyle w:val="CDITable-RowCentre"/>
              <w:keepNext/>
            </w:pPr>
            <w:r w:rsidRPr="00A24552">
              <w:t>87.6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93C899" w14:textId="77777777" w:rsidR="00597863" w:rsidRPr="00A24552" w:rsidRDefault="00597863" w:rsidP="00876A49">
            <w:pPr>
              <w:pStyle w:val="CDITable-RowCentre"/>
              <w:keepNext/>
            </w:pPr>
            <w:r w:rsidRPr="00A24552">
              <w:t>81.2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3520D" w14:textId="77777777" w:rsidR="00597863" w:rsidRPr="00A24552" w:rsidRDefault="00597863" w:rsidP="00876A49">
            <w:pPr>
              <w:pStyle w:val="CDITable-RowCentre"/>
              <w:keepNext/>
            </w:pPr>
            <w:r w:rsidRPr="00A24552">
              <w:t>88.6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F869B" w14:textId="77777777" w:rsidR="00597863" w:rsidRPr="00A24552" w:rsidRDefault="00597863" w:rsidP="00876A49">
            <w:pPr>
              <w:pStyle w:val="CDITable-RowCentre"/>
              <w:keepNext/>
            </w:pPr>
            <w:r w:rsidRPr="00A24552">
              <w:t>83.8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B9F88" w14:textId="77777777" w:rsidR="00597863" w:rsidRPr="00A24552" w:rsidRDefault="00597863" w:rsidP="00876A49">
            <w:pPr>
              <w:pStyle w:val="CDITable-RowCentre"/>
              <w:keepNext/>
            </w:pPr>
            <w:r w:rsidRPr="00A24552">
              <w:t>95.5</w:t>
            </w:r>
          </w:p>
        </w:tc>
      </w:tr>
      <w:tr w:rsidR="00597863" w:rsidRPr="00A24552" w14:paraId="2232315E"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CF13A" w14:textId="5649FFFA" w:rsidR="00597863" w:rsidRPr="00A24552" w:rsidRDefault="00597863" w:rsidP="00876A49">
            <w:pPr>
              <w:pStyle w:val="CDITable-RowLeft"/>
              <w:keepNext/>
            </w:pPr>
            <w:r w:rsidRPr="00A24552">
              <w:t>Central Queensland, Wide</w:t>
            </w:r>
            <w:r w:rsidR="00A81127">
              <w:t> </w:t>
            </w:r>
            <w:r w:rsidRPr="00A24552">
              <w:t>Bay, Sunshine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EF8AB" w14:textId="77777777" w:rsidR="00597863" w:rsidRPr="00A24552" w:rsidRDefault="00597863" w:rsidP="00876A49">
            <w:pPr>
              <w:pStyle w:val="CDITable-RowCentre"/>
              <w:keepNext/>
            </w:pPr>
            <w:r w:rsidRPr="00A24552">
              <w:t>82.1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866D3F" w14:textId="77777777" w:rsidR="00597863" w:rsidRPr="00A24552" w:rsidRDefault="00597863" w:rsidP="00876A49">
            <w:pPr>
              <w:pStyle w:val="CDITable-RowCentre"/>
              <w:keepNext/>
            </w:pPr>
            <w:r w:rsidRPr="00A24552">
              <w:t>89.0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19DB6A" w14:textId="77777777" w:rsidR="00597863" w:rsidRPr="00A24552" w:rsidRDefault="00597863" w:rsidP="00876A49">
            <w:pPr>
              <w:pStyle w:val="CDITable-RowCentre"/>
              <w:keepNext/>
            </w:pPr>
            <w:r w:rsidRPr="00A24552">
              <w:t>87.1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31698" w14:textId="77777777" w:rsidR="00597863" w:rsidRPr="00A24552" w:rsidRDefault="00597863" w:rsidP="00876A49">
            <w:pPr>
              <w:pStyle w:val="CDITable-RowCentre"/>
              <w:keepNext/>
            </w:pPr>
            <w:r w:rsidRPr="00A24552">
              <w:t>82.9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6C20C" w14:textId="77777777" w:rsidR="00597863" w:rsidRPr="00A24552" w:rsidRDefault="00597863" w:rsidP="00876A49">
            <w:pPr>
              <w:pStyle w:val="CDITable-RowCentre"/>
              <w:keepNext/>
            </w:pPr>
            <w:r w:rsidRPr="00A24552">
              <w:t>89.4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F37E0" w14:textId="77777777" w:rsidR="00597863" w:rsidRPr="00A24552" w:rsidRDefault="00597863" w:rsidP="00876A49">
            <w:pPr>
              <w:pStyle w:val="CDITable-RowCentre"/>
              <w:keepNext/>
            </w:pPr>
            <w:r w:rsidRPr="00A24552">
              <w:t>82.5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9F6D54" w14:textId="77777777" w:rsidR="00597863" w:rsidRPr="00A24552" w:rsidRDefault="00597863" w:rsidP="00876A49">
            <w:pPr>
              <w:pStyle w:val="CDITable-RowCentre"/>
              <w:keepNext/>
            </w:pPr>
            <w:r w:rsidRPr="00A24552">
              <w:t>94.8</w:t>
            </w:r>
          </w:p>
        </w:tc>
      </w:tr>
      <w:tr w:rsidR="00597863" w:rsidRPr="00A24552" w14:paraId="291D59C7"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CB4BE" w14:textId="173EE558" w:rsidR="00597863" w:rsidRPr="00A24552" w:rsidRDefault="00597863" w:rsidP="00876A49">
            <w:pPr>
              <w:pStyle w:val="CDITable-RowLeft"/>
              <w:keepNext/>
            </w:pPr>
            <w:r w:rsidRPr="00A24552">
              <w:t>Darling Downs and West</w:t>
            </w:r>
            <w:r w:rsidR="00A81127">
              <w:t> </w:t>
            </w:r>
            <w:r w:rsidRPr="00A24552">
              <w:t>Moreton</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ED5CE" w14:textId="77777777" w:rsidR="00597863" w:rsidRPr="00A24552" w:rsidRDefault="00597863" w:rsidP="00876A49">
            <w:pPr>
              <w:pStyle w:val="CDITable-RowCentre"/>
              <w:keepNext/>
            </w:pPr>
            <w:r w:rsidRPr="00A24552">
              <w:t>84.4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ED388B" w14:textId="77777777" w:rsidR="00597863" w:rsidRPr="00A24552" w:rsidRDefault="00597863" w:rsidP="00876A49">
            <w:pPr>
              <w:pStyle w:val="CDITable-RowCentre"/>
              <w:keepNext/>
            </w:pPr>
            <w:r w:rsidRPr="00A24552">
              <w:t>91.6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F1E3C" w14:textId="77777777" w:rsidR="00597863" w:rsidRPr="00A24552" w:rsidRDefault="00597863" w:rsidP="00876A49">
            <w:pPr>
              <w:pStyle w:val="CDITable-RowCentre"/>
              <w:keepNext/>
            </w:pPr>
            <w:r w:rsidRPr="00A24552">
              <w:t>88.3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7D9A9" w14:textId="77777777" w:rsidR="00597863" w:rsidRPr="00A24552" w:rsidRDefault="00597863" w:rsidP="00876A49">
            <w:pPr>
              <w:pStyle w:val="CDITable-RowCentre"/>
              <w:keepNext/>
            </w:pPr>
            <w:r w:rsidRPr="00A24552">
              <w:t>82.6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5F786" w14:textId="77777777" w:rsidR="00597863" w:rsidRPr="00A24552" w:rsidRDefault="00597863" w:rsidP="00876A49">
            <w:pPr>
              <w:pStyle w:val="CDITable-RowCentre"/>
              <w:keepNext/>
            </w:pPr>
            <w:r w:rsidRPr="00A24552">
              <w:t>90.3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357BF6" w14:textId="77777777" w:rsidR="00597863" w:rsidRPr="00A24552" w:rsidRDefault="00597863" w:rsidP="00876A49">
            <w:pPr>
              <w:pStyle w:val="CDITable-RowCentre"/>
              <w:keepNext/>
            </w:pPr>
            <w:r w:rsidRPr="00A24552">
              <w:t>86.4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E1739F" w14:textId="77777777" w:rsidR="00597863" w:rsidRPr="00A24552" w:rsidRDefault="00597863" w:rsidP="00876A49">
            <w:pPr>
              <w:pStyle w:val="CDITable-RowCentre"/>
              <w:keepNext/>
            </w:pPr>
            <w:r w:rsidRPr="00A24552">
              <w:t>94.9</w:t>
            </w:r>
          </w:p>
        </w:tc>
      </w:tr>
      <w:tr w:rsidR="00597863" w:rsidRPr="00A24552" w14:paraId="5979C1AC"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9F7EA" w14:textId="77777777" w:rsidR="00597863" w:rsidRPr="00A24552" w:rsidRDefault="00597863" w:rsidP="00876A49">
            <w:pPr>
              <w:pStyle w:val="CDITable-RowLeft"/>
              <w:keepNext/>
            </w:pPr>
            <w:r w:rsidRPr="00A24552">
              <w:t>Gold Coast</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8B6EF" w14:textId="77777777" w:rsidR="00597863" w:rsidRPr="00A24552" w:rsidRDefault="00597863" w:rsidP="00876A49">
            <w:pPr>
              <w:pStyle w:val="CDITable-RowCentre"/>
              <w:keepNext/>
            </w:pPr>
            <w:r w:rsidRPr="00A24552">
              <w:t>83.0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EAA04" w14:textId="77777777" w:rsidR="00597863" w:rsidRPr="00A24552" w:rsidRDefault="00597863" w:rsidP="00876A49">
            <w:pPr>
              <w:pStyle w:val="CDITable-RowCentre"/>
              <w:keepNext/>
            </w:pPr>
            <w:r w:rsidRPr="00A24552">
              <w:t>91.2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9D4854" w14:textId="77777777" w:rsidR="00597863" w:rsidRPr="00A24552" w:rsidRDefault="00597863" w:rsidP="00876A49">
            <w:pPr>
              <w:pStyle w:val="CDITable-RowCentre"/>
              <w:keepNext/>
            </w:pPr>
            <w:r w:rsidRPr="00A24552">
              <w:t>85.7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C6F12" w14:textId="77777777" w:rsidR="00597863" w:rsidRPr="00A24552" w:rsidRDefault="00597863" w:rsidP="00876A49">
            <w:pPr>
              <w:pStyle w:val="CDITable-RowCentre"/>
              <w:keepNext/>
            </w:pPr>
            <w:r w:rsidRPr="00A24552">
              <w:t>82.7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6DD3FD" w14:textId="77777777" w:rsidR="00597863" w:rsidRPr="00A24552" w:rsidRDefault="00597863" w:rsidP="00876A49">
            <w:pPr>
              <w:pStyle w:val="CDITable-RowCentre"/>
              <w:keepNext/>
            </w:pPr>
            <w:r w:rsidRPr="00A24552">
              <w:t>90.7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6A7191" w14:textId="77777777" w:rsidR="00597863" w:rsidRPr="00A24552" w:rsidRDefault="00597863" w:rsidP="00876A49">
            <w:pPr>
              <w:pStyle w:val="CDITable-RowCentre"/>
              <w:keepNext/>
            </w:pPr>
            <w:r w:rsidRPr="00A24552">
              <w:t>87.2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3ADA7" w14:textId="77777777" w:rsidR="00597863" w:rsidRPr="00A24552" w:rsidRDefault="00597863" w:rsidP="00876A49">
            <w:pPr>
              <w:pStyle w:val="CDITable-RowCentre"/>
              <w:keepNext/>
            </w:pPr>
            <w:r w:rsidRPr="00A24552">
              <w:t>95.7</w:t>
            </w:r>
          </w:p>
        </w:tc>
      </w:tr>
      <w:tr w:rsidR="00597863" w:rsidRPr="00A24552" w14:paraId="78D1A144"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07D3CE" w14:textId="77777777" w:rsidR="00597863" w:rsidRPr="00A24552" w:rsidRDefault="00597863" w:rsidP="00A81127">
            <w:pPr>
              <w:pStyle w:val="CDITable-RowLeft"/>
            </w:pPr>
            <w:r w:rsidRPr="00A24552">
              <w:t>Northern Queensland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54406" w14:textId="77777777" w:rsidR="00597863" w:rsidRPr="00A24552" w:rsidRDefault="00597863" w:rsidP="00A81127">
            <w:pPr>
              <w:pStyle w:val="CDITable-RowCentre"/>
            </w:pPr>
            <w:r w:rsidRPr="00A24552">
              <w:t>76.6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1F913E" w14:textId="77777777" w:rsidR="00597863" w:rsidRPr="00A24552" w:rsidRDefault="00597863" w:rsidP="00A81127">
            <w:pPr>
              <w:pStyle w:val="CDITable-RowCentre"/>
            </w:pPr>
            <w:r w:rsidRPr="00A24552">
              <w:t>87.9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13C30E" w14:textId="77777777" w:rsidR="00597863" w:rsidRPr="00A24552" w:rsidRDefault="00597863" w:rsidP="00A81127">
            <w:pPr>
              <w:pStyle w:val="CDITable-RowCentre"/>
            </w:pPr>
            <w:r w:rsidRPr="00A24552">
              <w:t>84.1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2EA72A" w14:textId="77777777" w:rsidR="00597863" w:rsidRPr="00A24552" w:rsidRDefault="00597863" w:rsidP="00A81127">
            <w:pPr>
              <w:pStyle w:val="CDITable-RowCentre"/>
            </w:pPr>
            <w:r w:rsidRPr="00A24552">
              <w:t>76.3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CF96C7" w14:textId="77777777" w:rsidR="00597863" w:rsidRPr="00A24552" w:rsidRDefault="00597863" w:rsidP="00A81127">
            <w:pPr>
              <w:pStyle w:val="CDITable-RowCentre"/>
            </w:pPr>
            <w:r w:rsidRPr="00A24552">
              <w:t>87.2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823B1" w14:textId="77777777" w:rsidR="00597863" w:rsidRPr="00A24552" w:rsidRDefault="00597863" w:rsidP="00A81127">
            <w:pPr>
              <w:pStyle w:val="CDITable-RowCentre"/>
            </w:pPr>
            <w:r w:rsidRPr="00A24552">
              <w:t>81.5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DE0E27" w14:textId="77777777" w:rsidR="00597863" w:rsidRPr="00A24552" w:rsidRDefault="00597863" w:rsidP="00A81127">
            <w:pPr>
              <w:pStyle w:val="CDITable-RowCentre"/>
            </w:pPr>
            <w:r w:rsidRPr="00A24552">
              <w:t>95.2</w:t>
            </w:r>
          </w:p>
        </w:tc>
      </w:tr>
      <w:tr w:rsidR="00597863" w:rsidRPr="00A24552" w14:paraId="270FE8CA"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4A943" w14:textId="77777777" w:rsidR="00597863" w:rsidRPr="00A24552" w:rsidRDefault="00597863" w:rsidP="00A81127">
            <w:pPr>
              <w:pStyle w:val="CDITable-RowLeft"/>
            </w:pPr>
            <w:r w:rsidRPr="00A24552">
              <w:t>Western Queensland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7E370C" w14:textId="77777777" w:rsidR="00597863" w:rsidRPr="00A24552" w:rsidRDefault="00597863" w:rsidP="00A81127">
            <w:pPr>
              <w:pStyle w:val="CDITable-RowCentre"/>
            </w:pPr>
            <w:r w:rsidRPr="00A24552">
              <w:t>72.0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129AAE" w14:textId="77777777" w:rsidR="00597863" w:rsidRPr="00A24552" w:rsidRDefault="00597863" w:rsidP="00A81127">
            <w:pPr>
              <w:pStyle w:val="CDITable-RowCentre"/>
            </w:pPr>
            <w:r w:rsidRPr="00A24552">
              <w:t>84.4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4DE73" w14:textId="77777777" w:rsidR="00597863" w:rsidRPr="00A24552" w:rsidRDefault="00597863" w:rsidP="00A81127">
            <w:pPr>
              <w:pStyle w:val="CDITable-RowCentre"/>
            </w:pPr>
            <w:r w:rsidRPr="00A24552">
              <w:t>80.8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6C86F" w14:textId="77777777" w:rsidR="00597863" w:rsidRPr="00A24552" w:rsidRDefault="00597863" w:rsidP="00A81127">
            <w:pPr>
              <w:pStyle w:val="CDITable-RowCentre"/>
            </w:pPr>
            <w:r w:rsidRPr="00A24552">
              <w:t>68.0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3F7F4" w14:textId="77777777" w:rsidR="00597863" w:rsidRPr="00A24552" w:rsidRDefault="00597863" w:rsidP="00A81127">
            <w:pPr>
              <w:pStyle w:val="CDITable-RowCentre"/>
            </w:pPr>
            <w:r w:rsidRPr="00A24552">
              <w:t>82.1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9C3D3C" w14:textId="77777777" w:rsidR="00597863" w:rsidRPr="00A24552" w:rsidRDefault="00597863" w:rsidP="00A81127">
            <w:pPr>
              <w:pStyle w:val="CDITable-RowCentre"/>
            </w:pPr>
            <w:r w:rsidRPr="00A24552">
              <w:t>72.8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E5E85B" w14:textId="77777777" w:rsidR="00597863" w:rsidRPr="00A24552" w:rsidRDefault="00597863" w:rsidP="00A81127">
            <w:pPr>
              <w:pStyle w:val="CDITable-RowCentre"/>
            </w:pPr>
            <w:r w:rsidRPr="00A24552">
              <w:t>93.5</w:t>
            </w:r>
          </w:p>
        </w:tc>
      </w:tr>
      <w:tr w:rsidR="00597863" w:rsidRPr="00A24552" w14:paraId="3F196C4C" w14:textId="77777777" w:rsidTr="00876A49">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8625F6E" w14:textId="77777777" w:rsidR="00597863" w:rsidRPr="00A81127" w:rsidRDefault="00597863" w:rsidP="00A81127">
            <w:pPr>
              <w:pStyle w:val="CDITable-RowLeft"/>
              <w:rPr>
                <w:b/>
                <w:bCs/>
              </w:rPr>
            </w:pPr>
            <w:r w:rsidRPr="00A81127">
              <w:rPr>
                <w:b/>
                <w:bCs/>
              </w:rPr>
              <w:t>South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F3D4D4" w14:textId="77777777" w:rsidR="00597863" w:rsidRPr="00A24552" w:rsidRDefault="00597863" w:rsidP="00A81127">
            <w:pPr>
              <w:pStyle w:val="CDITable-RowCentre"/>
            </w:pPr>
            <w:r w:rsidRPr="00A24552">
              <w:t>81.4</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38A901" w14:textId="77777777" w:rsidR="00597863" w:rsidRPr="00A24552" w:rsidRDefault="00597863" w:rsidP="00A81127">
            <w:pPr>
              <w:pStyle w:val="CDITable-RowCentre"/>
            </w:pPr>
            <w:r w:rsidRPr="00A24552">
              <w:t>90.5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B832A0" w14:textId="77777777" w:rsidR="00597863" w:rsidRPr="00A24552" w:rsidRDefault="00597863" w:rsidP="00A81127">
            <w:pPr>
              <w:pStyle w:val="CDITable-RowCentre"/>
            </w:pPr>
            <w:r w:rsidRPr="00A24552">
              <w:t>84.9</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7B04DB" w14:textId="77777777" w:rsidR="00597863" w:rsidRPr="00A24552" w:rsidRDefault="00597863" w:rsidP="00A81127">
            <w:pPr>
              <w:pStyle w:val="CDITable-RowCentre"/>
            </w:pPr>
            <w:r w:rsidRPr="00A24552">
              <w:t>80.3</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763281" w14:textId="77777777" w:rsidR="00597863" w:rsidRPr="00A24552" w:rsidRDefault="00597863" w:rsidP="00A81127">
            <w:pPr>
              <w:pStyle w:val="CDITable-RowCentre"/>
            </w:pPr>
            <w:r w:rsidRPr="00A24552">
              <w:t>88.9</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7C5CC0" w14:textId="77777777" w:rsidR="00597863" w:rsidRPr="00A24552" w:rsidRDefault="00597863" w:rsidP="00A81127">
            <w:pPr>
              <w:pStyle w:val="CDITable-RowCentre"/>
            </w:pPr>
            <w:r w:rsidRPr="00A24552">
              <w:t>80.3</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FEFC14" w14:textId="77777777" w:rsidR="00597863" w:rsidRPr="00A24552" w:rsidRDefault="00597863" w:rsidP="00A81127">
            <w:pPr>
              <w:pStyle w:val="CDITable-RowCentre"/>
            </w:pPr>
            <w:r w:rsidRPr="00A24552">
              <w:t>95.0</w:t>
            </w:r>
          </w:p>
        </w:tc>
      </w:tr>
      <w:tr w:rsidR="00597863" w:rsidRPr="00A24552" w14:paraId="33626880"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C8211" w14:textId="77777777" w:rsidR="00597863" w:rsidRPr="00A24552" w:rsidRDefault="00597863" w:rsidP="00A81127">
            <w:pPr>
              <w:pStyle w:val="CDITable-RowLeft"/>
            </w:pPr>
            <w:r w:rsidRPr="00A24552">
              <w:t>Adelaide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69393" w14:textId="77777777" w:rsidR="00597863" w:rsidRPr="00A24552" w:rsidRDefault="00597863" w:rsidP="00A81127">
            <w:pPr>
              <w:pStyle w:val="CDITable-RowCentre"/>
            </w:pPr>
            <w:r w:rsidRPr="00A24552">
              <w:t>82.8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886098" w14:textId="77777777" w:rsidR="00597863" w:rsidRPr="00A24552" w:rsidRDefault="00597863" w:rsidP="00A81127">
            <w:pPr>
              <w:pStyle w:val="CDITable-RowCentre"/>
            </w:pPr>
            <w:r w:rsidRPr="00A24552">
              <w:t>91.4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EE7A2B" w14:textId="77777777" w:rsidR="00597863" w:rsidRPr="00A24552" w:rsidRDefault="00597863" w:rsidP="00A81127">
            <w:pPr>
              <w:pStyle w:val="CDITable-RowCentre"/>
            </w:pPr>
            <w:r w:rsidRPr="00A24552">
              <w:t>86.7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D17A05" w14:textId="77777777" w:rsidR="00597863" w:rsidRPr="00A24552" w:rsidRDefault="00597863" w:rsidP="00A81127">
            <w:pPr>
              <w:pStyle w:val="CDITable-RowCentre"/>
            </w:pPr>
            <w:r w:rsidRPr="00A24552">
              <w:t>81.2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2E6B6" w14:textId="77777777" w:rsidR="00597863" w:rsidRPr="00A24552" w:rsidRDefault="00597863" w:rsidP="00A81127">
            <w:pPr>
              <w:pStyle w:val="CDITable-RowCentre"/>
            </w:pPr>
            <w:r w:rsidRPr="00A24552">
              <w:t>89.9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9A63D" w14:textId="77777777" w:rsidR="00597863" w:rsidRPr="00A24552" w:rsidRDefault="00597863" w:rsidP="00A81127">
            <w:pPr>
              <w:pStyle w:val="CDITable-RowCentre"/>
            </w:pPr>
            <w:r w:rsidRPr="00A24552">
              <w:t>80.3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B4F00" w14:textId="77777777" w:rsidR="00597863" w:rsidRPr="00A24552" w:rsidRDefault="00597863" w:rsidP="00A81127">
            <w:pPr>
              <w:pStyle w:val="CDITable-RowCentre"/>
            </w:pPr>
            <w:r w:rsidRPr="00A24552">
              <w:t>94.8</w:t>
            </w:r>
          </w:p>
        </w:tc>
      </w:tr>
      <w:tr w:rsidR="00597863" w:rsidRPr="00A24552" w14:paraId="66EF5F15"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4FC480" w14:textId="77777777" w:rsidR="00597863" w:rsidRPr="00A24552" w:rsidRDefault="00597863" w:rsidP="00A81127">
            <w:pPr>
              <w:pStyle w:val="CDITable-RowLeft"/>
            </w:pPr>
            <w:r w:rsidRPr="00A24552">
              <w:t>Country SA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323FB6" w14:textId="77777777" w:rsidR="00597863" w:rsidRPr="00A24552" w:rsidRDefault="00597863" w:rsidP="00A81127">
            <w:pPr>
              <w:pStyle w:val="CDITable-RowCentre"/>
            </w:pPr>
            <w:r w:rsidRPr="00A24552">
              <w:t>74.4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C30175" w14:textId="77777777" w:rsidR="00597863" w:rsidRPr="00A24552" w:rsidRDefault="00597863" w:rsidP="00A81127">
            <w:pPr>
              <w:pStyle w:val="CDITable-RowCentre"/>
            </w:pPr>
            <w:r w:rsidRPr="00A24552">
              <w:t>87.0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BC543" w14:textId="77777777" w:rsidR="00597863" w:rsidRPr="00A24552" w:rsidRDefault="00597863" w:rsidP="00A81127">
            <w:pPr>
              <w:pStyle w:val="CDITable-RowCentre"/>
            </w:pPr>
            <w:r w:rsidRPr="00A24552">
              <w:t>79.5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B7A6C" w14:textId="77777777" w:rsidR="00597863" w:rsidRPr="00A24552" w:rsidRDefault="00597863" w:rsidP="00A81127">
            <w:pPr>
              <w:pStyle w:val="CDITable-RowCentre"/>
            </w:pPr>
            <w:r w:rsidRPr="00A24552">
              <w:t>72.2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46E55" w14:textId="77777777" w:rsidR="00597863" w:rsidRPr="00A24552" w:rsidRDefault="00597863" w:rsidP="00A81127">
            <w:pPr>
              <w:pStyle w:val="CDITable-RowCentre"/>
            </w:pPr>
            <w:r w:rsidRPr="00A24552">
              <w:t>83.2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497857" w14:textId="77777777" w:rsidR="00597863" w:rsidRPr="00A24552" w:rsidRDefault="00597863" w:rsidP="00A81127">
            <w:pPr>
              <w:pStyle w:val="CDITable-RowCentre"/>
            </w:pPr>
            <w:r w:rsidRPr="00A24552">
              <w:t>77.0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A63B1" w14:textId="77777777" w:rsidR="00597863" w:rsidRPr="00A24552" w:rsidRDefault="00597863" w:rsidP="00A81127">
            <w:pPr>
              <w:pStyle w:val="CDITable-RowCentre"/>
            </w:pPr>
            <w:r w:rsidRPr="00A24552">
              <w:t>94.3</w:t>
            </w:r>
          </w:p>
        </w:tc>
      </w:tr>
      <w:tr w:rsidR="00597863" w:rsidRPr="00A24552" w14:paraId="0347EBA7" w14:textId="77777777" w:rsidTr="00876A49">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1F840C" w14:textId="77777777" w:rsidR="00597863" w:rsidRPr="00A81127" w:rsidRDefault="00597863" w:rsidP="00A81127">
            <w:pPr>
              <w:pStyle w:val="CDITable-RowLeft"/>
              <w:rPr>
                <w:b/>
                <w:bCs/>
              </w:rPr>
            </w:pPr>
            <w:r w:rsidRPr="00A81127">
              <w:rPr>
                <w:b/>
                <w:bCs/>
              </w:rPr>
              <w:t>Western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19648D" w14:textId="77777777" w:rsidR="00597863" w:rsidRPr="00A24552" w:rsidRDefault="00597863" w:rsidP="00A81127">
            <w:pPr>
              <w:pStyle w:val="CDITable-RowCentre"/>
            </w:pPr>
            <w:r w:rsidRPr="00A24552">
              <w:t>71.3</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53344CC" w14:textId="77777777" w:rsidR="00597863" w:rsidRPr="00A24552" w:rsidRDefault="00597863" w:rsidP="00A81127">
            <w:pPr>
              <w:pStyle w:val="CDITable-RowCentre"/>
            </w:pPr>
            <w:r w:rsidRPr="00A24552">
              <w:t>84.6</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E31C35" w14:textId="77777777" w:rsidR="00597863" w:rsidRPr="00A24552" w:rsidRDefault="00597863" w:rsidP="00A81127">
            <w:pPr>
              <w:pStyle w:val="CDITable-RowCentre"/>
            </w:pPr>
            <w:r w:rsidRPr="00A24552">
              <w:t>77.1</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5BDC56A" w14:textId="77777777" w:rsidR="00597863" w:rsidRPr="00A24552" w:rsidRDefault="00597863" w:rsidP="00A81127">
            <w:pPr>
              <w:pStyle w:val="CDITable-RowCentre"/>
            </w:pPr>
            <w:r w:rsidRPr="00A24552">
              <w:t>68.2</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4B5B23" w14:textId="77777777" w:rsidR="00597863" w:rsidRPr="00A24552" w:rsidRDefault="00597863" w:rsidP="00A81127">
            <w:pPr>
              <w:pStyle w:val="CDITable-RowCentre"/>
            </w:pPr>
            <w:r w:rsidRPr="00A24552">
              <w:t>80.0</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1F40936" w14:textId="77777777" w:rsidR="00597863" w:rsidRPr="00A24552" w:rsidRDefault="00597863" w:rsidP="00A81127">
            <w:pPr>
              <w:pStyle w:val="CDITable-RowCentre"/>
            </w:pPr>
            <w:r w:rsidRPr="00A24552">
              <w:t>77.0</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1218A2" w14:textId="77777777" w:rsidR="00597863" w:rsidRPr="00A24552" w:rsidRDefault="00597863" w:rsidP="00A81127">
            <w:pPr>
              <w:pStyle w:val="CDITable-RowCentre"/>
            </w:pPr>
            <w:r w:rsidRPr="00A24552">
              <w:t>93.3</w:t>
            </w:r>
          </w:p>
        </w:tc>
      </w:tr>
      <w:tr w:rsidR="00597863" w:rsidRPr="00A24552" w14:paraId="33677EF4"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80F40" w14:textId="77777777" w:rsidR="00597863" w:rsidRPr="00A24552" w:rsidRDefault="00597863" w:rsidP="00A81127">
            <w:pPr>
              <w:pStyle w:val="CDITable-RowLeft"/>
            </w:pPr>
            <w:r w:rsidRPr="00A24552">
              <w:t>Country WA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E0331" w14:textId="77777777" w:rsidR="00597863" w:rsidRPr="00A24552" w:rsidRDefault="00597863" w:rsidP="00A81127">
            <w:pPr>
              <w:pStyle w:val="CDITable-RowCentre"/>
            </w:pPr>
            <w:r w:rsidRPr="00A24552">
              <w:t>68.6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D1970" w14:textId="77777777" w:rsidR="00597863" w:rsidRPr="00A24552" w:rsidRDefault="00597863" w:rsidP="00A81127">
            <w:pPr>
              <w:pStyle w:val="CDITable-RowCentre"/>
            </w:pPr>
            <w:r w:rsidRPr="00A24552">
              <w:t>83.2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359EBA" w14:textId="77777777" w:rsidR="00597863" w:rsidRPr="00A24552" w:rsidRDefault="00597863" w:rsidP="00A81127">
            <w:pPr>
              <w:pStyle w:val="CDITable-RowCentre"/>
            </w:pPr>
            <w:r w:rsidRPr="00A24552">
              <w:t>75.6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171286" w14:textId="77777777" w:rsidR="00597863" w:rsidRPr="00A24552" w:rsidRDefault="00597863" w:rsidP="00A81127">
            <w:pPr>
              <w:pStyle w:val="CDITable-RowCentre"/>
            </w:pPr>
            <w:r w:rsidRPr="00A24552">
              <w:t>65.4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2E6710" w14:textId="77777777" w:rsidR="00597863" w:rsidRPr="00A24552" w:rsidRDefault="00597863" w:rsidP="00A81127">
            <w:pPr>
              <w:pStyle w:val="CDITable-RowCentre"/>
            </w:pPr>
            <w:r w:rsidRPr="00A24552">
              <w:t>78.6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49620" w14:textId="77777777" w:rsidR="00597863" w:rsidRPr="00A24552" w:rsidRDefault="00597863" w:rsidP="00A81127">
            <w:pPr>
              <w:pStyle w:val="CDITable-RowCentre"/>
            </w:pPr>
            <w:r w:rsidRPr="00A24552">
              <w:t>74.2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6FFDC7" w14:textId="77777777" w:rsidR="00597863" w:rsidRPr="00A24552" w:rsidRDefault="00597863" w:rsidP="00A81127">
            <w:pPr>
              <w:pStyle w:val="CDITable-RowCentre"/>
            </w:pPr>
            <w:r w:rsidRPr="00A24552">
              <w:t>92.4</w:t>
            </w:r>
          </w:p>
        </w:tc>
      </w:tr>
      <w:tr w:rsidR="00597863" w:rsidRPr="00A24552" w14:paraId="61802BEE"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E314E" w14:textId="77777777" w:rsidR="00597863" w:rsidRPr="00A24552" w:rsidRDefault="00597863" w:rsidP="00A81127">
            <w:pPr>
              <w:pStyle w:val="CDITable-RowLeft"/>
            </w:pPr>
            <w:r w:rsidRPr="00A24552">
              <w:t>Perth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64EF0" w14:textId="77777777" w:rsidR="00597863" w:rsidRPr="00A24552" w:rsidRDefault="00597863" w:rsidP="00A81127">
            <w:pPr>
              <w:pStyle w:val="CDITable-RowCentre"/>
            </w:pPr>
            <w:r w:rsidRPr="00A24552">
              <w:t>72.0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EF93E" w14:textId="77777777" w:rsidR="00597863" w:rsidRPr="00A24552" w:rsidRDefault="00597863" w:rsidP="00A81127">
            <w:pPr>
              <w:pStyle w:val="CDITable-RowCentre"/>
            </w:pPr>
            <w:r w:rsidRPr="00A24552">
              <w:t>85.2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2CB83D" w14:textId="77777777" w:rsidR="00597863" w:rsidRPr="00A24552" w:rsidRDefault="00597863" w:rsidP="00A81127">
            <w:pPr>
              <w:pStyle w:val="CDITable-RowCentre"/>
            </w:pPr>
            <w:r w:rsidRPr="00A24552">
              <w:t>76.4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4A140" w14:textId="77777777" w:rsidR="00597863" w:rsidRPr="00A24552" w:rsidRDefault="00597863" w:rsidP="00A81127">
            <w:pPr>
              <w:pStyle w:val="CDITable-RowCentre"/>
            </w:pPr>
            <w:r w:rsidRPr="00A24552">
              <w:t>69.0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AEAB9" w14:textId="77777777" w:rsidR="00597863" w:rsidRPr="00A24552" w:rsidRDefault="00597863" w:rsidP="00A81127">
            <w:pPr>
              <w:pStyle w:val="CDITable-RowCentre"/>
            </w:pPr>
            <w:r w:rsidRPr="00A24552">
              <w:t>80.2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B6E3C" w14:textId="77777777" w:rsidR="00597863" w:rsidRPr="00A24552" w:rsidRDefault="00597863" w:rsidP="00A81127">
            <w:pPr>
              <w:pStyle w:val="CDITable-RowCentre"/>
            </w:pPr>
            <w:r w:rsidRPr="00A24552">
              <w:t>79.0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E0C205" w14:textId="77777777" w:rsidR="00597863" w:rsidRPr="00A24552" w:rsidRDefault="00597863" w:rsidP="00A81127">
            <w:pPr>
              <w:pStyle w:val="CDITable-RowCentre"/>
            </w:pPr>
            <w:r w:rsidRPr="00A24552">
              <w:t>94.1</w:t>
            </w:r>
          </w:p>
        </w:tc>
      </w:tr>
      <w:tr w:rsidR="00597863" w:rsidRPr="00A24552" w14:paraId="1D1E77D1"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223BE1" w14:textId="77777777" w:rsidR="00597863" w:rsidRPr="00A24552" w:rsidRDefault="00597863" w:rsidP="00A81127">
            <w:pPr>
              <w:pStyle w:val="CDITable-RowLeft"/>
            </w:pPr>
            <w:r w:rsidRPr="00A24552">
              <w:t>Perth South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5FE839" w14:textId="77777777" w:rsidR="00597863" w:rsidRPr="00A24552" w:rsidRDefault="00597863" w:rsidP="00A81127">
            <w:pPr>
              <w:pStyle w:val="CDITable-RowCentre"/>
            </w:pPr>
            <w:r w:rsidRPr="00A24552">
              <w:t>74.9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CC977" w14:textId="77777777" w:rsidR="00597863" w:rsidRPr="00A24552" w:rsidRDefault="00597863" w:rsidP="00A81127">
            <w:pPr>
              <w:pStyle w:val="CDITable-RowCentre"/>
            </w:pPr>
            <w:r w:rsidRPr="00A24552">
              <w:t>86.4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9D6B0" w14:textId="77777777" w:rsidR="00597863" w:rsidRPr="00A24552" w:rsidRDefault="00597863" w:rsidP="00A81127">
            <w:pPr>
              <w:pStyle w:val="CDITable-RowCentre"/>
            </w:pPr>
            <w:r w:rsidRPr="00A24552">
              <w:t>80.4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9DEC89" w14:textId="77777777" w:rsidR="00597863" w:rsidRPr="00A24552" w:rsidRDefault="00597863" w:rsidP="00A81127">
            <w:pPr>
              <w:pStyle w:val="CDITable-RowCentre"/>
            </w:pPr>
            <w:r w:rsidRPr="00A24552">
              <w:t>73.2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8325D" w14:textId="77777777" w:rsidR="00597863" w:rsidRPr="00A24552" w:rsidRDefault="00597863" w:rsidP="00A81127">
            <w:pPr>
              <w:pStyle w:val="CDITable-RowCentre"/>
            </w:pPr>
            <w:r w:rsidRPr="00A24552">
              <w:t>82.8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0F786" w14:textId="77777777" w:rsidR="00597863" w:rsidRPr="00A24552" w:rsidRDefault="00597863" w:rsidP="00A81127">
            <w:pPr>
              <w:pStyle w:val="CDITable-RowCentre"/>
            </w:pPr>
            <w:r w:rsidRPr="00A24552">
              <w:t>79.6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48C13" w14:textId="77777777" w:rsidR="00597863" w:rsidRPr="00A24552" w:rsidRDefault="00597863" w:rsidP="00A81127">
            <w:pPr>
              <w:pStyle w:val="CDITable-RowCentre"/>
            </w:pPr>
            <w:r w:rsidRPr="00A24552">
              <w:t>93.8</w:t>
            </w:r>
          </w:p>
        </w:tc>
      </w:tr>
      <w:tr w:rsidR="00597863" w:rsidRPr="00A24552" w14:paraId="1B00D7DE" w14:textId="77777777" w:rsidTr="00876A49">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4E74845" w14:textId="77777777" w:rsidR="00597863" w:rsidRPr="00A81127" w:rsidRDefault="00597863" w:rsidP="00A81127">
            <w:pPr>
              <w:pStyle w:val="CDITable-RowLeft"/>
              <w:rPr>
                <w:b/>
                <w:bCs/>
              </w:rPr>
            </w:pPr>
            <w:r w:rsidRPr="00A81127">
              <w:rPr>
                <w:b/>
                <w:bCs/>
              </w:rPr>
              <w:t>Tasmania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CC5383" w14:textId="77777777" w:rsidR="00597863" w:rsidRPr="00A24552" w:rsidRDefault="00597863" w:rsidP="00A81127">
            <w:pPr>
              <w:pStyle w:val="CDITable-RowCentre"/>
            </w:pPr>
            <w:r w:rsidRPr="00A24552">
              <w:t>88.3</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AC9743" w14:textId="77777777" w:rsidR="00597863" w:rsidRPr="00A24552" w:rsidRDefault="00597863" w:rsidP="00A81127">
            <w:pPr>
              <w:pStyle w:val="CDITable-RowCentre"/>
            </w:pPr>
            <w:r w:rsidRPr="00A24552">
              <w:t>94.6</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33DAE7" w14:textId="77777777" w:rsidR="00597863" w:rsidRPr="00A24552" w:rsidRDefault="00597863" w:rsidP="00A81127">
            <w:pPr>
              <w:pStyle w:val="CDITable-RowCentre"/>
            </w:pPr>
            <w:r w:rsidRPr="00A24552">
              <w:t>91.8</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C61A987" w14:textId="77777777" w:rsidR="00597863" w:rsidRPr="00A24552" w:rsidRDefault="00597863" w:rsidP="00A81127">
            <w:pPr>
              <w:pStyle w:val="CDITable-RowCentre"/>
            </w:pPr>
            <w:r w:rsidRPr="00A24552">
              <w:t>87.9</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B1A989" w14:textId="77777777" w:rsidR="00597863" w:rsidRPr="00A24552" w:rsidRDefault="00597863" w:rsidP="00A81127">
            <w:pPr>
              <w:pStyle w:val="CDITable-RowCentre"/>
            </w:pPr>
            <w:r w:rsidRPr="00A24552">
              <w:t>93.6</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C1D299" w14:textId="77777777" w:rsidR="00597863" w:rsidRPr="00A24552" w:rsidRDefault="00597863" w:rsidP="00A81127">
            <w:pPr>
              <w:pStyle w:val="CDITable-RowCentre"/>
            </w:pPr>
            <w:r w:rsidRPr="00A24552">
              <w:t>89.8</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9B90BA8" w14:textId="77777777" w:rsidR="00597863" w:rsidRPr="00A24552" w:rsidRDefault="00597863" w:rsidP="00A81127">
            <w:pPr>
              <w:pStyle w:val="CDITable-RowCentre"/>
            </w:pPr>
            <w:r w:rsidRPr="00A24552">
              <w:t>97.1</w:t>
            </w:r>
          </w:p>
        </w:tc>
      </w:tr>
      <w:tr w:rsidR="00597863" w:rsidRPr="00A24552" w14:paraId="46C32EA9" w14:textId="77777777" w:rsidTr="00876A49">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61D18" w14:textId="77777777" w:rsidR="00597863" w:rsidRPr="00A24552" w:rsidRDefault="00597863" w:rsidP="00A81127">
            <w:pPr>
              <w:pStyle w:val="CDITable-RowLeft"/>
            </w:pPr>
            <w:r w:rsidRPr="00A24552">
              <w:t>Tasmania</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6D31A" w14:textId="77777777" w:rsidR="00597863" w:rsidRPr="00A24552" w:rsidRDefault="00597863" w:rsidP="00A81127">
            <w:pPr>
              <w:pStyle w:val="CDITable-RowCentre"/>
            </w:pPr>
            <w:r w:rsidRPr="00A24552">
              <w:t>88.3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8D3476" w14:textId="77777777" w:rsidR="00597863" w:rsidRPr="00A24552" w:rsidRDefault="00597863" w:rsidP="00A81127">
            <w:pPr>
              <w:pStyle w:val="CDITable-RowCentre"/>
            </w:pPr>
            <w:r w:rsidRPr="00A24552">
              <w:t>94.6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24631" w14:textId="77777777" w:rsidR="00597863" w:rsidRPr="00A24552" w:rsidRDefault="00597863" w:rsidP="00A81127">
            <w:pPr>
              <w:pStyle w:val="CDITable-RowCentre"/>
            </w:pPr>
            <w:r w:rsidRPr="00A24552">
              <w:t>91.8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EBAFE7" w14:textId="77777777" w:rsidR="00597863" w:rsidRPr="00A24552" w:rsidRDefault="00597863" w:rsidP="00A81127">
            <w:pPr>
              <w:pStyle w:val="CDITable-RowCentre"/>
            </w:pPr>
            <w:r w:rsidRPr="00A24552">
              <w:t>87.9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7EC30" w14:textId="77777777" w:rsidR="00597863" w:rsidRPr="00A24552" w:rsidRDefault="00597863" w:rsidP="00A81127">
            <w:pPr>
              <w:pStyle w:val="CDITable-RowCentre"/>
            </w:pPr>
            <w:r w:rsidRPr="00A24552">
              <w:t>93.6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CBAEB" w14:textId="77777777" w:rsidR="00597863" w:rsidRPr="00A24552" w:rsidRDefault="00597863" w:rsidP="00A81127">
            <w:pPr>
              <w:pStyle w:val="CDITable-RowCentre"/>
            </w:pPr>
            <w:r w:rsidRPr="00A24552">
              <w:t>89.8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5B75CD" w14:textId="77777777" w:rsidR="00597863" w:rsidRPr="00A24552" w:rsidRDefault="00597863" w:rsidP="00A81127">
            <w:pPr>
              <w:pStyle w:val="CDITable-RowCentre"/>
            </w:pPr>
            <w:r w:rsidRPr="00A24552">
              <w:t>97.1</w:t>
            </w:r>
          </w:p>
        </w:tc>
      </w:tr>
      <w:tr w:rsidR="00597863" w:rsidRPr="00A24552" w14:paraId="5F2E2354" w14:textId="77777777" w:rsidTr="00876A49">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E1F1FF" w14:textId="77777777" w:rsidR="00597863" w:rsidRPr="00A81127" w:rsidRDefault="00597863" w:rsidP="00A81127">
            <w:pPr>
              <w:pStyle w:val="CDITable-RowLeft"/>
              <w:rPr>
                <w:b/>
                <w:bCs/>
              </w:rPr>
            </w:pPr>
            <w:r w:rsidRPr="00A81127">
              <w:rPr>
                <w:b/>
                <w:bCs/>
              </w:rPr>
              <w:t>Northern Territory</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0D8CFE" w14:textId="77777777" w:rsidR="00597863" w:rsidRPr="00A24552" w:rsidRDefault="00597863" w:rsidP="00A81127">
            <w:pPr>
              <w:pStyle w:val="CDITable-RowCentre"/>
            </w:pPr>
            <w:r w:rsidRPr="00A24552">
              <w:t>73.4</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E6BF71" w14:textId="77777777" w:rsidR="00597863" w:rsidRPr="00A24552" w:rsidRDefault="00597863" w:rsidP="00A81127">
            <w:pPr>
              <w:pStyle w:val="CDITable-RowCentre"/>
            </w:pPr>
            <w:r w:rsidRPr="00A24552">
              <w:t>84.5</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4B43B7" w14:textId="77777777" w:rsidR="00597863" w:rsidRPr="00A24552" w:rsidRDefault="00597863" w:rsidP="00A81127">
            <w:pPr>
              <w:pStyle w:val="CDITable-RowCentre"/>
            </w:pPr>
            <w:r w:rsidRPr="00A24552">
              <w:t>79.7</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71B260" w14:textId="77777777" w:rsidR="00597863" w:rsidRPr="00A24552" w:rsidRDefault="00597863" w:rsidP="00A81127">
            <w:pPr>
              <w:pStyle w:val="CDITable-RowCentre"/>
            </w:pPr>
            <w:r w:rsidRPr="00A24552">
              <w:t>67.9</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D4E01F" w14:textId="77777777" w:rsidR="00597863" w:rsidRPr="00A24552" w:rsidRDefault="00597863" w:rsidP="00A81127">
            <w:pPr>
              <w:pStyle w:val="CDITable-RowCentre"/>
            </w:pPr>
            <w:r w:rsidRPr="00A24552">
              <w:t>81.5</w:t>
            </w:r>
          </w:p>
        </w:tc>
        <w:tc>
          <w:tcPr>
            <w:tcW w:w="102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7A6D788" w14:textId="77777777" w:rsidR="00597863" w:rsidRPr="00A24552" w:rsidRDefault="00597863" w:rsidP="00A81127">
            <w:pPr>
              <w:pStyle w:val="CDITable-RowCentre"/>
            </w:pPr>
            <w:r w:rsidRPr="00A24552">
              <w:t>76.3</w:t>
            </w:r>
          </w:p>
        </w:tc>
        <w:tc>
          <w:tcPr>
            <w:tcW w:w="102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A7672F" w14:textId="77777777" w:rsidR="00597863" w:rsidRPr="00A24552" w:rsidRDefault="00597863" w:rsidP="00A81127">
            <w:pPr>
              <w:pStyle w:val="CDITable-RowCentre"/>
            </w:pPr>
            <w:r w:rsidRPr="00A24552">
              <w:t>93.8</w:t>
            </w:r>
          </w:p>
        </w:tc>
      </w:tr>
      <w:tr w:rsidR="00597863" w:rsidRPr="00A24552" w14:paraId="3972C54F" w14:textId="77777777" w:rsidTr="00876A49">
        <w:trPr>
          <w:trHeight w:val="60"/>
        </w:trPr>
        <w:tc>
          <w:tcPr>
            <w:tcW w:w="2494" w:type="dxa"/>
            <w:tcBorders>
              <w:top w:val="single" w:sz="6" w:space="0" w:color="1E4496" w:themeColor="text2"/>
            </w:tcBorders>
            <w:tcMar>
              <w:top w:w="113" w:type="dxa"/>
              <w:left w:w="113" w:type="dxa"/>
              <w:bottom w:w="113" w:type="dxa"/>
              <w:right w:w="113" w:type="dxa"/>
            </w:tcMar>
            <w:vAlign w:val="center"/>
          </w:tcPr>
          <w:p w14:paraId="080E42A2" w14:textId="77777777" w:rsidR="00597863" w:rsidRPr="00A24552" w:rsidRDefault="00597863" w:rsidP="00A81127">
            <w:pPr>
              <w:pStyle w:val="CDITable-RowLeft"/>
            </w:pPr>
            <w:r w:rsidRPr="00A24552">
              <w:t>Northern Territory</w:t>
            </w:r>
          </w:p>
        </w:tc>
        <w:tc>
          <w:tcPr>
            <w:tcW w:w="1021" w:type="dxa"/>
            <w:tcBorders>
              <w:top w:val="single" w:sz="6" w:space="0" w:color="1E4496" w:themeColor="text2"/>
            </w:tcBorders>
            <w:tcMar>
              <w:top w:w="113" w:type="dxa"/>
              <w:left w:w="113" w:type="dxa"/>
              <w:bottom w:w="113" w:type="dxa"/>
              <w:right w:w="113" w:type="dxa"/>
            </w:tcMar>
            <w:vAlign w:val="center"/>
          </w:tcPr>
          <w:p w14:paraId="261EF0A8" w14:textId="77777777" w:rsidR="00597863" w:rsidRPr="00A24552" w:rsidRDefault="00597863" w:rsidP="00A81127">
            <w:pPr>
              <w:pStyle w:val="CDITable-RowCentre"/>
            </w:pPr>
            <w:r w:rsidRPr="00A24552">
              <w:t>73.4</w:t>
            </w:r>
          </w:p>
        </w:tc>
        <w:tc>
          <w:tcPr>
            <w:tcW w:w="1020" w:type="dxa"/>
            <w:tcBorders>
              <w:top w:val="single" w:sz="6" w:space="0" w:color="1E4496" w:themeColor="text2"/>
            </w:tcBorders>
            <w:tcMar>
              <w:top w:w="113" w:type="dxa"/>
              <w:left w:w="113" w:type="dxa"/>
              <w:bottom w:w="113" w:type="dxa"/>
              <w:right w:w="113" w:type="dxa"/>
            </w:tcMar>
            <w:vAlign w:val="center"/>
          </w:tcPr>
          <w:p w14:paraId="0C033287" w14:textId="77777777" w:rsidR="00597863" w:rsidRPr="00A24552" w:rsidRDefault="00597863" w:rsidP="00A81127">
            <w:pPr>
              <w:pStyle w:val="CDITable-RowCentre"/>
            </w:pPr>
            <w:r w:rsidRPr="00A24552">
              <w:t>84.5</w:t>
            </w:r>
          </w:p>
        </w:tc>
        <w:tc>
          <w:tcPr>
            <w:tcW w:w="1021" w:type="dxa"/>
            <w:tcBorders>
              <w:top w:val="single" w:sz="6" w:space="0" w:color="1E4496" w:themeColor="text2"/>
            </w:tcBorders>
            <w:tcMar>
              <w:top w:w="113" w:type="dxa"/>
              <w:left w:w="113" w:type="dxa"/>
              <w:bottom w:w="113" w:type="dxa"/>
              <w:right w:w="113" w:type="dxa"/>
            </w:tcMar>
            <w:vAlign w:val="center"/>
          </w:tcPr>
          <w:p w14:paraId="71B6222F" w14:textId="77777777" w:rsidR="00597863" w:rsidRPr="00A24552" w:rsidRDefault="00597863" w:rsidP="00A81127">
            <w:pPr>
              <w:pStyle w:val="CDITable-RowCentre"/>
            </w:pPr>
            <w:r w:rsidRPr="00A24552">
              <w:t>79.7</w:t>
            </w:r>
          </w:p>
        </w:tc>
        <w:tc>
          <w:tcPr>
            <w:tcW w:w="1020" w:type="dxa"/>
            <w:tcBorders>
              <w:top w:val="single" w:sz="6" w:space="0" w:color="1E4496" w:themeColor="text2"/>
            </w:tcBorders>
            <w:tcMar>
              <w:top w:w="113" w:type="dxa"/>
              <w:left w:w="113" w:type="dxa"/>
              <w:bottom w:w="113" w:type="dxa"/>
              <w:right w:w="113" w:type="dxa"/>
            </w:tcMar>
            <w:vAlign w:val="center"/>
          </w:tcPr>
          <w:p w14:paraId="734A474D" w14:textId="77777777" w:rsidR="00597863" w:rsidRPr="00A24552" w:rsidRDefault="00597863" w:rsidP="00A81127">
            <w:pPr>
              <w:pStyle w:val="CDITable-RowCentre"/>
            </w:pPr>
            <w:r w:rsidRPr="00A24552">
              <w:t>67.9</w:t>
            </w:r>
          </w:p>
        </w:tc>
        <w:tc>
          <w:tcPr>
            <w:tcW w:w="1021" w:type="dxa"/>
            <w:tcBorders>
              <w:top w:val="single" w:sz="6" w:space="0" w:color="1E4496" w:themeColor="text2"/>
            </w:tcBorders>
            <w:tcMar>
              <w:top w:w="113" w:type="dxa"/>
              <w:left w:w="113" w:type="dxa"/>
              <w:bottom w:w="113" w:type="dxa"/>
              <w:right w:w="113" w:type="dxa"/>
            </w:tcMar>
            <w:vAlign w:val="center"/>
          </w:tcPr>
          <w:p w14:paraId="039E5A46" w14:textId="77777777" w:rsidR="00597863" w:rsidRPr="00A24552" w:rsidRDefault="00597863" w:rsidP="00A81127">
            <w:pPr>
              <w:pStyle w:val="CDITable-RowCentre"/>
            </w:pPr>
            <w:r w:rsidRPr="00A24552">
              <w:t>81.5</w:t>
            </w:r>
          </w:p>
        </w:tc>
        <w:tc>
          <w:tcPr>
            <w:tcW w:w="1020" w:type="dxa"/>
            <w:tcBorders>
              <w:top w:val="single" w:sz="6" w:space="0" w:color="1E4496" w:themeColor="text2"/>
            </w:tcBorders>
            <w:tcMar>
              <w:top w:w="113" w:type="dxa"/>
              <w:left w:w="113" w:type="dxa"/>
              <w:bottom w:w="113" w:type="dxa"/>
              <w:right w:w="113" w:type="dxa"/>
            </w:tcMar>
            <w:vAlign w:val="center"/>
          </w:tcPr>
          <w:p w14:paraId="6CF9E84C" w14:textId="77777777" w:rsidR="00597863" w:rsidRPr="00A24552" w:rsidRDefault="00597863" w:rsidP="00A81127">
            <w:pPr>
              <w:pStyle w:val="CDITable-RowCentre"/>
            </w:pPr>
            <w:r w:rsidRPr="00A24552">
              <w:t>76.3</w:t>
            </w:r>
          </w:p>
        </w:tc>
        <w:tc>
          <w:tcPr>
            <w:tcW w:w="1021" w:type="dxa"/>
            <w:tcBorders>
              <w:top w:val="single" w:sz="6" w:space="0" w:color="1E4496" w:themeColor="text2"/>
            </w:tcBorders>
            <w:tcMar>
              <w:top w:w="113" w:type="dxa"/>
              <w:left w:w="113" w:type="dxa"/>
              <w:bottom w:w="113" w:type="dxa"/>
              <w:right w:w="113" w:type="dxa"/>
            </w:tcMar>
            <w:vAlign w:val="center"/>
          </w:tcPr>
          <w:p w14:paraId="4A51A6A4" w14:textId="77777777" w:rsidR="00597863" w:rsidRPr="00A24552" w:rsidRDefault="00597863" w:rsidP="00A81127">
            <w:pPr>
              <w:pStyle w:val="CDITable-RowCentre"/>
            </w:pPr>
            <w:r w:rsidRPr="00A24552">
              <w:t>93.8</w:t>
            </w:r>
          </w:p>
        </w:tc>
      </w:tr>
      <w:tr w:rsidR="00597863" w:rsidRPr="00A24552" w14:paraId="63A24DEF" w14:textId="77777777" w:rsidTr="00876A49">
        <w:trPr>
          <w:trHeight w:val="60"/>
        </w:trPr>
        <w:tc>
          <w:tcPr>
            <w:tcW w:w="24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08387A" w14:textId="77777777" w:rsidR="00597863" w:rsidRPr="00A24552" w:rsidRDefault="00597863" w:rsidP="00A81127">
            <w:pPr>
              <w:pStyle w:val="CDITable-TotalRowLeft"/>
            </w:pPr>
            <w:r w:rsidRPr="00A24552">
              <w:t>Australia</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D6B4C73" w14:textId="77777777" w:rsidR="00597863" w:rsidRPr="00A24552" w:rsidRDefault="00597863" w:rsidP="00A81127">
            <w:pPr>
              <w:pStyle w:val="CDITable-TotalRowCentre"/>
            </w:pPr>
            <w:r w:rsidRPr="00A24552">
              <w:t>81.5</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860D775" w14:textId="77777777" w:rsidR="00597863" w:rsidRPr="00A24552" w:rsidRDefault="00597863" w:rsidP="00A81127">
            <w:pPr>
              <w:pStyle w:val="CDITable-TotalRowCentre"/>
            </w:pPr>
            <w:r w:rsidRPr="00A24552">
              <w:t>90.0</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63681D7" w14:textId="77777777" w:rsidR="00597863" w:rsidRPr="00A24552" w:rsidRDefault="00597863" w:rsidP="00A81127">
            <w:pPr>
              <w:pStyle w:val="CDITable-TotalRowCentre"/>
            </w:pPr>
            <w:r w:rsidRPr="00A24552">
              <w:t>85.4</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41FE2E2" w14:textId="77777777" w:rsidR="00597863" w:rsidRPr="00A24552" w:rsidRDefault="00597863" w:rsidP="00A81127">
            <w:pPr>
              <w:pStyle w:val="CDITable-TotalRowCentre"/>
            </w:pPr>
            <w:r w:rsidRPr="00A24552">
              <w:t>79.5</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64FC068" w14:textId="77777777" w:rsidR="00597863" w:rsidRPr="00A24552" w:rsidRDefault="00597863" w:rsidP="00A81127">
            <w:pPr>
              <w:pStyle w:val="CDITable-TotalRowCentre"/>
            </w:pPr>
            <w:r w:rsidRPr="00A24552">
              <w:t>87.9</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C953A7B" w14:textId="77777777" w:rsidR="00597863" w:rsidRPr="00A24552" w:rsidRDefault="00597863" w:rsidP="00A81127">
            <w:pPr>
              <w:pStyle w:val="CDITable-TotalRowCentre"/>
            </w:pPr>
            <w:r w:rsidRPr="00A24552">
              <w:t>83.1</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F185AF" w14:textId="77777777" w:rsidR="00597863" w:rsidRPr="00A24552" w:rsidRDefault="00597863" w:rsidP="00A81127">
            <w:pPr>
              <w:pStyle w:val="CDITable-TotalRowCentre"/>
            </w:pPr>
            <w:r w:rsidRPr="00A24552">
              <w:t>95.1</w:t>
            </w:r>
          </w:p>
        </w:tc>
      </w:tr>
    </w:tbl>
    <w:p w14:paraId="4C9E4925" w14:textId="77777777" w:rsidR="003E12DB" w:rsidRPr="00A24552" w:rsidRDefault="003E12DB" w:rsidP="003E12DB">
      <w:pPr>
        <w:pStyle w:val="CDITable-FirstFootnote"/>
      </w:pPr>
      <w:r w:rsidRPr="00A24552">
        <w:t>a</w:t>
      </w:r>
      <w:r w:rsidRPr="00A24552">
        <w:tab/>
        <w:t>Coverage algorithm used for 9-, 21- and 51-month milestones same as for 12-,24- and 60-month milestones, respectively; algorithm used for 15 months same as for 24 months but excludes doses due at 18 months. For further detail on algorithms, refer to Table A.2.</w:t>
      </w:r>
    </w:p>
    <w:p w14:paraId="6F68F807" w14:textId="77777777" w:rsidR="003E12DB" w:rsidRPr="00A24552" w:rsidRDefault="003E12DB" w:rsidP="003E12DB">
      <w:pPr>
        <w:pStyle w:val="CDITable-Footnote"/>
      </w:pPr>
      <w:r w:rsidRPr="00A24552">
        <w:t>b</w:t>
      </w:r>
      <w:r w:rsidRPr="00A24552">
        <w:tab/>
        <w:t>Cohort born 1 January 2021 – 31 December 2021.</w:t>
      </w:r>
    </w:p>
    <w:p w14:paraId="29001623" w14:textId="77777777" w:rsidR="003E12DB" w:rsidRPr="00A24552" w:rsidRDefault="003E12DB" w:rsidP="003E12DB">
      <w:pPr>
        <w:pStyle w:val="CDITable-Footnote"/>
      </w:pPr>
      <w:r w:rsidRPr="00A24552">
        <w:t>c</w:t>
      </w:r>
      <w:r w:rsidRPr="00A24552">
        <w:tab/>
        <w:t>Cohort born 1 January 2020 – 31 December 2020.</w:t>
      </w:r>
    </w:p>
    <w:p w14:paraId="035DFE48" w14:textId="77777777" w:rsidR="003E12DB" w:rsidRPr="00A24552" w:rsidRDefault="003E12DB" w:rsidP="003E12DB">
      <w:pPr>
        <w:pStyle w:val="CDITable-Footnote"/>
        <w:sectPr w:rsidR="003E12DB" w:rsidRPr="00A24552" w:rsidSect="003E12DB">
          <w:footnotePr>
            <w:numFmt w:val="lowerRoman"/>
          </w:footnotePr>
          <w:pgSz w:w="11907" w:h="16840" w:code="9"/>
          <w:pgMar w:top="1134" w:right="1134" w:bottom="1304" w:left="1134" w:header="709" w:footer="567" w:gutter="0"/>
          <w:cols w:space="708"/>
          <w:docGrid w:linePitch="360"/>
        </w:sectPr>
      </w:pPr>
      <w:r w:rsidRPr="00A24552">
        <w:t>d</w:t>
      </w:r>
      <w:r w:rsidRPr="00A24552">
        <w:tab/>
        <w:t>Cohort born 1 January 2017 – 31 December 2017.</w:t>
      </w:r>
    </w:p>
    <w:p w14:paraId="5A9AA267" w14:textId="77777777" w:rsidR="00BD1068" w:rsidRPr="00A24552" w:rsidRDefault="00BD1068" w:rsidP="00E06EB1">
      <w:pPr>
        <w:pStyle w:val="CDITable-Title"/>
        <w:spacing w:before="0" w:after="180"/>
      </w:pPr>
      <w:bookmarkStart w:id="218" w:name="_Toc197343116"/>
      <w:bookmarkStart w:id="219" w:name="_Toc206769641"/>
      <w:r w:rsidRPr="00A24552">
        <w:lastRenderedPageBreak/>
        <w:t xml:space="preserve">Table A.5: Coverage of at least one dose of HPV vaccine in females by birth cohort/age, Indigenous status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w:t>
      </w:r>
      <w:proofErr w:type="gramStart"/>
      <w:r w:rsidRPr="00A24552">
        <w:rPr>
          <w:vertAlign w:val="superscript"/>
        </w:rPr>
        <w:t>d,e</w:t>
      </w:r>
      <w:proofErr w:type="spellEnd"/>
      <w:proofErr w:type="gramEnd"/>
      <w:r w:rsidRPr="00A24552">
        <w:t xml:space="preserve"> 2022</w:t>
      </w:r>
      <w:bookmarkEnd w:id="218"/>
      <w:bookmarkEnd w:id="219"/>
    </w:p>
    <w:tbl>
      <w:tblPr>
        <w:tblW w:w="0" w:type="auto"/>
        <w:tblLayout w:type="fixed"/>
        <w:tblCellMar>
          <w:left w:w="0" w:type="dxa"/>
          <w:right w:w="0" w:type="dxa"/>
        </w:tblCellMar>
        <w:tblLook w:val="0000" w:firstRow="0" w:lastRow="0" w:firstColumn="0" w:lastColumn="0" w:noHBand="0" w:noVBand="0"/>
        <w:tblCaption w:val="Table A.5: Coverage of at least one dose of HPV vaccine in females by birth cohort/age, Indigenous status and jurisdiction, Australia,a,b,c,d,e 2022"/>
        <w:tblDescription w:val="Table A.5 presents vaccination coverage of at least one dose of HPV vaccine in females by birth cohort/age, Indigenous status and jurisdiction in 2022."/>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597863" w:rsidRPr="00A24552" w14:paraId="0DDFA579" w14:textId="77777777" w:rsidTr="00E06EB1">
        <w:trPr>
          <w:trHeight w:val="60"/>
          <w:tblHeader/>
        </w:trPr>
        <w:tc>
          <w:tcPr>
            <w:tcW w:w="1928" w:type="dxa"/>
            <w:vMerge w:val="restart"/>
            <w:shd w:val="clear" w:color="auto" w:fill="1E4496" w:themeFill="text2"/>
            <w:tcMar>
              <w:top w:w="85" w:type="dxa"/>
              <w:left w:w="85" w:type="dxa"/>
              <w:bottom w:w="85" w:type="dxa"/>
              <w:right w:w="85" w:type="dxa"/>
            </w:tcMar>
            <w:vAlign w:val="bottom"/>
          </w:tcPr>
          <w:p w14:paraId="4876A2AC" w14:textId="77777777" w:rsidR="00597863" w:rsidRPr="00A24552" w:rsidRDefault="00597863" w:rsidP="00E06EB1">
            <w:pPr>
              <w:pStyle w:val="CDITable-HeaderRowLeft"/>
            </w:pPr>
            <w:proofErr w:type="spellStart"/>
            <w:r w:rsidRPr="00A24552">
              <w:t>Cohort</w:t>
            </w:r>
            <w:r w:rsidRPr="00E06EB1">
              <w:rPr>
                <w:vertAlign w:val="superscript"/>
              </w:rPr>
              <w:t>d</w:t>
            </w:r>
            <w:proofErr w:type="spellEnd"/>
          </w:p>
        </w:tc>
        <w:tc>
          <w:tcPr>
            <w:tcW w:w="12415" w:type="dxa"/>
            <w:gridSpan w:val="16"/>
            <w:tcBorders>
              <w:bottom w:val="single" w:sz="6" w:space="0" w:color="FFFFFF" w:themeColor="background1"/>
            </w:tcBorders>
            <w:shd w:val="clear" w:color="auto" w:fill="1E4496" w:themeFill="text2"/>
            <w:tcMar>
              <w:top w:w="85" w:type="dxa"/>
              <w:left w:w="85" w:type="dxa"/>
              <w:bottom w:w="85" w:type="dxa"/>
              <w:right w:w="85" w:type="dxa"/>
            </w:tcMar>
            <w:vAlign w:val="bottom"/>
          </w:tcPr>
          <w:p w14:paraId="0A4B82A5" w14:textId="77777777" w:rsidR="00597863" w:rsidRPr="00A24552" w:rsidRDefault="00597863" w:rsidP="00E06EB1">
            <w:pPr>
              <w:pStyle w:val="CDITable-HeaderRowCentre"/>
            </w:pPr>
            <w:r w:rsidRPr="00A24552">
              <w:t>Indigenous status</w:t>
            </w:r>
          </w:p>
        </w:tc>
      </w:tr>
      <w:tr w:rsidR="00597863" w:rsidRPr="00A24552" w14:paraId="6ED22A75" w14:textId="77777777" w:rsidTr="00E06EB1">
        <w:trPr>
          <w:trHeight w:val="60"/>
          <w:tblHeader/>
        </w:trPr>
        <w:tc>
          <w:tcPr>
            <w:tcW w:w="1928" w:type="dxa"/>
            <w:vMerge/>
            <w:shd w:val="clear" w:color="auto" w:fill="1E4496" w:themeFill="text2"/>
            <w:tcMar>
              <w:top w:w="85" w:type="dxa"/>
              <w:left w:w="85" w:type="dxa"/>
              <w:bottom w:w="85" w:type="dxa"/>
              <w:right w:w="85" w:type="dxa"/>
            </w:tcMar>
          </w:tcPr>
          <w:p w14:paraId="57DBC8E7" w14:textId="77777777" w:rsidR="00597863" w:rsidRPr="00A24552" w:rsidRDefault="00597863" w:rsidP="00597863"/>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25B73DBB" w14:textId="77777777" w:rsidR="00597863" w:rsidRPr="00A24552" w:rsidRDefault="00597863" w:rsidP="00E06EB1">
            <w:pPr>
              <w:pStyle w:val="CDITable-HeaderRowCentre"/>
            </w:pPr>
            <w:r w:rsidRPr="00A24552">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01C7F36C" w14:textId="77777777" w:rsidR="00597863" w:rsidRPr="00A24552" w:rsidRDefault="00597863" w:rsidP="00E06EB1">
            <w:pPr>
              <w:pStyle w:val="CDITable-HeaderRowCentre"/>
            </w:pPr>
            <w:r w:rsidRPr="00A24552">
              <w:t>Indigenous</w:t>
            </w:r>
          </w:p>
        </w:tc>
      </w:tr>
      <w:tr w:rsidR="00597863" w:rsidRPr="00A24552" w14:paraId="7F7E45DB" w14:textId="77777777" w:rsidTr="00E06EB1">
        <w:trPr>
          <w:trHeight w:val="60"/>
          <w:tblHeader/>
        </w:trPr>
        <w:tc>
          <w:tcPr>
            <w:tcW w:w="1928" w:type="dxa"/>
            <w:vMerge/>
            <w:shd w:val="clear" w:color="auto" w:fill="1E4496" w:themeFill="text2"/>
            <w:tcMar>
              <w:top w:w="85" w:type="dxa"/>
              <w:left w:w="85" w:type="dxa"/>
              <w:bottom w:w="85" w:type="dxa"/>
              <w:right w:w="85" w:type="dxa"/>
            </w:tcMar>
          </w:tcPr>
          <w:p w14:paraId="0FB3BB80" w14:textId="77777777" w:rsidR="00597863" w:rsidRPr="00A24552" w:rsidRDefault="00597863" w:rsidP="00597863"/>
        </w:tc>
        <w:tc>
          <w:tcPr>
            <w:tcW w:w="776" w:type="dxa"/>
            <w:shd w:val="clear" w:color="auto" w:fill="1E4496" w:themeFill="text2"/>
            <w:tcMar>
              <w:top w:w="85" w:type="dxa"/>
              <w:left w:w="85" w:type="dxa"/>
              <w:bottom w:w="85" w:type="dxa"/>
              <w:right w:w="85" w:type="dxa"/>
            </w:tcMar>
            <w:vAlign w:val="bottom"/>
          </w:tcPr>
          <w:p w14:paraId="7D2CE4C1" w14:textId="77777777" w:rsidR="00597863" w:rsidRPr="00A24552" w:rsidRDefault="00597863" w:rsidP="00E06EB1">
            <w:pPr>
              <w:pStyle w:val="CDITable-HeaderRowCentre"/>
            </w:pPr>
            <w:r w:rsidRPr="00A24552">
              <w:t>ACT</w:t>
            </w:r>
          </w:p>
        </w:tc>
        <w:tc>
          <w:tcPr>
            <w:tcW w:w="776" w:type="dxa"/>
            <w:shd w:val="clear" w:color="auto" w:fill="1E4496" w:themeFill="text2"/>
            <w:tcMar>
              <w:top w:w="85" w:type="dxa"/>
              <w:left w:w="85" w:type="dxa"/>
              <w:bottom w:w="85" w:type="dxa"/>
              <w:right w:w="85" w:type="dxa"/>
            </w:tcMar>
            <w:vAlign w:val="bottom"/>
          </w:tcPr>
          <w:p w14:paraId="3E50B65A" w14:textId="77777777" w:rsidR="00597863" w:rsidRPr="00A24552" w:rsidRDefault="00597863" w:rsidP="00E06EB1">
            <w:pPr>
              <w:pStyle w:val="CDITable-HeaderRowCentre"/>
            </w:pPr>
            <w:r w:rsidRPr="00A24552">
              <w:t>NSW</w:t>
            </w:r>
          </w:p>
        </w:tc>
        <w:tc>
          <w:tcPr>
            <w:tcW w:w="776" w:type="dxa"/>
            <w:shd w:val="clear" w:color="auto" w:fill="1E4496" w:themeFill="text2"/>
            <w:tcMar>
              <w:top w:w="85" w:type="dxa"/>
              <w:left w:w="85" w:type="dxa"/>
              <w:bottom w:w="85" w:type="dxa"/>
              <w:right w:w="85" w:type="dxa"/>
            </w:tcMar>
            <w:vAlign w:val="bottom"/>
          </w:tcPr>
          <w:p w14:paraId="39706673" w14:textId="77777777" w:rsidR="00597863" w:rsidRPr="00A24552" w:rsidRDefault="00597863" w:rsidP="00E06EB1">
            <w:pPr>
              <w:pStyle w:val="CDITable-HeaderRowCentre"/>
            </w:pPr>
            <w:r w:rsidRPr="00A24552">
              <w:t>NT</w:t>
            </w:r>
          </w:p>
        </w:tc>
        <w:tc>
          <w:tcPr>
            <w:tcW w:w="775" w:type="dxa"/>
            <w:shd w:val="clear" w:color="auto" w:fill="1E4496" w:themeFill="text2"/>
            <w:tcMar>
              <w:top w:w="85" w:type="dxa"/>
              <w:left w:w="85" w:type="dxa"/>
              <w:bottom w:w="85" w:type="dxa"/>
              <w:right w:w="85" w:type="dxa"/>
            </w:tcMar>
            <w:vAlign w:val="bottom"/>
          </w:tcPr>
          <w:p w14:paraId="281715C2" w14:textId="77777777" w:rsidR="00597863" w:rsidRPr="00A24552" w:rsidRDefault="00597863" w:rsidP="00E06EB1">
            <w:pPr>
              <w:pStyle w:val="CDITable-HeaderRowCentre"/>
            </w:pPr>
            <w:r w:rsidRPr="00A24552">
              <w:t>Qld</w:t>
            </w:r>
          </w:p>
        </w:tc>
        <w:tc>
          <w:tcPr>
            <w:tcW w:w="776" w:type="dxa"/>
            <w:shd w:val="clear" w:color="auto" w:fill="1E4496" w:themeFill="text2"/>
            <w:tcMar>
              <w:top w:w="85" w:type="dxa"/>
              <w:left w:w="85" w:type="dxa"/>
              <w:bottom w:w="85" w:type="dxa"/>
              <w:right w:w="85" w:type="dxa"/>
            </w:tcMar>
            <w:vAlign w:val="bottom"/>
          </w:tcPr>
          <w:p w14:paraId="18AA6E00" w14:textId="77777777" w:rsidR="00597863" w:rsidRPr="00A24552" w:rsidRDefault="00597863" w:rsidP="00E06EB1">
            <w:pPr>
              <w:pStyle w:val="CDITable-HeaderRowCentre"/>
            </w:pPr>
            <w:r w:rsidRPr="00A24552">
              <w:t>SA</w:t>
            </w:r>
          </w:p>
        </w:tc>
        <w:tc>
          <w:tcPr>
            <w:tcW w:w="776" w:type="dxa"/>
            <w:shd w:val="clear" w:color="auto" w:fill="1E4496" w:themeFill="text2"/>
            <w:tcMar>
              <w:top w:w="85" w:type="dxa"/>
              <w:left w:w="85" w:type="dxa"/>
              <w:bottom w:w="85" w:type="dxa"/>
              <w:right w:w="85" w:type="dxa"/>
            </w:tcMar>
            <w:vAlign w:val="bottom"/>
          </w:tcPr>
          <w:p w14:paraId="5D4AA428" w14:textId="77777777" w:rsidR="00597863" w:rsidRPr="00A24552" w:rsidRDefault="00597863" w:rsidP="00E06EB1">
            <w:pPr>
              <w:pStyle w:val="CDITable-HeaderRowCentre"/>
            </w:pPr>
            <w:r w:rsidRPr="00A24552">
              <w:t>Tas.</w:t>
            </w:r>
          </w:p>
        </w:tc>
        <w:tc>
          <w:tcPr>
            <w:tcW w:w="776" w:type="dxa"/>
            <w:shd w:val="clear" w:color="auto" w:fill="1E4496" w:themeFill="text2"/>
            <w:tcMar>
              <w:top w:w="85" w:type="dxa"/>
              <w:left w:w="85" w:type="dxa"/>
              <w:bottom w:w="85" w:type="dxa"/>
              <w:right w:w="85" w:type="dxa"/>
            </w:tcMar>
            <w:vAlign w:val="bottom"/>
          </w:tcPr>
          <w:p w14:paraId="1388682D" w14:textId="77777777" w:rsidR="00597863" w:rsidRPr="00A24552" w:rsidRDefault="00597863" w:rsidP="00E06EB1">
            <w:pPr>
              <w:pStyle w:val="CDITable-HeaderRowCentre"/>
            </w:pPr>
            <w:r w:rsidRPr="00A24552">
              <w:t>Vic.</w:t>
            </w:r>
          </w:p>
        </w:tc>
        <w:tc>
          <w:tcPr>
            <w:tcW w:w="776" w:type="dxa"/>
            <w:tcBorders>
              <w:right w:val="single" w:sz="6" w:space="0" w:color="FFFFFF" w:themeColor="background1"/>
            </w:tcBorders>
            <w:shd w:val="clear" w:color="auto" w:fill="1E4496" w:themeFill="text2"/>
            <w:tcMar>
              <w:top w:w="85" w:type="dxa"/>
              <w:left w:w="85" w:type="dxa"/>
              <w:bottom w:w="85" w:type="dxa"/>
              <w:right w:w="85" w:type="dxa"/>
            </w:tcMar>
            <w:vAlign w:val="bottom"/>
          </w:tcPr>
          <w:p w14:paraId="7311516C" w14:textId="77777777" w:rsidR="00597863" w:rsidRPr="00A24552" w:rsidRDefault="00597863" w:rsidP="00E06EB1">
            <w:pPr>
              <w:pStyle w:val="CDITable-HeaderRowCentre"/>
            </w:pPr>
            <w:r w:rsidRPr="00A24552">
              <w:t>WA</w:t>
            </w:r>
          </w:p>
        </w:tc>
        <w:tc>
          <w:tcPr>
            <w:tcW w:w="776" w:type="dxa"/>
            <w:tcBorders>
              <w:left w:val="single" w:sz="6" w:space="0" w:color="FFFFFF" w:themeColor="background1"/>
            </w:tcBorders>
            <w:shd w:val="clear" w:color="auto" w:fill="1E4496" w:themeFill="text2"/>
            <w:tcMar>
              <w:top w:w="85" w:type="dxa"/>
              <w:left w:w="85" w:type="dxa"/>
              <w:bottom w:w="85" w:type="dxa"/>
              <w:right w:w="85" w:type="dxa"/>
            </w:tcMar>
            <w:vAlign w:val="bottom"/>
          </w:tcPr>
          <w:p w14:paraId="7A6D9C95" w14:textId="77777777" w:rsidR="00597863" w:rsidRPr="00A24552" w:rsidRDefault="00597863" w:rsidP="00E06EB1">
            <w:pPr>
              <w:pStyle w:val="CDITable-HeaderRowCentre"/>
            </w:pPr>
            <w:r w:rsidRPr="00A24552">
              <w:t>ACT</w:t>
            </w:r>
          </w:p>
        </w:tc>
        <w:tc>
          <w:tcPr>
            <w:tcW w:w="776" w:type="dxa"/>
            <w:shd w:val="clear" w:color="auto" w:fill="1E4496" w:themeFill="text2"/>
            <w:tcMar>
              <w:top w:w="85" w:type="dxa"/>
              <w:left w:w="85" w:type="dxa"/>
              <w:bottom w:w="85" w:type="dxa"/>
              <w:right w:w="85" w:type="dxa"/>
            </w:tcMar>
            <w:vAlign w:val="bottom"/>
          </w:tcPr>
          <w:p w14:paraId="5A1D062D" w14:textId="77777777" w:rsidR="00597863" w:rsidRPr="00A24552" w:rsidRDefault="00597863" w:rsidP="00E06EB1">
            <w:pPr>
              <w:pStyle w:val="CDITable-HeaderRowCentre"/>
            </w:pPr>
            <w:r w:rsidRPr="00A24552">
              <w:t>NSW</w:t>
            </w:r>
          </w:p>
        </w:tc>
        <w:tc>
          <w:tcPr>
            <w:tcW w:w="776" w:type="dxa"/>
            <w:shd w:val="clear" w:color="auto" w:fill="1E4496" w:themeFill="text2"/>
            <w:tcMar>
              <w:top w:w="85" w:type="dxa"/>
              <w:left w:w="85" w:type="dxa"/>
              <w:bottom w:w="85" w:type="dxa"/>
              <w:right w:w="85" w:type="dxa"/>
            </w:tcMar>
            <w:vAlign w:val="bottom"/>
          </w:tcPr>
          <w:p w14:paraId="2682C48A" w14:textId="77777777" w:rsidR="00597863" w:rsidRPr="00A24552" w:rsidRDefault="00597863" w:rsidP="00E06EB1">
            <w:pPr>
              <w:pStyle w:val="CDITable-HeaderRowCentre"/>
            </w:pPr>
            <w:r w:rsidRPr="00A24552">
              <w:t>NT</w:t>
            </w:r>
          </w:p>
        </w:tc>
        <w:tc>
          <w:tcPr>
            <w:tcW w:w="776" w:type="dxa"/>
            <w:shd w:val="clear" w:color="auto" w:fill="1E4496" w:themeFill="text2"/>
            <w:tcMar>
              <w:top w:w="85" w:type="dxa"/>
              <w:left w:w="85" w:type="dxa"/>
              <w:bottom w:w="85" w:type="dxa"/>
              <w:right w:w="85" w:type="dxa"/>
            </w:tcMar>
            <w:vAlign w:val="bottom"/>
          </w:tcPr>
          <w:p w14:paraId="01BAB3F5" w14:textId="77777777" w:rsidR="00597863" w:rsidRPr="00A24552" w:rsidRDefault="00597863" w:rsidP="00E06EB1">
            <w:pPr>
              <w:pStyle w:val="CDITable-HeaderRowCentre"/>
            </w:pPr>
            <w:r w:rsidRPr="00A24552">
              <w:t>Qld</w:t>
            </w:r>
          </w:p>
        </w:tc>
        <w:tc>
          <w:tcPr>
            <w:tcW w:w="776" w:type="dxa"/>
            <w:shd w:val="clear" w:color="auto" w:fill="1E4496" w:themeFill="text2"/>
            <w:tcMar>
              <w:top w:w="85" w:type="dxa"/>
              <w:left w:w="85" w:type="dxa"/>
              <w:bottom w:w="85" w:type="dxa"/>
              <w:right w:w="85" w:type="dxa"/>
            </w:tcMar>
            <w:vAlign w:val="bottom"/>
          </w:tcPr>
          <w:p w14:paraId="72967EF7" w14:textId="77777777" w:rsidR="00597863" w:rsidRPr="00A24552" w:rsidRDefault="00597863" w:rsidP="00E06EB1">
            <w:pPr>
              <w:pStyle w:val="CDITable-HeaderRowCentre"/>
            </w:pPr>
            <w:r w:rsidRPr="00A24552">
              <w:t>SA</w:t>
            </w:r>
          </w:p>
        </w:tc>
        <w:tc>
          <w:tcPr>
            <w:tcW w:w="776" w:type="dxa"/>
            <w:shd w:val="clear" w:color="auto" w:fill="1E4496" w:themeFill="text2"/>
            <w:tcMar>
              <w:top w:w="85" w:type="dxa"/>
              <w:left w:w="85" w:type="dxa"/>
              <w:bottom w:w="85" w:type="dxa"/>
              <w:right w:w="85" w:type="dxa"/>
            </w:tcMar>
            <w:vAlign w:val="bottom"/>
          </w:tcPr>
          <w:p w14:paraId="1291B615" w14:textId="77777777" w:rsidR="00597863" w:rsidRPr="00A24552" w:rsidRDefault="00597863" w:rsidP="00E06EB1">
            <w:pPr>
              <w:pStyle w:val="CDITable-HeaderRowCentre"/>
            </w:pPr>
            <w:r w:rsidRPr="00A24552">
              <w:t>Tas.</w:t>
            </w:r>
          </w:p>
        </w:tc>
        <w:tc>
          <w:tcPr>
            <w:tcW w:w="776" w:type="dxa"/>
            <w:shd w:val="clear" w:color="auto" w:fill="1E4496" w:themeFill="text2"/>
            <w:tcMar>
              <w:top w:w="85" w:type="dxa"/>
              <w:left w:w="85" w:type="dxa"/>
              <w:bottom w:w="85" w:type="dxa"/>
              <w:right w:w="85" w:type="dxa"/>
            </w:tcMar>
            <w:vAlign w:val="bottom"/>
          </w:tcPr>
          <w:p w14:paraId="7B0300D8" w14:textId="77777777" w:rsidR="00597863" w:rsidRPr="00A24552" w:rsidRDefault="00597863" w:rsidP="00E06EB1">
            <w:pPr>
              <w:pStyle w:val="CDITable-HeaderRowCentre"/>
            </w:pPr>
            <w:r w:rsidRPr="00A24552">
              <w:t>Vic.</w:t>
            </w:r>
          </w:p>
        </w:tc>
        <w:tc>
          <w:tcPr>
            <w:tcW w:w="776" w:type="dxa"/>
            <w:shd w:val="clear" w:color="auto" w:fill="1E4496" w:themeFill="text2"/>
            <w:tcMar>
              <w:top w:w="85" w:type="dxa"/>
              <w:left w:w="85" w:type="dxa"/>
              <w:bottom w:w="85" w:type="dxa"/>
              <w:right w:w="85" w:type="dxa"/>
            </w:tcMar>
            <w:vAlign w:val="bottom"/>
          </w:tcPr>
          <w:p w14:paraId="3D4447AB" w14:textId="77777777" w:rsidR="00597863" w:rsidRPr="00A24552" w:rsidRDefault="00597863" w:rsidP="00E06EB1">
            <w:pPr>
              <w:pStyle w:val="CDITable-HeaderRowCentre"/>
            </w:pPr>
            <w:r w:rsidRPr="00A24552">
              <w:t>WA</w:t>
            </w:r>
          </w:p>
        </w:tc>
      </w:tr>
      <w:tr w:rsidR="00597863" w:rsidRPr="00A24552" w14:paraId="74478B1A" w14:textId="77777777" w:rsidTr="00E06EB1">
        <w:trPr>
          <w:trHeight w:val="60"/>
        </w:trPr>
        <w:tc>
          <w:tcPr>
            <w:tcW w:w="1928" w:type="dxa"/>
            <w:tcBorders>
              <w:bottom w:val="single" w:sz="6" w:space="0" w:color="1E4496" w:themeColor="text2"/>
            </w:tcBorders>
            <w:tcMar>
              <w:top w:w="85" w:type="dxa"/>
              <w:left w:w="85" w:type="dxa"/>
              <w:bottom w:w="85" w:type="dxa"/>
              <w:right w:w="85" w:type="dxa"/>
            </w:tcMar>
            <w:vAlign w:val="center"/>
          </w:tcPr>
          <w:p w14:paraId="2A4AE17D" w14:textId="77777777" w:rsidR="00597863" w:rsidRPr="00A24552" w:rsidRDefault="00597863" w:rsidP="00E06EB1">
            <w:pPr>
              <w:pStyle w:val="CDITable-RowLeft"/>
            </w:pPr>
            <w:r w:rsidRPr="00A24552">
              <w:t xml:space="preserve">2009 cohort (13 </w:t>
            </w:r>
            <w:proofErr w:type="spellStart"/>
            <w:r w:rsidRPr="00A24552">
              <w:t>yo</w:t>
            </w:r>
            <w:proofErr w:type="spellEnd"/>
            <w:r w:rsidRPr="00A24552">
              <w:t>)</w:t>
            </w:r>
          </w:p>
        </w:tc>
        <w:tc>
          <w:tcPr>
            <w:tcW w:w="776" w:type="dxa"/>
            <w:tcBorders>
              <w:bottom w:val="single" w:sz="6" w:space="0" w:color="1E4496" w:themeColor="text2"/>
            </w:tcBorders>
            <w:tcMar>
              <w:top w:w="85" w:type="dxa"/>
              <w:left w:w="85" w:type="dxa"/>
              <w:bottom w:w="85" w:type="dxa"/>
              <w:right w:w="85" w:type="dxa"/>
            </w:tcMar>
            <w:vAlign w:val="center"/>
          </w:tcPr>
          <w:p w14:paraId="15B946DD" w14:textId="77777777" w:rsidR="00597863" w:rsidRPr="00A24552" w:rsidRDefault="00597863" w:rsidP="00E06EB1">
            <w:pPr>
              <w:pStyle w:val="CDITable-RowCentre"/>
            </w:pPr>
            <w:r w:rsidRPr="00A24552">
              <w:t>84.2</w:t>
            </w:r>
          </w:p>
        </w:tc>
        <w:tc>
          <w:tcPr>
            <w:tcW w:w="776" w:type="dxa"/>
            <w:tcBorders>
              <w:bottom w:val="single" w:sz="6" w:space="0" w:color="1E4496" w:themeColor="text2"/>
            </w:tcBorders>
            <w:tcMar>
              <w:top w:w="85" w:type="dxa"/>
              <w:left w:w="85" w:type="dxa"/>
              <w:bottom w:w="85" w:type="dxa"/>
              <w:right w:w="85" w:type="dxa"/>
            </w:tcMar>
            <w:vAlign w:val="center"/>
          </w:tcPr>
          <w:p w14:paraId="7FE04693" w14:textId="77777777" w:rsidR="00597863" w:rsidRPr="00A24552" w:rsidRDefault="00597863" w:rsidP="00E06EB1">
            <w:pPr>
              <w:pStyle w:val="CDITable-RowCentre"/>
            </w:pPr>
            <w:r w:rsidRPr="00A24552">
              <w:t>78.9</w:t>
            </w:r>
          </w:p>
        </w:tc>
        <w:tc>
          <w:tcPr>
            <w:tcW w:w="776" w:type="dxa"/>
            <w:tcBorders>
              <w:bottom w:val="single" w:sz="6" w:space="0" w:color="1E4496" w:themeColor="text2"/>
            </w:tcBorders>
            <w:tcMar>
              <w:top w:w="85" w:type="dxa"/>
              <w:left w:w="85" w:type="dxa"/>
              <w:bottom w:w="85" w:type="dxa"/>
              <w:right w:w="85" w:type="dxa"/>
            </w:tcMar>
            <w:vAlign w:val="center"/>
          </w:tcPr>
          <w:p w14:paraId="5A0081BE" w14:textId="77777777" w:rsidR="00597863" w:rsidRPr="00A24552" w:rsidRDefault="00597863" w:rsidP="00E06EB1">
            <w:pPr>
              <w:pStyle w:val="CDITable-RowCentre"/>
            </w:pPr>
            <w:r w:rsidRPr="00A24552">
              <w:t>63.3</w:t>
            </w:r>
          </w:p>
        </w:tc>
        <w:tc>
          <w:tcPr>
            <w:tcW w:w="775" w:type="dxa"/>
            <w:tcBorders>
              <w:bottom w:val="single" w:sz="6" w:space="0" w:color="1E4496" w:themeColor="text2"/>
            </w:tcBorders>
            <w:tcMar>
              <w:top w:w="85" w:type="dxa"/>
              <w:left w:w="85" w:type="dxa"/>
              <w:bottom w:w="85" w:type="dxa"/>
              <w:right w:w="85" w:type="dxa"/>
            </w:tcMar>
            <w:vAlign w:val="center"/>
          </w:tcPr>
          <w:p w14:paraId="607E381A" w14:textId="77777777" w:rsidR="00597863" w:rsidRPr="00A24552" w:rsidRDefault="00597863" w:rsidP="00E06EB1">
            <w:pPr>
              <w:pStyle w:val="CDITable-RowCentre"/>
            </w:pPr>
            <w:r w:rsidRPr="00A24552">
              <w:t>74.8</w:t>
            </w:r>
          </w:p>
        </w:tc>
        <w:tc>
          <w:tcPr>
            <w:tcW w:w="776" w:type="dxa"/>
            <w:tcBorders>
              <w:bottom w:val="single" w:sz="6" w:space="0" w:color="1E4496" w:themeColor="text2"/>
            </w:tcBorders>
            <w:tcMar>
              <w:top w:w="85" w:type="dxa"/>
              <w:left w:w="85" w:type="dxa"/>
              <w:bottom w:w="85" w:type="dxa"/>
              <w:right w:w="85" w:type="dxa"/>
            </w:tcMar>
            <w:vAlign w:val="center"/>
          </w:tcPr>
          <w:p w14:paraId="653B34BB" w14:textId="77777777" w:rsidR="00597863" w:rsidRPr="00A24552" w:rsidRDefault="00597863" w:rsidP="00E06EB1">
            <w:pPr>
              <w:pStyle w:val="CDITable-RowCentre"/>
            </w:pPr>
            <w:r w:rsidRPr="00A24552">
              <w:t>26.8</w:t>
            </w:r>
          </w:p>
        </w:tc>
        <w:tc>
          <w:tcPr>
            <w:tcW w:w="776" w:type="dxa"/>
            <w:tcBorders>
              <w:bottom w:val="single" w:sz="6" w:space="0" w:color="1E4496" w:themeColor="text2"/>
            </w:tcBorders>
            <w:tcMar>
              <w:top w:w="85" w:type="dxa"/>
              <w:left w:w="85" w:type="dxa"/>
              <w:bottom w:w="85" w:type="dxa"/>
              <w:right w:w="85" w:type="dxa"/>
            </w:tcMar>
            <w:vAlign w:val="center"/>
          </w:tcPr>
          <w:p w14:paraId="2B62CA5E" w14:textId="77777777" w:rsidR="00597863" w:rsidRPr="00A24552" w:rsidRDefault="00597863" w:rsidP="00E06EB1">
            <w:pPr>
              <w:pStyle w:val="CDITable-RowCentre"/>
            </w:pPr>
            <w:r w:rsidRPr="00A24552">
              <w:t>72.3</w:t>
            </w:r>
          </w:p>
        </w:tc>
        <w:tc>
          <w:tcPr>
            <w:tcW w:w="776" w:type="dxa"/>
            <w:tcBorders>
              <w:bottom w:val="single" w:sz="6" w:space="0" w:color="1E4496" w:themeColor="text2"/>
            </w:tcBorders>
            <w:tcMar>
              <w:top w:w="85" w:type="dxa"/>
              <w:left w:w="85" w:type="dxa"/>
              <w:bottom w:w="85" w:type="dxa"/>
              <w:right w:w="85" w:type="dxa"/>
            </w:tcMar>
            <w:vAlign w:val="center"/>
          </w:tcPr>
          <w:p w14:paraId="07FA4939" w14:textId="77777777" w:rsidR="00597863" w:rsidRPr="00A24552" w:rsidRDefault="00597863" w:rsidP="00E06EB1">
            <w:pPr>
              <w:pStyle w:val="CDITable-RowCentre"/>
            </w:pPr>
            <w:r w:rsidRPr="00A24552">
              <w:t>78.5</w:t>
            </w:r>
          </w:p>
        </w:tc>
        <w:tc>
          <w:tcPr>
            <w:tcW w:w="776" w:type="dxa"/>
            <w:tcBorders>
              <w:bottom w:val="single" w:sz="6" w:space="0" w:color="1E4496" w:themeColor="text2"/>
              <w:right w:val="single" w:sz="6" w:space="0" w:color="1E4496" w:themeColor="text2"/>
            </w:tcBorders>
            <w:tcMar>
              <w:top w:w="85" w:type="dxa"/>
              <w:left w:w="85" w:type="dxa"/>
              <w:bottom w:w="85" w:type="dxa"/>
              <w:right w:w="85" w:type="dxa"/>
            </w:tcMar>
            <w:vAlign w:val="center"/>
          </w:tcPr>
          <w:p w14:paraId="27D7D7B7" w14:textId="77777777" w:rsidR="00597863" w:rsidRPr="00A24552" w:rsidRDefault="00597863" w:rsidP="00E06EB1">
            <w:pPr>
              <w:pStyle w:val="CDITable-RowCentre"/>
            </w:pPr>
            <w:r w:rsidRPr="00A24552">
              <w:t>77.2</w:t>
            </w:r>
          </w:p>
        </w:tc>
        <w:tc>
          <w:tcPr>
            <w:tcW w:w="776" w:type="dxa"/>
            <w:tcBorders>
              <w:left w:val="single" w:sz="6" w:space="0" w:color="1E4496" w:themeColor="text2"/>
              <w:bottom w:val="single" w:sz="6" w:space="0" w:color="1E4496" w:themeColor="text2"/>
            </w:tcBorders>
            <w:tcMar>
              <w:top w:w="85" w:type="dxa"/>
              <w:left w:w="85" w:type="dxa"/>
              <w:bottom w:w="85" w:type="dxa"/>
              <w:right w:w="85" w:type="dxa"/>
            </w:tcMar>
            <w:vAlign w:val="center"/>
          </w:tcPr>
          <w:p w14:paraId="1E7B5050" w14:textId="77777777" w:rsidR="00597863" w:rsidRPr="00A24552" w:rsidRDefault="00597863" w:rsidP="00E06EB1">
            <w:pPr>
              <w:pStyle w:val="CDITable-RowCentre"/>
            </w:pPr>
            <w:r w:rsidRPr="00A24552">
              <w:t>79.7</w:t>
            </w:r>
          </w:p>
        </w:tc>
        <w:tc>
          <w:tcPr>
            <w:tcW w:w="776" w:type="dxa"/>
            <w:tcBorders>
              <w:bottom w:val="single" w:sz="6" w:space="0" w:color="1E4496" w:themeColor="text2"/>
            </w:tcBorders>
            <w:tcMar>
              <w:top w:w="85" w:type="dxa"/>
              <w:left w:w="85" w:type="dxa"/>
              <w:bottom w:w="85" w:type="dxa"/>
              <w:right w:w="85" w:type="dxa"/>
            </w:tcMar>
            <w:vAlign w:val="center"/>
          </w:tcPr>
          <w:p w14:paraId="7BC4D5D1" w14:textId="77777777" w:rsidR="00597863" w:rsidRPr="00A24552" w:rsidRDefault="00597863" w:rsidP="00E06EB1">
            <w:pPr>
              <w:pStyle w:val="CDITable-RowCentre"/>
            </w:pPr>
            <w:r w:rsidRPr="00A24552">
              <w:t>74.0</w:t>
            </w:r>
          </w:p>
        </w:tc>
        <w:tc>
          <w:tcPr>
            <w:tcW w:w="776" w:type="dxa"/>
            <w:tcBorders>
              <w:bottom w:val="single" w:sz="6" w:space="0" w:color="1E4496" w:themeColor="text2"/>
            </w:tcBorders>
            <w:tcMar>
              <w:top w:w="85" w:type="dxa"/>
              <w:left w:w="85" w:type="dxa"/>
              <w:bottom w:w="85" w:type="dxa"/>
              <w:right w:w="85" w:type="dxa"/>
            </w:tcMar>
            <w:vAlign w:val="center"/>
          </w:tcPr>
          <w:p w14:paraId="494B9B13" w14:textId="77777777" w:rsidR="00597863" w:rsidRPr="00A24552" w:rsidRDefault="00597863" w:rsidP="00E06EB1">
            <w:pPr>
              <w:pStyle w:val="CDITable-RowCentre"/>
            </w:pPr>
            <w:r w:rsidRPr="00A24552">
              <w:t>50.5</w:t>
            </w:r>
          </w:p>
        </w:tc>
        <w:tc>
          <w:tcPr>
            <w:tcW w:w="776" w:type="dxa"/>
            <w:tcBorders>
              <w:bottom w:val="single" w:sz="6" w:space="0" w:color="1E4496" w:themeColor="text2"/>
            </w:tcBorders>
            <w:tcMar>
              <w:top w:w="85" w:type="dxa"/>
              <w:left w:w="85" w:type="dxa"/>
              <w:bottom w:w="85" w:type="dxa"/>
              <w:right w:w="85" w:type="dxa"/>
            </w:tcMar>
            <w:vAlign w:val="center"/>
          </w:tcPr>
          <w:p w14:paraId="74891452" w14:textId="77777777" w:rsidR="00597863" w:rsidRPr="00A24552" w:rsidRDefault="00597863" w:rsidP="00E06EB1">
            <w:pPr>
              <w:pStyle w:val="CDITable-RowCentre"/>
            </w:pPr>
            <w:r w:rsidRPr="00A24552">
              <w:t>64.5</w:t>
            </w:r>
          </w:p>
        </w:tc>
        <w:tc>
          <w:tcPr>
            <w:tcW w:w="776" w:type="dxa"/>
            <w:tcBorders>
              <w:bottom w:val="single" w:sz="6" w:space="0" w:color="1E4496" w:themeColor="text2"/>
            </w:tcBorders>
            <w:tcMar>
              <w:top w:w="85" w:type="dxa"/>
              <w:left w:w="85" w:type="dxa"/>
              <w:bottom w:w="85" w:type="dxa"/>
              <w:right w:w="85" w:type="dxa"/>
            </w:tcMar>
            <w:vAlign w:val="center"/>
          </w:tcPr>
          <w:p w14:paraId="49DD879F" w14:textId="77777777" w:rsidR="00597863" w:rsidRPr="00A24552" w:rsidRDefault="00597863" w:rsidP="00E06EB1">
            <w:pPr>
              <w:pStyle w:val="CDITable-RowCentre"/>
            </w:pPr>
            <w:r w:rsidRPr="00A24552">
              <w:t>23.2</w:t>
            </w:r>
          </w:p>
        </w:tc>
        <w:tc>
          <w:tcPr>
            <w:tcW w:w="776" w:type="dxa"/>
            <w:tcBorders>
              <w:bottom w:val="single" w:sz="6" w:space="0" w:color="1E4496" w:themeColor="text2"/>
            </w:tcBorders>
            <w:tcMar>
              <w:top w:w="85" w:type="dxa"/>
              <w:left w:w="85" w:type="dxa"/>
              <w:bottom w:w="85" w:type="dxa"/>
              <w:right w:w="85" w:type="dxa"/>
            </w:tcMar>
            <w:vAlign w:val="center"/>
          </w:tcPr>
          <w:p w14:paraId="52A8C616" w14:textId="77777777" w:rsidR="00597863" w:rsidRPr="00A24552" w:rsidRDefault="00597863" w:rsidP="00E06EB1">
            <w:pPr>
              <w:pStyle w:val="CDITable-RowCentre"/>
            </w:pPr>
            <w:r w:rsidRPr="00A24552">
              <w:t>68.6</w:t>
            </w:r>
          </w:p>
        </w:tc>
        <w:tc>
          <w:tcPr>
            <w:tcW w:w="776" w:type="dxa"/>
            <w:tcBorders>
              <w:bottom w:val="single" w:sz="6" w:space="0" w:color="1E4496" w:themeColor="text2"/>
            </w:tcBorders>
            <w:tcMar>
              <w:top w:w="85" w:type="dxa"/>
              <w:left w:w="85" w:type="dxa"/>
              <w:bottom w:w="85" w:type="dxa"/>
              <w:right w:w="85" w:type="dxa"/>
            </w:tcMar>
            <w:vAlign w:val="center"/>
          </w:tcPr>
          <w:p w14:paraId="2FC42657" w14:textId="77777777" w:rsidR="00597863" w:rsidRPr="00A24552" w:rsidRDefault="00597863" w:rsidP="00E06EB1">
            <w:pPr>
              <w:pStyle w:val="CDITable-RowCentre"/>
            </w:pPr>
            <w:r w:rsidRPr="00A24552">
              <w:t>69.2</w:t>
            </w:r>
          </w:p>
        </w:tc>
        <w:tc>
          <w:tcPr>
            <w:tcW w:w="776" w:type="dxa"/>
            <w:tcBorders>
              <w:bottom w:val="single" w:sz="6" w:space="0" w:color="1E4496" w:themeColor="text2"/>
            </w:tcBorders>
            <w:tcMar>
              <w:top w:w="85" w:type="dxa"/>
              <w:left w:w="85" w:type="dxa"/>
              <w:bottom w:w="85" w:type="dxa"/>
              <w:right w:w="85" w:type="dxa"/>
            </w:tcMar>
            <w:vAlign w:val="center"/>
          </w:tcPr>
          <w:p w14:paraId="12FFA41C" w14:textId="77777777" w:rsidR="00597863" w:rsidRPr="00A24552" w:rsidRDefault="00597863" w:rsidP="00E06EB1">
            <w:pPr>
              <w:pStyle w:val="CDITable-RowCentre"/>
            </w:pPr>
            <w:r w:rsidRPr="00A24552">
              <w:t>63.6</w:t>
            </w:r>
          </w:p>
        </w:tc>
      </w:tr>
      <w:tr w:rsidR="00597863" w:rsidRPr="00A24552" w14:paraId="74BEB0AE"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B068D7" w14:textId="77777777" w:rsidR="00597863" w:rsidRPr="00A24552" w:rsidRDefault="00597863" w:rsidP="00E06EB1">
            <w:pPr>
              <w:pStyle w:val="CDITable-RowLeft"/>
            </w:pPr>
            <w:r w:rsidRPr="00A24552">
              <w:t xml:space="preserve">2008 cohort (14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B2FECF" w14:textId="77777777" w:rsidR="00597863" w:rsidRPr="00A24552" w:rsidRDefault="00597863" w:rsidP="00E06EB1">
            <w:pPr>
              <w:pStyle w:val="CDITable-RowCentre"/>
            </w:pPr>
            <w:r w:rsidRPr="00A24552">
              <w:t>89.4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E62B07" w14:textId="77777777" w:rsidR="00597863" w:rsidRPr="00A24552" w:rsidRDefault="00597863" w:rsidP="00E06EB1">
            <w:pPr>
              <w:pStyle w:val="CDITable-RowCentre"/>
            </w:pPr>
            <w:r w:rsidRPr="00A24552">
              <w:t>85.4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0DB7F5" w14:textId="77777777" w:rsidR="00597863" w:rsidRPr="00A24552" w:rsidRDefault="00597863" w:rsidP="00E06EB1">
            <w:pPr>
              <w:pStyle w:val="CDITable-RowCentre"/>
            </w:pPr>
            <w:r w:rsidRPr="00A24552">
              <w:t>75.5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571B21" w14:textId="77777777" w:rsidR="00597863" w:rsidRPr="00A24552" w:rsidRDefault="00597863" w:rsidP="00E06EB1">
            <w:pPr>
              <w:pStyle w:val="CDITable-RowCentre"/>
            </w:pPr>
            <w:r w:rsidRPr="00A24552">
              <w:t>80.8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B894C3" w14:textId="77777777" w:rsidR="00597863" w:rsidRPr="00A24552" w:rsidRDefault="00597863" w:rsidP="00E06EB1">
            <w:pPr>
              <w:pStyle w:val="CDITable-RowCentre"/>
            </w:pPr>
            <w:r w:rsidRPr="00A24552">
              <w:t>81.2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82FB329" w14:textId="77777777" w:rsidR="00597863" w:rsidRPr="00A24552" w:rsidRDefault="00597863" w:rsidP="00E06EB1">
            <w:pPr>
              <w:pStyle w:val="CDITable-RowCentre"/>
            </w:pPr>
            <w:r w:rsidRPr="00A24552">
              <w:t>82.5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F9202F" w14:textId="77777777" w:rsidR="00597863" w:rsidRPr="00A24552" w:rsidRDefault="00597863" w:rsidP="00E06EB1">
            <w:pPr>
              <w:pStyle w:val="CDITable-RowCentre"/>
            </w:pPr>
            <w:r w:rsidRPr="00A24552">
              <w:t>84.4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8548151" w14:textId="77777777" w:rsidR="00597863" w:rsidRPr="00A24552" w:rsidRDefault="00597863" w:rsidP="00E06EB1">
            <w:pPr>
              <w:pStyle w:val="CDITable-RowCentre"/>
            </w:pPr>
            <w:r w:rsidRPr="00A24552">
              <w:t>81.5</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CF1DCE3" w14:textId="77777777" w:rsidR="00597863" w:rsidRPr="00A24552" w:rsidRDefault="00597863" w:rsidP="00E06EB1">
            <w:pPr>
              <w:pStyle w:val="CDITable-RowCentre"/>
            </w:pPr>
            <w:r w:rsidRPr="00A24552">
              <w:t>90.5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B3CFDA" w14:textId="77777777" w:rsidR="00597863" w:rsidRPr="00A24552" w:rsidRDefault="00597863" w:rsidP="00E06EB1">
            <w:pPr>
              <w:pStyle w:val="CDITable-RowCentre"/>
            </w:pPr>
            <w:r w:rsidRPr="00A24552">
              <w:t>85.5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399A84" w14:textId="77777777" w:rsidR="00597863" w:rsidRPr="00A24552" w:rsidRDefault="00597863" w:rsidP="00E06EB1">
            <w:pPr>
              <w:pStyle w:val="CDITable-RowCentre"/>
            </w:pPr>
            <w:r w:rsidRPr="00A24552">
              <w:t>67.6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E975E5" w14:textId="77777777" w:rsidR="00597863" w:rsidRPr="00A24552" w:rsidRDefault="00597863" w:rsidP="00E06EB1">
            <w:pPr>
              <w:pStyle w:val="CDITable-RowCentre"/>
            </w:pPr>
            <w:r w:rsidRPr="00A24552">
              <w:t>77.3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15CB806" w14:textId="77777777" w:rsidR="00597863" w:rsidRPr="00A24552" w:rsidRDefault="00597863" w:rsidP="00E06EB1">
            <w:pPr>
              <w:pStyle w:val="CDITable-RowCentre"/>
            </w:pPr>
            <w:r w:rsidRPr="00A24552">
              <w:t>61.0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0C6BF6" w14:textId="77777777" w:rsidR="00597863" w:rsidRPr="00A24552" w:rsidRDefault="00597863" w:rsidP="00E06EB1">
            <w:pPr>
              <w:pStyle w:val="CDITable-RowCentre"/>
            </w:pPr>
            <w:r w:rsidRPr="00A24552">
              <w:t>80.0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0969589" w14:textId="77777777" w:rsidR="00597863" w:rsidRPr="00A24552" w:rsidRDefault="00597863" w:rsidP="00E06EB1">
            <w:pPr>
              <w:pStyle w:val="CDITable-RowCentre"/>
            </w:pPr>
            <w:r w:rsidRPr="00A24552">
              <w:t>78.6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F36D8D" w14:textId="77777777" w:rsidR="00597863" w:rsidRPr="00A24552" w:rsidRDefault="00597863" w:rsidP="00E06EB1">
            <w:pPr>
              <w:pStyle w:val="CDITable-RowCentre"/>
            </w:pPr>
            <w:r w:rsidRPr="00A24552">
              <w:t>75.3</w:t>
            </w:r>
          </w:p>
        </w:tc>
      </w:tr>
      <w:tr w:rsidR="00597863" w:rsidRPr="00A24552" w14:paraId="474FC4AD"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8D0A28" w14:textId="77777777" w:rsidR="00597863" w:rsidRPr="00A24552" w:rsidRDefault="00597863" w:rsidP="00E06EB1">
            <w:pPr>
              <w:pStyle w:val="CDITable-RowLeft"/>
            </w:pPr>
            <w:r w:rsidRPr="00A24552">
              <w:t xml:space="preserve">2007 cohort (15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CB7F9E" w14:textId="77777777" w:rsidR="00597863" w:rsidRPr="00A24552" w:rsidRDefault="00597863" w:rsidP="00E06EB1">
            <w:pPr>
              <w:pStyle w:val="CDITable-RowCentre"/>
            </w:pPr>
            <w:r w:rsidRPr="00A24552">
              <w:t>90.3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EB9722" w14:textId="77777777" w:rsidR="00597863" w:rsidRPr="00A24552" w:rsidRDefault="00597863" w:rsidP="00E06EB1">
            <w:pPr>
              <w:pStyle w:val="CDITable-RowCentre"/>
            </w:pPr>
            <w:r w:rsidRPr="00A24552">
              <w:t>87.0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11B8CF" w14:textId="77777777" w:rsidR="00597863" w:rsidRPr="00A24552" w:rsidRDefault="00597863" w:rsidP="00E06EB1">
            <w:pPr>
              <w:pStyle w:val="CDITable-RowCentre"/>
            </w:pPr>
            <w:r w:rsidRPr="00A24552">
              <w:t>82.7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EBC5A7" w14:textId="77777777" w:rsidR="00597863" w:rsidRPr="00A24552" w:rsidRDefault="00597863" w:rsidP="00E06EB1">
            <w:pPr>
              <w:pStyle w:val="CDITable-RowCentre"/>
            </w:pPr>
            <w:r w:rsidRPr="00A24552">
              <w:t>82.8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0A533D" w14:textId="77777777" w:rsidR="00597863" w:rsidRPr="00A24552" w:rsidRDefault="00597863" w:rsidP="00E06EB1">
            <w:pPr>
              <w:pStyle w:val="CDITable-RowCentre"/>
            </w:pPr>
            <w:r w:rsidRPr="00A24552">
              <w:t>85.6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280E26" w14:textId="77777777" w:rsidR="00597863" w:rsidRPr="00A24552" w:rsidRDefault="00597863" w:rsidP="00E06EB1">
            <w:pPr>
              <w:pStyle w:val="CDITable-RowCentre"/>
            </w:pPr>
            <w:r w:rsidRPr="00A24552">
              <w:t>84.6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B38A1F" w14:textId="77777777" w:rsidR="00597863" w:rsidRPr="00A24552" w:rsidRDefault="00597863" w:rsidP="00E06EB1">
            <w:pPr>
              <w:pStyle w:val="CDITable-RowCentre"/>
            </w:pPr>
            <w:r w:rsidRPr="00A24552">
              <w:t>87.2</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BC67139" w14:textId="77777777" w:rsidR="00597863" w:rsidRPr="00A24552" w:rsidRDefault="00597863" w:rsidP="00E06EB1">
            <w:pPr>
              <w:pStyle w:val="CDITable-RowCentre"/>
            </w:pPr>
            <w:r w:rsidRPr="00A24552">
              <w:t>84.8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6F266C2" w14:textId="77777777" w:rsidR="00597863" w:rsidRPr="00A24552" w:rsidRDefault="00597863" w:rsidP="00E06EB1">
            <w:pPr>
              <w:pStyle w:val="CDITable-RowCentre"/>
            </w:pPr>
            <w:r w:rsidRPr="00A24552">
              <w:t>90.4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C5CEC27" w14:textId="77777777" w:rsidR="00597863" w:rsidRPr="00A24552" w:rsidRDefault="00597863" w:rsidP="00E06EB1">
            <w:pPr>
              <w:pStyle w:val="CDITable-RowCentre"/>
            </w:pPr>
            <w:r w:rsidRPr="00A24552">
              <w:t>88.6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3DC7F8A" w14:textId="77777777" w:rsidR="00597863" w:rsidRPr="00A24552" w:rsidRDefault="00597863" w:rsidP="00E06EB1">
            <w:pPr>
              <w:pStyle w:val="CDITable-RowCentre"/>
            </w:pPr>
            <w:r w:rsidRPr="00A24552">
              <w:t>80.4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15B622" w14:textId="77777777" w:rsidR="00597863" w:rsidRPr="00A24552" w:rsidRDefault="00597863" w:rsidP="00E06EB1">
            <w:pPr>
              <w:pStyle w:val="CDITable-RowCentre"/>
            </w:pPr>
            <w:r w:rsidRPr="00A24552">
              <w:t>81.3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F930DB" w14:textId="77777777" w:rsidR="00597863" w:rsidRPr="00A24552" w:rsidRDefault="00597863" w:rsidP="00E06EB1">
            <w:pPr>
              <w:pStyle w:val="CDITable-RowCentre"/>
            </w:pPr>
            <w:r w:rsidRPr="00A24552">
              <w:t>76.8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D4412A" w14:textId="77777777" w:rsidR="00597863" w:rsidRPr="00A24552" w:rsidRDefault="00597863" w:rsidP="00E06EB1">
            <w:pPr>
              <w:pStyle w:val="CDITable-RowCentre"/>
            </w:pPr>
            <w:r w:rsidRPr="00A24552">
              <w:t>85.3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D4A89E" w14:textId="77777777" w:rsidR="00597863" w:rsidRPr="00A24552" w:rsidRDefault="00597863" w:rsidP="00E06EB1">
            <w:pPr>
              <w:pStyle w:val="CDITable-RowCentre"/>
            </w:pPr>
            <w:r w:rsidRPr="00A24552">
              <w:t>83.0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55B6B9" w14:textId="77777777" w:rsidR="00597863" w:rsidRPr="00A24552" w:rsidRDefault="00597863" w:rsidP="00E06EB1">
            <w:pPr>
              <w:pStyle w:val="CDITable-RowCentre"/>
            </w:pPr>
            <w:r w:rsidRPr="00A24552">
              <w:t>82.5</w:t>
            </w:r>
          </w:p>
        </w:tc>
      </w:tr>
      <w:tr w:rsidR="00597863" w:rsidRPr="00A24552" w14:paraId="4350B3A2"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390926" w14:textId="77777777" w:rsidR="00597863" w:rsidRPr="00A24552" w:rsidRDefault="00597863" w:rsidP="00E06EB1">
            <w:pPr>
              <w:pStyle w:val="CDITable-RowLeft"/>
            </w:pPr>
            <w:r w:rsidRPr="00A24552">
              <w:t xml:space="preserve">2006 cohort (16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920CAA6" w14:textId="77777777" w:rsidR="00597863" w:rsidRPr="00A24552" w:rsidRDefault="00597863" w:rsidP="00E06EB1">
            <w:pPr>
              <w:pStyle w:val="CDITable-RowCentre"/>
            </w:pPr>
            <w:r w:rsidRPr="00A24552">
              <w:t>91.1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0B25F5" w14:textId="77777777" w:rsidR="00597863" w:rsidRPr="00A24552" w:rsidRDefault="00597863" w:rsidP="00E06EB1">
            <w:pPr>
              <w:pStyle w:val="CDITable-RowCentre"/>
            </w:pPr>
            <w:r w:rsidRPr="00A24552">
              <w:t>88.3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BC182B" w14:textId="77777777" w:rsidR="00597863" w:rsidRPr="00A24552" w:rsidRDefault="00597863" w:rsidP="00E06EB1">
            <w:pPr>
              <w:pStyle w:val="CDITable-RowCentre"/>
            </w:pPr>
            <w:r w:rsidRPr="00A24552">
              <w:t>87.9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2F8269A" w14:textId="77777777" w:rsidR="00597863" w:rsidRPr="00A24552" w:rsidRDefault="00597863" w:rsidP="00E06EB1">
            <w:pPr>
              <w:pStyle w:val="CDITable-RowCentre"/>
            </w:pPr>
            <w:r w:rsidRPr="00A24552">
              <w:t>83.9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EDBAE2" w14:textId="77777777" w:rsidR="00597863" w:rsidRPr="00A24552" w:rsidRDefault="00597863" w:rsidP="00E06EB1">
            <w:pPr>
              <w:pStyle w:val="CDITable-RowCentre"/>
            </w:pPr>
            <w:r w:rsidRPr="00A24552">
              <w:t>87.0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27613F" w14:textId="77777777" w:rsidR="00597863" w:rsidRPr="00A24552" w:rsidRDefault="00597863" w:rsidP="00E06EB1">
            <w:pPr>
              <w:pStyle w:val="CDITable-RowCentre"/>
            </w:pPr>
            <w:r w:rsidRPr="00A24552">
              <w:t>88.8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CA6C00" w14:textId="77777777" w:rsidR="00597863" w:rsidRPr="00A24552" w:rsidRDefault="00597863" w:rsidP="00E06EB1">
            <w:pPr>
              <w:pStyle w:val="CDITable-RowCentre"/>
            </w:pPr>
            <w:r w:rsidRPr="00A24552">
              <w:t>88.3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49E2C18" w14:textId="77777777" w:rsidR="00597863" w:rsidRPr="00A24552" w:rsidRDefault="00597863" w:rsidP="00E06EB1">
            <w:pPr>
              <w:pStyle w:val="CDITable-RowCentre"/>
            </w:pPr>
            <w:r w:rsidRPr="00A24552">
              <w:t>85.0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30E645F" w14:textId="77777777" w:rsidR="00597863" w:rsidRPr="00A24552" w:rsidRDefault="00597863" w:rsidP="00E06EB1">
            <w:pPr>
              <w:pStyle w:val="CDITable-RowCentre"/>
            </w:pPr>
            <w:r w:rsidRPr="00A24552">
              <w:t>89.4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2D4736" w14:textId="77777777" w:rsidR="00597863" w:rsidRPr="00A24552" w:rsidRDefault="00597863" w:rsidP="00E06EB1">
            <w:pPr>
              <w:pStyle w:val="CDITable-RowCentre"/>
            </w:pPr>
            <w:r w:rsidRPr="00A24552">
              <w:t>91.6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611AD06" w14:textId="77777777" w:rsidR="00597863" w:rsidRPr="00A24552" w:rsidRDefault="00597863" w:rsidP="00E06EB1">
            <w:pPr>
              <w:pStyle w:val="CDITable-RowCentre"/>
            </w:pPr>
            <w:r w:rsidRPr="00A24552">
              <w:t>90.1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2780D2" w14:textId="77777777" w:rsidR="00597863" w:rsidRPr="00A24552" w:rsidRDefault="00597863" w:rsidP="00E06EB1">
            <w:pPr>
              <w:pStyle w:val="CDITable-RowCentre"/>
            </w:pPr>
            <w:r w:rsidRPr="00A24552">
              <w:t>86.0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85B042" w14:textId="77777777" w:rsidR="00597863" w:rsidRPr="00A24552" w:rsidRDefault="00597863" w:rsidP="00E06EB1">
            <w:pPr>
              <w:pStyle w:val="CDITable-RowCentre"/>
            </w:pPr>
            <w:r w:rsidRPr="00A24552">
              <w:t>78.7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8C7C81E" w14:textId="77777777" w:rsidR="00597863" w:rsidRPr="00A24552" w:rsidRDefault="00597863" w:rsidP="00E06EB1">
            <w:pPr>
              <w:pStyle w:val="CDITable-RowCentre"/>
            </w:pPr>
            <w:r w:rsidRPr="00A24552">
              <w:t>89.6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54EF5B" w14:textId="77777777" w:rsidR="00597863" w:rsidRPr="00A24552" w:rsidRDefault="00597863" w:rsidP="00E06EB1">
            <w:pPr>
              <w:pStyle w:val="CDITable-RowCentre"/>
            </w:pPr>
            <w:r w:rsidRPr="00A24552">
              <w:t>88.3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6F4256" w14:textId="77777777" w:rsidR="00597863" w:rsidRPr="00A24552" w:rsidRDefault="00597863" w:rsidP="00E06EB1">
            <w:pPr>
              <w:pStyle w:val="CDITable-RowCentre"/>
            </w:pPr>
            <w:r w:rsidRPr="00A24552">
              <w:t>84.8</w:t>
            </w:r>
          </w:p>
        </w:tc>
      </w:tr>
      <w:tr w:rsidR="00597863" w:rsidRPr="00A24552" w14:paraId="7DFFB5BA"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083841" w14:textId="77777777" w:rsidR="00597863" w:rsidRPr="00A24552" w:rsidRDefault="00597863" w:rsidP="00E06EB1">
            <w:pPr>
              <w:pStyle w:val="CDITable-RowLeft"/>
            </w:pPr>
            <w:r w:rsidRPr="00A24552">
              <w:t xml:space="preserve">2005 cohort (17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62C663" w14:textId="77777777" w:rsidR="00597863" w:rsidRPr="00A24552" w:rsidRDefault="00597863" w:rsidP="00E06EB1">
            <w:pPr>
              <w:pStyle w:val="CDITable-RowCentre"/>
            </w:pPr>
            <w:r w:rsidRPr="00A24552">
              <w:t>91.4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061CDB0" w14:textId="77777777" w:rsidR="00597863" w:rsidRPr="00A24552" w:rsidRDefault="00597863" w:rsidP="00E06EB1">
            <w:pPr>
              <w:pStyle w:val="CDITable-RowCentre"/>
            </w:pPr>
            <w:r w:rsidRPr="00A24552">
              <w:t>88.6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1C8705" w14:textId="77777777" w:rsidR="00597863" w:rsidRPr="00A24552" w:rsidRDefault="00597863" w:rsidP="00E06EB1">
            <w:pPr>
              <w:pStyle w:val="CDITable-RowCentre"/>
            </w:pPr>
            <w:r w:rsidRPr="00A24552">
              <w:t>90.0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74997E" w14:textId="77777777" w:rsidR="00597863" w:rsidRPr="00A24552" w:rsidRDefault="00597863" w:rsidP="00E06EB1">
            <w:pPr>
              <w:pStyle w:val="CDITable-RowCentre"/>
            </w:pPr>
            <w:r w:rsidRPr="00A24552">
              <w:t>85.1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31545B" w14:textId="77777777" w:rsidR="00597863" w:rsidRPr="00A24552" w:rsidRDefault="00597863" w:rsidP="00E06EB1">
            <w:pPr>
              <w:pStyle w:val="CDITable-RowCentre"/>
            </w:pPr>
            <w:r w:rsidRPr="00A24552">
              <w:t>88.2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B7E223E" w14:textId="77777777" w:rsidR="00597863" w:rsidRPr="00A24552" w:rsidRDefault="00597863" w:rsidP="00E06EB1">
            <w:pPr>
              <w:pStyle w:val="CDITable-RowCentre"/>
            </w:pPr>
            <w:r w:rsidRPr="00A24552">
              <w:t>89.9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0F46FAD" w14:textId="77777777" w:rsidR="00597863" w:rsidRPr="00A24552" w:rsidRDefault="00597863" w:rsidP="00E06EB1">
            <w:pPr>
              <w:pStyle w:val="CDITable-RowCentre"/>
            </w:pPr>
            <w:r w:rsidRPr="00A24552">
              <w:t>89.3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C6D20CD" w14:textId="77777777" w:rsidR="00597863" w:rsidRPr="00A24552" w:rsidRDefault="00597863" w:rsidP="00E06EB1">
            <w:pPr>
              <w:pStyle w:val="CDITable-RowCentre"/>
            </w:pPr>
            <w:r w:rsidRPr="00A24552">
              <w:t>86.2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1905A79" w14:textId="77777777" w:rsidR="00597863" w:rsidRPr="00A24552" w:rsidRDefault="00597863" w:rsidP="00E06EB1">
            <w:pPr>
              <w:pStyle w:val="CDITable-RowCentre"/>
            </w:pPr>
            <w:r w:rsidRPr="00A24552">
              <w:t>89.4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9EBB37F" w14:textId="77777777" w:rsidR="00597863" w:rsidRPr="00A24552" w:rsidRDefault="00597863" w:rsidP="00E06EB1">
            <w:pPr>
              <w:pStyle w:val="CDITable-RowCentre"/>
            </w:pPr>
            <w:r w:rsidRPr="00A24552">
              <w:t>92.7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251B2F4" w14:textId="77777777" w:rsidR="00597863" w:rsidRPr="00A24552" w:rsidRDefault="00597863" w:rsidP="00E06EB1">
            <w:pPr>
              <w:pStyle w:val="CDITable-RowCentre"/>
            </w:pPr>
            <w:r w:rsidRPr="00A24552">
              <w:t>92.9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34B0DBD" w14:textId="77777777" w:rsidR="00597863" w:rsidRPr="00A24552" w:rsidRDefault="00597863" w:rsidP="00E06EB1">
            <w:pPr>
              <w:pStyle w:val="CDITable-RowCentre"/>
            </w:pPr>
            <w:r w:rsidRPr="00A24552">
              <w:t>88.4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5ACFFE" w14:textId="77777777" w:rsidR="00597863" w:rsidRPr="00A24552" w:rsidRDefault="00597863" w:rsidP="00E06EB1">
            <w:pPr>
              <w:pStyle w:val="CDITable-RowCentre"/>
            </w:pPr>
            <w:r w:rsidRPr="00A24552">
              <w:t>82.5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EA364A" w14:textId="77777777" w:rsidR="00597863" w:rsidRPr="00A24552" w:rsidRDefault="00597863" w:rsidP="00E06EB1">
            <w:pPr>
              <w:pStyle w:val="CDITable-RowCentre"/>
            </w:pPr>
            <w:r w:rsidRPr="00A24552">
              <w:t>89.4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B319EC3" w14:textId="77777777" w:rsidR="00597863" w:rsidRPr="00A24552" w:rsidRDefault="00597863" w:rsidP="00E06EB1">
            <w:pPr>
              <w:pStyle w:val="CDITable-RowCentre"/>
            </w:pPr>
            <w:r w:rsidRPr="00A24552">
              <w:t>87.9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9A44535" w14:textId="77777777" w:rsidR="00597863" w:rsidRPr="00A24552" w:rsidRDefault="00597863" w:rsidP="00E06EB1">
            <w:pPr>
              <w:pStyle w:val="CDITable-RowCentre"/>
            </w:pPr>
            <w:r w:rsidRPr="00A24552">
              <w:t>86.2</w:t>
            </w:r>
          </w:p>
        </w:tc>
      </w:tr>
      <w:tr w:rsidR="00597863" w:rsidRPr="00A24552" w14:paraId="7541C133"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EB989B" w14:textId="77777777" w:rsidR="00597863" w:rsidRPr="00A24552" w:rsidRDefault="00597863" w:rsidP="00E06EB1">
            <w:pPr>
              <w:pStyle w:val="CDITable-RowLeft"/>
            </w:pPr>
            <w:r w:rsidRPr="00A24552">
              <w:t xml:space="preserve">2004 cohort (18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A4A4BD9" w14:textId="77777777" w:rsidR="00597863" w:rsidRPr="00A24552" w:rsidRDefault="00597863" w:rsidP="00E06EB1">
            <w:pPr>
              <w:pStyle w:val="CDITable-RowCentre"/>
            </w:pPr>
            <w:r w:rsidRPr="00A24552">
              <w:t>90.3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4C9FFF" w14:textId="77777777" w:rsidR="00597863" w:rsidRPr="00A24552" w:rsidRDefault="00597863" w:rsidP="00E06EB1">
            <w:pPr>
              <w:pStyle w:val="CDITable-RowCentre"/>
            </w:pPr>
            <w:r w:rsidRPr="00A24552">
              <w:t>88.6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9A2BD25" w14:textId="77777777" w:rsidR="00597863" w:rsidRPr="00A24552" w:rsidRDefault="00597863" w:rsidP="00E06EB1">
            <w:pPr>
              <w:pStyle w:val="CDITable-RowCentre"/>
            </w:pPr>
            <w:r w:rsidRPr="00A24552">
              <w:t>91.7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3F2788" w14:textId="77777777" w:rsidR="00597863" w:rsidRPr="00A24552" w:rsidRDefault="00597863" w:rsidP="00E06EB1">
            <w:pPr>
              <w:pStyle w:val="CDITable-RowCentre"/>
            </w:pPr>
            <w:r w:rsidRPr="00A24552">
              <w:t>85.4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DC663F" w14:textId="77777777" w:rsidR="00597863" w:rsidRPr="00A24552" w:rsidRDefault="00597863" w:rsidP="00E06EB1">
            <w:pPr>
              <w:pStyle w:val="CDITable-RowCentre"/>
            </w:pPr>
            <w:r w:rsidRPr="00A24552">
              <w:t>88.5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4B508E" w14:textId="77777777" w:rsidR="00597863" w:rsidRPr="00A24552" w:rsidRDefault="00597863" w:rsidP="00E06EB1">
            <w:pPr>
              <w:pStyle w:val="CDITable-RowCentre"/>
            </w:pPr>
            <w:r w:rsidRPr="00A24552">
              <w:t>89.9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65E5757" w14:textId="77777777" w:rsidR="00597863" w:rsidRPr="00A24552" w:rsidRDefault="00597863" w:rsidP="00E06EB1">
            <w:pPr>
              <w:pStyle w:val="CDITable-RowCentre"/>
            </w:pPr>
            <w:r w:rsidRPr="00A24552">
              <w:t>89.4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C4972E7" w14:textId="77777777" w:rsidR="00597863" w:rsidRPr="00A24552" w:rsidRDefault="00597863" w:rsidP="00E06EB1">
            <w:pPr>
              <w:pStyle w:val="CDITable-RowCentre"/>
            </w:pPr>
            <w:r w:rsidRPr="00A24552">
              <w:t>85.8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8CA0101" w14:textId="77777777" w:rsidR="00597863" w:rsidRPr="00A24552" w:rsidRDefault="00597863" w:rsidP="00E06EB1">
            <w:pPr>
              <w:pStyle w:val="CDITable-RowCentre"/>
            </w:pPr>
            <w:r w:rsidRPr="00A24552">
              <w:t>89.3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8954B38" w14:textId="77777777" w:rsidR="00597863" w:rsidRPr="00A24552" w:rsidRDefault="00597863" w:rsidP="00E06EB1">
            <w:pPr>
              <w:pStyle w:val="CDITable-RowCentre"/>
            </w:pPr>
            <w:r w:rsidRPr="00A24552">
              <w:t>92.8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73849A" w14:textId="77777777" w:rsidR="00597863" w:rsidRPr="00A24552" w:rsidRDefault="00597863" w:rsidP="00E06EB1">
            <w:pPr>
              <w:pStyle w:val="CDITable-RowCentre"/>
            </w:pPr>
            <w:r w:rsidRPr="00A24552">
              <w:t>95.4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B2D8F1" w14:textId="77777777" w:rsidR="00597863" w:rsidRPr="00A24552" w:rsidRDefault="00597863" w:rsidP="00E06EB1">
            <w:pPr>
              <w:pStyle w:val="CDITable-RowCentre"/>
            </w:pPr>
            <w:r w:rsidRPr="00A24552">
              <w:t>89.7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397CF4" w14:textId="77777777" w:rsidR="00597863" w:rsidRPr="00A24552" w:rsidRDefault="00597863" w:rsidP="00E06EB1">
            <w:pPr>
              <w:pStyle w:val="CDITable-RowCentre"/>
            </w:pPr>
            <w:r w:rsidRPr="00A24552">
              <w:t>81.6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7B6997" w14:textId="77777777" w:rsidR="00597863" w:rsidRPr="00A24552" w:rsidRDefault="00597863" w:rsidP="00E06EB1">
            <w:pPr>
              <w:pStyle w:val="CDITable-RowCentre"/>
            </w:pPr>
            <w:r w:rsidRPr="00A24552">
              <w:t>90.6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8EB499" w14:textId="77777777" w:rsidR="00597863" w:rsidRPr="00A24552" w:rsidRDefault="00597863" w:rsidP="00E06EB1">
            <w:pPr>
              <w:pStyle w:val="CDITable-RowCentre"/>
            </w:pPr>
            <w:r w:rsidRPr="00A24552">
              <w:t>91.9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B33D42" w14:textId="77777777" w:rsidR="00597863" w:rsidRPr="00A24552" w:rsidRDefault="00597863" w:rsidP="00E06EB1">
            <w:pPr>
              <w:pStyle w:val="CDITable-RowCentre"/>
            </w:pPr>
            <w:r w:rsidRPr="00A24552">
              <w:t>88.5</w:t>
            </w:r>
          </w:p>
        </w:tc>
      </w:tr>
      <w:tr w:rsidR="00597863" w:rsidRPr="00A24552" w14:paraId="1BB81A84"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69DB284" w14:textId="77777777" w:rsidR="00597863" w:rsidRPr="00A24552" w:rsidRDefault="00597863" w:rsidP="00E06EB1">
            <w:pPr>
              <w:pStyle w:val="CDITable-RowLeft"/>
            </w:pPr>
            <w:r w:rsidRPr="00A24552">
              <w:t xml:space="preserve">2003 cohort (19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D66EDC" w14:textId="77777777" w:rsidR="00597863" w:rsidRPr="00A24552" w:rsidRDefault="00597863" w:rsidP="00E06EB1">
            <w:pPr>
              <w:pStyle w:val="CDITable-RowCentre"/>
            </w:pPr>
            <w:r w:rsidRPr="00A24552">
              <w:t>89.7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67BFF8" w14:textId="77777777" w:rsidR="00597863" w:rsidRPr="00A24552" w:rsidRDefault="00597863" w:rsidP="00E06EB1">
            <w:pPr>
              <w:pStyle w:val="CDITable-RowCentre"/>
            </w:pPr>
            <w:r w:rsidRPr="00A24552">
              <w:t>88.4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3C62F6" w14:textId="77777777" w:rsidR="00597863" w:rsidRPr="00A24552" w:rsidRDefault="00597863" w:rsidP="00E06EB1">
            <w:pPr>
              <w:pStyle w:val="CDITable-RowCentre"/>
            </w:pPr>
            <w:r w:rsidRPr="00A24552">
              <w:t>90.6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AD575A" w14:textId="77777777" w:rsidR="00597863" w:rsidRPr="00A24552" w:rsidRDefault="00597863" w:rsidP="00E06EB1">
            <w:pPr>
              <w:pStyle w:val="CDITable-RowCentre"/>
            </w:pPr>
            <w:r w:rsidRPr="00A24552">
              <w:t>85.0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FCE552" w14:textId="77777777" w:rsidR="00597863" w:rsidRPr="00A24552" w:rsidRDefault="00597863" w:rsidP="00E06EB1">
            <w:pPr>
              <w:pStyle w:val="CDITable-RowCentre"/>
            </w:pPr>
            <w:r w:rsidRPr="00A24552">
              <w:t>88.8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5F65B86" w14:textId="77777777" w:rsidR="00597863" w:rsidRPr="00A24552" w:rsidRDefault="00597863" w:rsidP="00E06EB1">
            <w:pPr>
              <w:pStyle w:val="CDITable-RowCentre"/>
            </w:pPr>
            <w:r w:rsidRPr="00A24552">
              <w:t>89.7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721EA43" w14:textId="77777777" w:rsidR="00597863" w:rsidRPr="00A24552" w:rsidRDefault="00597863" w:rsidP="00E06EB1">
            <w:pPr>
              <w:pStyle w:val="CDITable-RowCentre"/>
            </w:pPr>
            <w:r w:rsidRPr="00A24552">
              <w:t>89.0</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B24EA3A" w14:textId="77777777" w:rsidR="00597863" w:rsidRPr="00A24552" w:rsidRDefault="00597863" w:rsidP="00E06EB1">
            <w:pPr>
              <w:pStyle w:val="CDITable-RowCentre"/>
            </w:pPr>
            <w:r w:rsidRPr="00A24552">
              <w:t>86.5</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23A7D66" w14:textId="77777777" w:rsidR="00597863" w:rsidRPr="00A24552" w:rsidRDefault="00597863" w:rsidP="00E06EB1">
            <w:pPr>
              <w:pStyle w:val="CDITable-RowCentre"/>
            </w:pPr>
            <w:r w:rsidRPr="00A24552">
              <w:t>89.2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E99315" w14:textId="77777777" w:rsidR="00597863" w:rsidRPr="00A24552" w:rsidRDefault="00597863" w:rsidP="00E06EB1">
            <w:pPr>
              <w:pStyle w:val="CDITable-RowCentre"/>
            </w:pPr>
            <w:r w:rsidRPr="00A24552">
              <w:t>92.3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BC9573" w14:textId="77777777" w:rsidR="00597863" w:rsidRPr="00A24552" w:rsidRDefault="00597863" w:rsidP="00E06EB1">
            <w:pPr>
              <w:pStyle w:val="CDITable-RowCentre"/>
            </w:pPr>
            <w:r w:rsidRPr="00A24552">
              <w:t>94.4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BE2A54" w14:textId="77777777" w:rsidR="00597863" w:rsidRPr="00A24552" w:rsidRDefault="00597863" w:rsidP="00E06EB1">
            <w:pPr>
              <w:pStyle w:val="CDITable-RowCentre"/>
            </w:pPr>
            <w:r w:rsidRPr="00A24552">
              <w:t>88.7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6AB247" w14:textId="77777777" w:rsidR="00597863" w:rsidRPr="00A24552" w:rsidRDefault="00597863" w:rsidP="00E06EB1">
            <w:pPr>
              <w:pStyle w:val="CDITable-RowCentre"/>
            </w:pPr>
            <w:r w:rsidRPr="00A24552">
              <w:t>91.1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463EDD" w14:textId="77777777" w:rsidR="00597863" w:rsidRPr="00A24552" w:rsidRDefault="00597863" w:rsidP="00E06EB1">
            <w:pPr>
              <w:pStyle w:val="CDITable-RowCentre"/>
            </w:pPr>
            <w:r w:rsidRPr="00A24552">
              <w:t>92.0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E65B82" w14:textId="77777777" w:rsidR="00597863" w:rsidRPr="00A24552" w:rsidRDefault="00597863" w:rsidP="00E06EB1">
            <w:pPr>
              <w:pStyle w:val="CDITable-RowCentre"/>
            </w:pPr>
            <w:r w:rsidRPr="00A24552">
              <w:t>90.8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515F0C" w14:textId="77777777" w:rsidR="00597863" w:rsidRPr="00A24552" w:rsidRDefault="00597863" w:rsidP="00E06EB1">
            <w:pPr>
              <w:pStyle w:val="CDITable-RowCentre"/>
            </w:pPr>
            <w:r w:rsidRPr="00A24552">
              <w:t>89.8</w:t>
            </w:r>
          </w:p>
        </w:tc>
      </w:tr>
      <w:tr w:rsidR="00597863" w:rsidRPr="00A24552" w14:paraId="6A918AAA"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0DDF48D" w14:textId="77777777" w:rsidR="00597863" w:rsidRPr="00A24552" w:rsidRDefault="00597863" w:rsidP="00E06EB1">
            <w:pPr>
              <w:pStyle w:val="CDITable-RowLeft"/>
            </w:pPr>
            <w:r w:rsidRPr="00A24552">
              <w:t xml:space="preserve">2002 cohort (20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FB7A58" w14:textId="77777777" w:rsidR="00597863" w:rsidRPr="00A24552" w:rsidRDefault="00597863" w:rsidP="00E06EB1">
            <w:pPr>
              <w:pStyle w:val="CDITable-RowCentre"/>
            </w:pPr>
            <w:r w:rsidRPr="00A24552">
              <w:t>88.6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9179DC" w14:textId="77777777" w:rsidR="00597863" w:rsidRPr="00A24552" w:rsidRDefault="00597863" w:rsidP="00E06EB1">
            <w:pPr>
              <w:pStyle w:val="CDITable-RowCentre"/>
            </w:pPr>
            <w:r w:rsidRPr="00A24552">
              <w:t>87.2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FC9D7A" w14:textId="77777777" w:rsidR="00597863" w:rsidRPr="00A24552" w:rsidRDefault="00597863" w:rsidP="00E06EB1">
            <w:pPr>
              <w:pStyle w:val="CDITable-RowCentre"/>
            </w:pPr>
            <w:r w:rsidRPr="00A24552">
              <w:t>91.3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C321FC5" w14:textId="77777777" w:rsidR="00597863" w:rsidRPr="00A24552" w:rsidRDefault="00597863" w:rsidP="00E06EB1">
            <w:pPr>
              <w:pStyle w:val="CDITable-RowCentre"/>
            </w:pPr>
            <w:r w:rsidRPr="00A24552">
              <w:t>85.2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F9A939" w14:textId="77777777" w:rsidR="00597863" w:rsidRPr="00A24552" w:rsidRDefault="00597863" w:rsidP="00E06EB1">
            <w:pPr>
              <w:pStyle w:val="CDITable-RowCentre"/>
            </w:pPr>
            <w:r w:rsidRPr="00A24552">
              <w:t>88.2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DDD5AF" w14:textId="77777777" w:rsidR="00597863" w:rsidRPr="00A24552" w:rsidRDefault="00597863" w:rsidP="00E06EB1">
            <w:pPr>
              <w:pStyle w:val="CDITable-RowCentre"/>
            </w:pPr>
            <w:r w:rsidRPr="00A24552">
              <w:t>88.9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5B7C95" w14:textId="77777777" w:rsidR="00597863" w:rsidRPr="00A24552" w:rsidRDefault="00597863" w:rsidP="00E06EB1">
            <w:pPr>
              <w:pStyle w:val="CDITable-RowCentre"/>
            </w:pPr>
            <w:r w:rsidRPr="00A24552">
              <w:t>88.4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6C72A15" w14:textId="77777777" w:rsidR="00597863" w:rsidRPr="00A24552" w:rsidRDefault="00597863" w:rsidP="00E06EB1">
            <w:pPr>
              <w:pStyle w:val="CDITable-RowCentre"/>
            </w:pPr>
            <w:r w:rsidRPr="00A24552">
              <w:t>86.1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1A64C30" w14:textId="77777777" w:rsidR="00597863" w:rsidRPr="00A24552" w:rsidRDefault="00597863" w:rsidP="00E06EB1">
            <w:pPr>
              <w:pStyle w:val="CDITable-RowCentre"/>
            </w:pPr>
            <w:r w:rsidRPr="00A24552">
              <w:t>87.0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3C577C5" w14:textId="77777777" w:rsidR="00597863" w:rsidRPr="00A24552" w:rsidRDefault="00597863" w:rsidP="00E06EB1">
            <w:pPr>
              <w:pStyle w:val="CDITable-RowCentre"/>
            </w:pPr>
            <w:r w:rsidRPr="00A24552">
              <w:t>89.6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90B276" w14:textId="77777777" w:rsidR="00597863" w:rsidRPr="00A24552" w:rsidRDefault="00597863" w:rsidP="00E06EB1">
            <w:pPr>
              <w:pStyle w:val="CDITable-RowCentre"/>
            </w:pPr>
            <w:r w:rsidRPr="00A24552">
              <w:t>95.4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1B1B68" w14:textId="77777777" w:rsidR="00597863" w:rsidRPr="00A24552" w:rsidRDefault="00597863" w:rsidP="00E06EB1">
            <w:pPr>
              <w:pStyle w:val="CDITable-RowCentre"/>
            </w:pPr>
            <w:r w:rsidRPr="00A24552">
              <w:t>88.7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F723A6" w14:textId="77777777" w:rsidR="00597863" w:rsidRPr="00A24552" w:rsidRDefault="00597863" w:rsidP="00E06EB1">
            <w:pPr>
              <w:pStyle w:val="CDITable-RowCentre"/>
            </w:pPr>
            <w:r w:rsidRPr="00A24552">
              <w:t>86.1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1F59FE" w14:textId="77777777" w:rsidR="00597863" w:rsidRPr="00A24552" w:rsidRDefault="00597863" w:rsidP="00E06EB1">
            <w:pPr>
              <w:pStyle w:val="CDITable-RowCentre"/>
            </w:pPr>
            <w:r w:rsidRPr="00A24552">
              <w:t>86.8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CC3213" w14:textId="77777777" w:rsidR="00597863" w:rsidRPr="00A24552" w:rsidRDefault="00597863" w:rsidP="00E06EB1">
            <w:pPr>
              <w:pStyle w:val="CDITable-RowCentre"/>
            </w:pPr>
            <w:r w:rsidRPr="00A24552">
              <w:t>86.7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A9E3B6" w14:textId="77777777" w:rsidR="00597863" w:rsidRPr="00A24552" w:rsidRDefault="00597863" w:rsidP="00E06EB1">
            <w:pPr>
              <w:pStyle w:val="CDITable-RowCentre"/>
            </w:pPr>
            <w:r w:rsidRPr="00A24552">
              <w:t>86.9</w:t>
            </w:r>
          </w:p>
        </w:tc>
      </w:tr>
      <w:tr w:rsidR="00597863" w:rsidRPr="00A24552" w14:paraId="1D253A7A"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819BE2" w14:textId="77777777" w:rsidR="00597863" w:rsidRPr="00A24552" w:rsidRDefault="00597863" w:rsidP="00E06EB1">
            <w:pPr>
              <w:pStyle w:val="CDITable-RowLeft"/>
            </w:pPr>
            <w:r w:rsidRPr="00A24552">
              <w:t xml:space="preserve">2001 cohort (21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461E2B" w14:textId="77777777" w:rsidR="00597863" w:rsidRPr="00A24552" w:rsidRDefault="00597863" w:rsidP="00E06EB1">
            <w:pPr>
              <w:pStyle w:val="CDITable-RowCentre"/>
            </w:pPr>
            <w:r w:rsidRPr="00A24552">
              <w:t>87.7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003534" w14:textId="77777777" w:rsidR="00597863" w:rsidRPr="00A24552" w:rsidRDefault="00597863" w:rsidP="00E06EB1">
            <w:pPr>
              <w:pStyle w:val="CDITable-RowCentre"/>
            </w:pPr>
            <w:r w:rsidRPr="00A24552">
              <w:t>84.9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060713" w14:textId="77777777" w:rsidR="00597863" w:rsidRPr="00A24552" w:rsidRDefault="00597863" w:rsidP="00E06EB1">
            <w:pPr>
              <w:pStyle w:val="CDITable-RowCentre"/>
            </w:pPr>
            <w:r w:rsidRPr="00A24552">
              <w:t>90.0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4A2F0E" w14:textId="77777777" w:rsidR="00597863" w:rsidRPr="00A24552" w:rsidRDefault="00597863" w:rsidP="00E06EB1">
            <w:pPr>
              <w:pStyle w:val="CDITable-RowCentre"/>
            </w:pPr>
            <w:r w:rsidRPr="00A24552">
              <w:t>83.8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FC0D0B" w14:textId="77777777" w:rsidR="00597863" w:rsidRPr="00A24552" w:rsidRDefault="00597863" w:rsidP="00E06EB1">
            <w:pPr>
              <w:pStyle w:val="CDITable-RowCentre"/>
            </w:pPr>
            <w:r w:rsidRPr="00A24552">
              <w:t>87.6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8D3A7C" w14:textId="77777777" w:rsidR="00597863" w:rsidRPr="00A24552" w:rsidRDefault="00597863" w:rsidP="00E06EB1">
            <w:pPr>
              <w:pStyle w:val="CDITable-RowCentre"/>
            </w:pPr>
            <w:r w:rsidRPr="00A24552">
              <w:t>87.3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097892" w14:textId="77777777" w:rsidR="00597863" w:rsidRPr="00A24552" w:rsidRDefault="00597863" w:rsidP="00E06EB1">
            <w:pPr>
              <w:pStyle w:val="CDITable-RowCentre"/>
            </w:pPr>
            <w:r w:rsidRPr="00A24552">
              <w:t>85.8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C63447D" w14:textId="77777777" w:rsidR="00597863" w:rsidRPr="00A24552" w:rsidRDefault="00597863" w:rsidP="00E06EB1">
            <w:pPr>
              <w:pStyle w:val="CDITable-RowCentre"/>
            </w:pPr>
            <w:r w:rsidRPr="00A24552">
              <w:t>84.8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7476C3E" w14:textId="77777777" w:rsidR="00597863" w:rsidRPr="00A24552" w:rsidRDefault="00597863" w:rsidP="00E06EB1">
            <w:pPr>
              <w:pStyle w:val="CDITable-RowCentre"/>
            </w:pPr>
            <w:r w:rsidRPr="00A24552">
              <w:t>92.2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A1051AD" w14:textId="77777777" w:rsidR="00597863" w:rsidRPr="00A24552" w:rsidRDefault="00597863" w:rsidP="00E06EB1">
            <w:pPr>
              <w:pStyle w:val="CDITable-RowCentre"/>
            </w:pPr>
            <w:r w:rsidRPr="00A24552">
              <w:t>85.6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1A3ACD" w14:textId="77777777" w:rsidR="00597863" w:rsidRPr="00A24552" w:rsidRDefault="00597863" w:rsidP="00E06EB1">
            <w:pPr>
              <w:pStyle w:val="CDITable-RowCentre"/>
            </w:pPr>
            <w:r w:rsidRPr="00A24552">
              <w:t>93.5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C4ECC52" w14:textId="77777777" w:rsidR="00597863" w:rsidRPr="00A24552" w:rsidRDefault="00597863" w:rsidP="00E06EB1">
            <w:pPr>
              <w:pStyle w:val="CDITable-RowCentre"/>
            </w:pPr>
            <w:r w:rsidRPr="00A24552">
              <w:t>85.5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6015DC0" w14:textId="77777777" w:rsidR="00597863" w:rsidRPr="00A24552" w:rsidRDefault="00597863" w:rsidP="00E06EB1">
            <w:pPr>
              <w:pStyle w:val="CDITable-RowCentre"/>
            </w:pPr>
            <w:r w:rsidRPr="00A24552">
              <w:t>79.1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76612D" w14:textId="77777777" w:rsidR="00597863" w:rsidRPr="00A24552" w:rsidRDefault="00597863" w:rsidP="00E06EB1">
            <w:pPr>
              <w:pStyle w:val="CDITable-RowCentre"/>
            </w:pPr>
            <w:r w:rsidRPr="00A24552">
              <w:t>87.1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7AA755" w14:textId="77777777" w:rsidR="00597863" w:rsidRPr="00A24552" w:rsidRDefault="00597863" w:rsidP="00E06EB1">
            <w:pPr>
              <w:pStyle w:val="CDITable-RowCentre"/>
            </w:pPr>
            <w:r w:rsidRPr="00A24552">
              <w:t>86.7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723342" w14:textId="77777777" w:rsidR="00597863" w:rsidRPr="00A24552" w:rsidRDefault="00597863" w:rsidP="00E06EB1">
            <w:pPr>
              <w:pStyle w:val="CDITable-RowCentre"/>
            </w:pPr>
            <w:r w:rsidRPr="00A24552">
              <w:t>85.9</w:t>
            </w:r>
          </w:p>
        </w:tc>
      </w:tr>
      <w:tr w:rsidR="00597863" w:rsidRPr="00A24552" w14:paraId="6B864B81"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412972" w14:textId="77777777" w:rsidR="00597863" w:rsidRPr="00A24552" w:rsidRDefault="00597863" w:rsidP="00E06EB1">
            <w:pPr>
              <w:pStyle w:val="CDITable-RowLeft"/>
            </w:pPr>
            <w:r w:rsidRPr="00A24552">
              <w:t xml:space="preserve">2000 cohort (22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6DFCD10" w14:textId="77777777" w:rsidR="00597863" w:rsidRPr="00A24552" w:rsidRDefault="00597863" w:rsidP="00E06EB1">
            <w:pPr>
              <w:pStyle w:val="CDITable-RowCentre"/>
            </w:pPr>
            <w:r w:rsidRPr="00A24552">
              <w:t>84.3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CA9FB3" w14:textId="77777777" w:rsidR="00597863" w:rsidRPr="00A24552" w:rsidRDefault="00597863" w:rsidP="00E06EB1">
            <w:pPr>
              <w:pStyle w:val="CDITable-RowCentre"/>
            </w:pPr>
            <w:r w:rsidRPr="00A24552">
              <w:t>82.1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5D7B67" w14:textId="77777777" w:rsidR="00597863" w:rsidRPr="00A24552" w:rsidRDefault="00597863" w:rsidP="00E06EB1">
            <w:pPr>
              <w:pStyle w:val="CDITable-RowCentre"/>
            </w:pPr>
            <w:r w:rsidRPr="00A24552">
              <w:t>86.5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541568" w14:textId="77777777" w:rsidR="00597863" w:rsidRPr="00A24552" w:rsidRDefault="00597863" w:rsidP="00E06EB1">
            <w:pPr>
              <w:pStyle w:val="CDITable-RowCentre"/>
            </w:pPr>
            <w:r w:rsidRPr="00A24552">
              <w:t>81.3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FC5FB57" w14:textId="77777777" w:rsidR="00597863" w:rsidRPr="00A24552" w:rsidRDefault="00597863" w:rsidP="00E06EB1">
            <w:pPr>
              <w:pStyle w:val="CDITable-RowCentre"/>
            </w:pPr>
            <w:r w:rsidRPr="00A24552">
              <w:t>84.0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481A2A" w14:textId="77777777" w:rsidR="00597863" w:rsidRPr="00A24552" w:rsidRDefault="00597863" w:rsidP="00E06EB1">
            <w:pPr>
              <w:pStyle w:val="CDITable-RowCentre"/>
            </w:pPr>
            <w:r w:rsidRPr="00A24552">
              <w:t>83.1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2083C4" w14:textId="77777777" w:rsidR="00597863" w:rsidRPr="00A24552" w:rsidRDefault="00597863" w:rsidP="00E06EB1">
            <w:pPr>
              <w:pStyle w:val="CDITable-RowCentre"/>
            </w:pPr>
            <w:r w:rsidRPr="00A24552">
              <w:t>82.7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06BCD1F" w14:textId="77777777" w:rsidR="00597863" w:rsidRPr="00A24552" w:rsidRDefault="00597863" w:rsidP="00E06EB1">
            <w:pPr>
              <w:pStyle w:val="CDITable-RowCentre"/>
            </w:pPr>
            <w:r w:rsidRPr="00A24552">
              <w:t>80.8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2A8ECB6" w14:textId="77777777" w:rsidR="00597863" w:rsidRPr="00A24552" w:rsidRDefault="00597863" w:rsidP="00E06EB1">
            <w:pPr>
              <w:pStyle w:val="CDITable-RowCentre"/>
            </w:pPr>
            <w:r w:rsidRPr="00A24552">
              <w:t>85.7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8DE2C7" w14:textId="77777777" w:rsidR="00597863" w:rsidRPr="00A24552" w:rsidRDefault="00597863" w:rsidP="00E06EB1">
            <w:pPr>
              <w:pStyle w:val="CDITable-RowCentre"/>
            </w:pPr>
            <w:r w:rsidRPr="00A24552">
              <w:t>85.0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41ABE9" w14:textId="77777777" w:rsidR="00597863" w:rsidRPr="00A24552" w:rsidRDefault="00597863" w:rsidP="00E06EB1">
            <w:pPr>
              <w:pStyle w:val="CDITable-RowCentre"/>
            </w:pPr>
            <w:r w:rsidRPr="00A24552">
              <w:t>93.2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6CC54A" w14:textId="77777777" w:rsidR="00597863" w:rsidRPr="00A24552" w:rsidRDefault="00597863" w:rsidP="00E06EB1">
            <w:pPr>
              <w:pStyle w:val="CDITable-RowCentre"/>
            </w:pPr>
            <w:r w:rsidRPr="00A24552">
              <w:t>81.0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D971D7" w14:textId="77777777" w:rsidR="00597863" w:rsidRPr="00A24552" w:rsidRDefault="00597863" w:rsidP="00E06EB1">
            <w:pPr>
              <w:pStyle w:val="CDITable-RowCentre"/>
            </w:pPr>
            <w:r w:rsidRPr="00A24552">
              <w:t>74.0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F1034C" w14:textId="77777777" w:rsidR="00597863" w:rsidRPr="00A24552" w:rsidRDefault="00597863" w:rsidP="00E06EB1">
            <w:pPr>
              <w:pStyle w:val="CDITable-RowCentre"/>
            </w:pPr>
            <w:r w:rsidRPr="00A24552">
              <w:t>80.4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184B4F" w14:textId="77777777" w:rsidR="00597863" w:rsidRPr="00A24552" w:rsidRDefault="00597863" w:rsidP="00E06EB1">
            <w:pPr>
              <w:pStyle w:val="CDITable-RowCentre"/>
            </w:pPr>
            <w:r w:rsidRPr="00A24552">
              <w:t>80.7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0DE139" w14:textId="77777777" w:rsidR="00597863" w:rsidRPr="00A24552" w:rsidRDefault="00597863" w:rsidP="00E06EB1">
            <w:pPr>
              <w:pStyle w:val="CDITable-RowCentre"/>
            </w:pPr>
            <w:r w:rsidRPr="00A24552">
              <w:t>80.7</w:t>
            </w:r>
          </w:p>
        </w:tc>
      </w:tr>
      <w:tr w:rsidR="00597863" w:rsidRPr="00A24552" w14:paraId="5DD294A2"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0B8130" w14:textId="77777777" w:rsidR="00597863" w:rsidRPr="00A24552" w:rsidRDefault="00597863" w:rsidP="00E06EB1">
            <w:pPr>
              <w:pStyle w:val="CDITable-RowLeft"/>
            </w:pPr>
            <w:r w:rsidRPr="00A24552">
              <w:t xml:space="preserve">1999 cohort (23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67C283" w14:textId="77777777" w:rsidR="00597863" w:rsidRPr="00A24552" w:rsidRDefault="00597863" w:rsidP="00E06EB1">
            <w:pPr>
              <w:pStyle w:val="CDITable-RowCentre"/>
            </w:pPr>
            <w:r w:rsidRPr="00A24552">
              <w:t>82.1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9DFEA6" w14:textId="77777777" w:rsidR="00597863" w:rsidRPr="00A24552" w:rsidRDefault="00597863" w:rsidP="00E06EB1">
            <w:pPr>
              <w:pStyle w:val="CDITable-RowCentre"/>
            </w:pPr>
            <w:r w:rsidRPr="00A24552">
              <w:t>77.9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93EDEB9" w14:textId="77777777" w:rsidR="00597863" w:rsidRPr="00A24552" w:rsidRDefault="00597863" w:rsidP="00E06EB1">
            <w:pPr>
              <w:pStyle w:val="CDITable-RowCentre"/>
            </w:pPr>
            <w:r w:rsidRPr="00A24552">
              <w:t>82.9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F356CB" w14:textId="77777777" w:rsidR="00597863" w:rsidRPr="00A24552" w:rsidRDefault="00597863" w:rsidP="00E06EB1">
            <w:pPr>
              <w:pStyle w:val="CDITable-RowCentre"/>
            </w:pPr>
            <w:r w:rsidRPr="00A24552">
              <w:t>77.9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557FB1" w14:textId="77777777" w:rsidR="00597863" w:rsidRPr="00A24552" w:rsidRDefault="00597863" w:rsidP="00E06EB1">
            <w:pPr>
              <w:pStyle w:val="CDITable-RowCentre"/>
            </w:pPr>
            <w:r w:rsidRPr="00A24552">
              <w:t>83.0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1069E4" w14:textId="77777777" w:rsidR="00597863" w:rsidRPr="00A24552" w:rsidRDefault="00597863" w:rsidP="00E06EB1">
            <w:pPr>
              <w:pStyle w:val="CDITable-RowCentre"/>
            </w:pPr>
            <w:r w:rsidRPr="00A24552">
              <w:t>78.5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8BB1955" w14:textId="77777777" w:rsidR="00597863" w:rsidRPr="00A24552" w:rsidRDefault="00597863" w:rsidP="00E06EB1">
            <w:pPr>
              <w:pStyle w:val="CDITable-RowCentre"/>
            </w:pPr>
            <w:r w:rsidRPr="00A24552">
              <w:t>79.9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CC7B2FC" w14:textId="77777777" w:rsidR="00597863" w:rsidRPr="00A24552" w:rsidRDefault="00597863" w:rsidP="00E06EB1">
            <w:pPr>
              <w:pStyle w:val="CDITable-RowCentre"/>
            </w:pPr>
            <w:r w:rsidRPr="00A24552">
              <w:t>78.9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42A56F9" w14:textId="77777777" w:rsidR="00597863" w:rsidRPr="00A24552" w:rsidRDefault="00597863" w:rsidP="00E06EB1">
            <w:pPr>
              <w:pStyle w:val="CDITable-RowCentre"/>
            </w:pPr>
            <w:r w:rsidRPr="00A24552">
              <w:t>82.7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5757D0" w14:textId="77777777" w:rsidR="00597863" w:rsidRPr="00A24552" w:rsidRDefault="00597863" w:rsidP="00E06EB1">
            <w:pPr>
              <w:pStyle w:val="CDITable-RowCentre"/>
            </w:pPr>
            <w:r w:rsidRPr="00A24552">
              <w:t>78.4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CD099BB" w14:textId="77777777" w:rsidR="00597863" w:rsidRPr="00A24552" w:rsidRDefault="00597863" w:rsidP="00E06EB1">
            <w:pPr>
              <w:pStyle w:val="CDITable-RowCentre"/>
            </w:pPr>
            <w:r w:rsidRPr="00A24552">
              <w:t>87.1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A68C99" w14:textId="77777777" w:rsidR="00597863" w:rsidRPr="00A24552" w:rsidRDefault="00597863" w:rsidP="00E06EB1">
            <w:pPr>
              <w:pStyle w:val="CDITable-RowCentre"/>
            </w:pPr>
            <w:r w:rsidRPr="00A24552">
              <w:t>76.5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6CB87B" w14:textId="77777777" w:rsidR="00597863" w:rsidRPr="00A24552" w:rsidRDefault="00597863" w:rsidP="00E06EB1">
            <w:pPr>
              <w:pStyle w:val="CDITable-RowCentre"/>
            </w:pPr>
            <w:r w:rsidRPr="00A24552">
              <w:t>80.3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6EDF392" w14:textId="77777777" w:rsidR="00597863" w:rsidRPr="00A24552" w:rsidRDefault="00597863" w:rsidP="00E06EB1">
            <w:pPr>
              <w:pStyle w:val="CDITable-RowCentre"/>
            </w:pPr>
            <w:r w:rsidRPr="00A24552">
              <w:t>78.3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A5D3F2" w14:textId="77777777" w:rsidR="00597863" w:rsidRPr="00A24552" w:rsidRDefault="00597863" w:rsidP="00E06EB1">
            <w:pPr>
              <w:pStyle w:val="CDITable-RowCentre"/>
            </w:pPr>
            <w:r w:rsidRPr="00A24552">
              <w:t>79.9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1C0D5B1" w14:textId="77777777" w:rsidR="00597863" w:rsidRPr="00A24552" w:rsidRDefault="00597863" w:rsidP="00E06EB1">
            <w:pPr>
              <w:pStyle w:val="CDITable-RowCentre"/>
            </w:pPr>
            <w:r w:rsidRPr="00A24552">
              <w:t>78.3</w:t>
            </w:r>
          </w:p>
        </w:tc>
      </w:tr>
      <w:tr w:rsidR="00597863" w:rsidRPr="00A24552" w14:paraId="32EC9DDC"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9CE092" w14:textId="77777777" w:rsidR="00597863" w:rsidRPr="00A24552" w:rsidRDefault="00597863" w:rsidP="00E06EB1">
            <w:pPr>
              <w:pStyle w:val="CDITable-RowLeft"/>
            </w:pPr>
            <w:r w:rsidRPr="00A24552">
              <w:t xml:space="preserve">1998 cohort (24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602A18" w14:textId="77777777" w:rsidR="00597863" w:rsidRPr="00A24552" w:rsidRDefault="00597863" w:rsidP="00E06EB1">
            <w:pPr>
              <w:pStyle w:val="CDITable-RowCentre"/>
            </w:pPr>
            <w:r w:rsidRPr="00A24552">
              <w:t>77.8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3B814F" w14:textId="77777777" w:rsidR="00597863" w:rsidRPr="00A24552" w:rsidRDefault="00597863" w:rsidP="00E06EB1">
            <w:pPr>
              <w:pStyle w:val="CDITable-RowCentre"/>
            </w:pPr>
            <w:r w:rsidRPr="00A24552">
              <w:t>71.4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DC7C14" w14:textId="77777777" w:rsidR="00597863" w:rsidRPr="00A24552" w:rsidRDefault="00597863" w:rsidP="00E06EB1">
            <w:pPr>
              <w:pStyle w:val="CDITable-RowCentre"/>
            </w:pPr>
            <w:r w:rsidRPr="00A24552">
              <w:t>78.5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90F6F0" w14:textId="77777777" w:rsidR="00597863" w:rsidRPr="00A24552" w:rsidRDefault="00597863" w:rsidP="00E06EB1">
            <w:pPr>
              <w:pStyle w:val="CDITable-RowCentre"/>
            </w:pPr>
            <w:r w:rsidRPr="00A24552">
              <w:t>74.6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5E2FC6" w14:textId="77777777" w:rsidR="00597863" w:rsidRPr="00A24552" w:rsidRDefault="00597863" w:rsidP="00E06EB1">
            <w:pPr>
              <w:pStyle w:val="CDITable-RowCentre"/>
            </w:pPr>
            <w:r w:rsidRPr="00A24552">
              <w:t>79.5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15BAFEC" w14:textId="77777777" w:rsidR="00597863" w:rsidRPr="00A24552" w:rsidRDefault="00597863" w:rsidP="00E06EB1">
            <w:pPr>
              <w:pStyle w:val="CDITable-RowCentre"/>
            </w:pPr>
            <w:r w:rsidRPr="00A24552">
              <w:t>74.4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78C747" w14:textId="77777777" w:rsidR="00597863" w:rsidRPr="00A24552" w:rsidRDefault="00597863" w:rsidP="00E06EB1">
            <w:pPr>
              <w:pStyle w:val="CDITable-RowCentre"/>
            </w:pPr>
            <w:r w:rsidRPr="00A24552">
              <w:t>76.7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581C0C4" w14:textId="77777777" w:rsidR="00597863" w:rsidRPr="00A24552" w:rsidRDefault="00597863" w:rsidP="00E06EB1">
            <w:pPr>
              <w:pStyle w:val="CDITable-RowCentre"/>
            </w:pPr>
            <w:r w:rsidRPr="00A24552">
              <w:t>75.9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DCCEE1B" w14:textId="77777777" w:rsidR="00597863" w:rsidRPr="00A24552" w:rsidRDefault="00597863" w:rsidP="00E06EB1">
            <w:pPr>
              <w:pStyle w:val="CDITable-RowCentre"/>
            </w:pPr>
            <w:r w:rsidRPr="00A24552">
              <w:t>81.9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D73F8D" w14:textId="77777777" w:rsidR="00597863" w:rsidRPr="00A24552" w:rsidRDefault="00597863" w:rsidP="00E06EB1">
            <w:pPr>
              <w:pStyle w:val="CDITable-RowCentre"/>
            </w:pPr>
            <w:r w:rsidRPr="00A24552">
              <w:t>72.6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1ADD179" w14:textId="77777777" w:rsidR="00597863" w:rsidRPr="00A24552" w:rsidRDefault="00597863" w:rsidP="00E06EB1">
            <w:pPr>
              <w:pStyle w:val="CDITable-RowCentre"/>
            </w:pPr>
            <w:r w:rsidRPr="00A24552">
              <w:t>87.0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49F336" w14:textId="77777777" w:rsidR="00597863" w:rsidRPr="00A24552" w:rsidRDefault="00597863" w:rsidP="00E06EB1">
            <w:pPr>
              <w:pStyle w:val="CDITable-RowCentre"/>
            </w:pPr>
            <w:r w:rsidRPr="00A24552">
              <w:t>71.5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0439CE" w14:textId="77777777" w:rsidR="00597863" w:rsidRPr="00A24552" w:rsidRDefault="00597863" w:rsidP="00E06EB1">
            <w:pPr>
              <w:pStyle w:val="CDITable-RowCentre"/>
            </w:pPr>
            <w:r w:rsidRPr="00A24552">
              <w:t>71.6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2A6FDA" w14:textId="77777777" w:rsidR="00597863" w:rsidRPr="00A24552" w:rsidRDefault="00597863" w:rsidP="00E06EB1">
            <w:pPr>
              <w:pStyle w:val="CDITable-RowCentre"/>
            </w:pPr>
            <w:r w:rsidRPr="00A24552">
              <w:t>75.3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11B3C5" w14:textId="77777777" w:rsidR="00597863" w:rsidRPr="00A24552" w:rsidRDefault="00597863" w:rsidP="00E06EB1">
            <w:pPr>
              <w:pStyle w:val="CDITable-RowCentre"/>
            </w:pPr>
            <w:r w:rsidRPr="00A24552">
              <w:t>76.1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62A6189" w14:textId="77777777" w:rsidR="00597863" w:rsidRPr="00A24552" w:rsidRDefault="00597863" w:rsidP="00E06EB1">
            <w:pPr>
              <w:pStyle w:val="CDITable-RowCentre"/>
            </w:pPr>
            <w:r w:rsidRPr="00A24552">
              <w:t>81.1</w:t>
            </w:r>
          </w:p>
        </w:tc>
      </w:tr>
      <w:tr w:rsidR="00597863" w:rsidRPr="00A24552" w14:paraId="14080431"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70D9A3" w14:textId="77777777" w:rsidR="00597863" w:rsidRPr="00A24552" w:rsidRDefault="00597863" w:rsidP="00E06EB1">
            <w:pPr>
              <w:pStyle w:val="CDITable-RowLeft"/>
            </w:pPr>
            <w:r w:rsidRPr="00A24552">
              <w:t xml:space="preserve">1997 cohort (25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5A1E74" w14:textId="77777777" w:rsidR="00597863" w:rsidRPr="00A24552" w:rsidRDefault="00597863" w:rsidP="00E06EB1">
            <w:pPr>
              <w:pStyle w:val="CDITable-RowCentre"/>
            </w:pPr>
            <w:r w:rsidRPr="00A24552">
              <w:t>73.9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4F129F" w14:textId="77777777" w:rsidR="00597863" w:rsidRPr="00A24552" w:rsidRDefault="00597863" w:rsidP="00E06EB1">
            <w:pPr>
              <w:pStyle w:val="CDITable-RowCentre"/>
            </w:pPr>
            <w:r w:rsidRPr="00A24552">
              <w:t>69.9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8A265D" w14:textId="77777777" w:rsidR="00597863" w:rsidRPr="00A24552" w:rsidRDefault="00597863" w:rsidP="00E06EB1">
            <w:pPr>
              <w:pStyle w:val="CDITable-RowCentre"/>
            </w:pPr>
            <w:r w:rsidRPr="00A24552">
              <w:t>75.6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CEEBE5C" w14:textId="77777777" w:rsidR="00597863" w:rsidRPr="00A24552" w:rsidRDefault="00597863" w:rsidP="00E06EB1">
            <w:pPr>
              <w:pStyle w:val="CDITable-RowCentre"/>
            </w:pPr>
            <w:r w:rsidRPr="00A24552">
              <w:t>71.5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09C3EF" w14:textId="77777777" w:rsidR="00597863" w:rsidRPr="00A24552" w:rsidRDefault="00597863" w:rsidP="00E06EB1">
            <w:pPr>
              <w:pStyle w:val="CDITable-RowCentre"/>
            </w:pPr>
            <w:r w:rsidRPr="00A24552">
              <w:t>74.4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AE92F8" w14:textId="77777777" w:rsidR="00597863" w:rsidRPr="00A24552" w:rsidRDefault="00597863" w:rsidP="00E06EB1">
            <w:pPr>
              <w:pStyle w:val="CDITable-RowCentre"/>
            </w:pPr>
            <w:r w:rsidRPr="00A24552">
              <w:t>70.5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492A8F" w14:textId="77777777" w:rsidR="00597863" w:rsidRPr="00A24552" w:rsidRDefault="00597863" w:rsidP="00E06EB1">
            <w:pPr>
              <w:pStyle w:val="CDITable-RowCentre"/>
            </w:pPr>
            <w:r w:rsidRPr="00A24552">
              <w:t>72.4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4F26A18" w14:textId="77777777" w:rsidR="00597863" w:rsidRPr="00A24552" w:rsidRDefault="00597863" w:rsidP="00E06EB1">
            <w:pPr>
              <w:pStyle w:val="CDITable-RowCentre"/>
            </w:pPr>
            <w:r w:rsidRPr="00A24552">
              <w:t>72.1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2DCF2C3" w14:textId="77777777" w:rsidR="00597863" w:rsidRPr="00A24552" w:rsidRDefault="00597863" w:rsidP="00E06EB1">
            <w:pPr>
              <w:pStyle w:val="CDITable-RowCentre"/>
            </w:pPr>
            <w:r w:rsidRPr="00A24552">
              <w:t>78.6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59E6B9" w14:textId="77777777" w:rsidR="00597863" w:rsidRPr="00A24552" w:rsidRDefault="00597863" w:rsidP="00E06EB1">
            <w:pPr>
              <w:pStyle w:val="CDITable-RowCentre"/>
            </w:pPr>
            <w:r w:rsidRPr="00A24552">
              <w:t>73.0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F536C8" w14:textId="77777777" w:rsidR="00597863" w:rsidRPr="00A24552" w:rsidRDefault="00597863" w:rsidP="00E06EB1">
            <w:pPr>
              <w:pStyle w:val="CDITable-RowCentre"/>
            </w:pPr>
            <w:r w:rsidRPr="00A24552">
              <w:t>87.0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434C87" w14:textId="77777777" w:rsidR="00597863" w:rsidRPr="00A24552" w:rsidRDefault="00597863" w:rsidP="00E06EB1">
            <w:pPr>
              <w:pStyle w:val="CDITable-RowCentre"/>
            </w:pPr>
            <w:r w:rsidRPr="00A24552">
              <w:t>70.7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DBC7E4" w14:textId="77777777" w:rsidR="00597863" w:rsidRPr="00A24552" w:rsidRDefault="00597863" w:rsidP="00E06EB1">
            <w:pPr>
              <w:pStyle w:val="CDITable-RowCentre"/>
            </w:pPr>
            <w:r w:rsidRPr="00A24552">
              <w:t>69.7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901838" w14:textId="77777777" w:rsidR="00597863" w:rsidRPr="00A24552" w:rsidRDefault="00597863" w:rsidP="00E06EB1">
            <w:pPr>
              <w:pStyle w:val="CDITable-RowCentre"/>
            </w:pPr>
            <w:r w:rsidRPr="00A24552">
              <w:t>75.2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FE047F" w14:textId="77777777" w:rsidR="00597863" w:rsidRPr="00A24552" w:rsidRDefault="00597863" w:rsidP="00E06EB1">
            <w:pPr>
              <w:pStyle w:val="CDITable-RowCentre"/>
            </w:pPr>
            <w:r w:rsidRPr="00A24552">
              <w:t>76.8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FF590C" w14:textId="77777777" w:rsidR="00597863" w:rsidRPr="00A24552" w:rsidRDefault="00597863" w:rsidP="00E06EB1">
            <w:pPr>
              <w:pStyle w:val="CDITable-RowCentre"/>
            </w:pPr>
            <w:r w:rsidRPr="00A24552">
              <w:t>75.7</w:t>
            </w:r>
          </w:p>
        </w:tc>
      </w:tr>
      <w:tr w:rsidR="00597863" w:rsidRPr="00A24552" w14:paraId="3689EA4E" w14:textId="77777777" w:rsidTr="00E06EB1">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9595AF" w14:textId="77777777" w:rsidR="00597863" w:rsidRPr="00A24552" w:rsidRDefault="00597863" w:rsidP="00E06EB1">
            <w:pPr>
              <w:pStyle w:val="CDITable-RowLeft"/>
            </w:pPr>
            <w:r w:rsidRPr="00A24552">
              <w:t xml:space="preserve">1996 cohort (26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9C11CD" w14:textId="77777777" w:rsidR="00597863" w:rsidRPr="00A24552" w:rsidRDefault="00597863" w:rsidP="00E06EB1">
            <w:pPr>
              <w:pStyle w:val="CDITable-RowCentre"/>
            </w:pPr>
            <w:r w:rsidRPr="00A24552">
              <w:t>69.7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6393ED" w14:textId="77777777" w:rsidR="00597863" w:rsidRPr="00A24552" w:rsidRDefault="00597863" w:rsidP="00E06EB1">
            <w:pPr>
              <w:pStyle w:val="CDITable-RowCentre"/>
            </w:pPr>
            <w:r w:rsidRPr="00A24552">
              <w:t>69.0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2EDC9E" w14:textId="77777777" w:rsidR="00597863" w:rsidRPr="00A24552" w:rsidRDefault="00597863" w:rsidP="00E06EB1">
            <w:pPr>
              <w:pStyle w:val="CDITable-RowCentre"/>
            </w:pPr>
            <w:r w:rsidRPr="00A24552">
              <w:t>72.5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D25411" w14:textId="77777777" w:rsidR="00597863" w:rsidRPr="00A24552" w:rsidRDefault="00597863" w:rsidP="00E06EB1">
            <w:pPr>
              <w:pStyle w:val="CDITable-RowCentre"/>
            </w:pPr>
            <w:r w:rsidRPr="00A24552">
              <w:t>71.7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3EFF2A1" w14:textId="77777777" w:rsidR="00597863" w:rsidRPr="00A24552" w:rsidRDefault="00597863" w:rsidP="00E06EB1">
            <w:pPr>
              <w:pStyle w:val="CDITable-RowCentre"/>
            </w:pPr>
            <w:r w:rsidRPr="00A24552">
              <w:t>72.3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73BFE40" w14:textId="77777777" w:rsidR="00597863" w:rsidRPr="00A24552" w:rsidRDefault="00597863" w:rsidP="00E06EB1">
            <w:pPr>
              <w:pStyle w:val="CDITable-RowCentre"/>
            </w:pPr>
            <w:r w:rsidRPr="00A24552">
              <w:t>72.8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95CF84" w14:textId="77777777" w:rsidR="00597863" w:rsidRPr="00A24552" w:rsidRDefault="00597863" w:rsidP="00E06EB1">
            <w:pPr>
              <w:pStyle w:val="CDITable-RowCentre"/>
            </w:pPr>
            <w:r w:rsidRPr="00A24552">
              <w:t>69.7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546D4DF" w14:textId="77777777" w:rsidR="00597863" w:rsidRPr="00A24552" w:rsidRDefault="00597863" w:rsidP="00E06EB1">
            <w:pPr>
              <w:pStyle w:val="CDITable-RowCentre"/>
            </w:pPr>
            <w:r w:rsidRPr="00A24552">
              <w:t>64.7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961214A" w14:textId="77777777" w:rsidR="00597863" w:rsidRPr="00A24552" w:rsidRDefault="00597863" w:rsidP="00E06EB1">
            <w:pPr>
              <w:pStyle w:val="CDITable-RowCentre"/>
            </w:pPr>
            <w:r w:rsidRPr="00A24552">
              <w:t>80.0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46E926" w14:textId="77777777" w:rsidR="00597863" w:rsidRPr="00A24552" w:rsidRDefault="00597863" w:rsidP="00E06EB1">
            <w:pPr>
              <w:pStyle w:val="CDITable-RowCentre"/>
            </w:pPr>
            <w:r w:rsidRPr="00A24552">
              <w:t>77.0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16B4BC6" w14:textId="77777777" w:rsidR="00597863" w:rsidRPr="00A24552" w:rsidRDefault="00597863" w:rsidP="00E06EB1">
            <w:pPr>
              <w:pStyle w:val="CDITable-RowCentre"/>
            </w:pPr>
            <w:r w:rsidRPr="00A24552">
              <w:t>87.8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468CE0" w14:textId="77777777" w:rsidR="00597863" w:rsidRPr="00A24552" w:rsidRDefault="00597863" w:rsidP="00E06EB1">
            <w:pPr>
              <w:pStyle w:val="CDITable-RowCentre"/>
            </w:pPr>
            <w:r w:rsidRPr="00A24552">
              <w:t>76.5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9972BB8" w14:textId="77777777" w:rsidR="00597863" w:rsidRPr="00A24552" w:rsidRDefault="00597863" w:rsidP="00E06EB1">
            <w:pPr>
              <w:pStyle w:val="CDITable-RowCentre"/>
            </w:pPr>
            <w:r w:rsidRPr="00A24552">
              <w:t>72.0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74F59F" w14:textId="77777777" w:rsidR="00597863" w:rsidRPr="00A24552" w:rsidRDefault="00597863" w:rsidP="00E06EB1">
            <w:pPr>
              <w:pStyle w:val="CDITable-RowCentre"/>
            </w:pPr>
            <w:r w:rsidRPr="00A24552">
              <w:t>76.8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FF8056" w14:textId="77777777" w:rsidR="00597863" w:rsidRPr="00A24552" w:rsidRDefault="00597863" w:rsidP="00E06EB1">
            <w:pPr>
              <w:pStyle w:val="CDITable-RowCentre"/>
            </w:pPr>
            <w:r w:rsidRPr="00A24552">
              <w:t>73.5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EB1B79" w14:textId="77777777" w:rsidR="00597863" w:rsidRPr="00A24552" w:rsidRDefault="00597863" w:rsidP="00E06EB1">
            <w:pPr>
              <w:pStyle w:val="CDITable-RowCentre"/>
            </w:pPr>
            <w:r w:rsidRPr="00A24552">
              <w:t>75.1</w:t>
            </w:r>
          </w:p>
        </w:tc>
      </w:tr>
    </w:tbl>
    <w:p w14:paraId="31370795" w14:textId="77777777" w:rsidR="00BD1068" w:rsidRPr="00A24552" w:rsidRDefault="00BD1068" w:rsidP="00BD1068">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272A9F92" w14:textId="77777777" w:rsidR="00BD1068" w:rsidRPr="00A24552" w:rsidRDefault="00BD1068" w:rsidP="00BD1068">
      <w:pPr>
        <w:pStyle w:val="CDITable-Footnote"/>
      </w:pPr>
      <w:r w:rsidRPr="00A24552">
        <w:t>b</w:t>
      </w:r>
      <w:r w:rsidRPr="00A24552">
        <w:tab/>
        <w:t>Coverage calculated using the number of Medicare-registered females in each year-wide cohort with an AIR record of having received at least one dose of HPV vaccine by 31 December 2022 as the numerator and the total number of Medicare-registered females in the relevant age cohort as the denominator, expressed as a percentage.</w:t>
      </w:r>
    </w:p>
    <w:p w14:paraId="29385F9C" w14:textId="77777777" w:rsidR="00BD1068" w:rsidRPr="00A24552" w:rsidRDefault="00BD1068" w:rsidP="00BD1068">
      <w:pPr>
        <w:pStyle w:val="CDITable-Footnote"/>
      </w:pPr>
      <w:r w:rsidRPr="00A24552">
        <w:t>c</w:t>
      </w:r>
      <w:r w:rsidRPr="00A24552">
        <w:tab/>
        <w:t>Note: Coverage data for the cohort of 15-year-olds presented in this table include doses given before and after their fifteenth birthday. Data may therefore differ slightly from data presented in Table 2, where coverage only includes doses given before the fifteenth birthday (in line with WHO recommendations for international reporting).</w:t>
      </w:r>
    </w:p>
    <w:p w14:paraId="72B8A6A8" w14:textId="77777777" w:rsidR="00BD1068" w:rsidRPr="00A24552" w:rsidRDefault="00BD1068" w:rsidP="00BD1068">
      <w:pPr>
        <w:pStyle w:val="CDITable-Footnote"/>
      </w:pPr>
      <w:r w:rsidRPr="00A24552">
        <w:t>d</w:t>
      </w:r>
      <w:r w:rsidRPr="00A24552">
        <w:tab/>
        <w:t>Birth/age cohort based on age turning in 2022.</w:t>
      </w:r>
    </w:p>
    <w:p w14:paraId="30DE63B5" w14:textId="77777777" w:rsidR="00BD1068" w:rsidRPr="00A24552" w:rsidRDefault="00BD1068" w:rsidP="00BD1068">
      <w:pPr>
        <w:pStyle w:val="CDITable-Footnote"/>
      </w:pPr>
      <w:r w:rsidRPr="00A24552">
        <w:t>e</w:t>
      </w:r>
      <w:r w:rsidRPr="00A24552">
        <w:tab/>
        <w:t>ACT: Australian Capital Territory; NSW: New South Wales; NT: Northern Territory; Qld: Queensland; SA: South Australia; Tas.: Tasmania; Vic.: Victoria; WA: Western Australia.</w:t>
      </w:r>
      <w:r w:rsidRPr="00A24552">
        <w:br w:type="page"/>
      </w:r>
    </w:p>
    <w:p w14:paraId="5EA3E727" w14:textId="73082B22" w:rsidR="00BD1068" w:rsidRPr="00A24552" w:rsidRDefault="00BD1068" w:rsidP="0093590E">
      <w:pPr>
        <w:pStyle w:val="CDITable-Title"/>
        <w:spacing w:after="180"/>
      </w:pPr>
      <w:bookmarkStart w:id="220" w:name="_Toc197343117"/>
      <w:bookmarkStart w:id="221" w:name="_Toc206769642"/>
      <w:r w:rsidRPr="00A24552">
        <w:lastRenderedPageBreak/>
        <w:t xml:space="preserve">Table A.6: Coverage of at least one dose of HPV vaccine in males by birth cohort/age, Indigenous status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w:t>
      </w:r>
      <w:proofErr w:type="gramStart"/>
      <w:r w:rsidRPr="00A24552">
        <w:rPr>
          <w:vertAlign w:val="superscript"/>
        </w:rPr>
        <w:t>d,e</w:t>
      </w:r>
      <w:proofErr w:type="spellEnd"/>
      <w:proofErr w:type="gramEnd"/>
      <w:r w:rsidR="0093590E" w:rsidRPr="0093590E">
        <w:t> </w:t>
      </w:r>
      <w:r w:rsidRPr="00A24552">
        <w:t>2022</w:t>
      </w:r>
      <w:bookmarkEnd w:id="220"/>
      <w:bookmarkEnd w:id="221"/>
    </w:p>
    <w:tbl>
      <w:tblPr>
        <w:tblW w:w="0" w:type="auto"/>
        <w:tblLayout w:type="fixed"/>
        <w:tblCellMar>
          <w:left w:w="0" w:type="dxa"/>
          <w:right w:w="0" w:type="dxa"/>
        </w:tblCellMar>
        <w:tblLook w:val="0000" w:firstRow="0" w:lastRow="0" w:firstColumn="0" w:lastColumn="0" w:noHBand="0" w:noVBand="0"/>
        <w:tblCaption w:val="Table A.6: Coverage of at least one dose of HPV vaccine in males by birth cohort/age, Indigenous status and jurisdiction, Australia,a,b,c,d,e 2022"/>
        <w:tblDescription w:val="Table A.6 presents vaccination coverage of at least one dose of HPV vaccine in males by birth cohort/age, Indigenous status and jurisdiction in 2022."/>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597863" w:rsidRPr="00A24552" w14:paraId="7688B530" w14:textId="77777777" w:rsidTr="0093590E">
        <w:trPr>
          <w:trHeight w:val="60"/>
          <w:tblHeader/>
        </w:trPr>
        <w:tc>
          <w:tcPr>
            <w:tcW w:w="1928" w:type="dxa"/>
            <w:vMerge w:val="restart"/>
            <w:shd w:val="clear" w:color="auto" w:fill="1E4496" w:themeFill="text2"/>
            <w:tcMar>
              <w:top w:w="85" w:type="dxa"/>
              <w:left w:w="85" w:type="dxa"/>
              <w:bottom w:w="85" w:type="dxa"/>
              <w:right w:w="85" w:type="dxa"/>
            </w:tcMar>
            <w:vAlign w:val="bottom"/>
          </w:tcPr>
          <w:p w14:paraId="7028F1F5" w14:textId="77777777" w:rsidR="00597863" w:rsidRPr="00A24552" w:rsidRDefault="00597863" w:rsidP="0093590E">
            <w:pPr>
              <w:pStyle w:val="CDITable-HeaderRowLeft"/>
            </w:pPr>
            <w:proofErr w:type="spellStart"/>
            <w:r w:rsidRPr="00A24552">
              <w:t>Cohort</w:t>
            </w:r>
            <w:r w:rsidRPr="0093590E">
              <w:rPr>
                <w:vertAlign w:val="superscript"/>
              </w:rPr>
              <w:t>d</w:t>
            </w:r>
            <w:proofErr w:type="spellEnd"/>
          </w:p>
        </w:tc>
        <w:tc>
          <w:tcPr>
            <w:tcW w:w="12415" w:type="dxa"/>
            <w:gridSpan w:val="16"/>
            <w:tcBorders>
              <w:bottom w:val="single" w:sz="6" w:space="0" w:color="FFFFFF" w:themeColor="background1"/>
            </w:tcBorders>
            <w:shd w:val="clear" w:color="auto" w:fill="1E4496" w:themeFill="text2"/>
            <w:tcMar>
              <w:top w:w="85" w:type="dxa"/>
              <w:left w:w="85" w:type="dxa"/>
              <w:bottom w:w="85" w:type="dxa"/>
              <w:right w:w="85" w:type="dxa"/>
            </w:tcMar>
            <w:vAlign w:val="bottom"/>
          </w:tcPr>
          <w:p w14:paraId="6DD74541" w14:textId="77777777" w:rsidR="00597863" w:rsidRPr="00A24552" w:rsidRDefault="00597863" w:rsidP="0093590E">
            <w:pPr>
              <w:pStyle w:val="CDITable-HeaderRowCentre"/>
            </w:pPr>
            <w:r w:rsidRPr="00A24552">
              <w:t>Indigenous status</w:t>
            </w:r>
          </w:p>
        </w:tc>
      </w:tr>
      <w:tr w:rsidR="00597863" w:rsidRPr="00A24552" w14:paraId="6291202B" w14:textId="77777777" w:rsidTr="0093590E">
        <w:trPr>
          <w:trHeight w:val="60"/>
          <w:tblHeader/>
        </w:trPr>
        <w:tc>
          <w:tcPr>
            <w:tcW w:w="1928" w:type="dxa"/>
            <w:vMerge/>
            <w:shd w:val="clear" w:color="auto" w:fill="1E4496" w:themeFill="text2"/>
            <w:tcMar>
              <w:top w:w="85" w:type="dxa"/>
              <w:left w:w="85" w:type="dxa"/>
              <w:bottom w:w="85" w:type="dxa"/>
              <w:right w:w="85" w:type="dxa"/>
            </w:tcMar>
          </w:tcPr>
          <w:p w14:paraId="759BE5E6" w14:textId="77777777" w:rsidR="00597863" w:rsidRPr="00A24552" w:rsidRDefault="00597863" w:rsidP="00597863"/>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78CFA54F" w14:textId="77777777" w:rsidR="00597863" w:rsidRPr="00A24552" w:rsidRDefault="00597863" w:rsidP="0093590E">
            <w:pPr>
              <w:pStyle w:val="CDITable-HeaderRowCentre"/>
            </w:pPr>
            <w:r w:rsidRPr="00A24552">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5105B22C" w14:textId="77777777" w:rsidR="00597863" w:rsidRPr="00A24552" w:rsidRDefault="00597863" w:rsidP="0093590E">
            <w:pPr>
              <w:pStyle w:val="CDITable-HeaderRowCentre"/>
            </w:pPr>
            <w:r w:rsidRPr="00A24552">
              <w:t>Indigenous</w:t>
            </w:r>
          </w:p>
        </w:tc>
      </w:tr>
      <w:tr w:rsidR="00597863" w:rsidRPr="00A24552" w14:paraId="45C5D1F6" w14:textId="77777777" w:rsidTr="0093590E">
        <w:trPr>
          <w:trHeight w:val="60"/>
          <w:tblHeader/>
        </w:trPr>
        <w:tc>
          <w:tcPr>
            <w:tcW w:w="1928" w:type="dxa"/>
            <w:vMerge/>
            <w:shd w:val="clear" w:color="auto" w:fill="1E4496" w:themeFill="text2"/>
            <w:tcMar>
              <w:top w:w="85" w:type="dxa"/>
              <w:left w:w="85" w:type="dxa"/>
              <w:bottom w:w="85" w:type="dxa"/>
              <w:right w:w="85" w:type="dxa"/>
            </w:tcMar>
          </w:tcPr>
          <w:p w14:paraId="748BF7D2" w14:textId="77777777" w:rsidR="00597863" w:rsidRPr="00A24552" w:rsidRDefault="00597863" w:rsidP="00597863"/>
        </w:tc>
        <w:tc>
          <w:tcPr>
            <w:tcW w:w="776" w:type="dxa"/>
            <w:shd w:val="clear" w:color="auto" w:fill="1E4496" w:themeFill="text2"/>
            <w:tcMar>
              <w:top w:w="85" w:type="dxa"/>
              <w:left w:w="85" w:type="dxa"/>
              <w:bottom w:w="85" w:type="dxa"/>
              <w:right w:w="85" w:type="dxa"/>
            </w:tcMar>
            <w:vAlign w:val="bottom"/>
          </w:tcPr>
          <w:p w14:paraId="38AF2A33" w14:textId="77777777" w:rsidR="00597863" w:rsidRPr="00A24552" w:rsidRDefault="00597863" w:rsidP="0093590E">
            <w:pPr>
              <w:pStyle w:val="CDITable-HeaderRowCentre"/>
            </w:pPr>
            <w:r w:rsidRPr="00A24552">
              <w:t>ACT</w:t>
            </w:r>
          </w:p>
        </w:tc>
        <w:tc>
          <w:tcPr>
            <w:tcW w:w="776" w:type="dxa"/>
            <w:shd w:val="clear" w:color="auto" w:fill="1E4496" w:themeFill="text2"/>
            <w:tcMar>
              <w:top w:w="85" w:type="dxa"/>
              <w:left w:w="85" w:type="dxa"/>
              <w:bottom w:w="85" w:type="dxa"/>
              <w:right w:w="85" w:type="dxa"/>
            </w:tcMar>
            <w:vAlign w:val="bottom"/>
          </w:tcPr>
          <w:p w14:paraId="32F2CA8F" w14:textId="77777777" w:rsidR="00597863" w:rsidRPr="00A24552" w:rsidRDefault="00597863" w:rsidP="0093590E">
            <w:pPr>
              <w:pStyle w:val="CDITable-HeaderRowCentre"/>
            </w:pPr>
            <w:r w:rsidRPr="00A24552">
              <w:t>NSW</w:t>
            </w:r>
          </w:p>
        </w:tc>
        <w:tc>
          <w:tcPr>
            <w:tcW w:w="776" w:type="dxa"/>
            <w:shd w:val="clear" w:color="auto" w:fill="1E4496" w:themeFill="text2"/>
            <w:tcMar>
              <w:top w:w="85" w:type="dxa"/>
              <w:left w:w="85" w:type="dxa"/>
              <w:bottom w:w="85" w:type="dxa"/>
              <w:right w:w="85" w:type="dxa"/>
            </w:tcMar>
            <w:vAlign w:val="bottom"/>
          </w:tcPr>
          <w:p w14:paraId="2751963C" w14:textId="77777777" w:rsidR="00597863" w:rsidRPr="00A24552" w:rsidRDefault="00597863" w:rsidP="0093590E">
            <w:pPr>
              <w:pStyle w:val="CDITable-HeaderRowCentre"/>
            </w:pPr>
            <w:r w:rsidRPr="00A24552">
              <w:t>NT</w:t>
            </w:r>
          </w:p>
        </w:tc>
        <w:tc>
          <w:tcPr>
            <w:tcW w:w="775" w:type="dxa"/>
            <w:shd w:val="clear" w:color="auto" w:fill="1E4496" w:themeFill="text2"/>
            <w:tcMar>
              <w:top w:w="85" w:type="dxa"/>
              <w:left w:w="85" w:type="dxa"/>
              <w:bottom w:w="85" w:type="dxa"/>
              <w:right w:w="85" w:type="dxa"/>
            </w:tcMar>
            <w:vAlign w:val="bottom"/>
          </w:tcPr>
          <w:p w14:paraId="7FFD3DCE" w14:textId="77777777" w:rsidR="00597863" w:rsidRPr="00A24552" w:rsidRDefault="00597863" w:rsidP="0093590E">
            <w:pPr>
              <w:pStyle w:val="CDITable-HeaderRowCentre"/>
            </w:pPr>
            <w:r w:rsidRPr="00A24552">
              <w:t>Qld</w:t>
            </w:r>
          </w:p>
        </w:tc>
        <w:tc>
          <w:tcPr>
            <w:tcW w:w="776" w:type="dxa"/>
            <w:shd w:val="clear" w:color="auto" w:fill="1E4496" w:themeFill="text2"/>
            <w:tcMar>
              <w:top w:w="85" w:type="dxa"/>
              <w:left w:w="85" w:type="dxa"/>
              <w:bottom w:w="85" w:type="dxa"/>
              <w:right w:w="85" w:type="dxa"/>
            </w:tcMar>
            <w:vAlign w:val="bottom"/>
          </w:tcPr>
          <w:p w14:paraId="31390903" w14:textId="77777777" w:rsidR="00597863" w:rsidRPr="00A24552" w:rsidRDefault="00597863" w:rsidP="0093590E">
            <w:pPr>
              <w:pStyle w:val="CDITable-HeaderRowCentre"/>
            </w:pPr>
            <w:r w:rsidRPr="00A24552">
              <w:t>SA</w:t>
            </w:r>
          </w:p>
        </w:tc>
        <w:tc>
          <w:tcPr>
            <w:tcW w:w="776" w:type="dxa"/>
            <w:shd w:val="clear" w:color="auto" w:fill="1E4496" w:themeFill="text2"/>
            <w:tcMar>
              <w:top w:w="85" w:type="dxa"/>
              <w:left w:w="85" w:type="dxa"/>
              <w:bottom w:w="85" w:type="dxa"/>
              <w:right w:w="85" w:type="dxa"/>
            </w:tcMar>
            <w:vAlign w:val="bottom"/>
          </w:tcPr>
          <w:p w14:paraId="741B979F" w14:textId="77777777" w:rsidR="00597863" w:rsidRPr="00A24552" w:rsidRDefault="00597863" w:rsidP="0093590E">
            <w:pPr>
              <w:pStyle w:val="CDITable-HeaderRowCentre"/>
            </w:pPr>
            <w:r w:rsidRPr="00A24552">
              <w:t>Tas.</w:t>
            </w:r>
          </w:p>
        </w:tc>
        <w:tc>
          <w:tcPr>
            <w:tcW w:w="776" w:type="dxa"/>
            <w:shd w:val="clear" w:color="auto" w:fill="1E4496" w:themeFill="text2"/>
            <w:tcMar>
              <w:top w:w="85" w:type="dxa"/>
              <w:left w:w="85" w:type="dxa"/>
              <w:bottom w:w="85" w:type="dxa"/>
              <w:right w:w="85" w:type="dxa"/>
            </w:tcMar>
            <w:vAlign w:val="bottom"/>
          </w:tcPr>
          <w:p w14:paraId="61949F4D" w14:textId="77777777" w:rsidR="00597863" w:rsidRPr="00A24552" w:rsidRDefault="00597863" w:rsidP="0093590E">
            <w:pPr>
              <w:pStyle w:val="CDITable-HeaderRowCentre"/>
            </w:pPr>
            <w:r w:rsidRPr="00A24552">
              <w:t>Vic.</w:t>
            </w:r>
          </w:p>
        </w:tc>
        <w:tc>
          <w:tcPr>
            <w:tcW w:w="776" w:type="dxa"/>
            <w:tcBorders>
              <w:right w:val="single" w:sz="6" w:space="0" w:color="FFFFFF" w:themeColor="background1"/>
            </w:tcBorders>
            <w:shd w:val="clear" w:color="auto" w:fill="1E4496" w:themeFill="text2"/>
            <w:tcMar>
              <w:top w:w="85" w:type="dxa"/>
              <w:left w:w="85" w:type="dxa"/>
              <w:bottom w:w="85" w:type="dxa"/>
              <w:right w:w="85" w:type="dxa"/>
            </w:tcMar>
            <w:vAlign w:val="bottom"/>
          </w:tcPr>
          <w:p w14:paraId="1DB04695" w14:textId="77777777" w:rsidR="00597863" w:rsidRPr="00A24552" w:rsidRDefault="00597863" w:rsidP="0093590E">
            <w:pPr>
              <w:pStyle w:val="CDITable-HeaderRowCentre"/>
            </w:pPr>
            <w:r w:rsidRPr="00A24552">
              <w:t>WA</w:t>
            </w:r>
          </w:p>
        </w:tc>
        <w:tc>
          <w:tcPr>
            <w:tcW w:w="776" w:type="dxa"/>
            <w:tcBorders>
              <w:left w:val="single" w:sz="6" w:space="0" w:color="FFFFFF" w:themeColor="background1"/>
            </w:tcBorders>
            <w:shd w:val="clear" w:color="auto" w:fill="1E4496" w:themeFill="text2"/>
            <w:tcMar>
              <w:top w:w="85" w:type="dxa"/>
              <w:left w:w="85" w:type="dxa"/>
              <w:bottom w:w="85" w:type="dxa"/>
              <w:right w:w="85" w:type="dxa"/>
            </w:tcMar>
            <w:vAlign w:val="bottom"/>
          </w:tcPr>
          <w:p w14:paraId="0E909467" w14:textId="77777777" w:rsidR="00597863" w:rsidRPr="00A24552" w:rsidRDefault="00597863" w:rsidP="0093590E">
            <w:pPr>
              <w:pStyle w:val="CDITable-HeaderRowCentre"/>
            </w:pPr>
            <w:r w:rsidRPr="00A24552">
              <w:t>ACT</w:t>
            </w:r>
          </w:p>
        </w:tc>
        <w:tc>
          <w:tcPr>
            <w:tcW w:w="776" w:type="dxa"/>
            <w:shd w:val="clear" w:color="auto" w:fill="1E4496" w:themeFill="text2"/>
            <w:tcMar>
              <w:top w:w="85" w:type="dxa"/>
              <w:left w:w="85" w:type="dxa"/>
              <w:bottom w:w="85" w:type="dxa"/>
              <w:right w:w="85" w:type="dxa"/>
            </w:tcMar>
            <w:vAlign w:val="bottom"/>
          </w:tcPr>
          <w:p w14:paraId="5B99F7D3" w14:textId="77777777" w:rsidR="00597863" w:rsidRPr="00A24552" w:rsidRDefault="00597863" w:rsidP="0093590E">
            <w:pPr>
              <w:pStyle w:val="CDITable-HeaderRowCentre"/>
            </w:pPr>
            <w:r w:rsidRPr="00A24552">
              <w:t>NSW</w:t>
            </w:r>
          </w:p>
        </w:tc>
        <w:tc>
          <w:tcPr>
            <w:tcW w:w="776" w:type="dxa"/>
            <w:shd w:val="clear" w:color="auto" w:fill="1E4496" w:themeFill="text2"/>
            <w:tcMar>
              <w:top w:w="85" w:type="dxa"/>
              <w:left w:w="85" w:type="dxa"/>
              <w:bottom w:w="85" w:type="dxa"/>
              <w:right w:w="85" w:type="dxa"/>
            </w:tcMar>
            <w:vAlign w:val="bottom"/>
          </w:tcPr>
          <w:p w14:paraId="3CC553A3" w14:textId="77777777" w:rsidR="00597863" w:rsidRPr="00A24552" w:rsidRDefault="00597863" w:rsidP="0093590E">
            <w:pPr>
              <w:pStyle w:val="CDITable-HeaderRowCentre"/>
            </w:pPr>
            <w:r w:rsidRPr="00A24552">
              <w:t>NT</w:t>
            </w:r>
          </w:p>
        </w:tc>
        <w:tc>
          <w:tcPr>
            <w:tcW w:w="776" w:type="dxa"/>
            <w:shd w:val="clear" w:color="auto" w:fill="1E4496" w:themeFill="text2"/>
            <w:tcMar>
              <w:top w:w="85" w:type="dxa"/>
              <w:left w:w="85" w:type="dxa"/>
              <w:bottom w:w="85" w:type="dxa"/>
              <w:right w:w="85" w:type="dxa"/>
            </w:tcMar>
            <w:vAlign w:val="bottom"/>
          </w:tcPr>
          <w:p w14:paraId="792662F6" w14:textId="77777777" w:rsidR="00597863" w:rsidRPr="00A24552" w:rsidRDefault="00597863" w:rsidP="0093590E">
            <w:pPr>
              <w:pStyle w:val="CDITable-HeaderRowCentre"/>
            </w:pPr>
            <w:r w:rsidRPr="00A24552">
              <w:t>Qld</w:t>
            </w:r>
          </w:p>
        </w:tc>
        <w:tc>
          <w:tcPr>
            <w:tcW w:w="776" w:type="dxa"/>
            <w:shd w:val="clear" w:color="auto" w:fill="1E4496" w:themeFill="text2"/>
            <w:tcMar>
              <w:top w:w="85" w:type="dxa"/>
              <w:left w:w="85" w:type="dxa"/>
              <w:bottom w:w="85" w:type="dxa"/>
              <w:right w:w="85" w:type="dxa"/>
            </w:tcMar>
            <w:vAlign w:val="bottom"/>
          </w:tcPr>
          <w:p w14:paraId="50AF73E6" w14:textId="77777777" w:rsidR="00597863" w:rsidRPr="00A24552" w:rsidRDefault="00597863" w:rsidP="0093590E">
            <w:pPr>
              <w:pStyle w:val="CDITable-HeaderRowCentre"/>
            </w:pPr>
            <w:r w:rsidRPr="00A24552">
              <w:t>SA</w:t>
            </w:r>
          </w:p>
        </w:tc>
        <w:tc>
          <w:tcPr>
            <w:tcW w:w="776" w:type="dxa"/>
            <w:shd w:val="clear" w:color="auto" w:fill="1E4496" w:themeFill="text2"/>
            <w:tcMar>
              <w:top w:w="85" w:type="dxa"/>
              <w:left w:w="85" w:type="dxa"/>
              <w:bottom w:w="85" w:type="dxa"/>
              <w:right w:w="85" w:type="dxa"/>
            </w:tcMar>
            <w:vAlign w:val="bottom"/>
          </w:tcPr>
          <w:p w14:paraId="75FE1432" w14:textId="77777777" w:rsidR="00597863" w:rsidRPr="00A24552" w:rsidRDefault="00597863" w:rsidP="0093590E">
            <w:pPr>
              <w:pStyle w:val="CDITable-HeaderRowCentre"/>
            </w:pPr>
            <w:r w:rsidRPr="00A24552">
              <w:t>Tas.</w:t>
            </w:r>
          </w:p>
        </w:tc>
        <w:tc>
          <w:tcPr>
            <w:tcW w:w="776" w:type="dxa"/>
            <w:shd w:val="clear" w:color="auto" w:fill="1E4496" w:themeFill="text2"/>
            <w:tcMar>
              <w:top w:w="85" w:type="dxa"/>
              <w:left w:w="85" w:type="dxa"/>
              <w:bottom w:w="85" w:type="dxa"/>
              <w:right w:w="85" w:type="dxa"/>
            </w:tcMar>
            <w:vAlign w:val="bottom"/>
          </w:tcPr>
          <w:p w14:paraId="2F59B39B" w14:textId="77777777" w:rsidR="00597863" w:rsidRPr="00A24552" w:rsidRDefault="00597863" w:rsidP="0093590E">
            <w:pPr>
              <w:pStyle w:val="CDITable-HeaderRowCentre"/>
            </w:pPr>
            <w:r w:rsidRPr="00A24552">
              <w:t>Vic.</w:t>
            </w:r>
          </w:p>
        </w:tc>
        <w:tc>
          <w:tcPr>
            <w:tcW w:w="776" w:type="dxa"/>
            <w:shd w:val="clear" w:color="auto" w:fill="1E4496" w:themeFill="text2"/>
            <w:tcMar>
              <w:top w:w="85" w:type="dxa"/>
              <w:left w:w="85" w:type="dxa"/>
              <w:bottom w:w="85" w:type="dxa"/>
              <w:right w:w="85" w:type="dxa"/>
            </w:tcMar>
            <w:vAlign w:val="bottom"/>
          </w:tcPr>
          <w:p w14:paraId="1F4C1B73" w14:textId="77777777" w:rsidR="00597863" w:rsidRPr="00A24552" w:rsidRDefault="00597863" w:rsidP="0093590E">
            <w:pPr>
              <w:pStyle w:val="CDITable-HeaderRowCentre"/>
            </w:pPr>
            <w:r w:rsidRPr="00A24552">
              <w:t>WA</w:t>
            </w:r>
          </w:p>
        </w:tc>
      </w:tr>
      <w:tr w:rsidR="00597863" w:rsidRPr="00A24552" w14:paraId="6E628AED" w14:textId="77777777" w:rsidTr="0093590E">
        <w:trPr>
          <w:trHeight w:val="60"/>
        </w:trPr>
        <w:tc>
          <w:tcPr>
            <w:tcW w:w="1928" w:type="dxa"/>
            <w:tcBorders>
              <w:bottom w:val="single" w:sz="6" w:space="0" w:color="1E4496" w:themeColor="text2"/>
            </w:tcBorders>
            <w:tcMar>
              <w:top w:w="85" w:type="dxa"/>
              <w:left w:w="85" w:type="dxa"/>
              <w:bottom w:w="85" w:type="dxa"/>
              <w:right w:w="85" w:type="dxa"/>
            </w:tcMar>
            <w:vAlign w:val="center"/>
          </w:tcPr>
          <w:p w14:paraId="51149346" w14:textId="77777777" w:rsidR="00597863" w:rsidRPr="00A24552" w:rsidRDefault="00597863" w:rsidP="0093590E">
            <w:pPr>
              <w:pStyle w:val="CDITable-RowLeft"/>
            </w:pPr>
            <w:r w:rsidRPr="00A24552">
              <w:t xml:space="preserve">2009 cohort (13 </w:t>
            </w:r>
            <w:proofErr w:type="spellStart"/>
            <w:r w:rsidRPr="00A24552">
              <w:t>yo</w:t>
            </w:r>
            <w:proofErr w:type="spellEnd"/>
            <w:r w:rsidRPr="00A24552">
              <w:t>)</w:t>
            </w:r>
          </w:p>
        </w:tc>
        <w:tc>
          <w:tcPr>
            <w:tcW w:w="776" w:type="dxa"/>
            <w:tcBorders>
              <w:bottom w:val="single" w:sz="6" w:space="0" w:color="1E4496" w:themeColor="text2"/>
            </w:tcBorders>
            <w:tcMar>
              <w:top w:w="85" w:type="dxa"/>
              <w:left w:w="85" w:type="dxa"/>
              <w:bottom w:w="85" w:type="dxa"/>
              <w:right w:w="85" w:type="dxa"/>
            </w:tcMar>
            <w:vAlign w:val="center"/>
          </w:tcPr>
          <w:p w14:paraId="1D62B428" w14:textId="77777777" w:rsidR="00597863" w:rsidRPr="00A24552" w:rsidRDefault="00597863" w:rsidP="0093590E">
            <w:pPr>
              <w:pStyle w:val="CDITable-RowCentre"/>
            </w:pPr>
            <w:r w:rsidRPr="00A24552">
              <w:t>83.1</w:t>
            </w:r>
          </w:p>
        </w:tc>
        <w:tc>
          <w:tcPr>
            <w:tcW w:w="776" w:type="dxa"/>
            <w:tcBorders>
              <w:bottom w:val="single" w:sz="6" w:space="0" w:color="1E4496" w:themeColor="text2"/>
            </w:tcBorders>
            <w:tcMar>
              <w:top w:w="85" w:type="dxa"/>
              <w:left w:w="85" w:type="dxa"/>
              <w:bottom w:w="85" w:type="dxa"/>
              <w:right w:w="85" w:type="dxa"/>
            </w:tcMar>
            <w:vAlign w:val="center"/>
          </w:tcPr>
          <w:p w14:paraId="6EA62032" w14:textId="77777777" w:rsidR="00597863" w:rsidRPr="00A24552" w:rsidRDefault="00597863" w:rsidP="0093590E">
            <w:pPr>
              <w:pStyle w:val="CDITable-RowCentre"/>
            </w:pPr>
            <w:r w:rsidRPr="00A24552">
              <w:t>73.3</w:t>
            </w:r>
          </w:p>
        </w:tc>
        <w:tc>
          <w:tcPr>
            <w:tcW w:w="776" w:type="dxa"/>
            <w:tcBorders>
              <w:bottom w:val="single" w:sz="6" w:space="0" w:color="1E4496" w:themeColor="text2"/>
            </w:tcBorders>
            <w:tcMar>
              <w:top w:w="85" w:type="dxa"/>
              <w:left w:w="85" w:type="dxa"/>
              <w:bottom w:w="85" w:type="dxa"/>
              <w:right w:w="85" w:type="dxa"/>
            </w:tcMar>
            <w:vAlign w:val="center"/>
          </w:tcPr>
          <w:p w14:paraId="762E0ACF" w14:textId="77777777" w:rsidR="00597863" w:rsidRPr="00A24552" w:rsidRDefault="00597863" w:rsidP="0093590E">
            <w:pPr>
              <w:pStyle w:val="CDITable-RowCentre"/>
            </w:pPr>
            <w:r w:rsidRPr="00A24552">
              <w:t>56.2</w:t>
            </w:r>
          </w:p>
        </w:tc>
        <w:tc>
          <w:tcPr>
            <w:tcW w:w="775" w:type="dxa"/>
            <w:tcBorders>
              <w:bottom w:val="single" w:sz="6" w:space="0" w:color="1E4496" w:themeColor="text2"/>
            </w:tcBorders>
            <w:tcMar>
              <w:top w:w="85" w:type="dxa"/>
              <w:left w:w="85" w:type="dxa"/>
              <w:bottom w:w="85" w:type="dxa"/>
              <w:right w:w="85" w:type="dxa"/>
            </w:tcMar>
            <w:vAlign w:val="center"/>
          </w:tcPr>
          <w:p w14:paraId="5F618FB9" w14:textId="77777777" w:rsidR="00597863" w:rsidRPr="00A24552" w:rsidRDefault="00597863" w:rsidP="0093590E">
            <w:pPr>
              <w:pStyle w:val="CDITable-RowCentre"/>
            </w:pPr>
            <w:r w:rsidRPr="00A24552">
              <w:t>71.3</w:t>
            </w:r>
          </w:p>
        </w:tc>
        <w:tc>
          <w:tcPr>
            <w:tcW w:w="776" w:type="dxa"/>
            <w:tcBorders>
              <w:bottom w:val="single" w:sz="6" w:space="0" w:color="1E4496" w:themeColor="text2"/>
            </w:tcBorders>
            <w:tcMar>
              <w:top w:w="85" w:type="dxa"/>
              <w:left w:w="85" w:type="dxa"/>
              <w:bottom w:w="85" w:type="dxa"/>
              <w:right w:w="85" w:type="dxa"/>
            </w:tcMar>
            <w:vAlign w:val="center"/>
          </w:tcPr>
          <w:p w14:paraId="3CD39508" w14:textId="77777777" w:rsidR="00597863" w:rsidRPr="00A24552" w:rsidRDefault="00597863" w:rsidP="0093590E">
            <w:pPr>
              <w:pStyle w:val="CDITable-RowCentre"/>
            </w:pPr>
            <w:r w:rsidRPr="00A24552">
              <w:t>23.5</w:t>
            </w:r>
          </w:p>
        </w:tc>
        <w:tc>
          <w:tcPr>
            <w:tcW w:w="776" w:type="dxa"/>
            <w:tcBorders>
              <w:bottom w:val="single" w:sz="6" w:space="0" w:color="1E4496" w:themeColor="text2"/>
            </w:tcBorders>
            <w:tcMar>
              <w:top w:w="85" w:type="dxa"/>
              <w:left w:w="85" w:type="dxa"/>
              <w:bottom w:w="85" w:type="dxa"/>
              <w:right w:w="85" w:type="dxa"/>
            </w:tcMar>
            <w:vAlign w:val="center"/>
          </w:tcPr>
          <w:p w14:paraId="1C09322B" w14:textId="77777777" w:rsidR="00597863" w:rsidRPr="00A24552" w:rsidRDefault="00597863" w:rsidP="0093590E">
            <w:pPr>
              <w:pStyle w:val="CDITable-RowCentre"/>
            </w:pPr>
            <w:r w:rsidRPr="00A24552">
              <w:t>67.9</w:t>
            </w:r>
          </w:p>
        </w:tc>
        <w:tc>
          <w:tcPr>
            <w:tcW w:w="776" w:type="dxa"/>
            <w:tcBorders>
              <w:bottom w:val="single" w:sz="6" w:space="0" w:color="1E4496" w:themeColor="text2"/>
            </w:tcBorders>
            <w:tcMar>
              <w:top w:w="85" w:type="dxa"/>
              <w:left w:w="85" w:type="dxa"/>
              <w:bottom w:w="85" w:type="dxa"/>
              <w:right w:w="85" w:type="dxa"/>
            </w:tcMar>
            <w:vAlign w:val="center"/>
          </w:tcPr>
          <w:p w14:paraId="27D6626E" w14:textId="77777777" w:rsidR="00597863" w:rsidRPr="00A24552" w:rsidRDefault="00597863" w:rsidP="0093590E">
            <w:pPr>
              <w:pStyle w:val="CDITable-RowCentre"/>
            </w:pPr>
            <w:r w:rsidRPr="00A24552">
              <w:t>73.9</w:t>
            </w:r>
          </w:p>
        </w:tc>
        <w:tc>
          <w:tcPr>
            <w:tcW w:w="776" w:type="dxa"/>
            <w:tcBorders>
              <w:bottom w:val="single" w:sz="6" w:space="0" w:color="1E4496" w:themeColor="text2"/>
              <w:right w:val="single" w:sz="6" w:space="0" w:color="1E4496" w:themeColor="text2"/>
            </w:tcBorders>
            <w:tcMar>
              <w:top w:w="85" w:type="dxa"/>
              <w:left w:w="85" w:type="dxa"/>
              <w:bottom w:w="85" w:type="dxa"/>
              <w:right w:w="85" w:type="dxa"/>
            </w:tcMar>
            <w:vAlign w:val="center"/>
          </w:tcPr>
          <w:p w14:paraId="668AE263" w14:textId="77777777" w:rsidR="00597863" w:rsidRPr="00A24552" w:rsidRDefault="00597863" w:rsidP="0093590E">
            <w:pPr>
              <w:pStyle w:val="CDITable-RowCentre"/>
            </w:pPr>
            <w:r w:rsidRPr="00A24552">
              <w:t>75.6</w:t>
            </w:r>
          </w:p>
        </w:tc>
        <w:tc>
          <w:tcPr>
            <w:tcW w:w="776" w:type="dxa"/>
            <w:tcBorders>
              <w:left w:val="single" w:sz="6" w:space="0" w:color="1E4496" w:themeColor="text2"/>
              <w:bottom w:val="single" w:sz="6" w:space="0" w:color="1E4496" w:themeColor="text2"/>
            </w:tcBorders>
            <w:tcMar>
              <w:top w:w="85" w:type="dxa"/>
              <w:left w:w="85" w:type="dxa"/>
              <w:bottom w:w="85" w:type="dxa"/>
              <w:right w:w="85" w:type="dxa"/>
            </w:tcMar>
            <w:vAlign w:val="center"/>
          </w:tcPr>
          <w:p w14:paraId="791BD44A" w14:textId="77777777" w:rsidR="00597863" w:rsidRPr="00A24552" w:rsidRDefault="00597863" w:rsidP="0093590E">
            <w:pPr>
              <w:pStyle w:val="CDITable-RowCentre"/>
            </w:pPr>
            <w:r w:rsidRPr="00A24552">
              <w:t>76.7</w:t>
            </w:r>
          </w:p>
        </w:tc>
        <w:tc>
          <w:tcPr>
            <w:tcW w:w="776" w:type="dxa"/>
            <w:tcBorders>
              <w:bottom w:val="single" w:sz="6" w:space="0" w:color="1E4496" w:themeColor="text2"/>
            </w:tcBorders>
            <w:tcMar>
              <w:top w:w="85" w:type="dxa"/>
              <w:left w:w="85" w:type="dxa"/>
              <w:bottom w:w="85" w:type="dxa"/>
              <w:right w:w="85" w:type="dxa"/>
            </w:tcMar>
            <w:vAlign w:val="center"/>
          </w:tcPr>
          <w:p w14:paraId="3BAC2367" w14:textId="77777777" w:rsidR="00597863" w:rsidRPr="00A24552" w:rsidRDefault="00597863" w:rsidP="0093590E">
            <w:pPr>
              <w:pStyle w:val="CDITable-RowCentre"/>
            </w:pPr>
            <w:r w:rsidRPr="00A24552">
              <w:t>61.7</w:t>
            </w:r>
          </w:p>
        </w:tc>
        <w:tc>
          <w:tcPr>
            <w:tcW w:w="776" w:type="dxa"/>
            <w:tcBorders>
              <w:bottom w:val="single" w:sz="6" w:space="0" w:color="1E4496" w:themeColor="text2"/>
            </w:tcBorders>
            <w:tcMar>
              <w:top w:w="85" w:type="dxa"/>
              <w:left w:w="85" w:type="dxa"/>
              <w:bottom w:w="85" w:type="dxa"/>
              <w:right w:w="85" w:type="dxa"/>
            </w:tcMar>
            <w:vAlign w:val="center"/>
          </w:tcPr>
          <w:p w14:paraId="55D6FE75" w14:textId="77777777" w:rsidR="00597863" w:rsidRPr="00A24552" w:rsidRDefault="00597863" w:rsidP="0093590E">
            <w:pPr>
              <w:pStyle w:val="CDITable-RowCentre"/>
            </w:pPr>
            <w:r w:rsidRPr="00A24552">
              <w:t>41.8</w:t>
            </w:r>
          </w:p>
        </w:tc>
        <w:tc>
          <w:tcPr>
            <w:tcW w:w="776" w:type="dxa"/>
            <w:tcBorders>
              <w:bottom w:val="single" w:sz="6" w:space="0" w:color="1E4496" w:themeColor="text2"/>
            </w:tcBorders>
            <w:tcMar>
              <w:top w:w="85" w:type="dxa"/>
              <w:left w:w="85" w:type="dxa"/>
              <w:bottom w:w="85" w:type="dxa"/>
              <w:right w:w="85" w:type="dxa"/>
            </w:tcMar>
            <w:vAlign w:val="center"/>
          </w:tcPr>
          <w:p w14:paraId="33ECB8C1" w14:textId="77777777" w:rsidR="00597863" w:rsidRPr="00A24552" w:rsidRDefault="00597863" w:rsidP="0093590E">
            <w:pPr>
              <w:pStyle w:val="CDITable-RowCentre"/>
            </w:pPr>
            <w:r w:rsidRPr="00A24552">
              <w:t>57.8</w:t>
            </w:r>
          </w:p>
        </w:tc>
        <w:tc>
          <w:tcPr>
            <w:tcW w:w="776" w:type="dxa"/>
            <w:tcBorders>
              <w:bottom w:val="single" w:sz="6" w:space="0" w:color="1E4496" w:themeColor="text2"/>
            </w:tcBorders>
            <w:tcMar>
              <w:top w:w="85" w:type="dxa"/>
              <w:left w:w="85" w:type="dxa"/>
              <w:bottom w:w="85" w:type="dxa"/>
              <w:right w:w="85" w:type="dxa"/>
            </w:tcMar>
            <w:vAlign w:val="center"/>
          </w:tcPr>
          <w:p w14:paraId="1B788D52" w14:textId="77777777" w:rsidR="00597863" w:rsidRPr="00A24552" w:rsidRDefault="00597863" w:rsidP="0093590E">
            <w:pPr>
              <w:pStyle w:val="CDITable-RowCentre"/>
            </w:pPr>
            <w:r w:rsidRPr="00A24552">
              <w:t>19.4</w:t>
            </w:r>
          </w:p>
        </w:tc>
        <w:tc>
          <w:tcPr>
            <w:tcW w:w="776" w:type="dxa"/>
            <w:tcBorders>
              <w:bottom w:val="single" w:sz="6" w:space="0" w:color="1E4496" w:themeColor="text2"/>
            </w:tcBorders>
            <w:tcMar>
              <w:top w:w="85" w:type="dxa"/>
              <w:left w:w="85" w:type="dxa"/>
              <w:bottom w:w="85" w:type="dxa"/>
              <w:right w:w="85" w:type="dxa"/>
            </w:tcMar>
            <w:vAlign w:val="center"/>
          </w:tcPr>
          <w:p w14:paraId="7AD24805" w14:textId="77777777" w:rsidR="00597863" w:rsidRPr="00A24552" w:rsidRDefault="00597863" w:rsidP="0093590E">
            <w:pPr>
              <w:pStyle w:val="CDITable-RowCentre"/>
            </w:pPr>
            <w:r w:rsidRPr="00A24552">
              <w:t>62.8</w:t>
            </w:r>
          </w:p>
        </w:tc>
        <w:tc>
          <w:tcPr>
            <w:tcW w:w="776" w:type="dxa"/>
            <w:tcBorders>
              <w:bottom w:val="single" w:sz="6" w:space="0" w:color="1E4496" w:themeColor="text2"/>
            </w:tcBorders>
            <w:tcMar>
              <w:top w:w="85" w:type="dxa"/>
              <w:left w:w="85" w:type="dxa"/>
              <w:bottom w:w="85" w:type="dxa"/>
              <w:right w:w="85" w:type="dxa"/>
            </w:tcMar>
            <w:vAlign w:val="center"/>
          </w:tcPr>
          <w:p w14:paraId="7021E1B9" w14:textId="77777777" w:rsidR="00597863" w:rsidRPr="00A24552" w:rsidRDefault="00597863" w:rsidP="0093590E">
            <w:pPr>
              <w:pStyle w:val="CDITable-RowCentre"/>
            </w:pPr>
            <w:r w:rsidRPr="00A24552">
              <w:t>61.6</w:t>
            </w:r>
          </w:p>
        </w:tc>
        <w:tc>
          <w:tcPr>
            <w:tcW w:w="776" w:type="dxa"/>
            <w:tcBorders>
              <w:bottom w:val="single" w:sz="6" w:space="0" w:color="1E4496" w:themeColor="text2"/>
            </w:tcBorders>
            <w:tcMar>
              <w:top w:w="85" w:type="dxa"/>
              <w:left w:w="85" w:type="dxa"/>
              <w:bottom w:w="85" w:type="dxa"/>
              <w:right w:w="85" w:type="dxa"/>
            </w:tcMar>
            <w:vAlign w:val="center"/>
          </w:tcPr>
          <w:p w14:paraId="5EDD646D" w14:textId="77777777" w:rsidR="00597863" w:rsidRPr="00A24552" w:rsidRDefault="00597863" w:rsidP="0093590E">
            <w:pPr>
              <w:pStyle w:val="CDITable-RowCentre"/>
            </w:pPr>
            <w:r w:rsidRPr="00A24552">
              <w:t>59.4</w:t>
            </w:r>
          </w:p>
        </w:tc>
      </w:tr>
      <w:tr w:rsidR="00597863" w:rsidRPr="00A24552" w14:paraId="529DF631"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78A46D" w14:textId="77777777" w:rsidR="00597863" w:rsidRPr="00A24552" w:rsidRDefault="00597863" w:rsidP="0093590E">
            <w:pPr>
              <w:pStyle w:val="CDITable-RowLeft"/>
            </w:pPr>
            <w:r w:rsidRPr="00A24552">
              <w:t xml:space="preserve">2008 cohort (14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048CD08" w14:textId="77777777" w:rsidR="00597863" w:rsidRPr="00A24552" w:rsidRDefault="00597863" w:rsidP="0093590E">
            <w:pPr>
              <w:pStyle w:val="CDITable-RowCentre"/>
            </w:pPr>
            <w:r w:rsidRPr="00A24552">
              <w:t>87.5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EE60CE" w14:textId="77777777" w:rsidR="00597863" w:rsidRPr="00A24552" w:rsidRDefault="00597863" w:rsidP="0093590E">
            <w:pPr>
              <w:pStyle w:val="CDITable-RowCentre"/>
            </w:pPr>
            <w:r w:rsidRPr="00A24552">
              <w:t>81.8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04A1D0" w14:textId="77777777" w:rsidR="00597863" w:rsidRPr="00A24552" w:rsidRDefault="00597863" w:rsidP="0093590E">
            <w:pPr>
              <w:pStyle w:val="CDITable-RowCentre"/>
            </w:pPr>
            <w:r w:rsidRPr="00A24552">
              <w:t>70.0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C0A6BD" w14:textId="77777777" w:rsidR="00597863" w:rsidRPr="00A24552" w:rsidRDefault="00597863" w:rsidP="0093590E">
            <w:pPr>
              <w:pStyle w:val="CDITable-RowCentre"/>
            </w:pPr>
            <w:r w:rsidRPr="00A24552">
              <w:t>78.0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C99C5E" w14:textId="77777777" w:rsidR="00597863" w:rsidRPr="00A24552" w:rsidRDefault="00597863" w:rsidP="0093590E">
            <w:pPr>
              <w:pStyle w:val="CDITable-RowCentre"/>
            </w:pPr>
            <w:r w:rsidRPr="00A24552">
              <w:t>77.8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98097CA" w14:textId="77777777" w:rsidR="00597863" w:rsidRPr="00A24552" w:rsidRDefault="00597863" w:rsidP="0093590E">
            <w:pPr>
              <w:pStyle w:val="CDITable-RowCentre"/>
            </w:pPr>
            <w:r w:rsidRPr="00A24552">
              <w:t>78.9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4C11D3" w14:textId="77777777" w:rsidR="00597863" w:rsidRPr="00A24552" w:rsidRDefault="00597863" w:rsidP="0093590E">
            <w:pPr>
              <w:pStyle w:val="CDITable-RowCentre"/>
            </w:pPr>
            <w:r w:rsidRPr="00A24552">
              <w:t>82.4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254A5A4" w14:textId="77777777" w:rsidR="00597863" w:rsidRPr="00A24552" w:rsidRDefault="00597863" w:rsidP="0093590E">
            <w:pPr>
              <w:pStyle w:val="CDITable-RowCentre"/>
            </w:pPr>
            <w:r w:rsidRPr="00A24552">
              <w:t>81.0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4636430" w14:textId="77777777" w:rsidR="00597863" w:rsidRPr="00A24552" w:rsidRDefault="00597863" w:rsidP="0093590E">
            <w:pPr>
              <w:pStyle w:val="CDITable-RowCentre"/>
            </w:pPr>
            <w:r w:rsidRPr="00A24552">
              <w:t>76.6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075696" w14:textId="77777777" w:rsidR="00597863" w:rsidRPr="00A24552" w:rsidRDefault="00597863" w:rsidP="0093590E">
            <w:pPr>
              <w:pStyle w:val="CDITable-RowCentre"/>
            </w:pPr>
            <w:r w:rsidRPr="00A24552">
              <w:t>78.4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8918778" w14:textId="77777777" w:rsidR="00597863" w:rsidRPr="00A24552" w:rsidRDefault="00597863" w:rsidP="0093590E">
            <w:pPr>
              <w:pStyle w:val="CDITable-RowCentre"/>
            </w:pPr>
            <w:r w:rsidRPr="00A24552">
              <w:t>61.1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06CB4E" w14:textId="77777777" w:rsidR="00597863" w:rsidRPr="00A24552" w:rsidRDefault="00597863" w:rsidP="0093590E">
            <w:pPr>
              <w:pStyle w:val="CDITable-RowCentre"/>
            </w:pPr>
            <w:r w:rsidRPr="00A24552">
              <w:t>72.0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B23876" w14:textId="77777777" w:rsidR="00597863" w:rsidRPr="00A24552" w:rsidRDefault="00597863" w:rsidP="0093590E">
            <w:pPr>
              <w:pStyle w:val="CDITable-RowCentre"/>
            </w:pPr>
            <w:r w:rsidRPr="00A24552">
              <w:t>53.1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2D11DC" w14:textId="77777777" w:rsidR="00597863" w:rsidRPr="00A24552" w:rsidRDefault="00597863" w:rsidP="0093590E">
            <w:pPr>
              <w:pStyle w:val="CDITable-RowCentre"/>
            </w:pPr>
            <w:r w:rsidRPr="00A24552">
              <w:t>79.7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12FCA9" w14:textId="77777777" w:rsidR="00597863" w:rsidRPr="00A24552" w:rsidRDefault="00597863" w:rsidP="0093590E">
            <w:pPr>
              <w:pStyle w:val="CDITable-RowCentre"/>
            </w:pPr>
            <w:r w:rsidRPr="00A24552">
              <w:t>74.4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73D423" w14:textId="77777777" w:rsidR="00597863" w:rsidRPr="00A24552" w:rsidRDefault="00597863" w:rsidP="0093590E">
            <w:pPr>
              <w:pStyle w:val="CDITable-RowCentre"/>
            </w:pPr>
            <w:r w:rsidRPr="00A24552">
              <w:t>71.6</w:t>
            </w:r>
          </w:p>
        </w:tc>
      </w:tr>
      <w:tr w:rsidR="00597863" w:rsidRPr="00A24552" w14:paraId="1C197A5B"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0FA877A" w14:textId="77777777" w:rsidR="00597863" w:rsidRPr="00A24552" w:rsidRDefault="00597863" w:rsidP="0093590E">
            <w:pPr>
              <w:pStyle w:val="CDITable-RowLeft"/>
            </w:pPr>
            <w:r w:rsidRPr="00A24552">
              <w:t xml:space="preserve">2007 cohort (15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62C0658" w14:textId="77777777" w:rsidR="00597863" w:rsidRPr="00A24552" w:rsidRDefault="00597863" w:rsidP="0093590E">
            <w:pPr>
              <w:pStyle w:val="CDITable-RowCentre"/>
            </w:pPr>
            <w:r w:rsidRPr="00A24552">
              <w:t>87.8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FC528F" w14:textId="77777777" w:rsidR="00597863" w:rsidRPr="00A24552" w:rsidRDefault="00597863" w:rsidP="0093590E">
            <w:pPr>
              <w:pStyle w:val="CDITable-RowCentre"/>
            </w:pPr>
            <w:r w:rsidRPr="00A24552">
              <w:t>84.6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7F803B4" w14:textId="77777777" w:rsidR="00597863" w:rsidRPr="00A24552" w:rsidRDefault="00597863" w:rsidP="0093590E">
            <w:pPr>
              <w:pStyle w:val="CDITable-RowCentre"/>
            </w:pPr>
            <w:r w:rsidRPr="00A24552">
              <w:t>79.2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B2DC5F" w14:textId="77777777" w:rsidR="00597863" w:rsidRPr="00A24552" w:rsidRDefault="00597863" w:rsidP="0093590E">
            <w:pPr>
              <w:pStyle w:val="CDITable-RowCentre"/>
            </w:pPr>
            <w:r w:rsidRPr="00A24552">
              <w:t>80.9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BCE309" w14:textId="77777777" w:rsidR="00597863" w:rsidRPr="00A24552" w:rsidRDefault="00597863" w:rsidP="0093590E">
            <w:pPr>
              <w:pStyle w:val="CDITable-RowCentre"/>
            </w:pPr>
            <w:r w:rsidRPr="00A24552">
              <w:t>83.8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5E7E6D" w14:textId="77777777" w:rsidR="00597863" w:rsidRPr="00A24552" w:rsidRDefault="00597863" w:rsidP="0093590E">
            <w:pPr>
              <w:pStyle w:val="CDITable-RowCentre"/>
            </w:pPr>
            <w:r w:rsidRPr="00A24552">
              <w:t>80.9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24F13E" w14:textId="77777777" w:rsidR="00597863" w:rsidRPr="00A24552" w:rsidRDefault="00597863" w:rsidP="0093590E">
            <w:pPr>
              <w:pStyle w:val="CDITable-RowCentre"/>
            </w:pPr>
            <w:r w:rsidRPr="00A24552">
              <w:t>84.7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147A299" w14:textId="77777777" w:rsidR="00597863" w:rsidRPr="00A24552" w:rsidRDefault="00597863" w:rsidP="0093590E">
            <w:pPr>
              <w:pStyle w:val="CDITable-RowCentre"/>
            </w:pPr>
            <w:r w:rsidRPr="00A24552">
              <w:t>83.5</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435C7EF" w14:textId="77777777" w:rsidR="00597863" w:rsidRPr="00A24552" w:rsidRDefault="00597863" w:rsidP="0093590E">
            <w:pPr>
              <w:pStyle w:val="CDITable-RowCentre"/>
            </w:pPr>
            <w:r w:rsidRPr="00A24552">
              <w:t>82.7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43FB81" w14:textId="77777777" w:rsidR="00597863" w:rsidRPr="00A24552" w:rsidRDefault="00597863" w:rsidP="0093590E">
            <w:pPr>
              <w:pStyle w:val="CDITable-RowCentre"/>
            </w:pPr>
            <w:r w:rsidRPr="00A24552">
              <w:t>82.8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148258" w14:textId="77777777" w:rsidR="00597863" w:rsidRPr="00A24552" w:rsidRDefault="00597863" w:rsidP="0093590E">
            <w:pPr>
              <w:pStyle w:val="CDITable-RowCentre"/>
            </w:pPr>
            <w:r w:rsidRPr="00A24552">
              <w:t>76.7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D934D2" w14:textId="77777777" w:rsidR="00597863" w:rsidRPr="00A24552" w:rsidRDefault="00597863" w:rsidP="0093590E">
            <w:pPr>
              <w:pStyle w:val="CDITable-RowCentre"/>
            </w:pPr>
            <w:r w:rsidRPr="00A24552">
              <w:t>77.8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9CC47BC" w14:textId="77777777" w:rsidR="00597863" w:rsidRPr="00A24552" w:rsidRDefault="00597863" w:rsidP="0093590E">
            <w:pPr>
              <w:pStyle w:val="CDITable-RowCentre"/>
            </w:pPr>
            <w:r w:rsidRPr="00A24552">
              <w:t>66.0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E8E346" w14:textId="77777777" w:rsidR="00597863" w:rsidRPr="00A24552" w:rsidRDefault="00597863" w:rsidP="0093590E">
            <w:pPr>
              <w:pStyle w:val="CDITable-RowCentre"/>
            </w:pPr>
            <w:r w:rsidRPr="00A24552">
              <w:t>80.5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639E17" w14:textId="77777777" w:rsidR="00597863" w:rsidRPr="00A24552" w:rsidRDefault="00597863" w:rsidP="0093590E">
            <w:pPr>
              <w:pStyle w:val="CDITable-RowCentre"/>
            </w:pPr>
            <w:r w:rsidRPr="00A24552">
              <w:t>79.8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B4B1E5" w14:textId="77777777" w:rsidR="00597863" w:rsidRPr="00A24552" w:rsidRDefault="00597863" w:rsidP="0093590E">
            <w:pPr>
              <w:pStyle w:val="CDITable-RowCentre"/>
            </w:pPr>
            <w:r w:rsidRPr="00A24552">
              <w:t>79.6</w:t>
            </w:r>
          </w:p>
        </w:tc>
      </w:tr>
      <w:tr w:rsidR="00597863" w:rsidRPr="00A24552" w14:paraId="2D8AD801"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877B892" w14:textId="77777777" w:rsidR="00597863" w:rsidRPr="00A24552" w:rsidRDefault="00597863" w:rsidP="0093590E">
            <w:pPr>
              <w:pStyle w:val="CDITable-RowLeft"/>
            </w:pPr>
            <w:r w:rsidRPr="00A24552">
              <w:t xml:space="preserve">2006 cohort (16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F085C4" w14:textId="77777777" w:rsidR="00597863" w:rsidRPr="00A24552" w:rsidRDefault="00597863" w:rsidP="0093590E">
            <w:pPr>
              <w:pStyle w:val="CDITable-RowCentre"/>
            </w:pPr>
            <w:r w:rsidRPr="00A24552">
              <w:t>89.8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488A0A" w14:textId="77777777" w:rsidR="00597863" w:rsidRPr="00A24552" w:rsidRDefault="00597863" w:rsidP="0093590E">
            <w:pPr>
              <w:pStyle w:val="CDITable-RowCentre"/>
            </w:pPr>
            <w:r w:rsidRPr="00A24552">
              <w:t>85.8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2E499AB" w14:textId="77777777" w:rsidR="00597863" w:rsidRPr="00A24552" w:rsidRDefault="00597863" w:rsidP="0093590E">
            <w:pPr>
              <w:pStyle w:val="CDITable-RowCentre"/>
            </w:pPr>
            <w:r w:rsidRPr="00A24552">
              <w:t>82.1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6E80EA8" w14:textId="77777777" w:rsidR="00597863" w:rsidRPr="00A24552" w:rsidRDefault="00597863" w:rsidP="0093590E">
            <w:pPr>
              <w:pStyle w:val="CDITable-RowCentre"/>
            </w:pPr>
            <w:r w:rsidRPr="00A24552">
              <w:t>82.3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F87458F" w14:textId="77777777" w:rsidR="00597863" w:rsidRPr="00A24552" w:rsidRDefault="00597863" w:rsidP="0093590E">
            <w:pPr>
              <w:pStyle w:val="CDITable-RowCentre"/>
            </w:pPr>
            <w:r w:rsidRPr="00A24552">
              <w:t>85.3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84429C" w14:textId="77777777" w:rsidR="00597863" w:rsidRPr="00A24552" w:rsidRDefault="00597863" w:rsidP="0093590E">
            <w:pPr>
              <w:pStyle w:val="CDITable-RowCentre"/>
            </w:pPr>
            <w:r w:rsidRPr="00A24552">
              <w:t>84.5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FC3556" w14:textId="77777777" w:rsidR="00597863" w:rsidRPr="00A24552" w:rsidRDefault="00597863" w:rsidP="0093590E">
            <w:pPr>
              <w:pStyle w:val="CDITable-RowCentre"/>
            </w:pPr>
            <w:r w:rsidRPr="00A24552">
              <w:t>86.7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D96F5D7" w14:textId="77777777" w:rsidR="00597863" w:rsidRPr="00A24552" w:rsidRDefault="00597863" w:rsidP="0093590E">
            <w:pPr>
              <w:pStyle w:val="CDITable-RowCentre"/>
            </w:pPr>
            <w:r w:rsidRPr="00A24552">
              <w:t>84.7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3620B86" w14:textId="77777777" w:rsidR="00597863" w:rsidRPr="00A24552" w:rsidRDefault="00597863" w:rsidP="0093590E">
            <w:pPr>
              <w:pStyle w:val="CDITable-RowCentre"/>
            </w:pPr>
            <w:r w:rsidRPr="00A24552">
              <w:t>83.7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610C64" w14:textId="77777777" w:rsidR="00597863" w:rsidRPr="00A24552" w:rsidRDefault="00597863" w:rsidP="0093590E">
            <w:pPr>
              <w:pStyle w:val="CDITable-RowCentre"/>
            </w:pPr>
            <w:r w:rsidRPr="00A24552">
              <w:t>87.1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2523B4" w14:textId="77777777" w:rsidR="00597863" w:rsidRPr="00A24552" w:rsidRDefault="00597863" w:rsidP="0093590E">
            <w:pPr>
              <w:pStyle w:val="CDITable-RowCentre"/>
            </w:pPr>
            <w:r w:rsidRPr="00A24552">
              <w:t>82.0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D7A641" w14:textId="77777777" w:rsidR="00597863" w:rsidRPr="00A24552" w:rsidRDefault="00597863" w:rsidP="0093590E">
            <w:pPr>
              <w:pStyle w:val="CDITable-RowCentre"/>
            </w:pPr>
            <w:r w:rsidRPr="00A24552">
              <w:t>80.3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11DAD0" w14:textId="77777777" w:rsidR="00597863" w:rsidRPr="00A24552" w:rsidRDefault="00597863" w:rsidP="0093590E">
            <w:pPr>
              <w:pStyle w:val="CDITable-RowCentre"/>
            </w:pPr>
            <w:r w:rsidRPr="00A24552">
              <w:t>75.4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04372D" w14:textId="77777777" w:rsidR="00597863" w:rsidRPr="00A24552" w:rsidRDefault="00597863" w:rsidP="0093590E">
            <w:pPr>
              <w:pStyle w:val="CDITable-RowCentre"/>
            </w:pPr>
            <w:r w:rsidRPr="00A24552">
              <w:t>83.0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C59C7B" w14:textId="77777777" w:rsidR="00597863" w:rsidRPr="00A24552" w:rsidRDefault="00597863" w:rsidP="0093590E">
            <w:pPr>
              <w:pStyle w:val="CDITable-RowCentre"/>
            </w:pPr>
            <w:r w:rsidRPr="00A24552">
              <w:t>82.3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10DA12" w14:textId="77777777" w:rsidR="00597863" w:rsidRPr="00A24552" w:rsidRDefault="00597863" w:rsidP="0093590E">
            <w:pPr>
              <w:pStyle w:val="CDITable-RowCentre"/>
            </w:pPr>
            <w:r w:rsidRPr="00A24552">
              <w:t>80.4</w:t>
            </w:r>
          </w:p>
        </w:tc>
      </w:tr>
      <w:tr w:rsidR="00597863" w:rsidRPr="00A24552" w14:paraId="679CBE00"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8D74C1" w14:textId="77777777" w:rsidR="00597863" w:rsidRPr="00A24552" w:rsidRDefault="00597863" w:rsidP="0093590E">
            <w:pPr>
              <w:pStyle w:val="CDITable-RowLeft"/>
            </w:pPr>
            <w:r w:rsidRPr="00A24552">
              <w:t xml:space="preserve">2005 cohort (17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C4FA83" w14:textId="77777777" w:rsidR="00597863" w:rsidRPr="00A24552" w:rsidRDefault="00597863" w:rsidP="0093590E">
            <w:pPr>
              <w:pStyle w:val="CDITable-RowCentre"/>
            </w:pPr>
            <w:r w:rsidRPr="00A24552">
              <w:t>88.7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ACB4ABB" w14:textId="77777777" w:rsidR="00597863" w:rsidRPr="00A24552" w:rsidRDefault="00597863" w:rsidP="0093590E">
            <w:pPr>
              <w:pStyle w:val="CDITable-RowCentre"/>
            </w:pPr>
            <w:r w:rsidRPr="00A24552">
              <w:t>86.8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FECB4B" w14:textId="77777777" w:rsidR="00597863" w:rsidRPr="00A24552" w:rsidRDefault="00597863" w:rsidP="0093590E">
            <w:pPr>
              <w:pStyle w:val="CDITable-RowCentre"/>
            </w:pPr>
            <w:r w:rsidRPr="00A24552">
              <w:t>86.8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C9AA54" w14:textId="77777777" w:rsidR="00597863" w:rsidRPr="00A24552" w:rsidRDefault="00597863" w:rsidP="0093590E">
            <w:pPr>
              <w:pStyle w:val="CDITable-RowCentre"/>
            </w:pPr>
            <w:r w:rsidRPr="00A24552">
              <w:t>83.5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982731" w14:textId="77777777" w:rsidR="00597863" w:rsidRPr="00A24552" w:rsidRDefault="00597863" w:rsidP="0093590E">
            <w:pPr>
              <w:pStyle w:val="CDITable-RowCentre"/>
            </w:pPr>
            <w:r w:rsidRPr="00A24552">
              <w:t>86.8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F245200" w14:textId="77777777" w:rsidR="00597863" w:rsidRPr="00A24552" w:rsidRDefault="00597863" w:rsidP="0093590E">
            <w:pPr>
              <w:pStyle w:val="CDITable-RowCentre"/>
            </w:pPr>
            <w:r w:rsidRPr="00A24552">
              <w:t>87.2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6AA39D" w14:textId="77777777" w:rsidR="00597863" w:rsidRPr="00A24552" w:rsidRDefault="00597863" w:rsidP="0093590E">
            <w:pPr>
              <w:pStyle w:val="CDITable-RowCentre"/>
            </w:pPr>
            <w:r w:rsidRPr="00A24552">
              <w:t>87.2</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913A12A" w14:textId="77777777" w:rsidR="00597863" w:rsidRPr="00A24552" w:rsidRDefault="00597863" w:rsidP="0093590E">
            <w:pPr>
              <w:pStyle w:val="CDITable-RowCentre"/>
            </w:pPr>
            <w:r w:rsidRPr="00A24552">
              <w:t>85.3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11AAE16" w14:textId="77777777" w:rsidR="00597863" w:rsidRPr="00A24552" w:rsidRDefault="00597863" w:rsidP="0093590E">
            <w:pPr>
              <w:pStyle w:val="CDITable-RowCentre"/>
            </w:pPr>
            <w:r w:rsidRPr="00A24552">
              <w:t>81.2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95560F" w14:textId="77777777" w:rsidR="00597863" w:rsidRPr="00A24552" w:rsidRDefault="00597863" w:rsidP="0093590E">
            <w:pPr>
              <w:pStyle w:val="CDITable-RowCentre"/>
            </w:pPr>
            <w:r w:rsidRPr="00A24552">
              <w:t>88.2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137602" w14:textId="77777777" w:rsidR="00597863" w:rsidRPr="00A24552" w:rsidRDefault="00597863" w:rsidP="0093590E">
            <w:pPr>
              <w:pStyle w:val="CDITable-RowCentre"/>
            </w:pPr>
            <w:r w:rsidRPr="00A24552">
              <w:t>86.6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0A30E87" w14:textId="77777777" w:rsidR="00597863" w:rsidRPr="00A24552" w:rsidRDefault="00597863" w:rsidP="0093590E">
            <w:pPr>
              <w:pStyle w:val="CDITable-RowCentre"/>
            </w:pPr>
            <w:r w:rsidRPr="00A24552">
              <w:t>84.5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714F26" w14:textId="77777777" w:rsidR="00597863" w:rsidRPr="00A24552" w:rsidRDefault="00597863" w:rsidP="0093590E">
            <w:pPr>
              <w:pStyle w:val="CDITable-RowCentre"/>
            </w:pPr>
            <w:r w:rsidRPr="00A24552">
              <w:t>77.4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F63342" w14:textId="77777777" w:rsidR="00597863" w:rsidRPr="00A24552" w:rsidRDefault="00597863" w:rsidP="0093590E">
            <w:pPr>
              <w:pStyle w:val="CDITable-RowCentre"/>
            </w:pPr>
            <w:r w:rsidRPr="00A24552">
              <w:t>86.6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192546" w14:textId="77777777" w:rsidR="00597863" w:rsidRPr="00A24552" w:rsidRDefault="00597863" w:rsidP="0093590E">
            <w:pPr>
              <w:pStyle w:val="CDITable-RowCentre"/>
            </w:pPr>
            <w:r w:rsidRPr="00A24552">
              <w:t>84.0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B7AE0A" w14:textId="77777777" w:rsidR="00597863" w:rsidRPr="00A24552" w:rsidRDefault="00597863" w:rsidP="0093590E">
            <w:pPr>
              <w:pStyle w:val="CDITable-RowCentre"/>
            </w:pPr>
            <w:r w:rsidRPr="00A24552">
              <w:t>82.1</w:t>
            </w:r>
          </w:p>
        </w:tc>
      </w:tr>
      <w:tr w:rsidR="00597863" w:rsidRPr="00A24552" w14:paraId="68DE8BD0"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331F652" w14:textId="77777777" w:rsidR="00597863" w:rsidRPr="00A24552" w:rsidRDefault="00597863" w:rsidP="0093590E">
            <w:pPr>
              <w:pStyle w:val="CDITable-RowLeft"/>
            </w:pPr>
            <w:r w:rsidRPr="00A24552">
              <w:t xml:space="preserve">2004 cohort (18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C365FB" w14:textId="77777777" w:rsidR="00597863" w:rsidRPr="00A24552" w:rsidRDefault="00597863" w:rsidP="0093590E">
            <w:pPr>
              <w:pStyle w:val="CDITable-RowCentre"/>
            </w:pPr>
            <w:r w:rsidRPr="00A24552">
              <w:t>89.4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2C1EE3" w14:textId="77777777" w:rsidR="00597863" w:rsidRPr="00A24552" w:rsidRDefault="00597863" w:rsidP="0093590E">
            <w:pPr>
              <w:pStyle w:val="CDITable-RowCentre"/>
            </w:pPr>
            <w:r w:rsidRPr="00A24552">
              <w:t>86.0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CA9A6A2" w14:textId="77777777" w:rsidR="00597863" w:rsidRPr="00A24552" w:rsidRDefault="00597863" w:rsidP="0093590E">
            <w:pPr>
              <w:pStyle w:val="CDITable-RowCentre"/>
            </w:pPr>
            <w:r w:rsidRPr="00A24552">
              <w:t>88.9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36A6939" w14:textId="77777777" w:rsidR="00597863" w:rsidRPr="00A24552" w:rsidRDefault="00597863" w:rsidP="0093590E">
            <w:pPr>
              <w:pStyle w:val="CDITable-RowCentre"/>
            </w:pPr>
            <w:r w:rsidRPr="00A24552">
              <w:t>83.0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53776A" w14:textId="77777777" w:rsidR="00597863" w:rsidRPr="00A24552" w:rsidRDefault="00597863" w:rsidP="0093590E">
            <w:pPr>
              <w:pStyle w:val="CDITable-RowCentre"/>
            </w:pPr>
            <w:r w:rsidRPr="00A24552">
              <w:t>86.1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18F0D4" w14:textId="77777777" w:rsidR="00597863" w:rsidRPr="00A24552" w:rsidRDefault="00597863" w:rsidP="0093590E">
            <w:pPr>
              <w:pStyle w:val="CDITable-RowCentre"/>
            </w:pPr>
            <w:r w:rsidRPr="00A24552">
              <w:t>88.6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DBCE41" w14:textId="77777777" w:rsidR="00597863" w:rsidRPr="00A24552" w:rsidRDefault="00597863" w:rsidP="0093590E">
            <w:pPr>
              <w:pStyle w:val="CDITable-RowCentre"/>
            </w:pPr>
            <w:r w:rsidRPr="00A24552">
              <w:t>87.3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F847A44" w14:textId="77777777" w:rsidR="00597863" w:rsidRPr="00A24552" w:rsidRDefault="00597863" w:rsidP="0093590E">
            <w:pPr>
              <w:pStyle w:val="CDITable-RowCentre"/>
            </w:pPr>
            <w:r w:rsidRPr="00A24552">
              <w:t>85.1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85356B2" w14:textId="77777777" w:rsidR="00597863" w:rsidRPr="00A24552" w:rsidRDefault="00597863" w:rsidP="0093590E">
            <w:pPr>
              <w:pStyle w:val="CDITable-RowCentre"/>
            </w:pPr>
            <w:r w:rsidRPr="00A24552">
              <w:t>89.7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031DC42" w14:textId="77777777" w:rsidR="00597863" w:rsidRPr="00A24552" w:rsidRDefault="00597863" w:rsidP="0093590E">
            <w:pPr>
              <w:pStyle w:val="CDITable-RowCentre"/>
            </w:pPr>
            <w:r w:rsidRPr="00A24552">
              <w:t>86.1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3DB9189" w14:textId="77777777" w:rsidR="00597863" w:rsidRPr="00A24552" w:rsidRDefault="00597863" w:rsidP="0093590E">
            <w:pPr>
              <w:pStyle w:val="CDITable-RowCentre"/>
            </w:pPr>
            <w:r w:rsidRPr="00A24552">
              <w:t>92.6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6B327F" w14:textId="77777777" w:rsidR="00597863" w:rsidRPr="00A24552" w:rsidRDefault="00597863" w:rsidP="0093590E">
            <w:pPr>
              <w:pStyle w:val="CDITable-RowCentre"/>
            </w:pPr>
            <w:r w:rsidRPr="00A24552">
              <w:t>86.4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7D2A66" w14:textId="77777777" w:rsidR="00597863" w:rsidRPr="00A24552" w:rsidRDefault="00597863" w:rsidP="0093590E">
            <w:pPr>
              <w:pStyle w:val="CDITable-RowCentre"/>
            </w:pPr>
            <w:r w:rsidRPr="00A24552">
              <w:t>78.7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D0530F" w14:textId="77777777" w:rsidR="00597863" w:rsidRPr="00A24552" w:rsidRDefault="00597863" w:rsidP="0093590E">
            <w:pPr>
              <w:pStyle w:val="CDITable-RowCentre"/>
            </w:pPr>
            <w:r w:rsidRPr="00A24552">
              <w:t>88.3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0F55A4" w14:textId="77777777" w:rsidR="00597863" w:rsidRPr="00A24552" w:rsidRDefault="00597863" w:rsidP="0093590E">
            <w:pPr>
              <w:pStyle w:val="CDITable-RowCentre"/>
            </w:pPr>
            <w:r w:rsidRPr="00A24552">
              <w:t>88.7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A5563B2" w14:textId="77777777" w:rsidR="00597863" w:rsidRPr="00A24552" w:rsidRDefault="00597863" w:rsidP="0093590E">
            <w:pPr>
              <w:pStyle w:val="CDITable-RowCentre"/>
            </w:pPr>
            <w:r w:rsidRPr="00A24552">
              <w:t>83.6</w:t>
            </w:r>
          </w:p>
        </w:tc>
      </w:tr>
      <w:tr w:rsidR="00597863" w:rsidRPr="00A24552" w14:paraId="76FEF5FE"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CA696D6" w14:textId="77777777" w:rsidR="00597863" w:rsidRPr="00A24552" w:rsidRDefault="00597863" w:rsidP="0093590E">
            <w:pPr>
              <w:pStyle w:val="CDITable-RowLeft"/>
            </w:pPr>
            <w:r w:rsidRPr="00A24552">
              <w:t xml:space="preserve">2003 cohort (19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F55546" w14:textId="77777777" w:rsidR="00597863" w:rsidRPr="00A24552" w:rsidRDefault="00597863" w:rsidP="0093590E">
            <w:pPr>
              <w:pStyle w:val="CDITable-RowCentre"/>
            </w:pPr>
            <w:r w:rsidRPr="00A24552">
              <w:t>88.3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D54DDA" w14:textId="77777777" w:rsidR="00597863" w:rsidRPr="00A24552" w:rsidRDefault="00597863" w:rsidP="0093590E">
            <w:pPr>
              <w:pStyle w:val="CDITable-RowCentre"/>
            </w:pPr>
            <w:r w:rsidRPr="00A24552">
              <w:t>85.4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185B7E" w14:textId="77777777" w:rsidR="00597863" w:rsidRPr="00A24552" w:rsidRDefault="00597863" w:rsidP="0093590E">
            <w:pPr>
              <w:pStyle w:val="CDITable-RowCentre"/>
            </w:pPr>
            <w:r w:rsidRPr="00A24552">
              <w:t>87.7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A7ACC8F" w14:textId="77777777" w:rsidR="00597863" w:rsidRPr="00A24552" w:rsidRDefault="00597863" w:rsidP="0093590E">
            <w:pPr>
              <w:pStyle w:val="CDITable-RowCentre"/>
            </w:pPr>
            <w:r w:rsidRPr="00A24552">
              <w:t>82.0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067759" w14:textId="77777777" w:rsidR="00597863" w:rsidRPr="00A24552" w:rsidRDefault="00597863" w:rsidP="0093590E">
            <w:pPr>
              <w:pStyle w:val="CDITable-RowCentre"/>
            </w:pPr>
            <w:r w:rsidRPr="00A24552">
              <w:t>86.6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1D4C4E" w14:textId="77777777" w:rsidR="00597863" w:rsidRPr="00A24552" w:rsidRDefault="00597863" w:rsidP="0093590E">
            <w:pPr>
              <w:pStyle w:val="CDITable-RowCentre"/>
            </w:pPr>
            <w:r w:rsidRPr="00A24552">
              <w:t>87.7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04FDF1" w14:textId="77777777" w:rsidR="00597863" w:rsidRPr="00A24552" w:rsidRDefault="00597863" w:rsidP="0093590E">
            <w:pPr>
              <w:pStyle w:val="CDITable-RowCentre"/>
            </w:pPr>
            <w:r w:rsidRPr="00A24552">
              <w:t>86.8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C8EC377" w14:textId="77777777" w:rsidR="00597863" w:rsidRPr="00A24552" w:rsidRDefault="00597863" w:rsidP="0093590E">
            <w:pPr>
              <w:pStyle w:val="CDITable-RowCentre"/>
            </w:pPr>
            <w:r w:rsidRPr="00A24552">
              <w:t>84.3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BED9FEC" w14:textId="77777777" w:rsidR="00597863" w:rsidRPr="00A24552" w:rsidRDefault="00597863" w:rsidP="0093590E">
            <w:pPr>
              <w:pStyle w:val="CDITable-RowCentre"/>
            </w:pPr>
            <w:r w:rsidRPr="00A24552">
              <w:t>87.7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61CE598" w14:textId="77777777" w:rsidR="00597863" w:rsidRPr="00A24552" w:rsidRDefault="00597863" w:rsidP="0093590E">
            <w:pPr>
              <w:pStyle w:val="CDITable-RowCentre"/>
            </w:pPr>
            <w:r w:rsidRPr="00A24552">
              <w:t>87.8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A0CF4A" w14:textId="77777777" w:rsidR="00597863" w:rsidRPr="00A24552" w:rsidRDefault="00597863" w:rsidP="0093590E">
            <w:pPr>
              <w:pStyle w:val="CDITable-RowCentre"/>
            </w:pPr>
            <w:r w:rsidRPr="00A24552">
              <w:t>91.3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3CFFE7" w14:textId="77777777" w:rsidR="00597863" w:rsidRPr="00A24552" w:rsidRDefault="00597863" w:rsidP="0093590E">
            <w:pPr>
              <w:pStyle w:val="CDITable-RowCentre"/>
            </w:pPr>
            <w:r w:rsidRPr="00A24552">
              <w:t>83.8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8323FB2" w14:textId="77777777" w:rsidR="00597863" w:rsidRPr="00A24552" w:rsidRDefault="00597863" w:rsidP="0093590E">
            <w:pPr>
              <w:pStyle w:val="CDITable-RowCentre"/>
            </w:pPr>
            <w:r w:rsidRPr="00A24552">
              <w:t>80.5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C27665" w14:textId="77777777" w:rsidR="00597863" w:rsidRPr="00A24552" w:rsidRDefault="00597863" w:rsidP="0093590E">
            <w:pPr>
              <w:pStyle w:val="CDITable-RowCentre"/>
            </w:pPr>
            <w:r w:rsidRPr="00A24552">
              <w:t>84.2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44B54B" w14:textId="77777777" w:rsidR="00597863" w:rsidRPr="00A24552" w:rsidRDefault="00597863" w:rsidP="0093590E">
            <w:pPr>
              <w:pStyle w:val="CDITable-RowCentre"/>
            </w:pPr>
            <w:r w:rsidRPr="00A24552">
              <w:t>85.7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EBC55B" w14:textId="77777777" w:rsidR="00597863" w:rsidRPr="00A24552" w:rsidRDefault="00597863" w:rsidP="0093590E">
            <w:pPr>
              <w:pStyle w:val="CDITable-RowCentre"/>
            </w:pPr>
            <w:r w:rsidRPr="00A24552">
              <w:t>84.7</w:t>
            </w:r>
          </w:p>
        </w:tc>
      </w:tr>
      <w:tr w:rsidR="00597863" w:rsidRPr="00A24552" w14:paraId="608A262D"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300B7C" w14:textId="77777777" w:rsidR="00597863" w:rsidRPr="00A24552" w:rsidRDefault="00597863" w:rsidP="0093590E">
            <w:pPr>
              <w:pStyle w:val="CDITable-RowLeft"/>
            </w:pPr>
            <w:r w:rsidRPr="00A24552">
              <w:t xml:space="preserve">2002 cohort (20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35516B" w14:textId="77777777" w:rsidR="00597863" w:rsidRPr="00A24552" w:rsidRDefault="00597863" w:rsidP="0093590E">
            <w:pPr>
              <w:pStyle w:val="CDITable-RowCentre"/>
            </w:pPr>
            <w:r w:rsidRPr="00A24552">
              <w:t>87.5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812049" w14:textId="77777777" w:rsidR="00597863" w:rsidRPr="00A24552" w:rsidRDefault="00597863" w:rsidP="0093590E">
            <w:pPr>
              <w:pStyle w:val="CDITable-RowCentre"/>
            </w:pPr>
            <w:r w:rsidRPr="00A24552">
              <w:t>83.9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C03CA7" w14:textId="77777777" w:rsidR="00597863" w:rsidRPr="00A24552" w:rsidRDefault="00597863" w:rsidP="0093590E">
            <w:pPr>
              <w:pStyle w:val="CDITable-RowCentre"/>
            </w:pPr>
            <w:r w:rsidRPr="00A24552">
              <w:t>88.6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E3ABFB" w14:textId="77777777" w:rsidR="00597863" w:rsidRPr="00A24552" w:rsidRDefault="00597863" w:rsidP="0093590E">
            <w:pPr>
              <w:pStyle w:val="CDITable-RowCentre"/>
            </w:pPr>
            <w:r w:rsidRPr="00A24552">
              <w:t>81.3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49A9CE" w14:textId="77777777" w:rsidR="00597863" w:rsidRPr="00A24552" w:rsidRDefault="00597863" w:rsidP="0093590E">
            <w:pPr>
              <w:pStyle w:val="CDITable-RowCentre"/>
            </w:pPr>
            <w:r w:rsidRPr="00A24552">
              <w:t>85.7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0413C8" w14:textId="77777777" w:rsidR="00597863" w:rsidRPr="00A24552" w:rsidRDefault="00597863" w:rsidP="0093590E">
            <w:pPr>
              <w:pStyle w:val="CDITable-RowCentre"/>
            </w:pPr>
            <w:r w:rsidRPr="00A24552">
              <w:t>85.9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77D897" w14:textId="77777777" w:rsidR="00597863" w:rsidRPr="00A24552" w:rsidRDefault="00597863" w:rsidP="0093590E">
            <w:pPr>
              <w:pStyle w:val="CDITable-RowCentre"/>
            </w:pPr>
            <w:r w:rsidRPr="00A24552">
              <w:t>85.8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EBCF923" w14:textId="77777777" w:rsidR="00597863" w:rsidRPr="00A24552" w:rsidRDefault="00597863" w:rsidP="0093590E">
            <w:pPr>
              <w:pStyle w:val="CDITable-RowCentre"/>
            </w:pPr>
            <w:r w:rsidRPr="00A24552">
              <w:t>83.6</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2AE9D37" w14:textId="77777777" w:rsidR="00597863" w:rsidRPr="00A24552" w:rsidRDefault="00597863" w:rsidP="0093590E">
            <w:pPr>
              <w:pStyle w:val="CDITable-RowCentre"/>
            </w:pPr>
            <w:r w:rsidRPr="00A24552">
              <w:t>80.3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D2173A" w14:textId="77777777" w:rsidR="00597863" w:rsidRPr="00A24552" w:rsidRDefault="00597863" w:rsidP="0093590E">
            <w:pPr>
              <w:pStyle w:val="CDITable-RowCentre"/>
            </w:pPr>
            <w:r w:rsidRPr="00A24552">
              <w:t>83.5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9D1FA83" w14:textId="77777777" w:rsidR="00597863" w:rsidRPr="00A24552" w:rsidRDefault="00597863" w:rsidP="0093590E">
            <w:pPr>
              <w:pStyle w:val="CDITable-RowCentre"/>
            </w:pPr>
            <w:r w:rsidRPr="00A24552">
              <w:t>91.9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8469E7" w14:textId="77777777" w:rsidR="00597863" w:rsidRPr="00A24552" w:rsidRDefault="00597863" w:rsidP="0093590E">
            <w:pPr>
              <w:pStyle w:val="CDITable-RowCentre"/>
            </w:pPr>
            <w:r w:rsidRPr="00A24552">
              <w:t>82.1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DF957D" w14:textId="77777777" w:rsidR="00597863" w:rsidRPr="00A24552" w:rsidRDefault="00597863" w:rsidP="0093590E">
            <w:pPr>
              <w:pStyle w:val="CDITable-RowCentre"/>
            </w:pPr>
            <w:r w:rsidRPr="00A24552">
              <w:t>79.7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76BCB2" w14:textId="77777777" w:rsidR="00597863" w:rsidRPr="00A24552" w:rsidRDefault="00597863" w:rsidP="0093590E">
            <w:pPr>
              <w:pStyle w:val="CDITable-RowCentre"/>
            </w:pPr>
            <w:r w:rsidRPr="00A24552">
              <w:t>83.6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31BBE0" w14:textId="77777777" w:rsidR="00597863" w:rsidRPr="00A24552" w:rsidRDefault="00597863" w:rsidP="0093590E">
            <w:pPr>
              <w:pStyle w:val="CDITable-RowCentre"/>
            </w:pPr>
            <w:r w:rsidRPr="00A24552">
              <w:t>85.6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015798" w14:textId="77777777" w:rsidR="00597863" w:rsidRPr="00A24552" w:rsidRDefault="00597863" w:rsidP="0093590E">
            <w:pPr>
              <w:pStyle w:val="CDITable-RowCentre"/>
            </w:pPr>
            <w:r w:rsidRPr="00A24552">
              <w:t>84.5</w:t>
            </w:r>
          </w:p>
        </w:tc>
      </w:tr>
      <w:tr w:rsidR="00597863" w:rsidRPr="00A24552" w14:paraId="149694B6"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E782E3" w14:textId="77777777" w:rsidR="00597863" w:rsidRPr="00A24552" w:rsidRDefault="00597863" w:rsidP="0093590E">
            <w:pPr>
              <w:pStyle w:val="CDITable-RowLeft"/>
            </w:pPr>
            <w:r w:rsidRPr="00A24552">
              <w:t xml:space="preserve">2001 cohort (21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94FF95" w14:textId="77777777" w:rsidR="00597863" w:rsidRPr="00A24552" w:rsidRDefault="00597863" w:rsidP="0093590E">
            <w:pPr>
              <w:pStyle w:val="CDITable-RowCentre"/>
            </w:pPr>
            <w:r w:rsidRPr="00A24552">
              <w:t>81.8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1DA4B0" w14:textId="77777777" w:rsidR="00597863" w:rsidRPr="00A24552" w:rsidRDefault="00597863" w:rsidP="0093590E">
            <w:pPr>
              <w:pStyle w:val="CDITable-RowCentre"/>
            </w:pPr>
            <w:r w:rsidRPr="00A24552">
              <w:t>79.2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43B832" w14:textId="77777777" w:rsidR="00597863" w:rsidRPr="00A24552" w:rsidRDefault="00597863" w:rsidP="0093590E">
            <w:pPr>
              <w:pStyle w:val="CDITable-RowCentre"/>
            </w:pPr>
            <w:r w:rsidRPr="00A24552">
              <w:t>86.0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FE5937" w14:textId="77777777" w:rsidR="00597863" w:rsidRPr="00A24552" w:rsidRDefault="00597863" w:rsidP="0093590E">
            <w:pPr>
              <w:pStyle w:val="CDITable-RowCentre"/>
            </w:pPr>
            <w:r w:rsidRPr="00A24552">
              <w:t>79.4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B160FB" w14:textId="77777777" w:rsidR="00597863" w:rsidRPr="00A24552" w:rsidRDefault="00597863" w:rsidP="0093590E">
            <w:pPr>
              <w:pStyle w:val="CDITable-RowCentre"/>
            </w:pPr>
            <w:r w:rsidRPr="00A24552">
              <w:t>84.1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E25A64" w14:textId="77777777" w:rsidR="00597863" w:rsidRPr="00A24552" w:rsidRDefault="00597863" w:rsidP="0093590E">
            <w:pPr>
              <w:pStyle w:val="CDITable-RowCentre"/>
            </w:pPr>
            <w:r w:rsidRPr="00A24552">
              <w:t>80.6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B2AD09" w14:textId="77777777" w:rsidR="00597863" w:rsidRPr="00A24552" w:rsidRDefault="00597863" w:rsidP="0093590E">
            <w:pPr>
              <w:pStyle w:val="CDITable-RowCentre"/>
            </w:pPr>
            <w:r w:rsidRPr="00A24552">
              <w:t>81.8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BA4EBBD" w14:textId="77777777" w:rsidR="00597863" w:rsidRPr="00A24552" w:rsidRDefault="00597863" w:rsidP="0093590E">
            <w:pPr>
              <w:pStyle w:val="CDITable-RowCentre"/>
            </w:pPr>
            <w:r w:rsidRPr="00A24552">
              <w:t>81.9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0F497B7" w14:textId="77777777" w:rsidR="00597863" w:rsidRPr="00A24552" w:rsidRDefault="00597863" w:rsidP="0093590E">
            <w:pPr>
              <w:pStyle w:val="CDITable-RowCentre"/>
            </w:pPr>
            <w:r w:rsidRPr="00A24552">
              <w:t>82.6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26D0A3E" w14:textId="77777777" w:rsidR="00597863" w:rsidRPr="00A24552" w:rsidRDefault="00597863" w:rsidP="0093590E">
            <w:pPr>
              <w:pStyle w:val="CDITable-RowCentre"/>
            </w:pPr>
            <w:r w:rsidRPr="00A24552">
              <w:t>76.9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2EC04C" w14:textId="77777777" w:rsidR="00597863" w:rsidRPr="00A24552" w:rsidRDefault="00597863" w:rsidP="0093590E">
            <w:pPr>
              <w:pStyle w:val="CDITable-RowCentre"/>
            </w:pPr>
            <w:r w:rsidRPr="00A24552">
              <w:t>91.0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893D9EF" w14:textId="77777777" w:rsidR="00597863" w:rsidRPr="00A24552" w:rsidRDefault="00597863" w:rsidP="0093590E">
            <w:pPr>
              <w:pStyle w:val="CDITable-RowCentre"/>
            </w:pPr>
            <w:r w:rsidRPr="00A24552">
              <w:t>77.2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1C73BF" w14:textId="77777777" w:rsidR="00597863" w:rsidRPr="00A24552" w:rsidRDefault="00597863" w:rsidP="0093590E">
            <w:pPr>
              <w:pStyle w:val="CDITable-RowCentre"/>
            </w:pPr>
            <w:r w:rsidRPr="00A24552">
              <w:t>76.9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9162FE" w14:textId="77777777" w:rsidR="00597863" w:rsidRPr="00A24552" w:rsidRDefault="00597863" w:rsidP="0093590E">
            <w:pPr>
              <w:pStyle w:val="CDITable-RowCentre"/>
            </w:pPr>
            <w:r w:rsidRPr="00A24552">
              <w:t>78.6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8F86D0" w14:textId="77777777" w:rsidR="00597863" w:rsidRPr="00A24552" w:rsidRDefault="00597863" w:rsidP="0093590E">
            <w:pPr>
              <w:pStyle w:val="CDITable-RowCentre"/>
            </w:pPr>
            <w:r w:rsidRPr="00A24552">
              <w:t>80.5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633998D" w14:textId="77777777" w:rsidR="00597863" w:rsidRPr="00A24552" w:rsidRDefault="00597863" w:rsidP="0093590E">
            <w:pPr>
              <w:pStyle w:val="CDITable-RowCentre"/>
            </w:pPr>
            <w:r w:rsidRPr="00A24552">
              <w:t>78.8</w:t>
            </w:r>
          </w:p>
        </w:tc>
      </w:tr>
      <w:tr w:rsidR="00597863" w:rsidRPr="00A24552" w14:paraId="3A627168"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D3BF77" w14:textId="77777777" w:rsidR="00597863" w:rsidRPr="00A24552" w:rsidRDefault="00597863" w:rsidP="0093590E">
            <w:pPr>
              <w:pStyle w:val="CDITable-RowLeft"/>
            </w:pPr>
            <w:r w:rsidRPr="00A24552">
              <w:t xml:space="preserve">2000 cohort (22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651EA9" w14:textId="77777777" w:rsidR="00597863" w:rsidRPr="00A24552" w:rsidRDefault="00597863" w:rsidP="0093590E">
            <w:pPr>
              <w:pStyle w:val="CDITable-RowCentre"/>
            </w:pPr>
            <w:r w:rsidRPr="00A24552">
              <w:t>78.2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55F890" w14:textId="77777777" w:rsidR="00597863" w:rsidRPr="00A24552" w:rsidRDefault="00597863" w:rsidP="0093590E">
            <w:pPr>
              <w:pStyle w:val="CDITable-RowCentre"/>
            </w:pPr>
            <w:r w:rsidRPr="00A24552">
              <w:t>73.0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2D6483" w14:textId="77777777" w:rsidR="00597863" w:rsidRPr="00A24552" w:rsidRDefault="00597863" w:rsidP="0093590E">
            <w:pPr>
              <w:pStyle w:val="CDITable-RowCentre"/>
            </w:pPr>
            <w:r w:rsidRPr="00A24552">
              <w:t>81.2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075B1E8" w14:textId="77777777" w:rsidR="00597863" w:rsidRPr="00A24552" w:rsidRDefault="00597863" w:rsidP="0093590E">
            <w:pPr>
              <w:pStyle w:val="CDITable-RowCentre"/>
            </w:pPr>
            <w:r w:rsidRPr="00A24552">
              <w:t>75.0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36F396" w14:textId="77777777" w:rsidR="00597863" w:rsidRPr="00A24552" w:rsidRDefault="00597863" w:rsidP="0093590E">
            <w:pPr>
              <w:pStyle w:val="CDITable-RowCentre"/>
            </w:pPr>
            <w:r w:rsidRPr="00A24552">
              <w:t>79.4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2BA752" w14:textId="77777777" w:rsidR="00597863" w:rsidRPr="00A24552" w:rsidRDefault="00597863" w:rsidP="0093590E">
            <w:pPr>
              <w:pStyle w:val="CDITable-RowCentre"/>
            </w:pPr>
            <w:r w:rsidRPr="00A24552">
              <w:t>75.8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BEC8F0" w14:textId="77777777" w:rsidR="00597863" w:rsidRPr="00A24552" w:rsidRDefault="00597863" w:rsidP="0093590E">
            <w:pPr>
              <w:pStyle w:val="CDITable-RowCentre"/>
            </w:pPr>
            <w:r w:rsidRPr="00A24552">
              <w:t>77.3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82F51FE" w14:textId="77777777" w:rsidR="00597863" w:rsidRPr="00A24552" w:rsidRDefault="00597863" w:rsidP="0093590E">
            <w:pPr>
              <w:pStyle w:val="CDITable-RowCentre"/>
            </w:pPr>
            <w:r w:rsidRPr="00A24552">
              <w:t>73.8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A693697" w14:textId="77777777" w:rsidR="00597863" w:rsidRPr="00A24552" w:rsidRDefault="00597863" w:rsidP="0093590E">
            <w:pPr>
              <w:pStyle w:val="CDITable-RowCentre"/>
            </w:pPr>
            <w:r w:rsidRPr="00A24552">
              <w:t>66.2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1603D55" w14:textId="77777777" w:rsidR="00597863" w:rsidRPr="00A24552" w:rsidRDefault="00597863" w:rsidP="0093590E">
            <w:pPr>
              <w:pStyle w:val="CDITable-RowCentre"/>
            </w:pPr>
            <w:r w:rsidRPr="00A24552">
              <w:t>68.5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1DD718" w14:textId="77777777" w:rsidR="00597863" w:rsidRPr="00A24552" w:rsidRDefault="00597863" w:rsidP="0093590E">
            <w:pPr>
              <w:pStyle w:val="CDITable-RowCentre"/>
            </w:pPr>
            <w:r w:rsidRPr="00A24552">
              <w:t>85.9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D19F2A" w14:textId="77777777" w:rsidR="00597863" w:rsidRPr="00A24552" w:rsidRDefault="00597863" w:rsidP="0093590E">
            <w:pPr>
              <w:pStyle w:val="CDITable-RowCentre"/>
            </w:pPr>
            <w:r w:rsidRPr="00A24552">
              <w:t>73.0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D3FA3B" w14:textId="77777777" w:rsidR="00597863" w:rsidRPr="00A24552" w:rsidRDefault="00597863" w:rsidP="0093590E">
            <w:pPr>
              <w:pStyle w:val="CDITable-RowCentre"/>
            </w:pPr>
            <w:r w:rsidRPr="00A24552">
              <w:t>70.0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337976" w14:textId="77777777" w:rsidR="00597863" w:rsidRPr="00A24552" w:rsidRDefault="00597863" w:rsidP="0093590E">
            <w:pPr>
              <w:pStyle w:val="CDITable-RowCentre"/>
            </w:pPr>
            <w:r w:rsidRPr="00A24552">
              <w:t>74.2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C7570B" w14:textId="77777777" w:rsidR="00597863" w:rsidRPr="00A24552" w:rsidRDefault="00597863" w:rsidP="0093590E">
            <w:pPr>
              <w:pStyle w:val="CDITable-RowCentre"/>
            </w:pPr>
            <w:r w:rsidRPr="00A24552">
              <w:t>70.3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9631D29" w14:textId="77777777" w:rsidR="00597863" w:rsidRPr="00A24552" w:rsidRDefault="00597863" w:rsidP="0093590E">
            <w:pPr>
              <w:pStyle w:val="CDITable-RowCentre"/>
            </w:pPr>
            <w:r w:rsidRPr="00A24552">
              <w:t>67.9</w:t>
            </w:r>
          </w:p>
        </w:tc>
      </w:tr>
      <w:tr w:rsidR="00597863" w:rsidRPr="00A24552" w14:paraId="4C454CA6"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A56F81" w14:textId="77777777" w:rsidR="00597863" w:rsidRPr="00A24552" w:rsidRDefault="00597863" w:rsidP="0093590E">
            <w:pPr>
              <w:pStyle w:val="CDITable-RowLeft"/>
            </w:pPr>
            <w:r w:rsidRPr="00A24552">
              <w:t xml:space="preserve">1999 cohort (23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B3A810" w14:textId="77777777" w:rsidR="00597863" w:rsidRPr="00A24552" w:rsidRDefault="00597863" w:rsidP="0093590E">
            <w:pPr>
              <w:pStyle w:val="CDITable-RowCentre"/>
            </w:pPr>
            <w:r w:rsidRPr="00A24552">
              <w:t>76.0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4365EC" w14:textId="77777777" w:rsidR="00597863" w:rsidRPr="00A24552" w:rsidRDefault="00597863" w:rsidP="0093590E">
            <w:pPr>
              <w:pStyle w:val="CDITable-RowCentre"/>
            </w:pPr>
            <w:r w:rsidRPr="00A24552">
              <w:t>69.0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A9EF2B" w14:textId="77777777" w:rsidR="00597863" w:rsidRPr="00A24552" w:rsidRDefault="00597863" w:rsidP="0093590E">
            <w:pPr>
              <w:pStyle w:val="CDITable-RowCentre"/>
            </w:pPr>
            <w:r w:rsidRPr="00A24552">
              <w:t>73.3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4915B1" w14:textId="77777777" w:rsidR="00597863" w:rsidRPr="00A24552" w:rsidRDefault="00597863" w:rsidP="0093590E">
            <w:pPr>
              <w:pStyle w:val="CDITable-RowCentre"/>
            </w:pPr>
            <w:r w:rsidRPr="00A24552">
              <w:t>69.1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D215AB" w14:textId="77777777" w:rsidR="00597863" w:rsidRPr="00A24552" w:rsidRDefault="00597863" w:rsidP="0093590E">
            <w:pPr>
              <w:pStyle w:val="CDITable-RowCentre"/>
            </w:pPr>
            <w:r w:rsidRPr="00A24552">
              <w:t>75.7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963064" w14:textId="77777777" w:rsidR="00597863" w:rsidRPr="00A24552" w:rsidRDefault="00597863" w:rsidP="0093590E">
            <w:pPr>
              <w:pStyle w:val="CDITable-RowCentre"/>
            </w:pPr>
            <w:r w:rsidRPr="00A24552">
              <w:t>72.8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CB3C21" w14:textId="77777777" w:rsidR="00597863" w:rsidRPr="00A24552" w:rsidRDefault="00597863" w:rsidP="0093590E">
            <w:pPr>
              <w:pStyle w:val="CDITable-RowCentre"/>
            </w:pPr>
            <w:r w:rsidRPr="00A24552">
              <w:t>73.8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2CE82A0" w14:textId="77777777" w:rsidR="00597863" w:rsidRPr="00A24552" w:rsidRDefault="00597863" w:rsidP="0093590E">
            <w:pPr>
              <w:pStyle w:val="CDITable-RowCentre"/>
            </w:pPr>
            <w:r w:rsidRPr="00A24552">
              <w:t>66.0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775F649" w14:textId="77777777" w:rsidR="00597863" w:rsidRPr="00A24552" w:rsidRDefault="00597863" w:rsidP="0093590E">
            <w:pPr>
              <w:pStyle w:val="CDITable-RowCentre"/>
            </w:pPr>
            <w:r w:rsidRPr="00A24552">
              <w:t>61.3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763745" w14:textId="77777777" w:rsidR="00597863" w:rsidRPr="00A24552" w:rsidRDefault="00597863" w:rsidP="0093590E">
            <w:pPr>
              <w:pStyle w:val="CDITable-RowCentre"/>
            </w:pPr>
            <w:r w:rsidRPr="00A24552">
              <w:t>60.4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933295B" w14:textId="77777777" w:rsidR="00597863" w:rsidRPr="00A24552" w:rsidRDefault="00597863" w:rsidP="0093590E">
            <w:pPr>
              <w:pStyle w:val="CDITable-RowCentre"/>
            </w:pPr>
            <w:r w:rsidRPr="00A24552">
              <w:t>74.6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C6795A" w14:textId="77777777" w:rsidR="00597863" w:rsidRPr="00A24552" w:rsidRDefault="00597863" w:rsidP="0093590E">
            <w:pPr>
              <w:pStyle w:val="CDITable-RowCentre"/>
            </w:pPr>
            <w:r w:rsidRPr="00A24552">
              <w:t>61.4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2A3DBF" w14:textId="77777777" w:rsidR="00597863" w:rsidRPr="00A24552" w:rsidRDefault="00597863" w:rsidP="0093590E">
            <w:pPr>
              <w:pStyle w:val="CDITable-RowCentre"/>
            </w:pPr>
            <w:r w:rsidRPr="00A24552">
              <w:t>58.3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8FB03D" w14:textId="77777777" w:rsidR="00597863" w:rsidRPr="00A24552" w:rsidRDefault="00597863" w:rsidP="0093590E">
            <w:pPr>
              <w:pStyle w:val="CDITable-RowCentre"/>
            </w:pPr>
            <w:r w:rsidRPr="00A24552">
              <w:t>65.6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968E48F" w14:textId="77777777" w:rsidR="00597863" w:rsidRPr="00A24552" w:rsidRDefault="00597863" w:rsidP="0093590E">
            <w:pPr>
              <w:pStyle w:val="CDITable-RowCentre"/>
            </w:pPr>
            <w:r w:rsidRPr="00A24552">
              <w:t>64.4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1517F8" w14:textId="77777777" w:rsidR="00597863" w:rsidRPr="00A24552" w:rsidRDefault="00597863" w:rsidP="0093590E">
            <w:pPr>
              <w:pStyle w:val="CDITable-RowCentre"/>
            </w:pPr>
            <w:r w:rsidRPr="00A24552">
              <w:t>53.8</w:t>
            </w:r>
          </w:p>
        </w:tc>
      </w:tr>
      <w:tr w:rsidR="00597863" w:rsidRPr="00A24552" w14:paraId="3121E77C"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9A680E" w14:textId="77777777" w:rsidR="00597863" w:rsidRPr="00A24552" w:rsidRDefault="00597863" w:rsidP="0093590E">
            <w:pPr>
              <w:pStyle w:val="CDITable-RowLeft"/>
            </w:pPr>
            <w:r w:rsidRPr="00A24552">
              <w:t xml:space="preserve">1998 cohort (24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969C34" w14:textId="77777777" w:rsidR="00597863" w:rsidRPr="00A24552" w:rsidRDefault="00597863" w:rsidP="0093590E">
            <w:pPr>
              <w:pStyle w:val="CDITable-RowCentre"/>
            </w:pPr>
            <w:r w:rsidRPr="00A24552">
              <w:t>59.9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F35CCB" w14:textId="77777777" w:rsidR="00597863" w:rsidRPr="00A24552" w:rsidRDefault="00597863" w:rsidP="0093590E">
            <w:pPr>
              <w:pStyle w:val="CDITable-RowCentre"/>
            </w:pPr>
            <w:r w:rsidRPr="00A24552">
              <w:t>49.4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3BB2C9" w14:textId="77777777" w:rsidR="00597863" w:rsidRPr="00A24552" w:rsidRDefault="00597863" w:rsidP="0093590E">
            <w:pPr>
              <w:pStyle w:val="CDITable-RowCentre"/>
            </w:pPr>
            <w:r w:rsidRPr="00A24552">
              <w:t>57.0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469719" w14:textId="77777777" w:rsidR="00597863" w:rsidRPr="00A24552" w:rsidRDefault="00597863" w:rsidP="0093590E">
            <w:pPr>
              <w:pStyle w:val="CDITable-RowCentre"/>
            </w:pPr>
            <w:r w:rsidRPr="00A24552">
              <w:t>64.2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1F57E5" w14:textId="77777777" w:rsidR="00597863" w:rsidRPr="00A24552" w:rsidRDefault="00597863" w:rsidP="0093590E">
            <w:pPr>
              <w:pStyle w:val="CDITable-RowCentre"/>
            </w:pPr>
            <w:r w:rsidRPr="00A24552">
              <w:t>53.2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7BE6C6" w14:textId="77777777" w:rsidR="00597863" w:rsidRPr="00A24552" w:rsidRDefault="00597863" w:rsidP="0093590E">
            <w:pPr>
              <w:pStyle w:val="CDITable-RowCentre"/>
            </w:pPr>
            <w:r w:rsidRPr="00A24552">
              <w:t>64.8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511A11" w14:textId="77777777" w:rsidR="00597863" w:rsidRPr="00A24552" w:rsidRDefault="00597863" w:rsidP="0093590E">
            <w:pPr>
              <w:pStyle w:val="CDITable-RowCentre"/>
            </w:pPr>
            <w:r w:rsidRPr="00A24552">
              <w:t>60.9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D61B35F" w14:textId="77777777" w:rsidR="00597863" w:rsidRPr="00A24552" w:rsidRDefault="00597863" w:rsidP="0093590E">
            <w:pPr>
              <w:pStyle w:val="CDITable-RowCentre"/>
            </w:pPr>
            <w:r w:rsidRPr="00A24552">
              <w:t>63.2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82B425D" w14:textId="77777777" w:rsidR="00597863" w:rsidRPr="00A24552" w:rsidRDefault="00597863" w:rsidP="0093590E">
            <w:pPr>
              <w:pStyle w:val="CDITable-RowCentre"/>
            </w:pPr>
            <w:r w:rsidRPr="00A24552">
              <w:t>45.8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9DD78F" w14:textId="77777777" w:rsidR="00597863" w:rsidRPr="00A24552" w:rsidRDefault="00597863" w:rsidP="0093590E">
            <w:pPr>
              <w:pStyle w:val="CDITable-RowCentre"/>
            </w:pPr>
            <w:r w:rsidRPr="00A24552">
              <w:t>46.4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8634065" w14:textId="77777777" w:rsidR="00597863" w:rsidRPr="00A24552" w:rsidRDefault="00597863" w:rsidP="0093590E">
            <w:pPr>
              <w:pStyle w:val="CDITable-RowCentre"/>
            </w:pPr>
            <w:r w:rsidRPr="00A24552">
              <w:t>57.6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AA4C6A" w14:textId="77777777" w:rsidR="00597863" w:rsidRPr="00A24552" w:rsidRDefault="00597863" w:rsidP="0093590E">
            <w:pPr>
              <w:pStyle w:val="CDITable-RowCentre"/>
            </w:pPr>
            <w:r w:rsidRPr="00A24552">
              <w:t>52.4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4263AA" w14:textId="77777777" w:rsidR="00597863" w:rsidRPr="00A24552" w:rsidRDefault="00597863" w:rsidP="0093590E">
            <w:pPr>
              <w:pStyle w:val="CDITable-RowCentre"/>
            </w:pPr>
            <w:r w:rsidRPr="00A24552">
              <w:t>46.1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F62CA0" w14:textId="77777777" w:rsidR="00597863" w:rsidRPr="00A24552" w:rsidRDefault="00597863" w:rsidP="0093590E">
            <w:pPr>
              <w:pStyle w:val="CDITable-RowCentre"/>
            </w:pPr>
            <w:r w:rsidRPr="00A24552">
              <w:t>56.6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1AD4FD" w14:textId="77777777" w:rsidR="00597863" w:rsidRPr="00A24552" w:rsidRDefault="00597863" w:rsidP="0093590E">
            <w:pPr>
              <w:pStyle w:val="CDITable-RowCentre"/>
            </w:pPr>
            <w:r w:rsidRPr="00A24552">
              <w:t>53.3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699FBD" w14:textId="77777777" w:rsidR="00597863" w:rsidRPr="00A24552" w:rsidRDefault="00597863" w:rsidP="0093590E">
            <w:pPr>
              <w:pStyle w:val="CDITable-RowCentre"/>
            </w:pPr>
            <w:r w:rsidRPr="00A24552">
              <w:t>44.1</w:t>
            </w:r>
          </w:p>
        </w:tc>
      </w:tr>
      <w:tr w:rsidR="00597863" w:rsidRPr="00A24552" w14:paraId="480E6F27"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BA4102" w14:textId="77777777" w:rsidR="00597863" w:rsidRPr="00A24552" w:rsidRDefault="00597863" w:rsidP="0093590E">
            <w:pPr>
              <w:pStyle w:val="CDITable-RowLeft"/>
            </w:pPr>
            <w:r w:rsidRPr="00A24552">
              <w:t xml:space="preserve">1997 cohort (25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05CD613" w14:textId="77777777" w:rsidR="00597863" w:rsidRPr="00A24552" w:rsidRDefault="00597863" w:rsidP="0093590E">
            <w:pPr>
              <w:pStyle w:val="CDITable-RowCentre"/>
            </w:pPr>
            <w:r w:rsidRPr="00A24552">
              <w:t>8.5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48D638E" w14:textId="77777777" w:rsidR="00597863" w:rsidRPr="00A24552" w:rsidRDefault="00597863" w:rsidP="0093590E">
            <w:pPr>
              <w:pStyle w:val="CDITable-RowCentre"/>
            </w:pPr>
            <w:r w:rsidRPr="00A24552">
              <w:t>4.3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311175" w14:textId="77777777" w:rsidR="00597863" w:rsidRPr="00A24552" w:rsidRDefault="00597863" w:rsidP="0093590E">
            <w:pPr>
              <w:pStyle w:val="CDITable-RowCentre"/>
            </w:pPr>
            <w:r w:rsidRPr="00A24552">
              <w:t>16.8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778B4C" w14:textId="77777777" w:rsidR="00597863" w:rsidRPr="00A24552" w:rsidRDefault="00597863" w:rsidP="0093590E">
            <w:pPr>
              <w:pStyle w:val="CDITable-RowCentre"/>
            </w:pPr>
            <w:r w:rsidRPr="00A24552">
              <w:t>14.2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27BBA1" w14:textId="77777777" w:rsidR="00597863" w:rsidRPr="00A24552" w:rsidRDefault="00597863" w:rsidP="0093590E">
            <w:pPr>
              <w:pStyle w:val="CDITable-RowCentre"/>
            </w:pPr>
            <w:r w:rsidRPr="00A24552">
              <w:t>9.8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855BADF" w14:textId="77777777" w:rsidR="00597863" w:rsidRPr="00A24552" w:rsidRDefault="00597863" w:rsidP="0093590E">
            <w:pPr>
              <w:pStyle w:val="CDITable-RowCentre"/>
            </w:pPr>
            <w:r w:rsidRPr="00A24552">
              <w:t>7.6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EEDD5F" w14:textId="77777777" w:rsidR="00597863" w:rsidRPr="00A24552" w:rsidRDefault="00597863" w:rsidP="0093590E">
            <w:pPr>
              <w:pStyle w:val="CDITable-RowCentre"/>
            </w:pPr>
            <w:r w:rsidRPr="00A24552">
              <w:t>7.6</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5AF4F9E" w14:textId="77777777" w:rsidR="00597863" w:rsidRPr="00A24552" w:rsidRDefault="00597863" w:rsidP="0093590E">
            <w:pPr>
              <w:pStyle w:val="CDITable-RowCentre"/>
            </w:pPr>
            <w:r w:rsidRPr="00A24552">
              <w:t>30.5</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18E2C87" w14:textId="77777777" w:rsidR="00597863" w:rsidRPr="00A24552" w:rsidRDefault="00597863" w:rsidP="0093590E">
            <w:pPr>
              <w:pStyle w:val="CDITable-RowCentre"/>
            </w:pPr>
            <w:r w:rsidRPr="00A24552">
              <w:t>8.6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4EFF7F" w14:textId="77777777" w:rsidR="00597863" w:rsidRPr="00A24552" w:rsidRDefault="00597863" w:rsidP="0093590E">
            <w:pPr>
              <w:pStyle w:val="CDITable-RowCentre"/>
            </w:pPr>
            <w:r w:rsidRPr="00A24552">
              <w:t>6.9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AC9DC6" w14:textId="77777777" w:rsidR="00597863" w:rsidRPr="00A24552" w:rsidRDefault="00597863" w:rsidP="0093590E">
            <w:pPr>
              <w:pStyle w:val="CDITable-RowCentre"/>
            </w:pPr>
            <w:r w:rsidRPr="00A24552">
              <w:t>16.2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2DB1B0" w14:textId="77777777" w:rsidR="00597863" w:rsidRPr="00A24552" w:rsidRDefault="00597863" w:rsidP="0093590E">
            <w:pPr>
              <w:pStyle w:val="CDITable-RowCentre"/>
            </w:pPr>
            <w:r w:rsidRPr="00A24552">
              <w:t>15.0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06710D" w14:textId="77777777" w:rsidR="00597863" w:rsidRPr="00A24552" w:rsidRDefault="00597863" w:rsidP="0093590E">
            <w:pPr>
              <w:pStyle w:val="CDITable-RowCentre"/>
            </w:pPr>
            <w:r w:rsidRPr="00A24552">
              <w:t>7.9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22BB778" w14:textId="77777777" w:rsidR="00597863" w:rsidRPr="00A24552" w:rsidRDefault="00597863" w:rsidP="0093590E">
            <w:pPr>
              <w:pStyle w:val="CDITable-RowCentre"/>
            </w:pPr>
            <w:r w:rsidRPr="00A24552">
              <w:t>7.9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2A55D4" w14:textId="77777777" w:rsidR="00597863" w:rsidRPr="00A24552" w:rsidRDefault="00597863" w:rsidP="0093590E">
            <w:pPr>
              <w:pStyle w:val="CDITable-RowCentre"/>
            </w:pPr>
            <w:r w:rsidRPr="00A24552">
              <w:t>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2B7AAF" w14:textId="77777777" w:rsidR="00597863" w:rsidRPr="00A24552" w:rsidRDefault="00597863" w:rsidP="0093590E">
            <w:pPr>
              <w:pStyle w:val="CDITable-RowCentre"/>
            </w:pPr>
            <w:r w:rsidRPr="00A24552">
              <w:t>20.3</w:t>
            </w:r>
          </w:p>
        </w:tc>
      </w:tr>
      <w:tr w:rsidR="00597863" w:rsidRPr="00A24552" w14:paraId="36201A01" w14:textId="77777777" w:rsidTr="0093590E">
        <w:trPr>
          <w:trHeight w:val="6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CB145D" w14:textId="77777777" w:rsidR="00597863" w:rsidRPr="00A24552" w:rsidRDefault="00597863" w:rsidP="0093590E">
            <w:pPr>
              <w:pStyle w:val="CDITable-RowLeft"/>
            </w:pPr>
            <w:r w:rsidRPr="00A24552">
              <w:t xml:space="preserve">1996 cohort (26 </w:t>
            </w:r>
            <w:proofErr w:type="spellStart"/>
            <w:r w:rsidRPr="00A24552">
              <w:t>yo</w:t>
            </w:r>
            <w:proofErr w:type="spellEnd"/>
            <w:r w:rsidRPr="00A24552">
              <w:t>)</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D934E3" w14:textId="77777777" w:rsidR="00597863" w:rsidRPr="00A24552" w:rsidRDefault="00597863" w:rsidP="0093590E">
            <w:pPr>
              <w:pStyle w:val="CDITable-RowCentre"/>
            </w:pPr>
            <w:r w:rsidRPr="00A24552">
              <w:t>1.3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CEC11B" w14:textId="77777777" w:rsidR="00597863" w:rsidRPr="00A24552" w:rsidRDefault="00597863" w:rsidP="0093590E">
            <w:pPr>
              <w:pStyle w:val="CDITable-RowCentre"/>
            </w:pPr>
            <w:r w:rsidRPr="00A24552">
              <w:t>0.7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D2FE13" w14:textId="77777777" w:rsidR="00597863" w:rsidRPr="00A24552" w:rsidRDefault="00597863" w:rsidP="0093590E">
            <w:pPr>
              <w:pStyle w:val="CDITable-RowCentre"/>
            </w:pPr>
            <w:r w:rsidRPr="00A24552">
              <w:t>1.6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6A13DE" w14:textId="77777777" w:rsidR="00597863" w:rsidRPr="00A24552" w:rsidRDefault="00597863" w:rsidP="0093590E">
            <w:pPr>
              <w:pStyle w:val="CDITable-RowCentre"/>
            </w:pPr>
            <w:r w:rsidRPr="00A24552">
              <w:t>0.8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88F3F5" w14:textId="77777777" w:rsidR="00597863" w:rsidRPr="00A24552" w:rsidRDefault="00597863" w:rsidP="0093590E">
            <w:pPr>
              <w:pStyle w:val="CDITable-RowCentre"/>
            </w:pPr>
            <w:r w:rsidRPr="00A24552">
              <w:t>0.5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03BC59" w14:textId="77777777" w:rsidR="00597863" w:rsidRPr="00A24552" w:rsidRDefault="00597863" w:rsidP="0093590E">
            <w:pPr>
              <w:pStyle w:val="CDITable-RowCentre"/>
            </w:pPr>
            <w:r w:rsidRPr="00A24552">
              <w:t>1.2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5D5A9B" w14:textId="77777777" w:rsidR="00597863" w:rsidRPr="00A24552" w:rsidRDefault="00597863" w:rsidP="0093590E">
            <w:pPr>
              <w:pStyle w:val="CDITable-RowCentre"/>
            </w:pPr>
            <w:r w:rsidRPr="00A24552">
              <w:t>1.0</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269AF99" w14:textId="77777777" w:rsidR="00597863" w:rsidRPr="00A24552" w:rsidRDefault="00597863" w:rsidP="0093590E">
            <w:pPr>
              <w:pStyle w:val="CDITable-RowCentre"/>
            </w:pPr>
            <w:r w:rsidRPr="00A24552">
              <w:t>0.7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B823867" w14:textId="77777777" w:rsidR="00597863" w:rsidRPr="00A24552" w:rsidRDefault="00597863" w:rsidP="0093590E">
            <w:pPr>
              <w:pStyle w:val="CDITable-RowCentre"/>
            </w:pPr>
            <w:r w:rsidRPr="00A24552">
              <w:t>3.9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BAAD9E" w14:textId="77777777" w:rsidR="00597863" w:rsidRPr="00A24552" w:rsidRDefault="00597863" w:rsidP="0093590E">
            <w:pPr>
              <w:pStyle w:val="CDITable-RowCentre"/>
            </w:pPr>
            <w:r w:rsidRPr="00A24552">
              <w:t>3.5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A37D4F" w14:textId="77777777" w:rsidR="00597863" w:rsidRPr="00A24552" w:rsidRDefault="00597863" w:rsidP="0093590E">
            <w:pPr>
              <w:pStyle w:val="CDITable-RowCentre"/>
            </w:pPr>
            <w:r w:rsidRPr="00A24552">
              <w:t>2.2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0B23A7" w14:textId="77777777" w:rsidR="00597863" w:rsidRPr="00A24552" w:rsidRDefault="00597863" w:rsidP="0093590E">
            <w:pPr>
              <w:pStyle w:val="CDITable-RowCentre"/>
            </w:pPr>
            <w:r w:rsidRPr="00A24552">
              <w:t>0.6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63A359" w14:textId="77777777" w:rsidR="00597863" w:rsidRPr="00A24552" w:rsidRDefault="00597863" w:rsidP="0093590E">
            <w:pPr>
              <w:pStyle w:val="CDITable-RowCentre"/>
            </w:pPr>
            <w:r w:rsidRPr="00A24552">
              <w:t>1.4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7E5376" w14:textId="77777777" w:rsidR="00597863" w:rsidRPr="00A24552" w:rsidRDefault="00597863" w:rsidP="0093590E">
            <w:pPr>
              <w:pStyle w:val="CDITable-RowCentre"/>
            </w:pPr>
            <w:r w:rsidRPr="00A24552">
              <w:t>2.1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54D6AB" w14:textId="77777777" w:rsidR="00597863" w:rsidRPr="00A24552" w:rsidRDefault="00597863" w:rsidP="0093590E">
            <w:pPr>
              <w:pStyle w:val="CDITable-RowCentre"/>
            </w:pPr>
            <w:r w:rsidRPr="00A24552">
              <w:t>1.2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BC4141" w14:textId="77777777" w:rsidR="00597863" w:rsidRPr="00A24552" w:rsidRDefault="00597863" w:rsidP="0093590E">
            <w:pPr>
              <w:pStyle w:val="CDITable-RowCentre"/>
            </w:pPr>
            <w:r w:rsidRPr="00A24552">
              <w:t>2.2</w:t>
            </w:r>
          </w:p>
        </w:tc>
      </w:tr>
    </w:tbl>
    <w:p w14:paraId="11103506" w14:textId="77777777" w:rsidR="00BD1068" w:rsidRPr="00A24552" w:rsidRDefault="00BD1068" w:rsidP="00BD1068">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2 April 2023.</w:t>
      </w:r>
    </w:p>
    <w:p w14:paraId="35CEE24D" w14:textId="77777777" w:rsidR="00BD1068" w:rsidRPr="00A24552" w:rsidRDefault="00BD1068" w:rsidP="00BD1068">
      <w:pPr>
        <w:pStyle w:val="CDITable-Footnote"/>
      </w:pPr>
      <w:r w:rsidRPr="00A24552">
        <w:t>b</w:t>
      </w:r>
      <w:r w:rsidRPr="00A24552">
        <w:tab/>
        <w:t>Coverage calculated using the number of Medicare-registered males in each year-wide cohort with an AIR record of having received at least one dose of HPV vaccine by 31 December 2022 as the numerator and the total number of Medicare-registered males in the relevant age cohort as the denominator, expressed as a percentage.</w:t>
      </w:r>
    </w:p>
    <w:p w14:paraId="5CCC6383" w14:textId="77777777" w:rsidR="00BD1068" w:rsidRPr="00A24552" w:rsidRDefault="00BD1068" w:rsidP="00BD1068">
      <w:pPr>
        <w:pStyle w:val="CDITable-Footnote"/>
      </w:pPr>
      <w:r w:rsidRPr="00A24552">
        <w:t>c</w:t>
      </w:r>
      <w:r w:rsidRPr="00A24552">
        <w:tab/>
        <w:t>Note: Coverage data for the cohort of 15-year-olds presented in this table include doses given before and after their fifteenth birthday. Data may therefore differ slightly from data presented in Table 2, where coverage only includes doses given before the fifteenth birthday (in line with WHO recommendations for international reporting).</w:t>
      </w:r>
    </w:p>
    <w:p w14:paraId="281273A1" w14:textId="77777777" w:rsidR="00BD1068" w:rsidRPr="00A24552" w:rsidRDefault="00BD1068" w:rsidP="00BD1068">
      <w:pPr>
        <w:pStyle w:val="CDITable-Footnote"/>
      </w:pPr>
      <w:r w:rsidRPr="00A24552">
        <w:t>d</w:t>
      </w:r>
      <w:r w:rsidRPr="00A24552">
        <w:tab/>
        <w:t>Birth/age cohort based on age turning in 2022.</w:t>
      </w:r>
    </w:p>
    <w:p w14:paraId="66EAB590" w14:textId="77777777" w:rsidR="00BD1068" w:rsidRPr="00A24552" w:rsidRDefault="00BD1068" w:rsidP="00BD1068">
      <w:pPr>
        <w:pStyle w:val="CDITable-Footnote"/>
      </w:pPr>
      <w:r w:rsidRPr="00A24552">
        <w:t>e</w:t>
      </w:r>
      <w:r w:rsidRPr="00A24552">
        <w:tab/>
        <w:t>ACT: Australian Capital Territory; NSW: New South Wales; NT: Northern Territory; Qld: Queensland; SA: South Australia; Tas.: Tasmania; Vic.: Victoria; WA: Western Australia.</w:t>
      </w:r>
      <w:r w:rsidRPr="00A24552">
        <w:br w:type="page"/>
      </w:r>
    </w:p>
    <w:p w14:paraId="5544397E" w14:textId="77777777" w:rsidR="00BD1068" w:rsidRPr="00A24552" w:rsidRDefault="00BD1068" w:rsidP="00EB6769">
      <w:pPr>
        <w:pStyle w:val="CDITable-Title"/>
        <w:spacing w:after="180"/>
      </w:pPr>
      <w:bookmarkStart w:id="222" w:name="_Toc197343118"/>
      <w:bookmarkStart w:id="223" w:name="_Toc206769643"/>
      <w:r w:rsidRPr="00A24552">
        <w:lastRenderedPageBreak/>
        <w:t xml:space="preserve">Table A.7: Coverage of a dose of diphtheria-tetanus-acellular pertussis vaccine in adolescents by age, Indigenous status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and 2022</w:t>
      </w:r>
      <w:bookmarkEnd w:id="222"/>
      <w:bookmarkEnd w:id="223"/>
    </w:p>
    <w:tbl>
      <w:tblPr>
        <w:tblW w:w="0" w:type="auto"/>
        <w:tblLayout w:type="fixed"/>
        <w:tblCellMar>
          <w:left w:w="0" w:type="dxa"/>
          <w:right w:w="0" w:type="dxa"/>
        </w:tblCellMar>
        <w:tblLook w:val="0000" w:firstRow="0" w:lastRow="0" w:firstColumn="0" w:lastColumn="0" w:noHBand="0" w:noVBand="0"/>
        <w:tblCaption w:val="Table A.7: Coverage of a dose of diphtheria-tetanus-acellular pertussis vaccine in adolescents by age, Indigenous status and jurisdiction, Australia,a,b,c,d 2021 and 2022"/>
        <w:tblDescription w:val="Table A.7 presents vaccination coverage of a dose of diphtheria-tetanus-acellular pertussis vaccine in adolescents by age, Indigenous status and jurisdiction, 2021 versus 2022."/>
      </w:tblPr>
      <w:tblGrid>
        <w:gridCol w:w="1162"/>
        <w:gridCol w:w="776"/>
        <w:gridCol w:w="775"/>
        <w:gridCol w:w="775"/>
        <w:gridCol w:w="776"/>
        <w:gridCol w:w="775"/>
        <w:gridCol w:w="775"/>
        <w:gridCol w:w="776"/>
        <w:gridCol w:w="775"/>
        <w:gridCol w:w="775"/>
        <w:gridCol w:w="776"/>
        <w:gridCol w:w="775"/>
        <w:gridCol w:w="776"/>
        <w:gridCol w:w="775"/>
        <w:gridCol w:w="775"/>
        <w:gridCol w:w="776"/>
        <w:gridCol w:w="775"/>
        <w:gridCol w:w="775"/>
      </w:tblGrid>
      <w:tr w:rsidR="00597863" w:rsidRPr="00A24552" w14:paraId="38DA4DD5" w14:textId="77777777" w:rsidTr="00EB6769">
        <w:trPr>
          <w:trHeight w:val="60"/>
          <w:tblHeader/>
        </w:trPr>
        <w:tc>
          <w:tcPr>
            <w:tcW w:w="1162" w:type="dxa"/>
            <w:vMerge w:val="restart"/>
            <w:shd w:val="clear" w:color="auto" w:fill="1E4496" w:themeFill="text2"/>
            <w:tcMar>
              <w:top w:w="85" w:type="dxa"/>
              <w:left w:w="85" w:type="dxa"/>
              <w:bottom w:w="85" w:type="dxa"/>
              <w:right w:w="85" w:type="dxa"/>
            </w:tcMar>
            <w:vAlign w:val="bottom"/>
          </w:tcPr>
          <w:p w14:paraId="4FD75C4B" w14:textId="77777777" w:rsidR="00597863" w:rsidRPr="00A24552" w:rsidRDefault="00597863" w:rsidP="0093590E">
            <w:pPr>
              <w:pStyle w:val="CDITable-HeaderRowLeft"/>
            </w:pPr>
            <w:r w:rsidRPr="00A24552">
              <w:t>Age</w:t>
            </w:r>
          </w:p>
        </w:tc>
        <w:tc>
          <w:tcPr>
            <w:tcW w:w="776" w:type="dxa"/>
            <w:vMerge w:val="restart"/>
            <w:shd w:val="clear" w:color="auto" w:fill="1E4496" w:themeFill="text2"/>
            <w:tcMar>
              <w:top w:w="85" w:type="dxa"/>
              <w:left w:w="85" w:type="dxa"/>
              <w:bottom w:w="85" w:type="dxa"/>
              <w:right w:w="85" w:type="dxa"/>
            </w:tcMar>
            <w:vAlign w:val="bottom"/>
          </w:tcPr>
          <w:p w14:paraId="13FC8423" w14:textId="77777777" w:rsidR="00597863" w:rsidRPr="00A24552" w:rsidRDefault="00597863" w:rsidP="0093590E">
            <w:pPr>
              <w:pStyle w:val="CDITable-HeaderRowCentre"/>
            </w:pPr>
            <w:r w:rsidRPr="00A24552">
              <w:t>Year</w:t>
            </w:r>
          </w:p>
        </w:tc>
        <w:tc>
          <w:tcPr>
            <w:tcW w:w="12405" w:type="dxa"/>
            <w:gridSpan w:val="16"/>
            <w:tcBorders>
              <w:bottom w:val="single" w:sz="6" w:space="0" w:color="FFFFFF" w:themeColor="background1"/>
            </w:tcBorders>
            <w:shd w:val="clear" w:color="auto" w:fill="1E4496" w:themeFill="text2"/>
            <w:tcMar>
              <w:top w:w="85" w:type="dxa"/>
              <w:left w:w="85" w:type="dxa"/>
              <w:bottom w:w="85" w:type="dxa"/>
              <w:right w:w="85" w:type="dxa"/>
            </w:tcMar>
            <w:vAlign w:val="bottom"/>
          </w:tcPr>
          <w:p w14:paraId="5965FE51" w14:textId="77777777" w:rsidR="00597863" w:rsidRPr="00A24552" w:rsidRDefault="00597863" w:rsidP="0093590E">
            <w:pPr>
              <w:pStyle w:val="CDITable-HeaderRowCentre"/>
            </w:pPr>
            <w:r w:rsidRPr="00A24552">
              <w:t>Indigenous status</w:t>
            </w:r>
          </w:p>
        </w:tc>
      </w:tr>
      <w:tr w:rsidR="00597863" w:rsidRPr="00A24552" w14:paraId="255D04C5" w14:textId="77777777" w:rsidTr="00EB6769">
        <w:trPr>
          <w:trHeight w:val="60"/>
          <w:tblHeader/>
        </w:trPr>
        <w:tc>
          <w:tcPr>
            <w:tcW w:w="1162" w:type="dxa"/>
            <w:vMerge/>
            <w:shd w:val="clear" w:color="auto" w:fill="1E4496" w:themeFill="text2"/>
            <w:tcMar>
              <w:top w:w="85" w:type="dxa"/>
              <w:left w:w="85" w:type="dxa"/>
              <w:bottom w:w="85" w:type="dxa"/>
              <w:right w:w="85" w:type="dxa"/>
            </w:tcMar>
          </w:tcPr>
          <w:p w14:paraId="29E8A724" w14:textId="77777777" w:rsidR="00597863" w:rsidRPr="00A24552" w:rsidRDefault="00597863" w:rsidP="00597863"/>
        </w:tc>
        <w:tc>
          <w:tcPr>
            <w:tcW w:w="776" w:type="dxa"/>
            <w:vMerge/>
            <w:shd w:val="clear" w:color="auto" w:fill="1E4496" w:themeFill="text2"/>
            <w:tcMar>
              <w:top w:w="85" w:type="dxa"/>
              <w:left w:w="85" w:type="dxa"/>
              <w:bottom w:w="85" w:type="dxa"/>
              <w:right w:w="85" w:type="dxa"/>
            </w:tcMar>
          </w:tcPr>
          <w:p w14:paraId="5D60E3D9" w14:textId="77777777" w:rsidR="00597863" w:rsidRPr="00A24552" w:rsidRDefault="00597863" w:rsidP="0093590E">
            <w:pPr>
              <w:pStyle w:val="CDITable-HeaderRowCentre"/>
            </w:pPr>
          </w:p>
        </w:tc>
        <w:tc>
          <w:tcPr>
            <w:tcW w:w="6202" w:type="dxa"/>
            <w:gridSpan w:val="8"/>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6911D884" w14:textId="77777777" w:rsidR="00597863" w:rsidRPr="00A24552" w:rsidRDefault="00597863" w:rsidP="0093590E">
            <w:pPr>
              <w:pStyle w:val="CDITable-HeaderRowCentre"/>
            </w:pPr>
            <w:r w:rsidRPr="00A24552">
              <w:t>All</w:t>
            </w:r>
          </w:p>
        </w:tc>
        <w:tc>
          <w:tcPr>
            <w:tcW w:w="6203" w:type="dxa"/>
            <w:gridSpan w:val="8"/>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6CAC343D" w14:textId="77777777" w:rsidR="00597863" w:rsidRPr="00A24552" w:rsidRDefault="00597863" w:rsidP="0093590E">
            <w:pPr>
              <w:pStyle w:val="CDITable-HeaderRowCentre"/>
            </w:pPr>
            <w:r w:rsidRPr="00A24552">
              <w:t>Indigenous</w:t>
            </w:r>
          </w:p>
        </w:tc>
      </w:tr>
      <w:tr w:rsidR="00597863" w:rsidRPr="00A24552" w14:paraId="2141F637" w14:textId="77777777" w:rsidTr="00EB6769">
        <w:trPr>
          <w:trHeight w:val="60"/>
          <w:tblHeader/>
        </w:trPr>
        <w:tc>
          <w:tcPr>
            <w:tcW w:w="1162" w:type="dxa"/>
            <w:vMerge/>
            <w:shd w:val="clear" w:color="auto" w:fill="1E4496" w:themeFill="text2"/>
            <w:tcMar>
              <w:top w:w="85" w:type="dxa"/>
              <w:left w:w="85" w:type="dxa"/>
              <w:bottom w:w="85" w:type="dxa"/>
              <w:right w:w="85" w:type="dxa"/>
            </w:tcMar>
          </w:tcPr>
          <w:p w14:paraId="7C8CAFBC" w14:textId="77777777" w:rsidR="00597863" w:rsidRPr="00A24552" w:rsidRDefault="00597863" w:rsidP="00597863"/>
        </w:tc>
        <w:tc>
          <w:tcPr>
            <w:tcW w:w="776" w:type="dxa"/>
            <w:vMerge/>
            <w:shd w:val="clear" w:color="auto" w:fill="1E4496" w:themeFill="text2"/>
            <w:tcMar>
              <w:top w:w="85" w:type="dxa"/>
              <w:left w:w="85" w:type="dxa"/>
              <w:bottom w:w="85" w:type="dxa"/>
              <w:right w:w="85" w:type="dxa"/>
            </w:tcMar>
          </w:tcPr>
          <w:p w14:paraId="3C3ECC03" w14:textId="77777777" w:rsidR="00597863" w:rsidRPr="00A24552" w:rsidRDefault="00597863" w:rsidP="0093590E">
            <w:pPr>
              <w:pStyle w:val="CDITable-HeaderRowCentre"/>
            </w:pPr>
          </w:p>
        </w:tc>
        <w:tc>
          <w:tcPr>
            <w:tcW w:w="775" w:type="dxa"/>
            <w:shd w:val="clear" w:color="auto" w:fill="1E4496" w:themeFill="text2"/>
            <w:tcMar>
              <w:top w:w="85" w:type="dxa"/>
              <w:left w:w="85" w:type="dxa"/>
              <w:bottom w:w="85" w:type="dxa"/>
              <w:right w:w="85" w:type="dxa"/>
            </w:tcMar>
            <w:vAlign w:val="bottom"/>
          </w:tcPr>
          <w:p w14:paraId="50256DB9" w14:textId="77777777" w:rsidR="00597863" w:rsidRPr="00A24552" w:rsidRDefault="00597863" w:rsidP="0093590E">
            <w:pPr>
              <w:pStyle w:val="CDITable-HeaderRowCentre"/>
            </w:pPr>
            <w:r w:rsidRPr="00A24552">
              <w:t>ACT</w:t>
            </w:r>
          </w:p>
        </w:tc>
        <w:tc>
          <w:tcPr>
            <w:tcW w:w="775" w:type="dxa"/>
            <w:shd w:val="clear" w:color="auto" w:fill="1E4496" w:themeFill="text2"/>
            <w:tcMar>
              <w:top w:w="85" w:type="dxa"/>
              <w:left w:w="85" w:type="dxa"/>
              <w:bottom w:w="85" w:type="dxa"/>
              <w:right w:w="85" w:type="dxa"/>
            </w:tcMar>
            <w:vAlign w:val="bottom"/>
          </w:tcPr>
          <w:p w14:paraId="46EF3BDB" w14:textId="77777777" w:rsidR="00597863" w:rsidRPr="00A24552" w:rsidRDefault="00597863" w:rsidP="0093590E">
            <w:pPr>
              <w:pStyle w:val="CDITable-HeaderRowCentre"/>
            </w:pPr>
            <w:r w:rsidRPr="00A24552">
              <w:t>NSW</w:t>
            </w:r>
          </w:p>
        </w:tc>
        <w:tc>
          <w:tcPr>
            <w:tcW w:w="776" w:type="dxa"/>
            <w:shd w:val="clear" w:color="auto" w:fill="1E4496" w:themeFill="text2"/>
            <w:tcMar>
              <w:top w:w="85" w:type="dxa"/>
              <w:left w:w="85" w:type="dxa"/>
              <w:bottom w:w="85" w:type="dxa"/>
              <w:right w:w="85" w:type="dxa"/>
            </w:tcMar>
            <w:vAlign w:val="bottom"/>
          </w:tcPr>
          <w:p w14:paraId="62D81EBE" w14:textId="77777777" w:rsidR="00597863" w:rsidRPr="00A24552" w:rsidRDefault="00597863" w:rsidP="0093590E">
            <w:pPr>
              <w:pStyle w:val="CDITable-HeaderRowCentre"/>
            </w:pPr>
            <w:r w:rsidRPr="00A24552">
              <w:t>NT</w:t>
            </w:r>
          </w:p>
        </w:tc>
        <w:tc>
          <w:tcPr>
            <w:tcW w:w="775" w:type="dxa"/>
            <w:shd w:val="clear" w:color="auto" w:fill="1E4496" w:themeFill="text2"/>
            <w:tcMar>
              <w:top w:w="85" w:type="dxa"/>
              <w:left w:w="85" w:type="dxa"/>
              <w:bottom w:w="85" w:type="dxa"/>
              <w:right w:w="85" w:type="dxa"/>
            </w:tcMar>
            <w:vAlign w:val="bottom"/>
          </w:tcPr>
          <w:p w14:paraId="1820453A" w14:textId="77777777" w:rsidR="00597863" w:rsidRPr="00A24552" w:rsidRDefault="00597863" w:rsidP="0093590E">
            <w:pPr>
              <w:pStyle w:val="CDITable-HeaderRowCentre"/>
            </w:pPr>
            <w:r w:rsidRPr="00A24552">
              <w:t>Qld</w:t>
            </w:r>
          </w:p>
        </w:tc>
        <w:tc>
          <w:tcPr>
            <w:tcW w:w="775" w:type="dxa"/>
            <w:shd w:val="clear" w:color="auto" w:fill="1E4496" w:themeFill="text2"/>
            <w:tcMar>
              <w:top w:w="85" w:type="dxa"/>
              <w:left w:w="85" w:type="dxa"/>
              <w:bottom w:w="85" w:type="dxa"/>
              <w:right w:w="85" w:type="dxa"/>
            </w:tcMar>
            <w:vAlign w:val="bottom"/>
          </w:tcPr>
          <w:p w14:paraId="290C929F" w14:textId="77777777" w:rsidR="00597863" w:rsidRPr="00A24552" w:rsidRDefault="00597863" w:rsidP="0093590E">
            <w:pPr>
              <w:pStyle w:val="CDITable-HeaderRowCentre"/>
            </w:pPr>
            <w:r w:rsidRPr="00A24552">
              <w:t>SA</w:t>
            </w:r>
          </w:p>
        </w:tc>
        <w:tc>
          <w:tcPr>
            <w:tcW w:w="776" w:type="dxa"/>
            <w:shd w:val="clear" w:color="auto" w:fill="1E4496" w:themeFill="text2"/>
            <w:tcMar>
              <w:top w:w="85" w:type="dxa"/>
              <w:left w:w="85" w:type="dxa"/>
              <w:bottom w:w="85" w:type="dxa"/>
              <w:right w:w="85" w:type="dxa"/>
            </w:tcMar>
            <w:vAlign w:val="bottom"/>
          </w:tcPr>
          <w:p w14:paraId="62619B5A" w14:textId="77777777" w:rsidR="00597863" w:rsidRPr="00A24552" w:rsidRDefault="00597863" w:rsidP="0093590E">
            <w:pPr>
              <w:pStyle w:val="CDITable-HeaderRowCentre"/>
            </w:pPr>
            <w:r w:rsidRPr="00A24552">
              <w:t>Tas.</w:t>
            </w:r>
          </w:p>
        </w:tc>
        <w:tc>
          <w:tcPr>
            <w:tcW w:w="775" w:type="dxa"/>
            <w:shd w:val="clear" w:color="auto" w:fill="1E4496" w:themeFill="text2"/>
            <w:tcMar>
              <w:top w:w="85" w:type="dxa"/>
              <w:left w:w="85" w:type="dxa"/>
              <w:bottom w:w="85" w:type="dxa"/>
              <w:right w:w="85" w:type="dxa"/>
            </w:tcMar>
            <w:vAlign w:val="bottom"/>
          </w:tcPr>
          <w:p w14:paraId="5591B15F" w14:textId="77777777" w:rsidR="00597863" w:rsidRPr="00A24552" w:rsidRDefault="00597863" w:rsidP="0093590E">
            <w:pPr>
              <w:pStyle w:val="CDITable-HeaderRowCentre"/>
            </w:pPr>
            <w:r w:rsidRPr="00A24552">
              <w:t>Vic.</w:t>
            </w:r>
          </w:p>
        </w:tc>
        <w:tc>
          <w:tcPr>
            <w:tcW w:w="775" w:type="dxa"/>
            <w:tcBorders>
              <w:right w:val="single" w:sz="6" w:space="0" w:color="FFFFFF" w:themeColor="background1"/>
            </w:tcBorders>
            <w:shd w:val="clear" w:color="auto" w:fill="1E4496" w:themeFill="text2"/>
            <w:tcMar>
              <w:top w:w="85" w:type="dxa"/>
              <w:left w:w="85" w:type="dxa"/>
              <w:bottom w:w="85" w:type="dxa"/>
              <w:right w:w="85" w:type="dxa"/>
            </w:tcMar>
            <w:vAlign w:val="bottom"/>
          </w:tcPr>
          <w:p w14:paraId="514E7602" w14:textId="77777777" w:rsidR="00597863" w:rsidRPr="00A24552" w:rsidRDefault="00597863" w:rsidP="0093590E">
            <w:pPr>
              <w:pStyle w:val="CDITable-HeaderRowCentre"/>
            </w:pPr>
            <w:r w:rsidRPr="00A24552">
              <w:t>WA</w:t>
            </w:r>
          </w:p>
        </w:tc>
        <w:tc>
          <w:tcPr>
            <w:tcW w:w="776" w:type="dxa"/>
            <w:tcBorders>
              <w:left w:val="single" w:sz="6" w:space="0" w:color="FFFFFF" w:themeColor="background1"/>
            </w:tcBorders>
            <w:shd w:val="clear" w:color="auto" w:fill="1E4496" w:themeFill="text2"/>
            <w:tcMar>
              <w:top w:w="85" w:type="dxa"/>
              <w:left w:w="85" w:type="dxa"/>
              <w:bottom w:w="85" w:type="dxa"/>
              <w:right w:w="85" w:type="dxa"/>
            </w:tcMar>
            <w:vAlign w:val="bottom"/>
          </w:tcPr>
          <w:p w14:paraId="4A12052A" w14:textId="77777777" w:rsidR="00597863" w:rsidRPr="00A24552" w:rsidRDefault="00597863" w:rsidP="0093590E">
            <w:pPr>
              <w:pStyle w:val="CDITable-HeaderRowCentre"/>
            </w:pPr>
            <w:r w:rsidRPr="00A24552">
              <w:t>ACT</w:t>
            </w:r>
          </w:p>
        </w:tc>
        <w:tc>
          <w:tcPr>
            <w:tcW w:w="775" w:type="dxa"/>
            <w:shd w:val="clear" w:color="auto" w:fill="1E4496" w:themeFill="text2"/>
            <w:tcMar>
              <w:top w:w="85" w:type="dxa"/>
              <w:left w:w="85" w:type="dxa"/>
              <w:bottom w:w="85" w:type="dxa"/>
              <w:right w:w="85" w:type="dxa"/>
            </w:tcMar>
            <w:vAlign w:val="bottom"/>
          </w:tcPr>
          <w:p w14:paraId="305CFF50" w14:textId="77777777" w:rsidR="00597863" w:rsidRPr="00A24552" w:rsidRDefault="00597863" w:rsidP="0093590E">
            <w:pPr>
              <w:pStyle w:val="CDITable-HeaderRowCentre"/>
            </w:pPr>
            <w:r w:rsidRPr="00A24552">
              <w:t>NSW</w:t>
            </w:r>
          </w:p>
        </w:tc>
        <w:tc>
          <w:tcPr>
            <w:tcW w:w="776" w:type="dxa"/>
            <w:shd w:val="clear" w:color="auto" w:fill="1E4496" w:themeFill="text2"/>
            <w:tcMar>
              <w:top w:w="85" w:type="dxa"/>
              <w:left w:w="85" w:type="dxa"/>
              <w:bottom w:w="85" w:type="dxa"/>
              <w:right w:w="85" w:type="dxa"/>
            </w:tcMar>
            <w:vAlign w:val="bottom"/>
          </w:tcPr>
          <w:p w14:paraId="7ABB7ED8" w14:textId="77777777" w:rsidR="00597863" w:rsidRPr="00A24552" w:rsidRDefault="00597863" w:rsidP="0093590E">
            <w:pPr>
              <w:pStyle w:val="CDITable-HeaderRowCentre"/>
            </w:pPr>
            <w:r w:rsidRPr="00A24552">
              <w:t>NT</w:t>
            </w:r>
          </w:p>
        </w:tc>
        <w:tc>
          <w:tcPr>
            <w:tcW w:w="775" w:type="dxa"/>
            <w:shd w:val="clear" w:color="auto" w:fill="1E4496" w:themeFill="text2"/>
            <w:tcMar>
              <w:top w:w="85" w:type="dxa"/>
              <w:left w:w="85" w:type="dxa"/>
              <w:bottom w:w="85" w:type="dxa"/>
              <w:right w:w="85" w:type="dxa"/>
            </w:tcMar>
            <w:vAlign w:val="bottom"/>
          </w:tcPr>
          <w:p w14:paraId="05FE1C0F" w14:textId="77777777" w:rsidR="00597863" w:rsidRPr="00A24552" w:rsidRDefault="00597863" w:rsidP="0093590E">
            <w:pPr>
              <w:pStyle w:val="CDITable-HeaderRowCentre"/>
            </w:pPr>
            <w:r w:rsidRPr="00A24552">
              <w:t>Qld</w:t>
            </w:r>
          </w:p>
        </w:tc>
        <w:tc>
          <w:tcPr>
            <w:tcW w:w="775" w:type="dxa"/>
            <w:shd w:val="clear" w:color="auto" w:fill="1E4496" w:themeFill="text2"/>
            <w:tcMar>
              <w:top w:w="85" w:type="dxa"/>
              <w:left w:w="85" w:type="dxa"/>
              <w:bottom w:w="85" w:type="dxa"/>
              <w:right w:w="85" w:type="dxa"/>
            </w:tcMar>
            <w:vAlign w:val="bottom"/>
          </w:tcPr>
          <w:p w14:paraId="00871B08" w14:textId="77777777" w:rsidR="00597863" w:rsidRPr="00A24552" w:rsidRDefault="00597863" w:rsidP="0093590E">
            <w:pPr>
              <w:pStyle w:val="CDITable-HeaderRowCentre"/>
            </w:pPr>
            <w:r w:rsidRPr="00A24552">
              <w:t>SA</w:t>
            </w:r>
          </w:p>
        </w:tc>
        <w:tc>
          <w:tcPr>
            <w:tcW w:w="776" w:type="dxa"/>
            <w:shd w:val="clear" w:color="auto" w:fill="1E4496" w:themeFill="text2"/>
            <w:tcMar>
              <w:top w:w="85" w:type="dxa"/>
              <w:left w:w="85" w:type="dxa"/>
              <w:bottom w:w="85" w:type="dxa"/>
              <w:right w:w="85" w:type="dxa"/>
            </w:tcMar>
            <w:vAlign w:val="bottom"/>
          </w:tcPr>
          <w:p w14:paraId="5A24C27E" w14:textId="77777777" w:rsidR="00597863" w:rsidRPr="00A24552" w:rsidRDefault="00597863" w:rsidP="0093590E">
            <w:pPr>
              <w:pStyle w:val="CDITable-HeaderRowCentre"/>
            </w:pPr>
            <w:r w:rsidRPr="00A24552">
              <w:t>Tas.</w:t>
            </w:r>
          </w:p>
        </w:tc>
        <w:tc>
          <w:tcPr>
            <w:tcW w:w="775" w:type="dxa"/>
            <w:shd w:val="clear" w:color="auto" w:fill="1E4496" w:themeFill="text2"/>
            <w:tcMar>
              <w:top w:w="85" w:type="dxa"/>
              <w:left w:w="85" w:type="dxa"/>
              <w:bottom w:w="85" w:type="dxa"/>
              <w:right w:w="85" w:type="dxa"/>
            </w:tcMar>
            <w:vAlign w:val="bottom"/>
          </w:tcPr>
          <w:p w14:paraId="4F464BA4" w14:textId="77777777" w:rsidR="00597863" w:rsidRPr="00A24552" w:rsidRDefault="00597863" w:rsidP="0093590E">
            <w:pPr>
              <w:pStyle w:val="CDITable-HeaderRowCentre"/>
            </w:pPr>
            <w:r w:rsidRPr="00A24552">
              <w:t>Vic.</w:t>
            </w:r>
          </w:p>
        </w:tc>
        <w:tc>
          <w:tcPr>
            <w:tcW w:w="775" w:type="dxa"/>
            <w:shd w:val="clear" w:color="auto" w:fill="1E4496" w:themeFill="text2"/>
            <w:tcMar>
              <w:top w:w="85" w:type="dxa"/>
              <w:left w:w="85" w:type="dxa"/>
              <w:bottom w:w="85" w:type="dxa"/>
              <w:right w:w="85" w:type="dxa"/>
            </w:tcMar>
            <w:vAlign w:val="bottom"/>
          </w:tcPr>
          <w:p w14:paraId="56D0BF26" w14:textId="77777777" w:rsidR="00597863" w:rsidRPr="00A24552" w:rsidRDefault="00597863" w:rsidP="0093590E">
            <w:pPr>
              <w:pStyle w:val="CDITable-HeaderRowCentre"/>
            </w:pPr>
            <w:r w:rsidRPr="00A24552">
              <w:t>WA</w:t>
            </w:r>
          </w:p>
        </w:tc>
      </w:tr>
      <w:tr w:rsidR="00597863" w:rsidRPr="00A24552" w14:paraId="411BD8CC" w14:textId="77777777" w:rsidTr="00EB6769">
        <w:trPr>
          <w:trHeight w:val="60"/>
        </w:trPr>
        <w:tc>
          <w:tcPr>
            <w:tcW w:w="1162" w:type="dxa"/>
            <w:vMerge w:val="restart"/>
            <w:tcBorders>
              <w:bottom w:val="single" w:sz="6" w:space="0" w:color="1E4496" w:themeColor="text2"/>
            </w:tcBorders>
            <w:tcMar>
              <w:top w:w="85" w:type="dxa"/>
              <w:left w:w="85" w:type="dxa"/>
              <w:bottom w:w="85" w:type="dxa"/>
              <w:right w:w="85" w:type="dxa"/>
            </w:tcMar>
            <w:vAlign w:val="center"/>
          </w:tcPr>
          <w:p w14:paraId="7A8F548C" w14:textId="77777777" w:rsidR="00597863" w:rsidRPr="00A24552" w:rsidRDefault="00597863" w:rsidP="0093590E">
            <w:pPr>
              <w:pStyle w:val="CDITable-RowLeft"/>
            </w:pPr>
            <w:r w:rsidRPr="00A24552">
              <w:t>13 years</w:t>
            </w:r>
          </w:p>
        </w:tc>
        <w:tc>
          <w:tcPr>
            <w:tcW w:w="776" w:type="dxa"/>
            <w:tcBorders>
              <w:bottom w:val="single" w:sz="6" w:space="0" w:color="1E4496" w:themeColor="text2"/>
            </w:tcBorders>
            <w:tcMar>
              <w:top w:w="85" w:type="dxa"/>
              <w:left w:w="85" w:type="dxa"/>
              <w:bottom w:w="85" w:type="dxa"/>
              <w:right w:w="85" w:type="dxa"/>
            </w:tcMar>
            <w:vAlign w:val="center"/>
          </w:tcPr>
          <w:p w14:paraId="67AB8461" w14:textId="77777777" w:rsidR="00597863" w:rsidRPr="00A24552" w:rsidRDefault="00597863" w:rsidP="0093590E">
            <w:pPr>
              <w:pStyle w:val="CDITable-RowCentre"/>
            </w:pPr>
            <w:r w:rsidRPr="00A24552">
              <w:t>2021</w:t>
            </w:r>
          </w:p>
        </w:tc>
        <w:tc>
          <w:tcPr>
            <w:tcW w:w="775" w:type="dxa"/>
            <w:tcBorders>
              <w:bottom w:val="single" w:sz="6" w:space="0" w:color="1E4496" w:themeColor="text2"/>
            </w:tcBorders>
            <w:tcMar>
              <w:top w:w="85" w:type="dxa"/>
              <w:left w:w="85" w:type="dxa"/>
              <w:bottom w:w="85" w:type="dxa"/>
              <w:right w:w="85" w:type="dxa"/>
            </w:tcMar>
            <w:vAlign w:val="center"/>
          </w:tcPr>
          <w:p w14:paraId="3A027174" w14:textId="77777777" w:rsidR="00597863" w:rsidRPr="00A24552" w:rsidRDefault="00597863" w:rsidP="0093590E">
            <w:pPr>
              <w:pStyle w:val="CDITable-RowCentre"/>
            </w:pPr>
            <w:r w:rsidRPr="00A24552">
              <w:t>28.4</w:t>
            </w:r>
          </w:p>
        </w:tc>
        <w:tc>
          <w:tcPr>
            <w:tcW w:w="775" w:type="dxa"/>
            <w:tcBorders>
              <w:bottom w:val="single" w:sz="6" w:space="0" w:color="1E4496" w:themeColor="text2"/>
            </w:tcBorders>
            <w:tcMar>
              <w:top w:w="85" w:type="dxa"/>
              <w:left w:w="85" w:type="dxa"/>
              <w:bottom w:w="85" w:type="dxa"/>
              <w:right w:w="85" w:type="dxa"/>
            </w:tcMar>
            <w:vAlign w:val="center"/>
          </w:tcPr>
          <w:p w14:paraId="0AC73E6B" w14:textId="77777777" w:rsidR="00597863" w:rsidRPr="00A24552" w:rsidRDefault="00597863" w:rsidP="0093590E">
            <w:pPr>
              <w:pStyle w:val="CDITable-RowCentre"/>
            </w:pPr>
            <w:r w:rsidRPr="00A24552">
              <w:t>80.6</w:t>
            </w:r>
          </w:p>
        </w:tc>
        <w:tc>
          <w:tcPr>
            <w:tcW w:w="776" w:type="dxa"/>
            <w:tcBorders>
              <w:bottom w:val="single" w:sz="6" w:space="0" w:color="1E4496" w:themeColor="text2"/>
            </w:tcBorders>
            <w:tcMar>
              <w:top w:w="85" w:type="dxa"/>
              <w:left w:w="85" w:type="dxa"/>
              <w:bottom w:w="85" w:type="dxa"/>
              <w:right w:w="85" w:type="dxa"/>
            </w:tcMar>
            <w:vAlign w:val="center"/>
          </w:tcPr>
          <w:p w14:paraId="18B24918" w14:textId="77777777" w:rsidR="00597863" w:rsidRPr="00A24552" w:rsidRDefault="00597863" w:rsidP="0093590E">
            <w:pPr>
              <w:pStyle w:val="CDITable-RowCentre"/>
            </w:pPr>
            <w:r w:rsidRPr="00A24552">
              <w:t>68.9</w:t>
            </w:r>
          </w:p>
        </w:tc>
        <w:tc>
          <w:tcPr>
            <w:tcW w:w="775" w:type="dxa"/>
            <w:tcBorders>
              <w:bottom w:val="single" w:sz="6" w:space="0" w:color="1E4496" w:themeColor="text2"/>
            </w:tcBorders>
            <w:tcMar>
              <w:top w:w="85" w:type="dxa"/>
              <w:left w:w="85" w:type="dxa"/>
              <w:bottom w:w="85" w:type="dxa"/>
              <w:right w:w="85" w:type="dxa"/>
            </w:tcMar>
            <w:vAlign w:val="center"/>
          </w:tcPr>
          <w:p w14:paraId="0AAAD65E" w14:textId="77777777" w:rsidR="00597863" w:rsidRPr="00A24552" w:rsidRDefault="00597863" w:rsidP="0093590E">
            <w:pPr>
              <w:pStyle w:val="CDITable-RowCentre"/>
            </w:pPr>
            <w:r w:rsidRPr="00A24552">
              <w:t>79.5</w:t>
            </w:r>
          </w:p>
        </w:tc>
        <w:tc>
          <w:tcPr>
            <w:tcW w:w="775" w:type="dxa"/>
            <w:tcBorders>
              <w:bottom w:val="single" w:sz="6" w:space="0" w:color="1E4496" w:themeColor="text2"/>
            </w:tcBorders>
            <w:tcMar>
              <w:top w:w="85" w:type="dxa"/>
              <w:left w:w="85" w:type="dxa"/>
              <w:bottom w:w="85" w:type="dxa"/>
              <w:right w:w="85" w:type="dxa"/>
            </w:tcMar>
            <w:vAlign w:val="center"/>
          </w:tcPr>
          <w:p w14:paraId="56EE93E9" w14:textId="77777777" w:rsidR="00597863" w:rsidRPr="00A24552" w:rsidRDefault="00597863" w:rsidP="0093590E">
            <w:pPr>
              <w:pStyle w:val="CDITable-RowCentre"/>
            </w:pPr>
            <w:r w:rsidRPr="00A24552">
              <w:t>29.5</w:t>
            </w:r>
          </w:p>
        </w:tc>
        <w:tc>
          <w:tcPr>
            <w:tcW w:w="776" w:type="dxa"/>
            <w:tcBorders>
              <w:bottom w:val="single" w:sz="6" w:space="0" w:color="1E4496" w:themeColor="text2"/>
            </w:tcBorders>
            <w:tcMar>
              <w:top w:w="85" w:type="dxa"/>
              <w:left w:w="85" w:type="dxa"/>
              <w:bottom w:w="85" w:type="dxa"/>
              <w:right w:w="85" w:type="dxa"/>
            </w:tcMar>
            <w:vAlign w:val="center"/>
          </w:tcPr>
          <w:p w14:paraId="19AD4197" w14:textId="77777777" w:rsidR="00597863" w:rsidRPr="00A24552" w:rsidRDefault="00597863" w:rsidP="0093590E">
            <w:pPr>
              <w:pStyle w:val="CDITable-RowCentre"/>
            </w:pPr>
            <w:r w:rsidRPr="00A24552">
              <w:t>73.4</w:t>
            </w:r>
          </w:p>
        </w:tc>
        <w:tc>
          <w:tcPr>
            <w:tcW w:w="775" w:type="dxa"/>
            <w:tcBorders>
              <w:bottom w:val="single" w:sz="6" w:space="0" w:color="1E4496" w:themeColor="text2"/>
            </w:tcBorders>
            <w:tcMar>
              <w:top w:w="85" w:type="dxa"/>
              <w:left w:w="85" w:type="dxa"/>
              <w:bottom w:w="85" w:type="dxa"/>
              <w:right w:w="85" w:type="dxa"/>
            </w:tcMar>
            <w:vAlign w:val="center"/>
          </w:tcPr>
          <w:p w14:paraId="26B9FF92" w14:textId="77777777" w:rsidR="00597863" w:rsidRPr="00A24552" w:rsidRDefault="00597863" w:rsidP="0093590E">
            <w:pPr>
              <w:pStyle w:val="CDITable-RowCentre"/>
            </w:pPr>
            <w:r w:rsidRPr="00A24552">
              <w:t>81.4</w:t>
            </w:r>
          </w:p>
        </w:tc>
        <w:tc>
          <w:tcPr>
            <w:tcW w:w="775" w:type="dxa"/>
            <w:tcBorders>
              <w:bottom w:val="single" w:sz="6" w:space="0" w:color="1E4496" w:themeColor="text2"/>
              <w:right w:val="single" w:sz="6" w:space="0" w:color="1E4496" w:themeColor="text2"/>
            </w:tcBorders>
            <w:tcMar>
              <w:top w:w="85" w:type="dxa"/>
              <w:left w:w="85" w:type="dxa"/>
              <w:bottom w:w="85" w:type="dxa"/>
              <w:right w:w="85" w:type="dxa"/>
            </w:tcMar>
            <w:vAlign w:val="center"/>
          </w:tcPr>
          <w:p w14:paraId="488E42FB" w14:textId="77777777" w:rsidR="00597863" w:rsidRPr="00A24552" w:rsidRDefault="00597863" w:rsidP="0093590E">
            <w:pPr>
              <w:pStyle w:val="CDITable-RowCentre"/>
            </w:pPr>
            <w:r w:rsidRPr="00A24552">
              <w:t>82.2</w:t>
            </w:r>
          </w:p>
        </w:tc>
        <w:tc>
          <w:tcPr>
            <w:tcW w:w="776" w:type="dxa"/>
            <w:tcBorders>
              <w:left w:val="single" w:sz="6" w:space="0" w:color="1E4496" w:themeColor="text2"/>
              <w:bottom w:val="single" w:sz="6" w:space="0" w:color="1E4496" w:themeColor="text2"/>
            </w:tcBorders>
            <w:tcMar>
              <w:top w:w="85" w:type="dxa"/>
              <w:left w:w="85" w:type="dxa"/>
              <w:bottom w:w="85" w:type="dxa"/>
              <w:right w:w="85" w:type="dxa"/>
            </w:tcMar>
            <w:vAlign w:val="center"/>
          </w:tcPr>
          <w:p w14:paraId="14AC60D7" w14:textId="77777777" w:rsidR="00597863" w:rsidRPr="00A24552" w:rsidRDefault="00597863" w:rsidP="0093590E">
            <w:pPr>
              <w:pStyle w:val="CDITable-RowCentre"/>
            </w:pPr>
            <w:r w:rsidRPr="00A24552">
              <w:t>29.1</w:t>
            </w:r>
          </w:p>
        </w:tc>
        <w:tc>
          <w:tcPr>
            <w:tcW w:w="775" w:type="dxa"/>
            <w:tcBorders>
              <w:bottom w:val="single" w:sz="6" w:space="0" w:color="1E4496" w:themeColor="text2"/>
            </w:tcBorders>
            <w:tcMar>
              <w:top w:w="85" w:type="dxa"/>
              <w:left w:w="85" w:type="dxa"/>
              <w:bottom w:w="85" w:type="dxa"/>
              <w:right w:w="85" w:type="dxa"/>
            </w:tcMar>
            <w:vAlign w:val="center"/>
          </w:tcPr>
          <w:p w14:paraId="340BE0C9" w14:textId="77777777" w:rsidR="00597863" w:rsidRPr="00A24552" w:rsidRDefault="00597863" w:rsidP="0093590E">
            <w:pPr>
              <w:pStyle w:val="CDITable-RowCentre"/>
            </w:pPr>
            <w:r w:rsidRPr="00A24552">
              <w:t>77.2</w:t>
            </w:r>
          </w:p>
        </w:tc>
        <w:tc>
          <w:tcPr>
            <w:tcW w:w="776" w:type="dxa"/>
            <w:tcBorders>
              <w:bottom w:val="single" w:sz="6" w:space="0" w:color="1E4496" w:themeColor="text2"/>
            </w:tcBorders>
            <w:tcMar>
              <w:top w:w="85" w:type="dxa"/>
              <w:left w:w="85" w:type="dxa"/>
              <w:bottom w:w="85" w:type="dxa"/>
              <w:right w:w="85" w:type="dxa"/>
            </w:tcMar>
            <w:vAlign w:val="center"/>
          </w:tcPr>
          <w:p w14:paraId="46BB6034" w14:textId="77777777" w:rsidR="00597863" w:rsidRPr="00A24552" w:rsidRDefault="00597863" w:rsidP="0093590E">
            <w:pPr>
              <w:pStyle w:val="CDITable-RowCentre"/>
            </w:pPr>
            <w:r w:rsidRPr="00A24552">
              <w:t>56.6</w:t>
            </w:r>
          </w:p>
        </w:tc>
        <w:tc>
          <w:tcPr>
            <w:tcW w:w="775" w:type="dxa"/>
            <w:tcBorders>
              <w:bottom w:val="single" w:sz="6" w:space="0" w:color="1E4496" w:themeColor="text2"/>
            </w:tcBorders>
            <w:tcMar>
              <w:top w:w="85" w:type="dxa"/>
              <w:left w:w="85" w:type="dxa"/>
              <w:bottom w:w="85" w:type="dxa"/>
              <w:right w:w="85" w:type="dxa"/>
            </w:tcMar>
            <w:vAlign w:val="center"/>
          </w:tcPr>
          <w:p w14:paraId="1D6674EC" w14:textId="77777777" w:rsidR="00597863" w:rsidRPr="00A24552" w:rsidRDefault="00597863" w:rsidP="0093590E">
            <w:pPr>
              <w:pStyle w:val="CDITable-RowCentre"/>
            </w:pPr>
            <w:r w:rsidRPr="00A24552">
              <w:t>72.2</w:t>
            </w:r>
          </w:p>
        </w:tc>
        <w:tc>
          <w:tcPr>
            <w:tcW w:w="775" w:type="dxa"/>
            <w:tcBorders>
              <w:bottom w:val="single" w:sz="6" w:space="0" w:color="1E4496" w:themeColor="text2"/>
            </w:tcBorders>
            <w:tcMar>
              <w:top w:w="85" w:type="dxa"/>
              <w:left w:w="85" w:type="dxa"/>
              <w:bottom w:w="85" w:type="dxa"/>
              <w:right w:w="85" w:type="dxa"/>
            </w:tcMar>
            <w:vAlign w:val="center"/>
          </w:tcPr>
          <w:p w14:paraId="7EA046E4" w14:textId="77777777" w:rsidR="00597863" w:rsidRPr="00A24552" w:rsidRDefault="00597863" w:rsidP="0093590E">
            <w:pPr>
              <w:pStyle w:val="CDITable-RowCentre"/>
            </w:pPr>
            <w:r w:rsidRPr="00A24552">
              <w:t>22.7</w:t>
            </w:r>
          </w:p>
        </w:tc>
        <w:tc>
          <w:tcPr>
            <w:tcW w:w="776" w:type="dxa"/>
            <w:tcBorders>
              <w:bottom w:val="single" w:sz="6" w:space="0" w:color="1E4496" w:themeColor="text2"/>
            </w:tcBorders>
            <w:tcMar>
              <w:top w:w="85" w:type="dxa"/>
              <w:left w:w="85" w:type="dxa"/>
              <w:bottom w:w="85" w:type="dxa"/>
              <w:right w:w="85" w:type="dxa"/>
            </w:tcMar>
            <w:vAlign w:val="center"/>
          </w:tcPr>
          <w:p w14:paraId="65CC8BC4" w14:textId="77777777" w:rsidR="00597863" w:rsidRPr="00A24552" w:rsidRDefault="00597863" w:rsidP="0093590E">
            <w:pPr>
              <w:pStyle w:val="CDITable-RowCentre"/>
            </w:pPr>
            <w:r w:rsidRPr="00A24552">
              <w:t>70.7</w:t>
            </w:r>
          </w:p>
        </w:tc>
        <w:tc>
          <w:tcPr>
            <w:tcW w:w="775" w:type="dxa"/>
            <w:tcBorders>
              <w:bottom w:val="single" w:sz="6" w:space="0" w:color="1E4496" w:themeColor="text2"/>
            </w:tcBorders>
            <w:tcMar>
              <w:top w:w="85" w:type="dxa"/>
              <w:left w:w="85" w:type="dxa"/>
              <w:bottom w:w="85" w:type="dxa"/>
              <w:right w:w="85" w:type="dxa"/>
            </w:tcMar>
            <w:vAlign w:val="center"/>
          </w:tcPr>
          <w:p w14:paraId="731AD09E" w14:textId="77777777" w:rsidR="00597863" w:rsidRPr="00A24552" w:rsidRDefault="00597863" w:rsidP="0093590E">
            <w:pPr>
              <w:pStyle w:val="CDITable-RowCentre"/>
            </w:pPr>
            <w:r w:rsidRPr="00A24552">
              <w:t>68.6</w:t>
            </w:r>
          </w:p>
        </w:tc>
        <w:tc>
          <w:tcPr>
            <w:tcW w:w="775" w:type="dxa"/>
            <w:tcBorders>
              <w:bottom w:val="single" w:sz="6" w:space="0" w:color="1E4496" w:themeColor="text2"/>
            </w:tcBorders>
            <w:tcMar>
              <w:top w:w="85" w:type="dxa"/>
              <w:left w:w="85" w:type="dxa"/>
              <w:bottom w:w="85" w:type="dxa"/>
              <w:right w:w="85" w:type="dxa"/>
            </w:tcMar>
            <w:vAlign w:val="center"/>
          </w:tcPr>
          <w:p w14:paraId="66C2253F" w14:textId="77777777" w:rsidR="00597863" w:rsidRPr="00A24552" w:rsidRDefault="00597863" w:rsidP="0093590E">
            <w:pPr>
              <w:pStyle w:val="CDITable-RowCentre"/>
            </w:pPr>
            <w:r w:rsidRPr="00A24552">
              <w:t>69.8</w:t>
            </w:r>
          </w:p>
        </w:tc>
      </w:tr>
      <w:tr w:rsidR="00597863" w:rsidRPr="00A24552" w14:paraId="3FE06D9A" w14:textId="77777777" w:rsidTr="00EB6769">
        <w:trPr>
          <w:trHeight w:val="60"/>
        </w:trPr>
        <w:tc>
          <w:tcPr>
            <w:tcW w:w="1162" w:type="dxa"/>
            <w:vMerge/>
            <w:tcBorders>
              <w:bottom w:val="single" w:sz="6" w:space="0" w:color="1E4496" w:themeColor="text2"/>
            </w:tcBorders>
            <w:tcMar>
              <w:top w:w="85" w:type="dxa"/>
              <w:left w:w="85" w:type="dxa"/>
              <w:bottom w:w="85" w:type="dxa"/>
              <w:right w:w="85" w:type="dxa"/>
            </w:tcMar>
          </w:tcPr>
          <w:p w14:paraId="6458EE10" w14:textId="77777777" w:rsidR="00597863" w:rsidRPr="00A24552" w:rsidRDefault="00597863" w:rsidP="0093590E">
            <w:pPr>
              <w:pStyle w:val="CDITable-RowLeft"/>
            </w:pP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B1C17E" w14:textId="77777777" w:rsidR="00597863" w:rsidRPr="00A24552" w:rsidRDefault="00597863" w:rsidP="0093590E">
            <w:pPr>
              <w:pStyle w:val="CDITable-RowCentre"/>
            </w:pPr>
            <w:r w:rsidRPr="00A24552">
              <w:t>2022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58C4E8" w14:textId="77777777" w:rsidR="00597863" w:rsidRPr="00A24552" w:rsidRDefault="00597863" w:rsidP="0093590E">
            <w:pPr>
              <w:pStyle w:val="CDITable-RowCentre"/>
            </w:pPr>
            <w:r w:rsidRPr="00A24552">
              <w:t>76.7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086D2B8" w14:textId="77777777" w:rsidR="00597863" w:rsidRPr="00A24552" w:rsidRDefault="00597863" w:rsidP="0093590E">
            <w:pPr>
              <w:pStyle w:val="CDITable-RowCentre"/>
            </w:pPr>
            <w:r w:rsidRPr="00A24552">
              <w:t>76.5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4EBFE7" w14:textId="77777777" w:rsidR="00597863" w:rsidRPr="00A24552" w:rsidRDefault="00597863" w:rsidP="0093590E">
            <w:pPr>
              <w:pStyle w:val="CDITable-RowCentre"/>
            </w:pPr>
            <w:r w:rsidRPr="00A24552">
              <w:t>61.0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24B956" w14:textId="77777777" w:rsidR="00597863" w:rsidRPr="00A24552" w:rsidRDefault="00597863" w:rsidP="0093590E">
            <w:pPr>
              <w:pStyle w:val="CDITable-RowCentre"/>
            </w:pPr>
            <w:r w:rsidRPr="00A24552">
              <w:t>74.6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E70FD4" w14:textId="77777777" w:rsidR="00597863" w:rsidRPr="00A24552" w:rsidRDefault="00597863" w:rsidP="0093590E">
            <w:pPr>
              <w:pStyle w:val="CDITable-RowCentre"/>
            </w:pPr>
            <w:r w:rsidRPr="00A24552">
              <w:t>27.3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570DF4" w14:textId="77777777" w:rsidR="00597863" w:rsidRPr="00A24552" w:rsidRDefault="00597863" w:rsidP="0093590E">
            <w:pPr>
              <w:pStyle w:val="CDITable-RowCentre"/>
            </w:pPr>
            <w:r w:rsidRPr="00A24552">
              <w:t>69.9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BF56F5" w14:textId="77777777" w:rsidR="00597863" w:rsidRPr="00A24552" w:rsidRDefault="00597863" w:rsidP="0093590E">
            <w:pPr>
              <w:pStyle w:val="CDITable-RowCentre"/>
            </w:pPr>
            <w:r w:rsidRPr="00A24552">
              <w:t>77.3</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A77BEA9" w14:textId="77777777" w:rsidR="00597863" w:rsidRPr="00A24552" w:rsidRDefault="00597863" w:rsidP="0093590E">
            <w:pPr>
              <w:pStyle w:val="CDITable-RowCentre"/>
            </w:pPr>
            <w:r w:rsidRPr="00A24552">
              <w:t>78.7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EDA2214" w14:textId="77777777" w:rsidR="00597863" w:rsidRPr="00A24552" w:rsidRDefault="00597863" w:rsidP="0093590E">
            <w:pPr>
              <w:pStyle w:val="CDITable-RowCentre"/>
            </w:pPr>
            <w:r w:rsidRPr="00A24552">
              <w:t>62.1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5A1416" w14:textId="77777777" w:rsidR="00597863" w:rsidRPr="00A24552" w:rsidRDefault="00597863" w:rsidP="0093590E">
            <w:pPr>
              <w:pStyle w:val="CDITable-RowCentre"/>
            </w:pPr>
            <w:r w:rsidRPr="00A24552">
              <w:t>68.0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C15A05" w14:textId="77777777" w:rsidR="00597863" w:rsidRPr="00A24552" w:rsidRDefault="00597863" w:rsidP="0093590E">
            <w:pPr>
              <w:pStyle w:val="CDITable-RowCentre"/>
            </w:pPr>
            <w:r w:rsidRPr="00A24552">
              <w:t>47.3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A75D56" w14:textId="77777777" w:rsidR="00597863" w:rsidRPr="00A24552" w:rsidRDefault="00597863" w:rsidP="0093590E">
            <w:pPr>
              <w:pStyle w:val="CDITable-RowCentre"/>
            </w:pPr>
            <w:r w:rsidRPr="00A24552">
              <w:t>62.2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B49F2E" w14:textId="77777777" w:rsidR="00597863" w:rsidRPr="00A24552" w:rsidRDefault="00597863" w:rsidP="0093590E">
            <w:pPr>
              <w:pStyle w:val="CDITable-RowCentre"/>
            </w:pPr>
            <w:r w:rsidRPr="00A24552">
              <w:t>23.0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64B9A20" w14:textId="77777777" w:rsidR="00597863" w:rsidRPr="00A24552" w:rsidRDefault="00597863" w:rsidP="0093590E">
            <w:pPr>
              <w:pStyle w:val="CDITable-RowCentre"/>
            </w:pPr>
            <w:r w:rsidRPr="00A24552">
              <w:t>64.8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64A57A" w14:textId="77777777" w:rsidR="00597863" w:rsidRPr="00A24552" w:rsidRDefault="00597863" w:rsidP="0093590E">
            <w:pPr>
              <w:pStyle w:val="CDITable-RowCentre"/>
            </w:pPr>
            <w:r w:rsidRPr="00A24552">
              <w:t>65.0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2D09DF" w14:textId="77777777" w:rsidR="00597863" w:rsidRPr="00A24552" w:rsidRDefault="00597863" w:rsidP="0093590E">
            <w:pPr>
              <w:pStyle w:val="CDITable-RowCentre"/>
            </w:pPr>
            <w:r w:rsidRPr="00A24552">
              <w:t>62.2</w:t>
            </w:r>
          </w:p>
        </w:tc>
      </w:tr>
      <w:tr w:rsidR="00597863" w:rsidRPr="00A24552" w14:paraId="75390020" w14:textId="77777777" w:rsidTr="00EB6769">
        <w:trPr>
          <w:trHeight w:val="60"/>
        </w:trPr>
        <w:tc>
          <w:tcPr>
            <w:tcW w:w="1162"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1FD992A0" w14:textId="77777777" w:rsidR="00597863" w:rsidRPr="00A24552" w:rsidRDefault="00597863" w:rsidP="0093590E">
            <w:pPr>
              <w:pStyle w:val="CDITable-RowLeft"/>
            </w:pPr>
            <w:r w:rsidRPr="00A24552">
              <w:t>14 years</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DACA41" w14:textId="77777777" w:rsidR="00597863" w:rsidRPr="00A24552" w:rsidRDefault="00597863" w:rsidP="0093590E">
            <w:pPr>
              <w:pStyle w:val="CDITable-RowCentre"/>
            </w:pPr>
            <w:r w:rsidRPr="00A24552">
              <w:t>2021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8E2069" w14:textId="77777777" w:rsidR="00597863" w:rsidRPr="00A24552" w:rsidRDefault="00597863" w:rsidP="0093590E">
            <w:pPr>
              <w:pStyle w:val="CDITable-RowCentre"/>
            </w:pPr>
            <w:r w:rsidRPr="00A24552">
              <w:t>86.4</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37E65A3" w14:textId="77777777" w:rsidR="00597863" w:rsidRPr="00A24552" w:rsidRDefault="00597863" w:rsidP="0093590E">
            <w:pPr>
              <w:pStyle w:val="CDITable-RowCentre"/>
            </w:pPr>
            <w:r w:rsidRPr="00A24552">
              <w:t>86.6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0E040B" w14:textId="77777777" w:rsidR="00597863" w:rsidRPr="00A24552" w:rsidRDefault="00597863" w:rsidP="0093590E">
            <w:pPr>
              <w:pStyle w:val="CDITable-RowCentre"/>
            </w:pPr>
            <w:r w:rsidRPr="00A24552">
              <w:t>78.3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BDEE24" w14:textId="77777777" w:rsidR="00597863" w:rsidRPr="00A24552" w:rsidRDefault="00597863" w:rsidP="0093590E">
            <w:pPr>
              <w:pStyle w:val="CDITable-RowCentre"/>
            </w:pPr>
            <w:r w:rsidRPr="00A24552">
              <w:t>83.3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65B43F" w14:textId="77777777" w:rsidR="00597863" w:rsidRPr="00A24552" w:rsidRDefault="00597863" w:rsidP="0093590E">
            <w:pPr>
              <w:pStyle w:val="CDITable-RowCentre"/>
            </w:pPr>
            <w:r w:rsidRPr="00A24552">
              <w:t>85.7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C08E34" w14:textId="77777777" w:rsidR="00597863" w:rsidRPr="00A24552" w:rsidRDefault="00597863" w:rsidP="0093590E">
            <w:pPr>
              <w:pStyle w:val="CDITable-RowCentre"/>
            </w:pPr>
            <w:r w:rsidRPr="00A24552">
              <w:t>79.2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1C5F5F" w14:textId="77777777" w:rsidR="00597863" w:rsidRPr="00A24552" w:rsidRDefault="00597863" w:rsidP="0093590E">
            <w:pPr>
              <w:pStyle w:val="CDITable-RowCentre"/>
            </w:pPr>
            <w:r w:rsidRPr="00A24552">
              <w:t>86.2</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1838A5D" w14:textId="77777777" w:rsidR="00597863" w:rsidRPr="00A24552" w:rsidRDefault="00597863" w:rsidP="0093590E">
            <w:pPr>
              <w:pStyle w:val="CDITable-RowCentre"/>
            </w:pPr>
            <w:r w:rsidRPr="00A24552">
              <w:t>86.4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E5FFD3B" w14:textId="77777777" w:rsidR="00597863" w:rsidRPr="00A24552" w:rsidRDefault="00597863" w:rsidP="0093590E">
            <w:pPr>
              <w:pStyle w:val="CDITable-RowCentre"/>
            </w:pPr>
            <w:r w:rsidRPr="00A24552">
              <w:t>73.6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382AC8F" w14:textId="77777777" w:rsidR="00597863" w:rsidRPr="00A24552" w:rsidRDefault="00597863" w:rsidP="0093590E">
            <w:pPr>
              <w:pStyle w:val="CDITable-RowCentre"/>
            </w:pPr>
            <w:r w:rsidRPr="00A24552">
              <w:t>83.0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22A18B" w14:textId="77777777" w:rsidR="00597863" w:rsidRPr="00A24552" w:rsidRDefault="00597863" w:rsidP="0093590E">
            <w:pPr>
              <w:pStyle w:val="CDITable-RowCentre"/>
            </w:pPr>
            <w:r w:rsidRPr="00A24552">
              <w:t>63.7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69C4928" w14:textId="77777777" w:rsidR="00597863" w:rsidRPr="00A24552" w:rsidRDefault="00597863" w:rsidP="0093590E">
            <w:pPr>
              <w:pStyle w:val="CDITable-RowCentre"/>
            </w:pPr>
            <w:r w:rsidRPr="00A24552">
              <w:t>75.9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AF6072" w14:textId="77777777" w:rsidR="00597863" w:rsidRPr="00A24552" w:rsidRDefault="00597863" w:rsidP="0093590E">
            <w:pPr>
              <w:pStyle w:val="CDITable-RowCentre"/>
            </w:pPr>
            <w:r w:rsidRPr="00A24552">
              <w:t>58.4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13B1E1" w14:textId="77777777" w:rsidR="00597863" w:rsidRPr="00A24552" w:rsidRDefault="00597863" w:rsidP="0093590E">
            <w:pPr>
              <w:pStyle w:val="CDITable-RowCentre"/>
            </w:pPr>
            <w:r w:rsidRPr="00A24552">
              <w:t>77.8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9BF4FB" w14:textId="77777777" w:rsidR="00597863" w:rsidRPr="00A24552" w:rsidRDefault="00597863" w:rsidP="0093590E">
            <w:pPr>
              <w:pStyle w:val="CDITable-RowCentre"/>
            </w:pPr>
            <w:r w:rsidRPr="00A24552">
              <w:t>76.0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121EEA" w14:textId="77777777" w:rsidR="00597863" w:rsidRPr="00A24552" w:rsidRDefault="00597863" w:rsidP="0093590E">
            <w:pPr>
              <w:pStyle w:val="CDITable-RowCentre"/>
            </w:pPr>
            <w:r w:rsidRPr="00A24552">
              <w:t>74.4</w:t>
            </w:r>
          </w:p>
        </w:tc>
      </w:tr>
      <w:tr w:rsidR="00597863" w:rsidRPr="00A24552" w14:paraId="012FA896" w14:textId="77777777" w:rsidTr="00EB6769">
        <w:trPr>
          <w:trHeight w:val="60"/>
        </w:trPr>
        <w:tc>
          <w:tcPr>
            <w:tcW w:w="1162" w:type="dxa"/>
            <w:vMerge/>
            <w:tcBorders>
              <w:bottom w:val="single" w:sz="6" w:space="0" w:color="1E4496" w:themeColor="text2"/>
            </w:tcBorders>
            <w:tcMar>
              <w:top w:w="85" w:type="dxa"/>
              <w:left w:w="85" w:type="dxa"/>
              <w:bottom w:w="85" w:type="dxa"/>
              <w:right w:w="85" w:type="dxa"/>
            </w:tcMar>
          </w:tcPr>
          <w:p w14:paraId="26C6B50D" w14:textId="77777777" w:rsidR="00597863" w:rsidRPr="00A24552" w:rsidRDefault="00597863" w:rsidP="0093590E">
            <w:pPr>
              <w:pStyle w:val="CDITable-RowLeft"/>
            </w:pP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1C7D14" w14:textId="77777777" w:rsidR="00597863" w:rsidRPr="00A24552" w:rsidRDefault="00597863" w:rsidP="0093590E">
            <w:pPr>
              <w:pStyle w:val="CDITable-RowCentre"/>
            </w:pPr>
            <w:r w:rsidRPr="00A24552">
              <w:t>2022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F73B6F" w14:textId="77777777" w:rsidR="00597863" w:rsidRPr="00A24552" w:rsidRDefault="00597863" w:rsidP="0093590E">
            <w:pPr>
              <w:pStyle w:val="CDITable-RowCentre"/>
            </w:pPr>
            <w:r w:rsidRPr="00A24552">
              <w:t>84.2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B002FD" w14:textId="77777777" w:rsidR="00597863" w:rsidRPr="00A24552" w:rsidRDefault="00597863" w:rsidP="0093590E">
            <w:pPr>
              <w:pStyle w:val="CDITable-RowCentre"/>
            </w:pPr>
            <w:r w:rsidRPr="00A24552">
              <w:t>85.4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6F92CE" w14:textId="77777777" w:rsidR="00597863" w:rsidRPr="00A24552" w:rsidRDefault="00597863" w:rsidP="0093590E">
            <w:pPr>
              <w:pStyle w:val="CDITable-RowCentre"/>
            </w:pPr>
            <w:r w:rsidRPr="00A24552">
              <w:t>73.0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5FBC15" w14:textId="77777777" w:rsidR="00597863" w:rsidRPr="00A24552" w:rsidRDefault="00597863" w:rsidP="0093590E">
            <w:pPr>
              <w:pStyle w:val="CDITable-RowCentre"/>
            </w:pPr>
            <w:r w:rsidRPr="00A24552">
              <w:t>81.4</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BF43E6" w14:textId="77777777" w:rsidR="00597863" w:rsidRPr="00A24552" w:rsidRDefault="00597863" w:rsidP="0093590E">
            <w:pPr>
              <w:pStyle w:val="CDITable-RowCentre"/>
            </w:pPr>
            <w:r w:rsidRPr="00A24552">
              <w:t>82.3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79CB955" w14:textId="77777777" w:rsidR="00597863" w:rsidRPr="00A24552" w:rsidRDefault="00597863" w:rsidP="0093590E">
            <w:pPr>
              <w:pStyle w:val="CDITable-RowCentre"/>
            </w:pPr>
            <w:r w:rsidRPr="00A24552">
              <w:t>80.6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7E9F35" w14:textId="77777777" w:rsidR="00597863" w:rsidRPr="00A24552" w:rsidRDefault="00597863" w:rsidP="0093590E">
            <w:pPr>
              <w:pStyle w:val="CDITable-RowCentre"/>
            </w:pPr>
            <w:r w:rsidRPr="00A24552">
              <w:t>85.0</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EAEB055" w14:textId="77777777" w:rsidR="00597863" w:rsidRPr="00A24552" w:rsidRDefault="00597863" w:rsidP="0093590E">
            <w:pPr>
              <w:pStyle w:val="CDITable-RowCentre"/>
            </w:pPr>
            <w:r w:rsidRPr="00A24552">
              <w:t>84.2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EAFA54B" w14:textId="77777777" w:rsidR="00597863" w:rsidRPr="00A24552" w:rsidRDefault="00597863" w:rsidP="0093590E">
            <w:pPr>
              <w:pStyle w:val="CDITable-RowCentre"/>
            </w:pPr>
            <w:r w:rsidRPr="00A24552">
              <w:t>80.0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364DDD4" w14:textId="77777777" w:rsidR="00597863" w:rsidRPr="00A24552" w:rsidRDefault="00597863" w:rsidP="0093590E">
            <w:pPr>
              <w:pStyle w:val="CDITable-RowCentre"/>
            </w:pPr>
            <w:r w:rsidRPr="00A24552">
              <w:t>83.9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9ECE9A" w14:textId="77777777" w:rsidR="00597863" w:rsidRPr="00A24552" w:rsidRDefault="00597863" w:rsidP="0093590E">
            <w:pPr>
              <w:pStyle w:val="CDITable-RowCentre"/>
            </w:pPr>
            <w:r w:rsidRPr="00A24552">
              <w:t>72.3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68D9D1" w14:textId="77777777" w:rsidR="00597863" w:rsidRPr="00A24552" w:rsidRDefault="00597863" w:rsidP="0093590E">
            <w:pPr>
              <w:pStyle w:val="CDITable-RowCentre"/>
            </w:pPr>
            <w:r w:rsidRPr="00A24552">
              <w:t>78.1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78E1AB" w14:textId="77777777" w:rsidR="00597863" w:rsidRPr="00A24552" w:rsidRDefault="00597863" w:rsidP="0093590E">
            <w:pPr>
              <w:pStyle w:val="CDITable-RowCentre"/>
            </w:pPr>
            <w:r w:rsidRPr="00A24552">
              <w:t>67.5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76468C" w14:textId="77777777" w:rsidR="00597863" w:rsidRPr="00A24552" w:rsidRDefault="00597863" w:rsidP="0093590E">
            <w:pPr>
              <w:pStyle w:val="CDITable-RowCentre"/>
            </w:pPr>
            <w:r w:rsidRPr="00A24552">
              <w:t>80.8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7D3224" w14:textId="77777777" w:rsidR="00597863" w:rsidRPr="00A24552" w:rsidRDefault="00597863" w:rsidP="0093590E">
            <w:pPr>
              <w:pStyle w:val="CDITable-RowCentre"/>
            </w:pPr>
            <w:r w:rsidRPr="00A24552">
              <w:t>78.3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F95B48" w14:textId="77777777" w:rsidR="00597863" w:rsidRPr="00A24552" w:rsidRDefault="00597863" w:rsidP="0093590E">
            <w:pPr>
              <w:pStyle w:val="CDITable-RowCentre"/>
            </w:pPr>
            <w:r w:rsidRPr="00A24552">
              <w:t>80.5</w:t>
            </w:r>
          </w:p>
        </w:tc>
      </w:tr>
      <w:tr w:rsidR="00597863" w:rsidRPr="00A24552" w14:paraId="2C088493" w14:textId="77777777" w:rsidTr="00EB6769">
        <w:trPr>
          <w:trHeight w:val="60"/>
        </w:trPr>
        <w:tc>
          <w:tcPr>
            <w:tcW w:w="1162"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1C63244A" w14:textId="77777777" w:rsidR="00597863" w:rsidRPr="00A24552" w:rsidRDefault="00597863" w:rsidP="0093590E">
            <w:pPr>
              <w:pStyle w:val="CDITable-RowLeft"/>
            </w:pPr>
            <w:r w:rsidRPr="00A24552">
              <w:t>15 years</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73DB4A" w14:textId="77777777" w:rsidR="00597863" w:rsidRPr="00A24552" w:rsidRDefault="00597863" w:rsidP="0093590E">
            <w:pPr>
              <w:pStyle w:val="CDITable-RowCentre"/>
            </w:pPr>
            <w:r w:rsidRPr="00A24552">
              <w:t>2021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B071E6" w14:textId="77777777" w:rsidR="00597863" w:rsidRPr="00A24552" w:rsidRDefault="00597863" w:rsidP="0093590E">
            <w:pPr>
              <w:pStyle w:val="CDITable-RowCentre"/>
            </w:pPr>
            <w:r w:rsidRPr="00A24552">
              <w:t>89.9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0E55BD" w14:textId="77777777" w:rsidR="00597863" w:rsidRPr="00A24552" w:rsidRDefault="00597863" w:rsidP="0093590E">
            <w:pPr>
              <w:pStyle w:val="CDITable-RowCentre"/>
            </w:pPr>
            <w:r w:rsidRPr="00A24552">
              <w:t>89.0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FC1944" w14:textId="77777777" w:rsidR="00597863" w:rsidRPr="00A24552" w:rsidRDefault="00597863" w:rsidP="0093590E">
            <w:pPr>
              <w:pStyle w:val="CDITable-RowCentre"/>
            </w:pPr>
            <w:r w:rsidRPr="00A24552">
              <w:t>84.3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36204DF" w14:textId="77777777" w:rsidR="00597863" w:rsidRPr="00A24552" w:rsidRDefault="00597863" w:rsidP="0093590E">
            <w:pPr>
              <w:pStyle w:val="CDITable-RowCentre"/>
            </w:pPr>
            <w:r w:rsidRPr="00A24552">
              <w:t>85.3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619736" w14:textId="77777777" w:rsidR="00597863" w:rsidRPr="00A24552" w:rsidRDefault="00597863" w:rsidP="0093590E">
            <w:pPr>
              <w:pStyle w:val="CDITable-RowCentre"/>
            </w:pPr>
            <w:r w:rsidRPr="00A24552">
              <w:t>89.1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F2AEEE" w14:textId="77777777" w:rsidR="00597863" w:rsidRPr="00A24552" w:rsidRDefault="00597863" w:rsidP="0093590E">
            <w:pPr>
              <w:pStyle w:val="CDITable-RowCentre"/>
            </w:pPr>
            <w:r w:rsidRPr="00A24552">
              <w:t>87.2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D2DE923" w14:textId="77777777" w:rsidR="00597863" w:rsidRPr="00A24552" w:rsidRDefault="00597863" w:rsidP="0093590E">
            <w:pPr>
              <w:pStyle w:val="CDITable-RowCentre"/>
            </w:pPr>
            <w:r w:rsidRPr="00A24552">
              <w:t>88.8</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55593E6" w14:textId="77777777" w:rsidR="00597863" w:rsidRPr="00A24552" w:rsidRDefault="00597863" w:rsidP="0093590E">
            <w:pPr>
              <w:pStyle w:val="CDITable-RowCentre"/>
            </w:pPr>
            <w:r w:rsidRPr="00A24552">
              <w:t>88.2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F178A2A" w14:textId="77777777" w:rsidR="00597863" w:rsidRPr="00A24552" w:rsidRDefault="00597863" w:rsidP="0093590E">
            <w:pPr>
              <w:pStyle w:val="CDITable-RowCentre"/>
            </w:pPr>
            <w:r w:rsidRPr="00A24552">
              <w:t>82.5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51C3C29" w14:textId="77777777" w:rsidR="00597863" w:rsidRPr="00A24552" w:rsidRDefault="00597863" w:rsidP="0093590E">
            <w:pPr>
              <w:pStyle w:val="CDITable-RowCentre"/>
            </w:pPr>
            <w:r w:rsidRPr="00A24552">
              <w:t>90.1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3CAEA3" w14:textId="77777777" w:rsidR="00597863" w:rsidRPr="00A24552" w:rsidRDefault="00597863" w:rsidP="0093590E">
            <w:pPr>
              <w:pStyle w:val="CDITable-RowCentre"/>
            </w:pPr>
            <w:r w:rsidRPr="00A24552">
              <w:t>82.5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E047077" w14:textId="77777777" w:rsidR="00597863" w:rsidRPr="00A24552" w:rsidRDefault="00597863" w:rsidP="0093590E">
            <w:pPr>
              <w:pStyle w:val="CDITable-RowCentre"/>
            </w:pPr>
            <w:r w:rsidRPr="00A24552">
              <w:t>82.7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5B697B" w14:textId="77777777" w:rsidR="00597863" w:rsidRPr="00A24552" w:rsidRDefault="00597863" w:rsidP="0093590E">
            <w:pPr>
              <w:pStyle w:val="CDITable-RowCentre"/>
            </w:pPr>
            <w:r w:rsidRPr="00A24552">
              <w:t>78.3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EA953C" w14:textId="77777777" w:rsidR="00597863" w:rsidRPr="00A24552" w:rsidRDefault="00597863" w:rsidP="0093590E">
            <w:pPr>
              <w:pStyle w:val="CDITable-RowCentre"/>
            </w:pPr>
            <w:r w:rsidRPr="00A24552">
              <w:t>89.1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E6BFAE2" w14:textId="77777777" w:rsidR="00597863" w:rsidRPr="00A24552" w:rsidRDefault="00597863" w:rsidP="0093590E">
            <w:pPr>
              <w:pStyle w:val="CDITable-RowCentre"/>
            </w:pPr>
            <w:r w:rsidRPr="00A24552">
              <w:t>85.6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849302" w14:textId="77777777" w:rsidR="00597863" w:rsidRPr="00A24552" w:rsidRDefault="00597863" w:rsidP="0093590E">
            <w:pPr>
              <w:pStyle w:val="CDITable-RowCentre"/>
            </w:pPr>
            <w:r w:rsidRPr="00A24552">
              <w:t>82.6</w:t>
            </w:r>
          </w:p>
        </w:tc>
      </w:tr>
      <w:tr w:rsidR="00597863" w:rsidRPr="00A24552" w14:paraId="59C373C4" w14:textId="77777777" w:rsidTr="00EB6769">
        <w:trPr>
          <w:trHeight w:val="60"/>
        </w:trPr>
        <w:tc>
          <w:tcPr>
            <w:tcW w:w="1162" w:type="dxa"/>
            <w:vMerge/>
            <w:tcBorders>
              <w:bottom w:val="single" w:sz="6" w:space="0" w:color="1E4496" w:themeColor="text2"/>
            </w:tcBorders>
            <w:tcMar>
              <w:top w:w="85" w:type="dxa"/>
              <w:left w:w="85" w:type="dxa"/>
              <w:bottom w:w="85" w:type="dxa"/>
              <w:right w:w="85" w:type="dxa"/>
            </w:tcMar>
          </w:tcPr>
          <w:p w14:paraId="5DD2D4DD" w14:textId="77777777" w:rsidR="00597863" w:rsidRPr="00A24552" w:rsidRDefault="00597863" w:rsidP="0093590E">
            <w:pPr>
              <w:pStyle w:val="CDITable-RowLeft"/>
            </w:pP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3D1DD7" w14:textId="77777777" w:rsidR="00597863" w:rsidRPr="00A24552" w:rsidRDefault="00597863" w:rsidP="0093590E">
            <w:pPr>
              <w:pStyle w:val="CDITable-RowCentre"/>
            </w:pPr>
            <w:r w:rsidRPr="00A24552">
              <w:t>2022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AEAF19" w14:textId="77777777" w:rsidR="00597863" w:rsidRPr="00A24552" w:rsidRDefault="00597863" w:rsidP="0093590E">
            <w:pPr>
              <w:pStyle w:val="CDITable-RowCentre"/>
            </w:pPr>
            <w:r w:rsidRPr="00A24552">
              <w:t>88.5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8044CB" w14:textId="77777777" w:rsidR="00597863" w:rsidRPr="00A24552" w:rsidRDefault="00597863" w:rsidP="0093590E">
            <w:pPr>
              <w:pStyle w:val="CDITable-RowCentre"/>
            </w:pPr>
            <w:r w:rsidRPr="00A24552">
              <w:t>87.8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DC2379" w14:textId="77777777" w:rsidR="00597863" w:rsidRPr="00A24552" w:rsidRDefault="00597863" w:rsidP="0093590E">
            <w:pPr>
              <w:pStyle w:val="CDITable-RowCentre"/>
            </w:pPr>
            <w:r w:rsidRPr="00A24552">
              <w:t>81.0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499905" w14:textId="77777777" w:rsidR="00597863" w:rsidRPr="00A24552" w:rsidRDefault="00597863" w:rsidP="0093590E">
            <w:pPr>
              <w:pStyle w:val="CDITable-RowCentre"/>
            </w:pPr>
            <w:r w:rsidRPr="00A24552">
              <w:t>84.5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803A45" w14:textId="77777777" w:rsidR="00597863" w:rsidRPr="00A24552" w:rsidRDefault="00597863" w:rsidP="0093590E">
            <w:pPr>
              <w:pStyle w:val="CDITable-RowCentre"/>
            </w:pPr>
            <w:r w:rsidRPr="00A24552">
              <w:t>87.5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4857AA" w14:textId="77777777" w:rsidR="00597863" w:rsidRPr="00A24552" w:rsidRDefault="00597863" w:rsidP="0093590E">
            <w:pPr>
              <w:pStyle w:val="CDITable-RowCentre"/>
            </w:pPr>
            <w:r w:rsidRPr="00A24552">
              <w:t>84.5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57CC22" w14:textId="77777777" w:rsidR="00597863" w:rsidRPr="00A24552" w:rsidRDefault="00597863" w:rsidP="0093590E">
            <w:pPr>
              <w:pStyle w:val="CDITable-RowCentre"/>
            </w:pPr>
            <w:r w:rsidRPr="00A24552">
              <w:t>87.7</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B3EF0BF" w14:textId="77777777" w:rsidR="00597863" w:rsidRPr="00A24552" w:rsidRDefault="00597863" w:rsidP="0093590E">
            <w:pPr>
              <w:pStyle w:val="CDITable-RowCentre"/>
            </w:pPr>
            <w:r w:rsidRPr="00A24552">
              <w:t>87.4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8A6924D" w14:textId="77777777" w:rsidR="00597863" w:rsidRPr="00A24552" w:rsidRDefault="00597863" w:rsidP="0093590E">
            <w:pPr>
              <w:pStyle w:val="CDITable-RowCentre"/>
            </w:pPr>
            <w:r w:rsidRPr="00A24552">
              <w:t>82.7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474F52" w14:textId="77777777" w:rsidR="00597863" w:rsidRPr="00A24552" w:rsidRDefault="00597863" w:rsidP="0093590E">
            <w:pPr>
              <w:pStyle w:val="CDITable-RowCentre"/>
            </w:pPr>
            <w:r w:rsidRPr="00A24552">
              <w:t>86.6</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BAAADE" w14:textId="77777777" w:rsidR="00597863" w:rsidRPr="00A24552" w:rsidRDefault="00597863" w:rsidP="0093590E">
            <w:pPr>
              <w:pStyle w:val="CDITable-RowCentre"/>
            </w:pPr>
            <w:r w:rsidRPr="00A24552">
              <w:t>76.8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739FBB0" w14:textId="77777777" w:rsidR="00597863" w:rsidRPr="00A24552" w:rsidRDefault="00597863" w:rsidP="0093590E">
            <w:pPr>
              <w:pStyle w:val="CDITable-RowCentre"/>
            </w:pPr>
            <w:r w:rsidRPr="00A24552">
              <w:t>81.3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6795E23" w14:textId="77777777" w:rsidR="00597863" w:rsidRPr="00A24552" w:rsidRDefault="00597863" w:rsidP="0093590E">
            <w:pPr>
              <w:pStyle w:val="CDITable-RowCentre"/>
            </w:pPr>
            <w:r w:rsidRPr="00A24552">
              <w:t>73.3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1D3E55" w14:textId="77777777" w:rsidR="00597863" w:rsidRPr="00A24552" w:rsidRDefault="00597863" w:rsidP="0093590E">
            <w:pPr>
              <w:pStyle w:val="CDITable-RowCentre"/>
            </w:pPr>
            <w:r w:rsidRPr="00A24552">
              <w:t>84.9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ECFFA6" w14:textId="77777777" w:rsidR="00597863" w:rsidRPr="00A24552" w:rsidRDefault="00597863" w:rsidP="0093590E">
            <w:pPr>
              <w:pStyle w:val="CDITable-RowCentre"/>
            </w:pPr>
            <w:r w:rsidRPr="00A24552">
              <w:t>81.6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C1842B2" w14:textId="77777777" w:rsidR="00597863" w:rsidRPr="00A24552" w:rsidRDefault="00597863" w:rsidP="0093590E">
            <w:pPr>
              <w:pStyle w:val="CDITable-RowCentre"/>
            </w:pPr>
            <w:r w:rsidRPr="00A24552">
              <w:t>82.5</w:t>
            </w:r>
          </w:p>
        </w:tc>
      </w:tr>
      <w:tr w:rsidR="00597863" w:rsidRPr="00A24552" w14:paraId="61B7EF7A" w14:textId="77777777" w:rsidTr="00EB6769">
        <w:trPr>
          <w:trHeight w:val="60"/>
        </w:trPr>
        <w:tc>
          <w:tcPr>
            <w:tcW w:w="1162"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3A3CFC85" w14:textId="77777777" w:rsidR="00597863" w:rsidRPr="00A24552" w:rsidRDefault="00597863" w:rsidP="0093590E">
            <w:pPr>
              <w:pStyle w:val="CDITable-RowLeft"/>
            </w:pPr>
            <w:r w:rsidRPr="00A24552">
              <w:t>16 years</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B05DBF" w14:textId="77777777" w:rsidR="00597863" w:rsidRPr="00A24552" w:rsidRDefault="00597863" w:rsidP="0093590E">
            <w:pPr>
              <w:pStyle w:val="CDITable-RowCentre"/>
            </w:pPr>
            <w:r w:rsidRPr="00A24552">
              <w:t>2021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0943A7" w14:textId="77777777" w:rsidR="00597863" w:rsidRPr="00A24552" w:rsidRDefault="00597863" w:rsidP="0093590E">
            <w:pPr>
              <w:pStyle w:val="CDITable-RowCentre"/>
            </w:pPr>
            <w:r w:rsidRPr="00A24552">
              <w:t>88.3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751A4A" w14:textId="77777777" w:rsidR="00597863" w:rsidRPr="00A24552" w:rsidRDefault="00597863" w:rsidP="0093590E">
            <w:pPr>
              <w:pStyle w:val="CDITable-RowCentre"/>
            </w:pPr>
            <w:r w:rsidRPr="00A24552">
              <w:t>88.7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7E3A57" w14:textId="77777777" w:rsidR="00597863" w:rsidRPr="00A24552" w:rsidRDefault="00597863" w:rsidP="0093590E">
            <w:pPr>
              <w:pStyle w:val="CDITable-RowCentre"/>
            </w:pPr>
            <w:r w:rsidRPr="00A24552">
              <w:t>87.2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90CA97" w14:textId="77777777" w:rsidR="00597863" w:rsidRPr="00A24552" w:rsidRDefault="00597863" w:rsidP="0093590E">
            <w:pPr>
              <w:pStyle w:val="CDITable-RowCentre"/>
            </w:pPr>
            <w:r w:rsidRPr="00A24552">
              <w:t>85.6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B8B210" w14:textId="77777777" w:rsidR="00597863" w:rsidRPr="00A24552" w:rsidRDefault="00597863" w:rsidP="0093590E">
            <w:pPr>
              <w:pStyle w:val="CDITable-RowCentre"/>
            </w:pPr>
            <w:r w:rsidRPr="00A24552">
              <w:t>89.8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93D3EB" w14:textId="77777777" w:rsidR="00597863" w:rsidRPr="00A24552" w:rsidRDefault="00597863" w:rsidP="0093590E">
            <w:pPr>
              <w:pStyle w:val="CDITable-RowCentre"/>
            </w:pPr>
            <w:r w:rsidRPr="00A24552">
              <w:t>85.3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35E2D8" w14:textId="77777777" w:rsidR="00597863" w:rsidRPr="00A24552" w:rsidRDefault="00597863" w:rsidP="0093590E">
            <w:pPr>
              <w:pStyle w:val="CDITable-RowCentre"/>
            </w:pPr>
            <w:r w:rsidRPr="00A24552">
              <w:t>88.4</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C4C57B4" w14:textId="77777777" w:rsidR="00597863" w:rsidRPr="00A24552" w:rsidRDefault="00597863" w:rsidP="0093590E">
            <w:pPr>
              <w:pStyle w:val="CDITable-RowCentre"/>
            </w:pPr>
            <w:r w:rsidRPr="00A24552">
              <w:t>88.6</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7CD690F" w14:textId="77777777" w:rsidR="00597863" w:rsidRPr="00A24552" w:rsidRDefault="00597863" w:rsidP="0093590E">
            <w:pPr>
              <w:pStyle w:val="CDITable-RowCentre"/>
            </w:pPr>
            <w:r w:rsidRPr="00A24552">
              <w:t>75.2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444807" w14:textId="77777777" w:rsidR="00597863" w:rsidRPr="00A24552" w:rsidRDefault="00597863" w:rsidP="0093590E">
            <w:pPr>
              <w:pStyle w:val="CDITable-RowCentre"/>
            </w:pPr>
            <w:r w:rsidRPr="00A24552">
              <w:t>89.3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8C1DBF" w14:textId="77777777" w:rsidR="00597863" w:rsidRPr="00A24552" w:rsidRDefault="00597863" w:rsidP="0093590E">
            <w:pPr>
              <w:pStyle w:val="CDITable-RowCentre"/>
            </w:pPr>
            <w:r w:rsidRPr="00A24552">
              <w:t>85.6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5DDCC3" w14:textId="77777777" w:rsidR="00597863" w:rsidRPr="00A24552" w:rsidRDefault="00597863" w:rsidP="0093590E">
            <w:pPr>
              <w:pStyle w:val="CDITable-RowCentre"/>
            </w:pPr>
            <w:r w:rsidRPr="00A24552">
              <w:t>85.4</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EAFD68" w14:textId="77777777" w:rsidR="00597863" w:rsidRPr="00A24552" w:rsidRDefault="00597863" w:rsidP="0093590E">
            <w:pPr>
              <w:pStyle w:val="CDITable-RowCentre"/>
            </w:pPr>
            <w:r w:rsidRPr="00A24552">
              <w:t>81.3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084D14" w14:textId="77777777" w:rsidR="00597863" w:rsidRPr="00A24552" w:rsidRDefault="00597863" w:rsidP="0093590E">
            <w:pPr>
              <w:pStyle w:val="CDITable-RowCentre"/>
            </w:pPr>
            <w:r w:rsidRPr="00A24552">
              <w:t>84.1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81F15A" w14:textId="77777777" w:rsidR="00597863" w:rsidRPr="00A24552" w:rsidRDefault="00597863" w:rsidP="0093590E">
            <w:pPr>
              <w:pStyle w:val="CDITable-RowCentre"/>
            </w:pPr>
            <w:r w:rsidRPr="00A24552">
              <w:t>85.3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814D18D" w14:textId="77777777" w:rsidR="00597863" w:rsidRPr="00A24552" w:rsidRDefault="00597863" w:rsidP="0093590E">
            <w:pPr>
              <w:pStyle w:val="CDITable-RowCentre"/>
            </w:pPr>
            <w:r w:rsidRPr="00A24552">
              <w:t>83.8</w:t>
            </w:r>
          </w:p>
        </w:tc>
      </w:tr>
      <w:tr w:rsidR="00597863" w:rsidRPr="00A24552" w14:paraId="1F603FDF" w14:textId="77777777" w:rsidTr="00EB6769">
        <w:trPr>
          <w:trHeight w:val="60"/>
        </w:trPr>
        <w:tc>
          <w:tcPr>
            <w:tcW w:w="1162" w:type="dxa"/>
            <w:vMerge/>
            <w:tcBorders>
              <w:bottom w:val="single" w:sz="6" w:space="0" w:color="1E4496" w:themeColor="text2"/>
            </w:tcBorders>
            <w:tcMar>
              <w:top w:w="85" w:type="dxa"/>
              <w:left w:w="85" w:type="dxa"/>
              <w:bottom w:w="85" w:type="dxa"/>
              <w:right w:w="85" w:type="dxa"/>
            </w:tcMar>
          </w:tcPr>
          <w:p w14:paraId="686B12AE" w14:textId="77777777" w:rsidR="00597863" w:rsidRPr="00A24552" w:rsidRDefault="00597863" w:rsidP="0093590E">
            <w:pPr>
              <w:pStyle w:val="CDITable-RowLeft"/>
            </w:pP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B8849C" w14:textId="77777777" w:rsidR="00597863" w:rsidRPr="00A24552" w:rsidRDefault="00597863" w:rsidP="0093590E">
            <w:pPr>
              <w:pStyle w:val="CDITable-RowCentre"/>
            </w:pPr>
            <w:r w:rsidRPr="00A24552">
              <w:t>2022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C447FD" w14:textId="77777777" w:rsidR="00597863" w:rsidRPr="00A24552" w:rsidRDefault="00597863" w:rsidP="0093590E">
            <w:pPr>
              <w:pStyle w:val="CDITable-RowCentre"/>
            </w:pPr>
            <w:r w:rsidRPr="00A24552">
              <w:t>90.3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00A7D5F" w14:textId="77777777" w:rsidR="00597863" w:rsidRPr="00A24552" w:rsidRDefault="00597863" w:rsidP="0093590E">
            <w:pPr>
              <w:pStyle w:val="CDITable-RowCentre"/>
            </w:pPr>
            <w:r w:rsidRPr="00A24552">
              <w:t>89.3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784B6D" w14:textId="77777777" w:rsidR="00597863" w:rsidRPr="00A24552" w:rsidRDefault="00597863" w:rsidP="0093590E">
            <w:pPr>
              <w:pStyle w:val="CDITable-RowCentre"/>
            </w:pPr>
            <w:r w:rsidRPr="00A24552">
              <w:t>85.2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F26AFD" w14:textId="77777777" w:rsidR="00597863" w:rsidRPr="00A24552" w:rsidRDefault="00597863" w:rsidP="0093590E">
            <w:pPr>
              <w:pStyle w:val="CDITable-RowCentre"/>
            </w:pPr>
            <w:r w:rsidRPr="00A24552">
              <w:t>85.8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0FF63F2" w14:textId="77777777" w:rsidR="00597863" w:rsidRPr="00A24552" w:rsidRDefault="00597863" w:rsidP="0093590E">
            <w:pPr>
              <w:pStyle w:val="CDITable-RowCentre"/>
            </w:pPr>
            <w:r w:rsidRPr="00A24552">
              <w:t>89.4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AA1475" w14:textId="77777777" w:rsidR="00597863" w:rsidRPr="00A24552" w:rsidRDefault="00597863" w:rsidP="0093590E">
            <w:pPr>
              <w:pStyle w:val="CDITable-RowCentre"/>
            </w:pPr>
            <w:r w:rsidRPr="00A24552">
              <w:t>87.8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DF824E" w14:textId="77777777" w:rsidR="00597863" w:rsidRPr="00A24552" w:rsidRDefault="00597863" w:rsidP="0093590E">
            <w:pPr>
              <w:pStyle w:val="CDITable-RowCentre"/>
            </w:pPr>
            <w:r w:rsidRPr="00A24552">
              <w:t>89.3</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496ADD9" w14:textId="77777777" w:rsidR="00597863" w:rsidRPr="00A24552" w:rsidRDefault="00597863" w:rsidP="0093590E">
            <w:pPr>
              <w:pStyle w:val="CDITable-RowCentre"/>
            </w:pPr>
            <w:r w:rsidRPr="00A24552">
              <w:t>88.4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3982A8E" w14:textId="77777777" w:rsidR="00597863" w:rsidRPr="00A24552" w:rsidRDefault="00597863" w:rsidP="0093590E">
            <w:pPr>
              <w:pStyle w:val="CDITable-RowCentre"/>
            </w:pPr>
            <w:r w:rsidRPr="00A24552">
              <w:t>82.9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A589CA" w14:textId="77777777" w:rsidR="00597863" w:rsidRPr="00A24552" w:rsidRDefault="00597863" w:rsidP="0093590E">
            <w:pPr>
              <w:pStyle w:val="CDITable-RowCentre"/>
            </w:pPr>
            <w:r w:rsidRPr="00A24552">
              <w:t>90.5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A3DC20" w14:textId="77777777" w:rsidR="00597863" w:rsidRPr="00A24552" w:rsidRDefault="00597863" w:rsidP="0093590E">
            <w:pPr>
              <w:pStyle w:val="CDITable-RowCentre"/>
            </w:pPr>
            <w:r w:rsidRPr="00A24552">
              <w:t>84.8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40BE59" w14:textId="77777777" w:rsidR="00597863" w:rsidRPr="00A24552" w:rsidRDefault="00597863" w:rsidP="0093590E">
            <w:pPr>
              <w:pStyle w:val="CDITable-RowCentre"/>
            </w:pPr>
            <w:r w:rsidRPr="00A24552">
              <w:t>84.6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D32697" w14:textId="77777777" w:rsidR="00597863" w:rsidRPr="00A24552" w:rsidRDefault="00597863" w:rsidP="0093590E">
            <w:pPr>
              <w:pStyle w:val="CDITable-RowCentre"/>
            </w:pPr>
            <w:r w:rsidRPr="00A24552">
              <w:t>80.2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27C228F" w14:textId="77777777" w:rsidR="00597863" w:rsidRPr="00A24552" w:rsidRDefault="00597863" w:rsidP="0093590E">
            <w:pPr>
              <w:pStyle w:val="CDITable-RowCentre"/>
            </w:pPr>
            <w:r w:rsidRPr="00A24552">
              <w:t>89.7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468829" w14:textId="77777777" w:rsidR="00597863" w:rsidRPr="00A24552" w:rsidRDefault="00597863" w:rsidP="0093590E">
            <w:pPr>
              <w:pStyle w:val="CDITable-RowCentre"/>
            </w:pPr>
            <w:r w:rsidRPr="00A24552">
              <w:t>87.0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E28049" w14:textId="77777777" w:rsidR="00597863" w:rsidRPr="00A24552" w:rsidRDefault="00597863" w:rsidP="0093590E">
            <w:pPr>
              <w:pStyle w:val="CDITable-RowCentre"/>
            </w:pPr>
            <w:r w:rsidRPr="00A24552">
              <w:t>84.5</w:t>
            </w:r>
          </w:p>
        </w:tc>
      </w:tr>
      <w:tr w:rsidR="00597863" w:rsidRPr="00A24552" w14:paraId="1E4EE578" w14:textId="77777777" w:rsidTr="00EB6769">
        <w:trPr>
          <w:trHeight w:val="60"/>
        </w:trPr>
        <w:tc>
          <w:tcPr>
            <w:tcW w:w="1162"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4A7F0F33" w14:textId="77777777" w:rsidR="00597863" w:rsidRPr="00A24552" w:rsidRDefault="00597863" w:rsidP="0093590E">
            <w:pPr>
              <w:pStyle w:val="CDITable-RowLeft"/>
            </w:pPr>
            <w:r w:rsidRPr="00A24552">
              <w:t>17 years</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76F26B" w14:textId="77777777" w:rsidR="00597863" w:rsidRPr="00A24552" w:rsidRDefault="00597863" w:rsidP="0093590E">
            <w:pPr>
              <w:pStyle w:val="CDITable-RowCentre"/>
            </w:pPr>
            <w:r w:rsidRPr="00A24552">
              <w:t>2021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3EB302" w14:textId="77777777" w:rsidR="00597863" w:rsidRPr="00A24552" w:rsidRDefault="00597863" w:rsidP="0093590E">
            <w:pPr>
              <w:pStyle w:val="CDITable-RowCentre"/>
            </w:pPr>
            <w:r w:rsidRPr="00A24552">
              <w:t>86.5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664025" w14:textId="77777777" w:rsidR="00597863" w:rsidRPr="00A24552" w:rsidRDefault="00597863" w:rsidP="0093590E">
            <w:pPr>
              <w:pStyle w:val="CDITable-RowCentre"/>
            </w:pPr>
            <w:r w:rsidRPr="00A24552">
              <w:t>88.4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B7C559" w14:textId="77777777" w:rsidR="00597863" w:rsidRPr="00A24552" w:rsidRDefault="00597863" w:rsidP="0093590E">
            <w:pPr>
              <w:pStyle w:val="CDITable-RowCentre"/>
            </w:pPr>
            <w:r w:rsidRPr="00A24552">
              <w:t>86.3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1AD58E" w14:textId="77777777" w:rsidR="00597863" w:rsidRPr="00A24552" w:rsidRDefault="00597863" w:rsidP="0093590E">
            <w:pPr>
              <w:pStyle w:val="CDITable-RowCentre"/>
            </w:pPr>
            <w:r w:rsidRPr="00A24552">
              <w:t>85.7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7F638D" w14:textId="77777777" w:rsidR="00597863" w:rsidRPr="00A24552" w:rsidRDefault="00597863" w:rsidP="0093590E">
            <w:pPr>
              <w:pStyle w:val="CDITable-RowCentre"/>
            </w:pPr>
            <w:r w:rsidRPr="00A24552">
              <w:t>88.9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51B168E" w14:textId="77777777" w:rsidR="00597863" w:rsidRPr="00A24552" w:rsidRDefault="00597863" w:rsidP="0093590E">
            <w:pPr>
              <w:pStyle w:val="CDITable-RowCentre"/>
            </w:pPr>
            <w:r w:rsidRPr="00A24552">
              <w:t>81.3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3D02A6" w14:textId="77777777" w:rsidR="00597863" w:rsidRPr="00A24552" w:rsidRDefault="00597863" w:rsidP="0093590E">
            <w:pPr>
              <w:pStyle w:val="CDITable-RowCentre"/>
            </w:pPr>
            <w:r w:rsidRPr="00A24552">
              <w:t>88.7</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E9B9BEE" w14:textId="77777777" w:rsidR="00597863" w:rsidRPr="00A24552" w:rsidRDefault="00597863" w:rsidP="0093590E">
            <w:pPr>
              <w:pStyle w:val="CDITable-RowCentre"/>
            </w:pPr>
            <w:r w:rsidRPr="00A24552">
              <w:t>88.6</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2B9DC97" w14:textId="77777777" w:rsidR="00597863" w:rsidRPr="00A24552" w:rsidRDefault="00597863" w:rsidP="0093590E">
            <w:pPr>
              <w:pStyle w:val="CDITable-RowCentre"/>
            </w:pPr>
            <w:r w:rsidRPr="00A24552">
              <w:t>83.5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5072B0" w14:textId="77777777" w:rsidR="00597863" w:rsidRPr="00A24552" w:rsidRDefault="00597863" w:rsidP="0093590E">
            <w:pPr>
              <w:pStyle w:val="CDITable-RowCentre"/>
            </w:pPr>
            <w:r w:rsidRPr="00A24552">
              <w:t>87.1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4C77A5" w14:textId="77777777" w:rsidR="00597863" w:rsidRPr="00A24552" w:rsidRDefault="00597863" w:rsidP="0093590E">
            <w:pPr>
              <w:pStyle w:val="CDITable-RowCentre"/>
            </w:pPr>
            <w:r w:rsidRPr="00A24552">
              <w:t>86.3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C96C723" w14:textId="77777777" w:rsidR="00597863" w:rsidRPr="00A24552" w:rsidRDefault="00597863" w:rsidP="0093590E">
            <w:pPr>
              <w:pStyle w:val="CDITable-RowCentre"/>
            </w:pPr>
            <w:r w:rsidRPr="00A24552">
              <w:t>88.2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626D84" w14:textId="77777777" w:rsidR="00597863" w:rsidRPr="00A24552" w:rsidRDefault="00597863" w:rsidP="0093590E">
            <w:pPr>
              <w:pStyle w:val="CDITable-RowCentre"/>
            </w:pPr>
            <w:r w:rsidRPr="00A24552">
              <w:t>78.3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105F0E" w14:textId="77777777" w:rsidR="00597863" w:rsidRPr="00A24552" w:rsidRDefault="00597863" w:rsidP="0093590E">
            <w:pPr>
              <w:pStyle w:val="CDITable-RowCentre"/>
            </w:pPr>
            <w:r w:rsidRPr="00A24552">
              <w:t>81.3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1B90E6" w14:textId="77777777" w:rsidR="00597863" w:rsidRPr="00A24552" w:rsidRDefault="00597863" w:rsidP="0093590E">
            <w:pPr>
              <w:pStyle w:val="CDITable-RowCentre"/>
            </w:pPr>
            <w:r w:rsidRPr="00A24552">
              <w:t>86.7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D92A84A" w14:textId="77777777" w:rsidR="00597863" w:rsidRPr="00A24552" w:rsidRDefault="00597863" w:rsidP="0093590E">
            <w:pPr>
              <w:pStyle w:val="CDITable-RowCentre"/>
            </w:pPr>
            <w:r w:rsidRPr="00A24552">
              <w:t>85.5</w:t>
            </w:r>
          </w:p>
        </w:tc>
      </w:tr>
      <w:tr w:rsidR="00597863" w:rsidRPr="00A24552" w14:paraId="795B7918" w14:textId="77777777" w:rsidTr="00EB6769">
        <w:trPr>
          <w:trHeight w:val="60"/>
        </w:trPr>
        <w:tc>
          <w:tcPr>
            <w:tcW w:w="1162" w:type="dxa"/>
            <w:vMerge/>
            <w:tcBorders>
              <w:bottom w:val="single" w:sz="6" w:space="0" w:color="1E4496" w:themeColor="text2"/>
            </w:tcBorders>
            <w:tcMar>
              <w:top w:w="85" w:type="dxa"/>
              <w:left w:w="85" w:type="dxa"/>
              <w:bottom w:w="85" w:type="dxa"/>
              <w:right w:w="85" w:type="dxa"/>
            </w:tcMar>
          </w:tcPr>
          <w:p w14:paraId="53C5E41D" w14:textId="77777777" w:rsidR="00597863" w:rsidRPr="00A24552" w:rsidRDefault="00597863" w:rsidP="00597863"/>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9CD1D3A" w14:textId="77777777" w:rsidR="00597863" w:rsidRPr="00A24552" w:rsidRDefault="00597863" w:rsidP="0093590E">
            <w:pPr>
              <w:pStyle w:val="CDITable-RowCentre"/>
            </w:pPr>
            <w:r w:rsidRPr="00A24552">
              <w:t>2022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E71B19" w14:textId="77777777" w:rsidR="00597863" w:rsidRPr="00A24552" w:rsidRDefault="00597863" w:rsidP="0093590E">
            <w:pPr>
              <w:pStyle w:val="CDITable-RowCentre"/>
            </w:pPr>
            <w:r w:rsidRPr="00A24552">
              <w:t>89.1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0796E7" w14:textId="77777777" w:rsidR="00597863" w:rsidRPr="00A24552" w:rsidRDefault="00597863" w:rsidP="0093590E">
            <w:pPr>
              <w:pStyle w:val="CDITable-RowCentre"/>
            </w:pPr>
            <w:r w:rsidRPr="00A24552">
              <w:t>89.3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34E978" w14:textId="77777777" w:rsidR="00597863" w:rsidRPr="00A24552" w:rsidRDefault="00597863" w:rsidP="0093590E">
            <w:pPr>
              <w:pStyle w:val="CDITable-RowCentre"/>
            </w:pPr>
            <w:r w:rsidRPr="00A24552">
              <w:t>88.3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ED7A5B" w14:textId="77777777" w:rsidR="00597863" w:rsidRPr="00A24552" w:rsidRDefault="00597863" w:rsidP="0093590E">
            <w:pPr>
              <w:pStyle w:val="CDITable-RowCentre"/>
            </w:pPr>
            <w:r w:rsidRPr="00A24552">
              <w:t>86.4</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7BE620" w14:textId="77777777" w:rsidR="00597863" w:rsidRPr="00A24552" w:rsidRDefault="00597863" w:rsidP="0093590E">
            <w:pPr>
              <w:pStyle w:val="CDITable-RowCentre"/>
            </w:pPr>
            <w:r w:rsidRPr="00A24552">
              <w:t>90.1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0383724" w14:textId="77777777" w:rsidR="00597863" w:rsidRPr="00A24552" w:rsidRDefault="00597863" w:rsidP="0093590E">
            <w:pPr>
              <w:pStyle w:val="CDITable-RowCentre"/>
            </w:pPr>
            <w:r w:rsidRPr="00A24552">
              <w:t>86.8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7A80790" w14:textId="77777777" w:rsidR="00597863" w:rsidRPr="00A24552" w:rsidRDefault="00597863" w:rsidP="0093590E">
            <w:pPr>
              <w:pStyle w:val="CDITable-RowCentre"/>
            </w:pPr>
            <w:r w:rsidRPr="00A24552">
              <w:t>89.4</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43714F3" w14:textId="77777777" w:rsidR="00597863" w:rsidRPr="00A24552" w:rsidRDefault="00597863" w:rsidP="0093590E">
            <w:pPr>
              <w:pStyle w:val="CDITable-RowCentre"/>
            </w:pPr>
            <w:r w:rsidRPr="00A24552">
              <w:t>88.9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02B8EDC" w14:textId="77777777" w:rsidR="00597863" w:rsidRPr="00A24552" w:rsidRDefault="00597863" w:rsidP="0093590E">
            <w:pPr>
              <w:pStyle w:val="CDITable-RowCentre"/>
            </w:pPr>
            <w:r w:rsidRPr="00A24552">
              <w:t>77.8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146CEF" w14:textId="77777777" w:rsidR="00597863" w:rsidRPr="00A24552" w:rsidRDefault="00597863" w:rsidP="0093590E">
            <w:pPr>
              <w:pStyle w:val="CDITable-RowCentre"/>
            </w:pPr>
            <w:r w:rsidRPr="00A24552">
              <w:t>90.2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A3CC97" w14:textId="77777777" w:rsidR="00597863" w:rsidRPr="00A24552" w:rsidRDefault="00597863" w:rsidP="0093590E">
            <w:pPr>
              <w:pStyle w:val="CDITable-RowCentre"/>
            </w:pPr>
            <w:r w:rsidRPr="00A24552">
              <w:t>87.4</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EC8670" w14:textId="77777777" w:rsidR="00597863" w:rsidRPr="00A24552" w:rsidRDefault="00597863" w:rsidP="0093590E">
            <w:pPr>
              <w:pStyle w:val="CDITable-RowCentre"/>
            </w:pPr>
            <w:r w:rsidRPr="00A24552">
              <w:t>86.6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EEE3867" w14:textId="77777777" w:rsidR="00597863" w:rsidRPr="00A24552" w:rsidRDefault="00597863" w:rsidP="0093590E">
            <w:pPr>
              <w:pStyle w:val="CDITable-RowCentre"/>
            </w:pPr>
            <w:r w:rsidRPr="00A24552">
              <w:t>83.4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3F6865D" w14:textId="77777777" w:rsidR="00597863" w:rsidRPr="00A24552" w:rsidRDefault="00597863" w:rsidP="0093590E">
            <w:pPr>
              <w:pStyle w:val="CDITable-RowCentre"/>
            </w:pPr>
            <w:r w:rsidRPr="00A24552">
              <w:t>86.6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38D4114" w14:textId="77777777" w:rsidR="00597863" w:rsidRPr="00A24552" w:rsidRDefault="00597863" w:rsidP="0093590E">
            <w:pPr>
              <w:pStyle w:val="CDITable-RowCentre"/>
            </w:pPr>
            <w:r w:rsidRPr="00A24552">
              <w:t>87.3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0664F1" w14:textId="77777777" w:rsidR="00597863" w:rsidRPr="00A24552" w:rsidRDefault="00597863" w:rsidP="0093590E">
            <w:pPr>
              <w:pStyle w:val="CDITable-RowCentre"/>
            </w:pPr>
            <w:r w:rsidRPr="00A24552">
              <w:t>85.8</w:t>
            </w:r>
          </w:p>
        </w:tc>
      </w:tr>
      <w:tr w:rsidR="00597863" w:rsidRPr="00A24552" w14:paraId="1D9678F0" w14:textId="77777777" w:rsidTr="00EB6769">
        <w:trPr>
          <w:trHeight w:val="60"/>
        </w:trPr>
        <w:tc>
          <w:tcPr>
            <w:tcW w:w="1162"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45417E30" w14:textId="77777777" w:rsidR="00597863" w:rsidRPr="00A24552" w:rsidRDefault="00597863" w:rsidP="0093590E">
            <w:pPr>
              <w:pStyle w:val="CDITable-RowLeft"/>
            </w:pPr>
            <w:r w:rsidRPr="00A24552">
              <w:t>18 years</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92C3A3" w14:textId="77777777" w:rsidR="00597863" w:rsidRPr="00A24552" w:rsidRDefault="00597863" w:rsidP="0093590E">
            <w:pPr>
              <w:pStyle w:val="CDITable-RowCentre"/>
            </w:pPr>
            <w:r w:rsidRPr="00A24552">
              <w:t>2021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5683A01" w14:textId="77777777" w:rsidR="00597863" w:rsidRPr="00A24552" w:rsidRDefault="00597863" w:rsidP="0093590E">
            <w:pPr>
              <w:pStyle w:val="CDITable-RowCentre"/>
            </w:pPr>
            <w:r w:rsidRPr="00A24552">
              <w:t>80.8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860085" w14:textId="77777777" w:rsidR="00597863" w:rsidRPr="00A24552" w:rsidRDefault="00597863" w:rsidP="0093590E">
            <w:pPr>
              <w:pStyle w:val="CDITable-RowCentre"/>
            </w:pPr>
            <w:r w:rsidRPr="00A24552">
              <w:t>88.1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CEC515" w14:textId="77777777" w:rsidR="00597863" w:rsidRPr="00A24552" w:rsidRDefault="00597863" w:rsidP="0093590E">
            <w:pPr>
              <w:pStyle w:val="CDITable-RowCentre"/>
            </w:pPr>
            <w:r w:rsidRPr="00A24552">
              <w:t>85.5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6B9D82" w14:textId="77777777" w:rsidR="00597863" w:rsidRPr="00A24552" w:rsidRDefault="00597863" w:rsidP="0093590E">
            <w:pPr>
              <w:pStyle w:val="CDITable-RowCentre"/>
            </w:pPr>
            <w:r w:rsidRPr="00A24552">
              <w:t>84.5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8646D6" w14:textId="77777777" w:rsidR="00597863" w:rsidRPr="00A24552" w:rsidRDefault="00597863" w:rsidP="0093590E">
            <w:pPr>
              <w:pStyle w:val="CDITable-RowCentre"/>
            </w:pPr>
            <w:r w:rsidRPr="00A24552">
              <w:t>88.0</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586BF0" w14:textId="77777777" w:rsidR="00597863" w:rsidRPr="00A24552" w:rsidRDefault="00597863" w:rsidP="0093590E">
            <w:pPr>
              <w:pStyle w:val="CDITable-RowCentre"/>
            </w:pPr>
            <w:r w:rsidRPr="00A24552">
              <w:t>79.5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31BB1D" w14:textId="77777777" w:rsidR="00597863" w:rsidRPr="00A24552" w:rsidRDefault="00597863" w:rsidP="0093590E">
            <w:pPr>
              <w:pStyle w:val="CDITable-RowCentre"/>
            </w:pPr>
            <w:r w:rsidRPr="00A24552">
              <w:t>87.2</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2E43B27" w14:textId="77777777" w:rsidR="00597863" w:rsidRPr="00A24552" w:rsidRDefault="00597863" w:rsidP="0093590E">
            <w:pPr>
              <w:pStyle w:val="CDITable-RowCentre"/>
            </w:pPr>
            <w:r w:rsidRPr="00A24552">
              <w:t>88.3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8BE0521" w14:textId="77777777" w:rsidR="00597863" w:rsidRPr="00A24552" w:rsidRDefault="00597863" w:rsidP="0093590E">
            <w:pPr>
              <w:pStyle w:val="CDITable-RowCentre"/>
            </w:pPr>
            <w:r w:rsidRPr="00A24552">
              <w:t>77.4</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D7CB82" w14:textId="77777777" w:rsidR="00597863" w:rsidRPr="00A24552" w:rsidRDefault="00597863" w:rsidP="0093590E">
            <w:pPr>
              <w:pStyle w:val="CDITable-RowCentre"/>
            </w:pPr>
            <w:r w:rsidRPr="00A24552">
              <w:t>88.5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A71244" w14:textId="77777777" w:rsidR="00597863" w:rsidRPr="00A24552" w:rsidRDefault="00597863" w:rsidP="0093590E">
            <w:pPr>
              <w:pStyle w:val="CDITable-RowCentre"/>
            </w:pPr>
            <w:r w:rsidRPr="00A24552">
              <w:t>85.9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74A4F4" w14:textId="77777777" w:rsidR="00597863" w:rsidRPr="00A24552" w:rsidRDefault="00597863" w:rsidP="0093590E">
            <w:pPr>
              <w:pStyle w:val="CDITable-RowCentre"/>
            </w:pPr>
            <w:r w:rsidRPr="00A24552">
              <w:t>84.7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EE8EDFF" w14:textId="77777777" w:rsidR="00597863" w:rsidRPr="00A24552" w:rsidRDefault="00597863" w:rsidP="0093590E">
            <w:pPr>
              <w:pStyle w:val="CDITable-RowCentre"/>
            </w:pPr>
            <w:r w:rsidRPr="00A24552">
              <w:t>79.4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FF22D0" w14:textId="77777777" w:rsidR="00597863" w:rsidRPr="00A24552" w:rsidRDefault="00597863" w:rsidP="0093590E">
            <w:pPr>
              <w:pStyle w:val="CDITable-RowCentre"/>
            </w:pPr>
            <w:r w:rsidRPr="00A24552">
              <w:t>79.0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EE72A81" w14:textId="77777777" w:rsidR="00597863" w:rsidRPr="00A24552" w:rsidRDefault="00597863" w:rsidP="0093590E">
            <w:pPr>
              <w:pStyle w:val="CDITable-RowCentre"/>
            </w:pPr>
            <w:r w:rsidRPr="00A24552">
              <w:t>85.5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565F65" w14:textId="77777777" w:rsidR="00597863" w:rsidRPr="00A24552" w:rsidRDefault="00597863" w:rsidP="0093590E">
            <w:pPr>
              <w:pStyle w:val="CDITable-RowCentre"/>
            </w:pPr>
            <w:r w:rsidRPr="00A24552">
              <w:t>85.8</w:t>
            </w:r>
          </w:p>
        </w:tc>
      </w:tr>
      <w:tr w:rsidR="00597863" w:rsidRPr="00A24552" w14:paraId="6FD8D793" w14:textId="77777777" w:rsidTr="00EB6769">
        <w:trPr>
          <w:trHeight w:val="60"/>
        </w:trPr>
        <w:tc>
          <w:tcPr>
            <w:tcW w:w="1162" w:type="dxa"/>
            <w:vMerge/>
            <w:tcBorders>
              <w:bottom w:val="single" w:sz="6" w:space="0" w:color="1E4496" w:themeColor="text2"/>
            </w:tcBorders>
            <w:tcMar>
              <w:top w:w="85" w:type="dxa"/>
              <w:left w:w="85" w:type="dxa"/>
              <w:bottom w:w="85" w:type="dxa"/>
              <w:right w:w="85" w:type="dxa"/>
            </w:tcMar>
          </w:tcPr>
          <w:p w14:paraId="30AA6176" w14:textId="77777777" w:rsidR="00597863" w:rsidRPr="00A24552" w:rsidRDefault="00597863" w:rsidP="0093590E">
            <w:pPr>
              <w:pStyle w:val="CDITable-RowLeft"/>
            </w:pP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69B048" w14:textId="77777777" w:rsidR="00597863" w:rsidRPr="00A24552" w:rsidRDefault="00597863" w:rsidP="0093590E">
            <w:pPr>
              <w:pStyle w:val="CDITable-RowCentre"/>
            </w:pPr>
            <w:r w:rsidRPr="00A24552">
              <w:t>2022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89C6769" w14:textId="77777777" w:rsidR="00597863" w:rsidRPr="00A24552" w:rsidRDefault="00597863" w:rsidP="0093590E">
            <w:pPr>
              <w:pStyle w:val="CDITable-RowCentre"/>
            </w:pPr>
            <w:r w:rsidRPr="00A24552">
              <w:t>87.7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3381C43" w14:textId="77777777" w:rsidR="00597863" w:rsidRPr="00A24552" w:rsidRDefault="00597863" w:rsidP="0093590E">
            <w:pPr>
              <w:pStyle w:val="CDITable-RowCentre"/>
            </w:pPr>
            <w:r w:rsidRPr="00A24552">
              <w:t>88.8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A0E626" w14:textId="77777777" w:rsidR="00597863" w:rsidRPr="00A24552" w:rsidRDefault="00597863" w:rsidP="0093590E">
            <w:pPr>
              <w:pStyle w:val="CDITable-RowCentre"/>
            </w:pPr>
            <w:r w:rsidRPr="00A24552">
              <w:t>87.2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A9EEF0" w14:textId="77777777" w:rsidR="00597863" w:rsidRPr="00A24552" w:rsidRDefault="00597863" w:rsidP="0093590E">
            <w:pPr>
              <w:pStyle w:val="CDITable-RowCentre"/>
            </w:pPr>
            <w:r w:rsidRPr="00A24552">
              <w:t>86.3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404154" w14:textId="77777777" w:rsidR="00597863" w:rsidRPr="00A24552" w:rsidRDefault="00597863" w:rsidP="0093590E">
            <w:pPr>
              <w:pStyle w:val="CDITable-RowCentre"/>
            </w:pPr>
            <w:r w:rsidRPr="00A24552">
              <w:t>89.4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17330A" w14:textId="77777777" w:rsidR="00597863" w:rsidRPr="00A24552" w:rsidRDefault="00597863" w:rsidP="0093590E">
            <w:pPr>
              <w:pStyle w:val="CDITable-RowCentre"/>
            </w:pPr>
            <w:r w:rsidRPr="00A24552">
              <w:t>83.5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0E0CD4" w14:textId="77777777" w:rsidR="00597863" w:rsidRPr="00A24552" w:rsidRDefault="00597863" w:rsidP="0093590E">
            <w:pPr>
              <w:pStyle w:val="CDITable-RowCentre"/>
            </w:pPr>
            <w:r w:rsidRPr="00A24552">
              <w:t>89.1</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60F0725" w14:textId="77777777" w:rsidR="00597863" w:rsidRPr="00A24552" w:rsidRDefault="00597863" w:rsidP="0093590E">
            <w:pPr>
              <w:pStyle w:val="CDITable-RowCentre"/>
            </w:pPr>
            <w:r w:rsidRPr="00A24552">
              <w:t>88.7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991E005" w14:textId="77777777" w:rsidR="00597863" w:rsidRPr="00A24552" w:rsidRDefault="00597863" w:rsidP="0093590E">
            <w:pPr>
              <w:pStyle w:val="CDITable-RowCentre"/>
            </w:pPr>
            <w:r w:rsidRPr="00A24552">
              <w:t>84.6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4C07E3" w14:textId="77777777" w:rsidR="00597863" w:rsidRPr="00A24552" w:rsidRDefault="00597863" w:rsidP="0093590E">
            <w:pPr>
              <w:pStyle w:val="CDITable-RowCentre"/>
            </w:pPr>
            <w:r w:rsidRPr="00A24552">
              <w:t>88.1</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BD79B22" w14:textId="77777777" w:rsidR="00597863" w:rsidRPr="00A24552" w:rsidRDefault="00597863" w:rsidP="0093590E">
            <w:pPr>
              <w:pStyle w:val="CDITable-RowCentre"/>
            </w:pPr>
            <w:r w:rsidRPr="00A24552">
              <w:t>88.3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9673101" w14:textId="77777777" w:rsidR="00597863" w:rsidRPr="00A24552" w:rsidRDefault="00597863" w:rsidP="0093590E">
            <w:pPr>
              <w:pStyle w:val="CDITable-RowCentre"/>
            </w:pPr>
            <w:r w:rsidRPr="00A24552">
              <w:t>89.3</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6CFE268" w14:textId="77777777" w:rsidR="00597863" w:rsidRPr="00A24552" w:rsidRDefault="00597863" w:rsidP="0093590E">
            <w:pPr>
              <w:pStyle w:val="CDITable-RowCentre"/>
            </w:pPr>
            <w:r w:rsidRPr="00A24552">
              <w:t>81.5</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2D90F6" w14:textId="77777777" w:rsidR="00597863" w:rsidRPr="00A24552" w:rsidRDefault="00597863" w:rsidP="0093590E">
            <w:pPr>
              <w:pStyle w:val="CDITable-RowCentre"/>
            </w:pPr>
            <w:r w:rsidRPr="00A24552">
              <w:t>83.7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1F1DC2" w14:textId="77777777" w:rsidR="00597863" w:rsidRPr="00A24552" w:rsidRDefault="00597863" w:rsidP="0093590E">
            <w:pPr>
              <w:pStyle w:val="CDITable-RowCentre"/>
            </w:pPr>
            <w:r w:rsidRPr="00A24552">
              <w:t>87.9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C586FF" w14:textId="77777777" w:rsidR="00597863" w:rsidRPr="00A24552" w:rsidRDefault="00597863" w:rsidP="0093590E">
            <w:pPr>
              <w:pStyle w:val="CDITable-RowCentre"/>
            </w:pPr>
            <w:r w:rsidRPr="00A24552">
              <w:t>86.4</w:t>
            </w:r>
          </w:p>
        </w:tc>
      </w:tr>
      <w:tr w:rsidR="00597863" w:rsidRPr="00A24552" w14:paraId="3502CBE6" w14:textId="77777777" w:rsidTr="00EB6769">
        <w:trPr>
          <w:trHeight w:val="60"/>
        </w:trPr>
        <w:tc>
          <w:tcPr>
            <w:tcW w:w="1162"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6CD314D1" w14:textId="77777777" w:rsidR="00597863" w:rsidRPr="00A24552" w:rsidRDefault="00597863" w:rsidP="0093590E">
            <w:pPr>
              <w:pStyle w:val="CDITable-RowLeft"/>
            </w:pPr>
            <w:r w:rsidRPr="00A24552">
              <w:t>19 years</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D27DD9" w14:textId="77777777" w:rsidR="00597863" w:rsidRPr="00A24552" w:rsidRDefault="00597863" w:rsidP="0093590E">
            <w:pPr>
              <w:pStyle w:val="CDITable-RowCentre"/>
            </w:pPr>
            <w:r w:rsidRPr="00A24552">
              <w:t>2021</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E32EBA3" w14:textId="77777777" w:rsidR="00597863" w:rsidRPr="00A24552" w:rsidRDefault="00597863" w:rsidP="0093590E">
            <w:pPr>
              <w:pStyle w:val="CDITable-RowCentre"/>
            </w:pPr>
            <w:r w:rsidRPr="00A24552">
              <w:t>81.2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86A528" w14:textId="77777777" w:rsidR="00597863" w:rsidRPr="00A24552" w:rsidRDefault="00597863" w:rsidP="0093590E">
            <w:pPr>
              <w:pStyle w:val="CDITable-RowCentre"/>
            </w:pPr>
            <w:r w:rsidRPr="00A24552">
              <w:t>85.9</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7ABA4F" w14:textId="77777777" w:rsidR="00597863" w:rsidRPr="00A24552" w:rsidRDefault="00597863" w:rsidP="0093590E">
            <w:pPr>
              <w:pStyle w:val="CDITable-RowCentre"/>
            </w:pPr>
            <w:r w:rsidRPr="00A24552">
              <w:t>86.2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4A4D2D" w14:textId="77777777" w:rsidR="00597863" w:rsidRPr="00A24552" w:rsidRDefault="00597863" w:rsidP="0093590E">
            <w:pPr>
              <w:pStyle w:val="CDITable-RowCentre"/>
            </w:pPr>
            <w:r w:rsidRPr="00A24552">
              <w:t>84.2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27FA771" w14:textId="77777777" w:rsidR="00597863" w:rsidRPr="00A24552" w:rsidRDefault="00597863" w:rsidP="0093590E">
            <w:pPr>
              <w:pStyle w:val="CDITable-RowCentre"/>
            </w:pPr>
            <w:r w:rsidRPr="00A24552">
              <w:t>84.4</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4769B3" w14:textId="77777777" w:rsidR="00597863" w:rsidRPr="00A24552" w:rsidRDefault="00597863" w:rsidP="0093590E">
            <w:pPr>
              <w:pStyle w:val="CDITable-RowCentre"/>
            </w:pPr>
            <w:r w:rsidRPr="00A24552">
              <w:t>67.6</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CAED516" w14:textId="77777777" w:rsidR="00597863" w:rsidRPr="00A24552" w:rsidRDefault="00597863" w:rsidP="0093590E">
            <w:pPr>
              <w:pStyle w:val="CDITable-RowCentre"/>
            </w:pPr>
            <w:r w:rsidRPr="00A24552">
              <w:t>82.7</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A319DC3" w14:textId="77777777" w:rsidR="00597863" w:rsidRPr="00A24552" w:rsidRDefault="00597863" w:rsidP="0093590E">
            <w:pPr>
              <w:pStyle w:val="CDITable-RowCentre"/>
            </w:pPr>
            <w:r w:rsidRPr="00A24552">
              <w:t>86.9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C7E037B" w14:textId="77777777" w:rsidR="00597863" w:rsidRPr="00A24552" w:rsidRDefault="00597863" w:rsidP="0093590E">
            <w:pPr>
              <w:pStyle w:val="CDITable-RowCentre"/>
            </w:pPr>
            <w:r w:rsidRPr="00A24552">
              <w:t>73.2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583DA8" w14:textId="77777777" w:rsidR="00597863" w:rsidRPr="00A24552" w:rsidRDefault="00597863" w:rsidP="0093590E">
            <w:pPr>
              <w:pStyle w:val="CDITable-RowCentre"/>
            </w:pPr>
            <w:r w:rsidRPr="00A24552">
              <w:t>84.8</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4223CF" w14:textId="77777777" w:rsidR="00597863" w:rsidRPr="00A24552" w:rsidRDefault="00597863" w:rsidP="0093590E">
            <w:pPr>
              <w:pStyle w:val="CDITable-RowCentre"/>
            </w:pPr>
            <w:r w:rsidRPr="00A24552">
              <w:t>87.7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648481" w14:textId="77777777" w:rsidR="00597863" w:rsidRPr="00A24552" w:rsidRDefault="00597863" w:rsidP="0093590E">
            <w:pPr>
              <w:pStyle w:val="CDITable-RowCentre"/>
            </w:pPr>
            <w:r w:rsidRPr="00A24552">
              <w:t>84.2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3C2D91" w14:textId="77777777" w:rsidR="00597863" w:rsidRPr="00A24552" w:rsidRDefault="00597863" w:rsidP="0093590E">
            <w:pPr>
              <w:pStyle w:val="CDITable-RowCentre"/>
            </w:pPr>
            <w:r w:rsidRPr="00A24552">
              <w:t>74.7</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ACF24F" w14:textId="77777777" w:rsidR="00597863" w:rsidRPr="00A24552" w:rsidRDefault="00597863" w:rsidP="0093590E">
            <w:pPr>
              <w:pStyle w:val="CDITable-RowCentre"/>
            </w:pPr>
            <w:r w:rsidRPr="00A24552">
              <w:t>68.7</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D8AA5A" w14:textId="77777777" w:rsidR="00597863" w:rsidRPr="00A24552" w:rsidRDefault="00597863" w:rsidP="0093590E">
            <w:pPr>
              <w:pStyle w:val="CDITable-RowCentre"/>
            </w:pPr>
            <w:r w:rsidRPr="00A24552">
              <w:t>78.5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0BF6AB" w14:textId="77777777" w:rsidR="00597863" w:rsidRPr="00A24552" w:rsidRDefault="00597863" w:rsidP="0093590E">
            <w:pPr>
              <w:pStyle w:val="CDITable-RowCentre"/>
            </w:pPr>
            <w:r w:rsidRPr="00A24552">
              <w:t>81.5</w:t>
            </w:r>
          </w:p>
        </w:tc>
      </w:tr>
      <w:tr w:rsidR="00597863" w:rsidRPr="00A24552" w14:paraId="3EFCA545" w14:textId="77777777" w:rsidTr="00EB6769">
        <w:trPr>
          <w:trHeight w:val="60"/>
        </w:trPr>
        <w:tc>
          <w:tcPr>
            <w:tcW w:w="1162" w:type="dxa"/>
            <w:vMerge/>
            <w:tcBorders>
              <w:bottom w:val="single" w:sz="6" w:space="0" w:color="1E4496" w:themeColor="text2"/>
            </w:tcBorders>
            <w:tcMar>
              <w:top w:w="85" w:type="dxa"/>
              <w:left w:w="85" w:type="dxa"/>
              <w:bottom w:w="85" w:type="dxa"/>
              <w:right w:w="85" w:type="dxa"/>
            </w:tcMar>
          </w:tcPr>
          <w:p w14:paraId="4754FEDC" w14:textId="77777777" w:rsidR="00597863" w:rsidRPr="00A24552" w:rsidRDefault="00597863" w:rsidP="00597863"/>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C222A1" w14:textId="77777777" w:rsidR="00597863" w:rsidRPr="00A24552" w:rsidRDefault="00597863" w:rsidP="0093590E">
            <w:pPr>
              <w:pStyle w:val="CDITable-RowCentre"/>
            </w:pPr>
            <w:r w:rsidRPr="00A24552">
              <w:t>2022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B732C3" w14:textId="77777777" w:rsidR="00597863" w:rsidRPr="00A24552" w:rsidRDefault="00597863" w:rsidP="0093590E">
            <w:pPr>
              <w:pStyle w:val="CDITable-RowCentre"/>
            </w:pPr>
            <w:r w:rsidRPr="00A24552">
              <w:t>82.2</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232620" w14:textId="77777777" w:rsidR="00597863" w:rsidRPr="00A24552" w:rsidRDefault="00597863" w:rsidP="0093590E">
            <w:pPr>
              <w:pStyle w:val="CDITable-RowCentre"/>
            </w:pPr>
            <w:r w:rsidRPr="00A24552">
              <w:t>88.3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E7A77CF" w14:textId="77777777" w:rsidR="00597863" w:rsidRPr="00A24552" w:rsidRDefault="00597863" w:rsidP="0093590E">
            <w:pPr>
              <w:pStyle w:val="CDITable-RowCentre"/>
            </w:pPr>
            <w:r w:rsidRPr="00A24552">
              <w:t>85.9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532679" w14:textId="77777777" w:rsidR="00597863" w:rsidRPr="00A24552" w:rsidRDefault="00597863" w:rsidP="0093590E">
            <w:pPr>
              <w:pStyle w:val="CDITable-RowCentre"/>
            </w:pPr>
            <w:r w:rsidRPr="00A24552">
              <w:t>84.9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FF7EDD6" w14:textId="77777777" w:rsidR="00597863" w:rsidRPr="00A24552" w:rsidRDefault="00597863" w:rsidP="0093590E">
            <w:pPr>
              <w:pStyle w:val="CDITable-RowCentre"/>
            </w:pPr>
            <w:r w:rsidRPr="00A24552">
              <w:t>88.3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56C0A94" w14:textId="77777777" w:rsidR="00597863" w:rsidRPr="00A24552" w:rsidRDefault="00597863" w:rsidP="0093590E">
            <w:pPr>
              <w:pStyle w:val="CDITable-RowCentre"/>
            </w:pPr>
            <w:r w:rsidRPr="00A24552">
              <w:t>80.9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CDE8F75" w14:textId="77777777" w:rsidR="00597863" w:rsidRPr="00A24552" w:rsidRDefault="00597863" w:rsidP="0093590E">
            <w:pPr>
              <w:pStyle w:val="CDITable-RowCentre"/>
            </w:pPr>
            <w:r w:rsidRPr="00A24552">
              <w:t>87.4</w:t>
            </w:r>
          </w:p>
        </w:tc>
        <w:tc>
          <w:tcPr>
            <w:tcW w:w="775"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1323E1E" w14:textId="77777777" w:rsidR="00597863" w:rsidRPr="00A24552" w:rsidRDefault="00597863" w:rsidP="0093590E">
            <w:pPr>
              <w:pStyle w:val="CDITable-RowCentre"/>
            </w:pPr>
            <w:r w:rsidRPr="00A24552">
              <w:t>88.2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F85CABB" w14:textId="77777777" w:rsidR="00597863" w:rsidRPr="00A24552" w:rsidRDefault="00597863" w:rsidP="0093590E">
            <w:pPr>
              <w:pStyle w:val="CDITable-RowCentre"/>
            </w:pPr>
            <w:r w:rsidRPr="00A24552">
              <w:t>78.9</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BF4CDE" w14:textId="77777777" w:rsidR="00597863" w:rsidRPr="00A24552" w:rsidRDefault="00597863" w:rsidP="0093590E">
            <w:pPr>
              <w:pStyle w:val="CDITable-RowCentre"/>
            </w:pPr>
            <w:r w:rsidRPr="00A24552">
              <w:t>89.3</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F48776" w14:textId="77777777" w:rsidR="00597863" w:rsidRPr="00A24552" w:rsidRDefault="00597863" w:rsidP="0093590E">
            <w:pPr>
              <w:pStyle w:val="CDITable-RowCentre"/>
            </w:pPr>
            <w:r w:rsidRPr="00A24552">
              <w:t>86.8</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FD9728" w14:textId="77777777" w:rsidR="00597863" w:rsidRPr="00A24552" w:rsidRDefault="00597863" w:rsidP="0093590E">
            <w:pPr>
              <w:pStyle w:val="CDITable-RowCentre"/>
            </w:pPr>
            <w:r w:rsidRPr="00A24552">
              <w:t>86.0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9C927A" w14:textId="77777777" w:rsidR="00597863" w:rsidRPr="00A24552" w:rsidRDefault="00597863" w:rsidP="0093590E">
            <w:pPr>
              <w:pStyle w:val="CDITable-RowCentre"/>
            </w:pPr>
            <w:r w:rsidRPr="00A24552">
              <w:t>81.2</w:t>
            </w:r>
          </w:p>
        </w:tc>
        <w:tc>
          <w:tcPr>
            <w:tcW w:w="776"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AC2DF5" w14:textId="77777777" w:rsidR="00597863" w:rsidRPr="00A24552" w:rsidRDefault="00597863" w:rsidP="0093590E">
            <w:pPr>
              <w:pStyle w:val="CDITable-RowCentre"/>
            </w:pPr>
            <w:r w:rsidRPr="00A24552">
              <w:t>79.0</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6BEF77" w14:textId="77777777" w:rsidR="00597863" w:rsidRPr="00A24552" w:rsidRDefault="00597863" w:rsidP="0093590E">
            <w:pPr>
              <w:pStyle w:val="CDITable-RowCentre"/>
            </w:pPr>
            <w:r w:rsidRPr="00A24552">
              <w:t>86.5</w:t>
            </w:r>
          </w:p>
        </w:tc>
        <w:tc>
          <w:tcPr>
            <w:tcW w:w="775"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CE6B71" w14:textId="77777777" w:rsidR="00597863" w:rsidRPr="00A24552" w:rsidRDefault="00597863" w:rsidP="0093590E">
            <w:pPr>
              <w:pStyle w:val="CDITable-RowCentre"/>
            </w:pPr>
            <w:r w:rsidRPr="00A24552">
              <w:t>85.6</w:t>
            </w:r>
          </w:p>
        </w:tc>
      </w:tr>
    </w:tbl>
    <w:p w14:paraId="3DA0DB58" w14:textId="77777777" w:rsidR="00BD1068" w:rsidRPr="00A24552" w:rsidRDefault="00BD1068" w:rsidP="00BD1068">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points) and as </w:t>
      </w:r>
      <w:proofErr w:type="gramStart"/>
      <w:r w:rsidRPr="00A24552">
        <w:t>at</w:t>
      </w:r>
      <w:proofErr w:type="gramEnd"/>
      <w:r w:rsidRPr="00A24552">
        <w:t xml:space="preserve"> 2 April 2023 (for 2022 data points).</w:t>
      </w:r>
    </w:p>
    <w:p w14:paraId="5F0B9776" w14:textId="77777777" w:rsidR="00BD1068" w:rsidRPr="00A24552" w:rsidRDefault="00BD1068" w:rsidP="00BD1068">
      <w:pPr>
        <w:pStyle w:val="CDITable-Footnote"/>
      </w:pPr>
      <w:r w:rsidRPr="00A24552">
        <w:t>b</w:t>
      </w:r>
      <w:r w:rsidRPr="00A24552">
        <w:tab/>
        <w:t>Coverage calculated using the number of Medicare-registered individuals in each year-wide cohort with an AIR record of having received an adolescent (i.e. ≥ 10 years of age) dose of diphtheria-tetanus-acellular pertussis vaccine (recorded as either dTpa or DTPa) by 31 December of the relevant year as the numerator and the total number of Medicare-registered adolescents in the relevant age cohort as the denominator, expressed as a percentage.</w:t>
      </w:r>
    </w:p>
    <w:p w14:paraId="5ABE6833" w14:textId="77777777" w:rsidR="00BD1068" w:rsidRPr="00A24552" w:rsidRDefault="00BD1068" w:rsidP="00BD1068">
      <w:pPr>
        <w:pStyle w:val="CDITable-Footnote"/>
      </w:pPr>
      <w:r w:rsidRPr="00A24552">
        <w:t>c</w:t>
      </w:r>
      <w:r w:rsidRPr="00A24552">
        <w:tab/>
        <w:t>Birth/age cohort based on age turning in the relevant year.</w:t>
      </w:r>
    </w:p>
    <w:p w14:paraId="55B060AA" w14:textId="77777777" w:rsidR="00BD1068" w:rsidRPr="00A24552" w:rsidRDefault="00BD1068" w:rsidP="00BD1068">
      <w:pPr>
        <w:pStyle w:val="CDITable-Footnote"/>
      </w:pPr>
      <w:r w:rsidRPr="00A24552">
        <w:t>d</w:t>
      </w:r>
      <w:r w:rsidRPr="00A24552">
        <w:tab/>
        <w:t>ACT: Australian Capital Territory; NSW: New South Wales; NT: Northern Territory; Qld: Queensland; SA: South Australia; Tas.: Tasmania; Vic.: Victoria; WA: Western Australia.</w:t>
      </w:r>
      <w:r w:rsidRPr="00A24552">
        <w:br w:type="page"/>
      </w:r>
    </w:p>
    <w:p w14:paraId="6A79486D" w14:textId="77777777" w:rsidR="00BD1068" w:rsidRPr="00A24552" w:rsidRDefault="00BD1068" w:rsidP="00EB6769">
      <w:pPr>
        <w:pStyle w:val="CDITable-Title"/>
        <w:spacing w:after="180"/>
      </w:pPr>
      <w:bookmarkStart w:id="224" w:name="_Toc197343119"/>
      <w:bookmarkStart w:id="225" w:name="_Toc206769644"/>
      <w:r w:rsidRPr="00A24552">
        <w:lastRenderedPageBreak/>
        <w:t xml:space="preserve">Table A.8: Coverage of a dose of meningococcal ACWY vaccine in adolescents by age, Indigenous status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 and 2022</w:t>
      </w:r>
      <w:bookmarkEnd w:id="224"/>
      <w:bookmarkEnd w:id="225"/>
    </w:p>
    <w:tbl>
      <w:tblPr>
        <w:tblW w:w="0" w:type="auto"/>
        <w:tblLayout w:type="fixed"/>
        <w:tblCellMar>
          <w:left w:w="0" w:type="dxa"/>
          <w:right w:w="0" w:type="dxa"/>
        </w:tblCellMar>
        <w:tblLook w:val="0000" w:firstRow="0" w:lastRow="0" w:firstColumn="0" w:lastColumn="0" w:noHBand="0" w:noVBand="0"/>
        <w:tblCaption w:val="Table A.8: Coverage of a dose of meningococcal ACWY vaccine in adolescents by age, Indigenous status and jurisdiction, Australia,a,b,c,d 2021 and 2022"/>
        <w:tblDescription w:val="Table A.8 presents vaccination coverage of a dose of meningococcal ACWY vaccine in adolescents by age, Indigenous status and jurisdiction, 2021 versus 2022."/>
      </w:tblPr>
      <w:tblGrid>
        <w:gridCol w:w="1162"/>
        <w:gridCol w:w="776"/>
        <w:gridCol w:w="775"/>
        <w:gridCol w:w="775"/>
        <w:gridCol w:w="776"/>
        <w:gridCol w:w="775"/>
        <w:gridCol w:w="775"/>
        <w:gridCol w:w="776"/>
        <w:gridCol w:w="775"/>
        <w:gridCol w:w="775"/>
        <w:gridCol w:w="776"/>
        <w:gridCol w:w="775"/>
        <w:gridCol w:w="776"/>
        <w:gridCol w:w="775"/>
        <w:gridCol w:w="775"/>
        <w:gridCol w:w="776"/>
        <w:gridCol w:w="775"/>
        <w:gridCol w:w="775"/>
      </w:tblGrid>
      <w:tr w:rsidR="00597863" w:rsidRPr="00A24552" w14:paraId="0A582A14" w14:textId="77777777" w:rsidTr="00EB6769">
        <w:trPr>
          <w:trHeight w:val="60"/>
          <w:tblHeader/>
        </w:trPr>
        <w:tc>
          <w:tcPr>
            <w:tcW w:w="1162" w:type="dxa"/>
            <w:vMerge w:val="restart"/>
            <w:shd w:val="clear" w:color="auto" w:fill="1E4496" w:themeFill="text2"/>
            <w:tcMar>
              <w:top w:w="113" w:type="dxa"/>
              <w:left w:w="113" w:type="dxa"/>
              <w:bottom w:w="113" w:type="dxa"/>
              <w:right w:w="113" w:type="dxa"/>
            </w:tcMar>
            <w:vAlign w:val="bottom"/>
          </w:tcPr>
          <w:p w14:paraId="11CA2AE3" w14:textId="77777777" w:rsidR="00597863" w:rsidRPr="00A24552" w:rsidRDefault="00597863" w:rsidP="00EB6769">
            <w:pPr>
              <w:pStyle w:val="CDITable-HeaderRowLeft"/>
            </w:pPr>
            <w:r w:rsidRPr="00A24552">
              <w:t>Age</w:t>
            </w:r>
          </w:p>
        </w:tc>
        <w:tc>
          <w:tcPr>
            <w:tcW w:w="776" w:type="dxa"/>
            <w:vMerge w:val="restart"/>
            <w:shd w:val="clear" w:color="auto" w:fill="1E4496" w:themeFill="text2"/>
            <w:tcMar>
              <w:top w:w="113" w:type="dxa"/>
              <w:left w:w="113" w:type="dxa"/>
              <w:bottom w:w="113" w:type="dxa"/>
              <w:right w:w="113" w:type="dxa"/>
            </w:tcMar>
            <w:vAlign w:val="bottom"/>
          </w:tcPr>
          <w:p w14:paraId="13DC0BC7" w14:textId="77777777" w:rsidR="00597863" w:rsidRPr="00A24552" w:rsidRDefault="00597863" w:rsidP="00EB6769">
            <w:pPr>
              <w:pStyle w:val="CDITable-HeaderRowCentre"/>
            </w:pPr>
            <w:r w:rsidRPr="00A24552">
              <w:t>Year</w:t>
            </w:r>
          </w:p>
        </w:tc>
        <w:tc>
          <w:tcPr>
            <w:tcW w:w="12405" w:type="dxa"/>
            <w:gridSpan w:val="1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BBC8571" w14:textId="77777777" w:rsidR="00597863" w:rsidRPr="00A24552" w:rsidRDefault="00597863" w:rsidP="00EB6769">
            <w:pPr>
              <w:pStyle w:val="CDITable-HeaderRowCentre"/>
            </w:pPr>
            <w:r w:rsidRPr="00A24552">
              <w:t>Indigenous status</w:t>
            </w:r>
          </w:p>
        </w:tc>
      </w:tr>
      <w:tr w:rsidR="00597863" w:rsidRPr="00A24552" w14:paraId="1A5D7C07" w14:textId="77777777" w:rsidTr="00EB6769">
        <w:trPr>
          <w:trHeight w:val="60"/>
          <w:tblHeader/>
        </w:trPr>
        <w:tc>
          <w:tcPr>
            <w:tcW w:w="1162" w:type="dxa"/>
            <w:vMerge/>
            <w:shd w:val="clear" w:color="auto" w:fill="1E4496" w:themeFill="text2"/>
          </w:tcPr>
          <w:p w14:paraId="7352F5A3" w14:textId="77777777" w:rsidR="00597863" w:rsidRPr="00A24552" w:rsidRDefault="00597863" w:rsidP="00597863"/>
        </w:tc>
        <w:tc>
          <w:tcPr>
            <w:tcW w:w="776" w:type="dxa"/>
            <w:vMerge/>
            <w:shd w:val="clear" w:color="auto" w:fill="1E4496" w:themeFill="text2"/>
          </w:tcPr>
          <w:p w14:paraId="50A66D25" w14:textId="77777777" w:rsidR="00597863" w:rsidRPr="00A24552" w:rsidRDefault="00597863" w:rsidP="00EB6769">
            <w:pPr>
              <w:pStyle w:val="CDITable-HeaderRowCentre"/>
            </w:pPr>
          </w:p>
        </w:tc>
        <w:tc>
          <w:tcPr>
            <w:tcW w:w="6202" w:type="dxa"/>
            <w:gridSpan w:val="8"/>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BB5F2E5" w14:textId="77777777" w:rsidR="00597863" w:rsidRPr="00A24552" w:rsidRDefault="00597863" w:rsidP="00EB6769">
            <w:pPr>
              <w:pStyle w:val="CDITable-HeaderRowCentre"/>
            </w:pPr>
            <w:r w:rsidRPr="00A24552">
              <w:t>All</w:t>
            </w:r>
          </w:p>
        </w:tc>
        <w:tc>
          <w:tcPr>
            <w:tcW w:w="6203" w:type="dxa"/>
            <w:gridSpan w:val="8"/>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E33F57D" w14:textId="77777777" w:rsidR="00597863" w:rsidRPr="00A24552" w:rsidRDefault="00597863" w:rsidP="00EB6769">
            <w:pPr>
              <w:pStyle w:val="CDITable-HeaderRowCentre"/>
            </w:pPr>
            <w:r w:rsidRPr="00A24552">
              <w:t>Indigenous</w:t>
            </w:r>
          </w:p>
        </w:tc>
      </w:tr>
      <w:tr w:rsidR="00597863" w:rsidRPr="00A24552" w14:paraId="064AF951" w14:textId="77777777" w:rsidTr="00EB6769">
        <w:trPr>
          <w:trHeight w:val="60"/>
          <w:tblHeader/>
        </w:trPr>
        <w:tc>
          <w:tcPr>
            <w:tcW w:w="1162" w:type="dxa"/>
            <w:vMerge/>
            <w:shd w:val="clear" w:color="auto" w:fill="1E4496" w:themeFill="text2"/>
          </w:tcPr>
          <w:p w14:paraId="0F6BD430" w14:textId="77777777" w:rsidR="00597863" w:rsidRPr="00A24552" w:rsidRDefault="00597863" w:rsidP="00597863"/>
        </w:tc>
        <w:tc>
          <w:tcPr>
            <w:tcW w:w="776" w:type="dxa"/>
            <w:vMerge/>
            <w:shd w:val="clear" w:color="auto" w:fill="1E4496" w:themeFill="text2"/>
          </w:tcPr>
          <w:p w14:paraId="36B7FF65" w14:textId="77777777" w:rsidR="00597863" w:rsidRPr="00A24552" w:rsidRDefault="00597863" w:rsidP="00EB6769">
            <w:pPr>
              <w:pStyle w:val="CDITable-HeaderRowCentre"/>
            </w:pPr>
          </w:p>
        </w:tc>
        <w:tc>
          <w:tcPr>
            <w:tcW w:w="775" w:type="dxa"/>
            <w:shd w:val="clear" w:color="auto" w:fill="1E4496" w:themeFill="text2"/>
            <w:tcMar>
              <w:top w:w="113" w:type="dxa"/>
              <w:left w:w="113" w:type="dxa"/>
              <w:bottom w:w="113" w:type="dxa"/>
              <w:right w:w="113" w:type="dxa"/>
            </w:tcMar>
            <w:vAlign w:val="bottom"/>
          </w:tcPr>
          <w:p w14:paraId="4BCD83E2" w14:textId="77777777" w:rsidR="00597863" w:rsidRPr="00A24552" w:rsidRDefault="00597863" w:rsidP="00EB6769">
            <w:pPr>
              <w:pStyle w:val="CDITable-HeaderRowCentre"/>
            </w:pPr>
            <w:r w:rsidRPr="00A24552">
              <w:t>ACT</w:t>
            </w:r>
          </w:p>
        </w:tc>
        <w:tc>
          <w:tcPr>
            <w:tcW w:w="775" w:type="dxa"/>
            <w:shd w:val="clear" w:color="auto" w:fill="1E4496" w:themeFill="text2"/>
            <w:tcMar>
              <w:top w:w="113" w:type="dxa"/>
              <w:left w:w="113" w:type="dxa"/>
              <w:bottom w:w="113" w:type="dxa"/>
              <w:right w:w="113" w:type="dxa"/>
            </w:tcMar>
            <w:vAlign w:val="bottom"/>
          </w:tcPr>
          <w:p w14:paraId="264945CD" w14:textId="77777777" w:rsidR="00597863" w:rsidRPr="00A24552" w:rsidRDefault="00597863" w:rsidP="00EB6769">
            <w:pPr>
              <w:pStyle w:val="CDITable-HeaderRowCentre"/>
            </w:pPr>
            <w:r w:rsidRPr="00A24552">
              <w:t>NSW</w:t>
            </w:r>
          </w:p>
        </w:tc>
        <w:tc>
          <w:tcPr>
            <w:tcW w:w="776" w:type="dxa"/>
            <w:shd w:val="clear" w:color="auto" w:fill="1E4496" w:themeFill="text2"/>
            <w:tcMar>
              <w:top w:w="113" w:type="dxa"/>
              <w:left w:w="113" w:type="dxa"/>
              <w:bottom w:w="113" w:type="dxa"/>
              <w:right w:w="113" w:type="dxa"/>
            </w:tcMar>
            <w:vAlign w:val="bottom"/>
          </w:tcPr>
          <w:p w14:paraId="64079500" w14:textId="77777777" w:rsidR="00597863" w:rsidRPr="00A24552" w:rsidRDefault="00597863" w:rsidP="00EB6769">
            <w:pPr>
              <w:pStyle w:val="CDITable-HeaderRowCentre"/>
            </w:pPr>
            <w:r w:rsidRPr="00A24552">
              <w:t>NT</w:t>
            </w:r>
          </w:p>
        </w:tc>
        <w:tc>
          <w:tcPr>
            <w:tcW w:w="775" w:type="dxa"/>
            <w:shd w:val="clear" w:color="auto" w:fill="1E4496" w:themeFill="text2"/>
            <w:tcMar>
              <w:top w:w="113" w:type="dxa"/>
              <w:left w:w="113" w:type="dxa"/>
              <w:bottom w:w="113" w:type="dxa"/>
              <w:right w:w="113" w:type="dxa"/>
            </w:tcMar>
            <w:vAlign w:val="bottom"/>
          </w:tcPr>
          <w:p w14:paraId="11EBFE70" w14:textId="77777777" w:rsidR="00597863" w:rsidRPr="00A24552" w:rsidRDefault="00597863" w:rsidP="00EB6769">
            <w:pPr>
              <w:pStyle w:val="CDITable-HeaderRowCentre"/>
            </w:pPr>
            <w:r w:rsidRPr="00A24552">
              <w:t>Qld</w:t>
            </w:r>
          </w:p>
        </w:tc>
        <w:tc>
          <w:tcPr>
            <w:tcW w:w="775" w:type="dxa"/>
            <w:shd w:val="clear" w:color="auto" w:fill="1E4496" w:themeFill="text2"/>
            <w:tcMar>
              <w:top w:w="113" w:type="dxa"/>
              <w:left w:w="113" w:type="dxa"/>
              <w:bottom w:w="113" w:type="dxa"/>
              <w:right w:w="113" w:type="dxa"/>
            </w:tcMar>
            <w:vAlign w:val="bottom"/>
          </w:tcPr>
          <w:p w14:paraId="258CD592" w14:textId="77777777" w:rsidR="00597863" w:rsidRPr="00A24552" w:rsidRDefault="00597863" w:rsidP="00EB6769">
            <w:pPr>
              <w:pStyle w:val="CDITable-HeaderRowCentre"/>
            </w:pPr>
            <w:r w:rsidRPr="00A24552">
              <w:t>SA</w:t>
            </w:r>
          </w:p>
        </w:tc>
        <w:tc>
          <w:tcPr>
            <w:tcW w:w="776" w:type="dxa"/>
            <w:shd w:val="clear" w:color="auto" w:fill="1E4496" w:themeFill="text2"/>
            <w:tcMar>
              <w:top w:w="113" w:type="dxa"/>
              <w:left w:w="113" w:type="dxa"/>
              <w:bottom w:w="113" w:type="dxa"/>
              <w:right w:w="113" w:type="dxa"/>
            </w:tcMar>
            <w:vAlign w:val="bottom"/>
          </w:tcPr>
          <w:p w14:paraId="26EA1570" w14:textId="77777777" w:rsidR="00597863" w:rsidRPr="00A24552" w:rsidRDefault="00597863" w:rsidP="00EB6769">
            <w:pPr>
              <w:pStyle w:val="CDITable-HeaderRowCentre"/>
            </w:pPr>
            <w:r w:rsidRPr="00A24552">
              <w:t>Tas.</w:t>
            </w:r>
          </w:p>
        </w:tc>
        <w:tc>
          <w:tcPr>
            <w:tcW w:w="775" w:type="dxa"/>
            <w:shd w:val="clear" w:color="auto" w:fill="1E4496" w:themeFill="text2"/>
            <w:tcMar>
              <w:top w:w="113" w:type="dxa"/>
              <w:left w:w="113" w:type="dxa"/>
              <w:bottom w:w="113" w:type="dxa"/>
              <w:right w:w="113" w:type="dxa"/>
            </w:tcMar>
            <w:vAlign w:val="bottom"/>
          </w:tcPr>
          <w:p w14:paraId="7D452387" w14:textId="77777777" w:rsidR="00597863" w:rsidRPr="00A24552" w:rsidRDefault="00597863" w:rsidP="00EB6769">
            <w:pPr>
              <w:pStyle w:val="CDITable-HeaderRowCentre"/>
            </w:pPr>
            <w:r w:rsidRPr="00A24552">
              <w:t>Vic.</w:t>
            </w:r>
          </w:p>
        </w:tc>
        <w:tc>
          <w:tcPr>
            <w:tcW w:w="775"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6070FAEF" w14:textId="77777777" w:rsidR="00597863" w:rsidRPr="00A24552" w:rsidRDefault="00597863" w:rsidP="00EB6769">
            <w:pPr>
              <w:pStyle w:val="CDITable-HeaderRowCentre"/>
            </w:pPr>
            <w:r w:rsidRPr="00A24552">
              <w:t>WA</w:t>
            </w:r>
          </w:p>
        </w:tc>
        <w:tc>
          <w:tcPr>
            <w:tcW w:w="776"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69579DA1" w14:textId="77777777" w:rsidR="00597863" w:rsidRPr="00A24552" w:rsidRDefault="00597863" w:rsidP="00EB6769">
            <w:pPr>
              <w:pStyle w:val="CDITable-HeaderRowCentre"/>
            </w:pPr>
            <w:r w:rsidRPr="00A24552">
              <w:t>ACT</w:t>
            </w:r>
          </w:p>
        </w:tc>
        <w:tc>
          <w:tcPr>
            <w:tcW w:w="775" w:type="dxa"/>
            <w:shd w:val="clear" w:color="auto" w:fill="1E4496" w:themeFill="text2"/>
            <w:tcMar>
              <w:top w:w="113" w:type="dxa"/>
              <w:left w:w="113" w:type="dxa"/>
              <w:bottom w:w="113" w:type="dxa"/>
              <w:right w:w="113" w:type="dxa"/>
            </w:tcMar>
            <w:vAlign w:val="bottom"/>
          </w:tcPr>
          <w:p w14:paraId="61471E86" w14:textId="77777777" w:rsidR="00597863" w:rsidRPr="00A24552" w:rsidRDefault="00597863" w:rsidP="00EB6769">
            <w:pPr>
              <w:pStyle w:val="CDITable-HeaderRowCentre"/>
            </w:pPr>
            <w:r w:rsidRPr="00A24552">
              <w:t>NSW</w:t>
            </w:r>
          </w:p>
        </w:tc>
        <w:tc>
          <w:tcPr>
            <w:tcW w:w="776" w:type="dxa"/>
            <w:shd w:val="clear" w:color="auto" w:fill="1E4496" w:themeFill="text2"/>
            <w:tcMar>
              <w:top w:w="113" w:type="dxa"/>
              <w:left w:w="113" w:type="dxa"/>
              <w:bottom w:w="113" w:type="dxa"/>
              <w:right w:w="113" w:type="dxa"/>
            </w:tcMar>
            <w:vAlign w:val="bottom"/>
          </w:tcPr>
          <w:p w14:paraId="006AF03F" w14:textId="77777777" w:rsidR="00597863" w:rsidRPr="00A24552" w:rsidRDefault="00597863" w:rsidP="00EB6769">
            <w:pPr>
              <w:pStyle w:val="CDITable-HeaderRowCentre"/>
            </w:pPr>
            <w:r w:rsidRPr="00A24552">
              <w:t>NT</w:t>
            </w:r>
          </w:p>
        </w:tc>
        <w:tc>
          <w:tcPr>
            <w:tcW w:w="775" w:type="dxa"/>
            <w:shd w:val="clear" w:color="auto" w:fill="1E4496" w:themeFill="text2"/>
            <w:tcMar>
              <w:top w:w="113" w:type="dxa"/>
              <w:left w:w="113" w:type="dxa"/>
              <w:bottom w:w="113" w:type="dxa"/>
              <w:right w:w="113" w:type="dxa"/>
            </w:tcMar>
            <w:vAlign w:val="bottom"/>
          </w:tcPr>
          <w:p w14:paraId="218F5424" w14:textId="77777777" w:rsidR="00597863" w:rsidRPr="00A24552" w:rsidRDefault="00597863" w:rsidP="00EB6769">
            <w:pPr>
              <w:pStyle w:val="CDITable-HeaderRowCentre"/>
            </w:pPr>
            <w:r w:rsidRPr="00A24552">
              <w:t>Qld</w:t>
            </w:r>
          </w:p>
        </w:tc>
        <w:tc>
          <w:tcPr>
            <w:tcW w:w="775" w:type="dxa"/>
            <w:shd w:val="clear" w:color="auto" w:fill="1E4496" w:themeFill="text2"/>
            <w:tcMar>
              <w:top w:w="113" w:type="dxa"/>
              <w:left w:w="113" w:type="dxa"/>
              <w:bottom w:w="113" w:type="dxa"/>
              <w:right w:w="113" w:type="dxa"/>
            </w:tcMar>
            <w:vAlign w:val="bottom"/>
          </w:tcPr>
          <w:p w14:paraId="129BA5D9" w14:textId="77777777" w:rsidR="00597863" w:rsidRPr="00A24552" w:rsidRDefault="00597863" w:rsidP="00EB6769">
            <w:pPr>
              <w:pStyle w:val="CDITable-HeaderRowCentre"/>
            </w:pPr>
            <w:r w:rsidRPr="00A24552">
              <w:t>SA</w:t>
            </w:r>
          </w:p>
        </w:tc>
        <w:tc>
          <w:tcPr>
            <w:tcW w:w="776" w:type="dxa"/>
            <w:shd w:val="clear" w:color="auto" w:fill="1E4496" w:themeFill="text2"/>
            <w:tcMar>
              <w:top w:w="113" w:type="dxa"/>
              <w:left w:w="113" w:type="dxa"/>
              <w:bottom w:w="113" w:type="dxa"/>
              <w:right w:w="113" w:type="dxa"/>
            </w:tcMar>
            <w:vAlign w:val="bottom"/>
          </w:tcPr>
          <w:p w14:paraId="783640B8" w14:textId="77777777" w:rsidR="00597863" w:rsidRPr="00A24552" w:rsidRDefault="00597863" w:rsidP="00EB6769">
            <w:pPr>
              <w:pStyle w:val="CDITable-HeaderRowCentre"/>
            </w:pPr>
            <w:r w:rsidRPr="00A24552">
              <w:t>Tas.</w:t>
            </w:r>
          </w:p>
        </w:tc>
        <w:tc>
          <w:tcPr>
            <w:tcW w:w="775" w:type="dxa"/>
            <w:shd w:val="clear" w:color="auto" w:fill="1E4496" w:themeFill="text2"/>
            <w:tcMar>
              <w:top w:w="113" w:type="dxa"/>
              <w:left w:w="113" w:type="dxa"/>
              <w:bottom w:w="113" w:type="dxa"/>
              <w:right w:w="113" w:type="dxa"/>
            </w:tcMar>
            <w:vAlign w:val="bottom"/>
          </w:tcPr>
          <w:p w14:paraId="545DD4F5" w14:textId="77777777" w:rsidR="00597863" w:rsidRPr="00A24552" w:rsidRDefault="00597863" w:rsidP="00EB6769">
            <w:pPr>
              <w:pStyle w:val="CDITable-HeaderRowCentre"/>
            </w:pPr>
            <w:r w:rsidRPr="00A24552">
              <w:t>Vic.</w:t>
            </w:r>
          </w:p>
        </w:tc>
        <w:tc>
          <w:tcPr>
            <w:tcW w:w="775" w:type="dxa"/>
            <w:shd w:val="clear" w:color="auto" w:fill="1E4496" w:themeFill="text2"/>
            <w:tcMar>
              <w:top w:w="113" w:type="dxa"/>
              <w:left w:w="113" w:type="dxa"/>
              <w:bottom w:w="113" w:type="dxa"/>
              <w:right w:w="113" w:type="dxa"/>
            </w:tcMar>
            <w:vAlign w:val="bottom"/>
          </w:tcPr>
          <w:p w14:paraId="2EBF91D9" w14:textId="77777777" w:rsidR="00597863" w:rsidRPr="00A24552" w:rsidRDefault="00597863" w:rsidP="00EB6769">
            <w:pPr>
              <w:pStyle w:val="CDITable-HeaderRowCentre"/>
            </w:pPr>
            <w:r w:rsidRPr="00A24552">
              <w:t>WA</w:t>
            </w:r>
          </w:p>
        </w:tc>
      </w:tr>
      <w:tr w:rsidR="00597863" w:rsidRPr="00A24552" w14:paraId="36555812" w14:textId="77777777" w:rsidTr="00EB6769">
        <w:trPr>
          <w:trHeight w:val="60"/>
        </w:trPr>
        <w:tc>
          <w:tcPr>
            <w:tcW w:w="1162" w:type="dxa"/>
            <w:vMerge w:val="restart"/>
            <w:tcBorders>
              <w:bottom w:val="single" w:sz="6" w:space="0" w:color="1E4496" w:themeColor="text2"/>
            </w:tcBorders>
            <w:tcMar>
              <w:top w:w="113" w:type="dxa"/>
              <w:left w:w="113" w:type="dxa"/>
              <w:bottom w:w="113" w:type="dxa"/>
              <w:right w:w="113" w:type="dxa"/>
            </w:tcMar>
            <w:vAlign w:val="center"/>
          </w:tcPr>
          <w:p w14:paraId="054B56D8" w14:textId="77777777" w:rsidR="00597863" w:rsidRPr="00A24552" w:rsidRDefault="00597863" w:rsidP="00EB6769">
            <w:pPr>
              <w:pStyle w:val="CDITable-RowLeft"/>
            </w:pPr>
            <w:r w:rsidRPr="00A24552">
              <w:t>15 years</w:t>
            </w:r>
          </w:p>
        </w:tc>
        <w:tc>
          <w:tcPr>
            <w:tcW w:w="776" w:type="dxa"/>
            <w:tcBorders>
              <w:bottom w:val="single" w:sz="6" w:space="0" w:color="1E4496" w:themeColor="text2"/>
            </w:tcBorders>
            <w:tcMar>
              <w:top w:w="113" w:type="dxa"/>
              <w:left w:w="113" w:type="dxa"/>
              <w:bottom w:w="113" w:type="dxa"/>
              <w:right w:w="113" w:type="dxa"/>
            </w:tcMar>
            <w:vAlign w:val="center"/>
          </w:tcPr>
          <w:p w14:paraId="364F5BB6" w14:textId="77777777" w:rsidR="00597863" w:rsidRPr="00A24552" w:rsidRDefault="00597863" w:rsidP="00EB6769">
            <w:pPr>
              <w:pStyle w:val="CDITable-RowCentre"/>
            </w:pPr>
            <w:r w:rsidRPr="00A24552">
              <w:t>2021</w:t>
            </w:r>
          </w:p>
        </w:tc>
        <w:tc>
          <w:tcPr>
            <w:tcW w:w="775" w:type="dxa"/>
            <w:tcBorders>
              <w:bottom w:val="single" w:sz="6" w:space="0" w:color="1E4496" w:themeColor="text2"/>
            </w:tcBorders>
            <w:tcMar>
              <w:top w:w="113" w:type="dxa"/>
              <w:left w:w="113" w:type="dxa"/>
              <w:bottom w:w="113" w:type="dxa"/>
              <w:right w:w="113" w:type="dxa"/>
            </w:tcMar>
            <w:vAlign w:val="center"/>
          </w:tcPr>
          <w:p w14:paraId="1D7E1449" w14:textId="77777777" w:rsidR="00597863" w:rsidRPr="00A24552" w:rsidRDefault="00597863" w:rsidP="00EB6769">
            <w:pPr>
              <w:pStyle w:val="CDITable-RowCentre"/>
            </w:pPr>
            <w:r w:rsidRPr="00A24552">
              <w:t>23.8</w:t>
            </w:r>
          </w:p>
        </w:tc>
        <w:tc>
          <w:tcPr>
            <w:tcW w:w="775" w:type="dxa"/>
            <w:tcBorders>
              <w:bottom w:val="single" w:sz="6" w:space="0" w:color="1E4496" w:themeColor="text2"/>
            </w:tcBorders>
            <w:tcMar>
              <w:top w:w="113" w:type="dxa"/>
              <w:left w:w="113" w:type="dxa"/>
              <w:bottom w:w="113" w:type="dxa"/>
              <w:right w:w="113" w:type="dxa"/>
            </w:tcMar>
            <w:vAlign w:val="center"/>
          </w:tcPr>
          <w:p w14:paraId="08DCECB8" w14:textId="77777777" w:rsidR="00597863" w:rsidRPr="00A24552" w:rsidRDefault="00597863" w:rsidP="00EB6769">
            <w:pPr>
              <w:pStyle w:val="CDITable-RowCentre"/>
            </w:pPr>
            <w:r w:rsidRPr="00A24552">
              <w:t>17.7</w:t>
            </w:r>
          </w:p>
        </w:tc>
        <w:tc>
          <w:tcPr>
            <w:tcW w:w="776" w:type="dxa"/>
            <w:tcBorders>
              <w:bottom w:val="single" w:sz="6" w:space="0" w:color="1E4496" w:themeColor="text2"/>
            </w:tcBorders>
            <w:tcMar>
              <w:top w:w="113" w:type="dxa"/>
              <w:left w:w="113" w:type="dxa"/>
              <w:bottom w:w="113" w:type="dxa"/>
              <w:right w:w="113" w:type="dxa"/>
            </w:tcMar>
            <w:vAlign w:val="center"/>
          </w:tcPr>
          <w:p w14:paraId="1E720B2A" w14:textId="77777777" w:rsidR="00597863" w:rsidRPr="00A24552" w:rsidRDefault="00597863" w:rsidP="00EB6769">
            <w:pPr>
              <w:pStyle w:val="CDITable-RowCentre"/>
            </w:pPr>
            <w:r w:rsidRPr="00A24552">
              <w:t>76.3</w:t>
            </w:r>
          </w:p>
        </w:tc>
        <w:tc>
          <w:tcPr>
            <w:tcW w:w="775" w:type="dxa"/>
            <w:tcBorders>
              <w:bottom w:val="single" w:sz="6" w:space="0" w:color="1E4496" w:themeColor="text2"/>
            </w:tcBorders>
            <w:tcMar>
              <w:top w:w="113" w:type="dxa"/>
              <w:left w:w="113" w:type="dxa"/>
              <w:bottom w:w="113" w:type="dxa"/>
              <w:right w:w="113" w:type="dxa"/>
            </w:tcMar>
            <w:vAlign w:val="center"/>
          </w:tcPr>
          <w:p w14:paraId="18230634" w14:textId="77777777" w:rsidR="00597863" w:rsidRPr="00A24552" w:rsidRDefault="00597863" w:rsidP="00EB6769">
            <w:pPr>
              <w:pStyle w:val="CDITable-RowCentre"/>
            </w:pPr>
            <w:r w:rsidRPr="00A24552">
              <w:t>32.6</w:t>
            </w:r>
          </w:p>
        </w:tc>
        <w:tc>
          <w:tcPr>
            <w:tcW w:w="775" w:type="dxa"/>
            <w:tcBorders>
              <w:bottom w:val="single" w:sz="6" w:space="0" w:color="1E4496" w:themeColor="text2"/>
            </w:tcBorders>
            <w:tcMar>
              <w:top w:w="113" w:type="dxa"/>
              <w:left w:w="113" w:type="dxa"/>
              <w:bottom w:w="113" w:type="dxa"/>
              <w:right w:w="113" w:type="dxa"/>
            </w:tcMar>
            <w:vAlign w:val="center"/>
          </w:tcPr>
          <w:p w14:paraId="12B1B85C" w14:textId="77777777" w:rsidR="00597863" w:rsidRPr="00A24552" w:rsidRDefault="00597863" w:rsidP="00EB6769">
            <w:pPr>
              <w:pStyle w:val="CDITable-RowCentre"/>
            </w:pPr>
            <w:r w:rsidRPr="00A24552">
              <w:t>26.8</w:t>
            </w:r>
          </w:p>
        </w:tc>
        <w:tc>
          <w:tcPr>
            <w:tcW w:w="776" w:type="dxa"/>
            <w:tcBorders>
              <w:bottom w:val="single" w:sz="6" w:space="0" w:color="1E4496" w:themeColor="text2"/>
            </w:tcBorders>
            <w:tcMar>
              <w:top w:w="113" w:type="dxa"/>
              <w:left w:w="113" w:type="dxa"/>
              <w:bottom w:w="113" w:type="dxa"/>
              <w:right w:w="113" w:type="dxa"/>
            </w:tcMar>
            <w:vAlign w:val="center"/>
          </w:tcPr>
          <w:p w14:paraId="46FA4F21" w14:textId="77777777" w:rsidR="00597863" w:rsidRPr="00A24552" w:rsidRDefault="00597863" w:rsidP="00EB6769">
            <w:pPr>
              <w:pStyle w:val="CDITable-RowCentre"/>
            </w:pPr>
            <w:r w:rsidRPr="00A24552">
              <w:t>71.5</w:t>
            </w:r>
          </w:p>
        </w:tc>
        <w:tc>
          <w:tcPr>
            <w:tcW w:w="775" w:type="dxa"/>
            <w:tcBorders>
              <w:bottom w:val="single" w:sz="6" w:space="0" w:color="1E4496" w:themeColor="text2"/>
            </w:tcBorders>
            <w:tcMar>
              <w:top w:w="113" w:type="dxa"/>
              <w:left w:w="113" w:type="dxa"/>
              <w:bottom w:w="113" w:type="dxa"/>
              <w:right w:w="113" w:type="dxa"/>
            </w:tcMar>
            <w:vAlign w:val="center"/>
          </w:tcPr>
          <w:p w14:paraId="0BBA7730" w14:textId="77777777" w:rsidR="00597863" w:rsidRPr="00A24552" w:rsidRDefault="00597863" w:rsidP="00EB6769">
            <w:pPr>
              <w:pStyle w:val="CDITable-RowCentre"/>
            </w:pPr>
            <w:r w:rsidRPr="00A24552">
              <w:t>15.3</w:t>
            </w:r>
          </w:p>
        </w:tc>
        <w:tc>
          <w:tcPr>
            <w:tcW w:w="775"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0B7B29E2" w14:textId="77777777" w:rsidR="00597863" w:rsidRPr="00A24552" w:rsidRDefault="00597863" w:rsidP="00EB6769">
            <w:pPr>
              <w:pStyle w:val="CDITable-RowCentre"/>
            </w:pPr>
            <w:r w:rsidRPr="00A24552">
              <w:t>38.6</w:t>
            </w:r>
          </w:p>
        </w:tc>
        <w:tc>
          <w:tcPr>
            <w:tcW w:w="776"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0F02747C" w14:textId="77777777" w:rsidR="00597863" w:rsidRPr="00A24552" w:rsidRDefault="00597863" w:rsidP="00EB6769">
            <w:pPr>
              <w:pStyle w:val="CDITable-RowCentre"/>
            </w:pPr>
            <w:r w:rsidRPr="00A24552">
              <w:t>15.7</w:t>
            </w:r>
          </w:p>
        </w:tc>
        <w:tc>
          <w:tcPr>
            <w:tcW w:w="775" w:type="dxa"/>
            <w:tcBorders>
              <w:bottom w:val="single" w:sz="6" w:space="0" w:color="1E4496" w:themeColor="text2"/>
            </w:tcBorders>
            <w:tcMar>
              <w:top w:w="113" w:type="dxa"/>
              <w:left w:w="113" w:type="dxa"/>
              <w:bottom w:w="113" w:type="dxa"/>
              <w:right w:w="113" w:type="dxa"/>
            </w:tcMar>
            <w:vAlign w:val="center"/>
          </w:tcPr>
          <w:p w14:paraId="6C3B610E" w14:textId="77777777" w:rsidR="00597863" w:rsidRPr="00A24552" w:rsidRDefault="00597863" w:rsidP="00EB6769">
            <w:pPr>
              <w:pStyle w:val="CDITable-RowCentre"/>
            </w:pPr>
            <w:r w:rsidRPr="00A24552">
              <w:t>13.4</w:t>
            </w:r>
          </w:p>
        </w:tc>
        <w:tc>
          <w:tcPr>
            <w:tcW w:w="776" w:type="dxa"/>
            <w:tcBorders>
              <w:bottom w:val="single" w:sz="6" w:space="0" w:color="1E4496" w:themeColor="text2"/>
            </w:tcBorders>
            <w:tcMar>
              <w:top w:w="113" w:type="dxa"/>
              <w:left w:w="113" w:type="dxa"/>
              <w:bottom w:w="113" w:type="dxa"/>
              <w:right w:w="113" w:type="dxa"/>
            </w:tcMar>
            <w:vAlign w:val="center"/>
          </w:tcPr>
          <w:p w14:paraId="3D075624" w14:textId="77777777" w:rsidR="00597863" w:rsidRPr="00A24552" w:rsidRDefault="00597863" w:rsidP="00EB6769">
            <w:pPr>
              <w:pStyle w:val="CDITable-RowCentre"/>
            </w:pPr>
            <w:r w:rsidRPr="00A24552">
              <w:t>82.8</w:t>
            </w:r>
          </w:p>
        </w:tc>
        <w:tc>
          <w:tcPr>
            <w:tcW w:w="775" w:type="dxa"/>
            <w:tcBorders>
              <w:bottom w:val="single" w:sz="6" w:space="0" w:color="1E4496" w:themeColor="text2"/>
            </w:tcBorders>
            <w:tcMar>
              <w:top w:w="113" w:type="dxa"/>
              <w:left w:w="113" w:type="dxa"/>
              <w:bottom w:w="113" w:type="dxa"/>
              <w:right w:w="113" w:type="dxa"/>
            </w:tcMar>
            <w:vAlign w:val="center"/>
          </w:tcPr>
          <w:p w14:paraId="5D8066E3" w14:textId="77777777" w:rsidR="00597863" w:rsidRPr="00A24552" w:rsidRDefault="00597863" w:rsidP="00EB6769">
            <w:pPr>
              <w:pStyle w:val="CDITable-RowCentre"/>
            </w:pPr>
            <w:r w:rsidRPr="00A24552">
              <w:t>35.7</w:t>
            </w:r>
          </w:p>
        </w:tc>
        <w:tc>
          <w:tcPr>
            <w:tcW w:w="775" w:type="dxa"/>
            <w:tcBorders>
              <w:bottom w:val="single" w:sz="6" w:space="0" w:color="1E4496" w:themeColor="text2"/>
            </w:tcBorders>
            <w:tcMar>
              <w:top w:w="113" w:type="dxa"/>
              <w:left w:w="113" w:type="dxa"/>
              <w:bottom w:w="113" w:type="dxa"/>
              <w:right w:w="113" w:type="dxa"/>
            </w:tcMar>
            <w:vAlign w:val="center"/>
          </w:tcPr>
          <w:p w14:paraId="21F7FB11" w14:textId="77777777" w:rsidR="00597863" w:rsidRPr="00A24552" w:rsidRDefault="00597863" w:rsidP="00EB6769">
            <w:pPr>
              <w:pStyle w:val="CDITable-RowCentre"/>
            </w:pPr>
            <w:r w:rsidRPr="00A24552">
              <w:t>29.2</w:t>
            </w:r>
          </w:p>
        </w:tc>
        <w:tc>
          <w:tcPr>
            <w:tcW w:w="776" w:type="dxa"/>
            <w:tcBorders>
              <w:bottom w:val="single" w:sz="6" w:space="0" w:color="1E4496" w:themeColor="text2"/>
            </w:tcBorders>
            <w:tcMar>
              <w:top w:w="113" w:type="dxa"/>
              <w:left w:w="113" w:type="dxa"/>
              <w:bottom w:w="113" w:type="dxa"/>
              <w:right w:w="113" w:type="dxa"/>
            </w:tcMar>
            <w:vAlign w:val="center"/>
          </w:tcPr>
          <w:p w14:paraId="41678488" w14:textId="77777777" w:rsidR="00597863" w:rsidRPr="00A24552" w:rsidRDefault="00597863" w:rsidP="00EB6769">
            <w:pPr>
              <w:pStyle w:val="CDITable-RowCentre"/>
            </w:pPr>
            <w:r w:rsidRPr="00A24552">
              <w:t>77.7</w:t>
            </w:r>
          </w:p>
        </w:tc>
        <w:tc>
          <w:tcPr>
            <w:tcW w:w="775" w:type="dxa"/>
            <w:tcBorders>
              <w:bottom w:val="single" w:sz="6" w:space="0" w:color="1E4496" w:themeColor="text2"/>
            </w:tcBorders>
            <w:tcMar>
              <w:top w:w="113" w:type="dxa"/>
              <w:left w:w="113" w:type="dxa"/>
              <w:bottom w:w="113" w:type="dxa"/>
              <w:right w:w="113" w:type="dxa"/>
            </w:tcMar>
            <w:vAlign w:val="center"/>
          </w:tcPr>
          <w:p w14:paraId="3B542894" w14:textId="77777777" w:rsidR="00597863" w:rsidRPr="00A24552" w:rsidRDefault="00597863" w:rsidP="00EB6769">
            <w:pPr>
              <w:pStyle w:val="CDITable-RowCentre"/>
            </w:pPr>
            <w:r w:rsidRPr="00A24552">
              <w:t>12.6</w:t>
            </w:r>
          </w:p>
        </w:tc>
        <w:tc>
          <w:tcPr>
            <w:tcW w:w="775" w:type="dxa"/>
            <w:tcBorders>
              <w:bottom w:val="single" w:sz="6" w:space="0" w:color="1E4496" w:themeColor="text2"/>
            </w:tcBorders>
            <w:tcMar>
              <w:top w:w="113" w:type="dxa"/>
              <w:left w:w="113" w:type="dxa"/>
              <w:bottom w:w="113" w:type="dxa"/>
              <w:right w:w="113" w:type="dxa"/>
            </w:tcMar>
            <w:vAlign w:val="center"/>
          </w:tcPr>
          <w:p w14:paraId="26A58112" w14:textId="77777777" w:rsidR="00597863" w:rsidRPr="00A24552" w:rsidRDefault="00597863" w:rsidP="00EB6769">
            <w:pPr>
              <w:pStyle w:val="CDITable-RowCentre"/>
            </w:pPr>
            <w:r w:rsidRPr="00A24552">
              <w:t>38.1</w:t>
            </w:r>
          </w:p>
        </w:tc>
      </w:tr>
      <w:tr w:rsidR="00597863" w:rsidRPr="00A24552" w14:paraId="42127460" w14:textId="77777777" w:rsidTr="00EB6769">
        <w:trPr>
          <w:trHeight w:val="60"/>
        </w:trPr>
        <w:tc>
          <w:tcPr>
            <w:tcW w:w="1162" w:type="dxa"/>
            <w:vMerge/>
            <w:tcBorders>
              <w:bottom w:val="single" w:sz="6" w:space="0" w:color="1E4496" w:themeColor="text2"/>
            </w:tcBorders>
          </w:tcPr>
          <w:p w14:paraId="03207DCA" w14:textId="77777777" w:rsidR="00597863" w:rsidRPr="00A24552" w:rsidRDefault="00597863" w:rsidP="00EB6769">
            <w:pPr>
              <w:pStyle w:val="CDITable-RowLeft"/>
            </w:pP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65A4B" w14:textId="77777777" w:rsidR="00597863" w:rsidRPr="00A24552" w:rsidRDefault="00597863" w:rsidP="00EB6769">
            <w:pPr>
              <w:pStyle w:val="CDITable-RowCentre"/>
            </w:pPr>
            <w:r w:rsidRPr="00A24552">
              <w:t>2022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42B3A9" w14:textId="77777777" w:rsidR="00597863" w:rsidRPr="00A24552" w:rsidRDefault="00597863" w:rsidP="00EB6769">
            <w:pPr>
              <w:pStyle w:val="CDITable-RowCentre"/>
            </w:pPr>
            <w:r w:rsidRPr="00A24552">
              <w:t>23.1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31EA7" w14:textId="77777777" w:rsidR="00597863" w:rsidRPr="00A24552" w:rsidRDefault="00597863" w:rsidP="00EB6769">
            <w:pPr>
              <w:pStyle w:val="CDITable-RowCentre"/>
            </w:pPr>
            <w:r w:rsidRPr="00A24552">
              <w:t>20.1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BD8B7" w14:textId="77777777" w:rsidR="00597863" w:rsidRPr="00A24552" w:rsidRDefault="00597863" w:rsidP="00EB6769">
            <w:pPr>
              <w:pStyle w:val="CDITable-RowCentre"/>
            </w:pPr>
            <w:r w:rsidRPr="00A24552">
              <w:t>71.4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5BB7A" w14:textId="77777777" w:rsidR="00597863" w:rsidRPr="00A24552" w:rsidRDefault="00597863" w:rsidP="00EB6769">
            <w:pPr>
              <w:pStyle w:val="CDITable-RowCentre"/>
            </w:pPr>
            <w:r w:rsidRPr="00A24552">
              <w:t>29.6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5E661" w14:textId="77777777" w:rsidR="00597863" w:rsidRPr="00A24552" w:rsidRDefault="00597863" w:rsidP="00EB6769">
            <w:pPr>
              <w:pStyle w:val="CDITable-RowCentre"/>
            </w:pPr>
            <w:r w:rsidRPr="00A24552">
              <w:t>24.8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3CD6A" w14:textId="77777777" w:rsidR="00597863" w:rsidRPr="00A24552" w:rsidRDefault="00597863" w:rsidP="00EB6769">
            <w:pPr>
              <w:pStyle w:val="CDITable-RowCentre"/>
            </w:pPr>
            <w:r w:rsidRPr="00A24552">
              <w:t>71.8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C1B80" w14:textId="77777777" w:rsidR="00597863" w:rsidRPr="00A24552" w:rsidRDefault="00597863" w:rsidP="00EB6769">
            <w:pPr>
              <w:pStyle w:val="CDITable-RowCentre"/>
            </w:pPr>
            <w:r w:rsidRPr="00A24552">
              <w:t>15.4</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BD7B59F" w14:textId="77777777" w:rsidR="00597863" w:rsidRPr="00A24552" w:rsidRDefault="00597863" w:rsidP="00EB6769">
            <w:pPr>
              <w:pStyle w:val="CDITable-RowCentre"/>
            </w:pPr>
            <w:r w:rsidRPr="00A24552">
              <w:t>36.0</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D5F7078" w14:textId="77777777" w:rsidR="00597863" w:rsidRPr="00A24552" w:rsidRDefault="00597863" w:rsidP="00EB6769">
            <w:pPr>
              <w:pStyle w:val="CDITable-RowCentre"/>
            </w:pPr>
            <w:r w:rsidRPr="00A24552">
              <w:t>15.8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6AB862" w14:textId="77777777" w:rsidR="00597863" w:rsidRPr="00A24552" w:rsidRDefault="00597863" w:rsidP="00EB6769">
            <w:pPr>
              <w:pStyle w:val="CDITable-RowCentre"/>
            </w:pPr>
            <w:r w:rsidRPr="00A24552">
              <w:t>11.4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06D22" w14:textId="77777777" w:rsidR="00597863" w:rsidRPr="00A24552" w:rsidRDefault="00597863" w:rsidP="00EB6769">
            <w:pPr>
              <w:pStyle w:val="CDITable-RowCentre"/>
            </w:pPr>
            <w:r w:rsidRPr="00A24552">
              <w:t>75.5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D7698D" w14:textId="77777777" w:rsidR="00597863" w:rsidRPr="00A24552" w:rsidRDefault="00597863" w:rsidP="00EB6769">
            <w:pPr>
              <w:pStyle w:val="CDITable-RowCentre"/>
            </w:pPr>
            <w:r w:rsidRPr="00A24552">
              <w:t>32.6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F9028B" w14:textId="77777777" w:rsidR="00597863" w:rsidRPr="00A24552" w:rsidRDefault="00597863" w:rsidP="00EB6769">
            <w:pPr>
              <w:pStyle w:val="CDITable-RowCentre"/>
            </w:pPr>
            <w:r w:rsidRPr="00A24552">
              <w:t>25.5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34A70" w14:textId="77777777" w:rsidR="00597863" w:rsidRPr="00A24552" w:rsidRDefault="00597863" w:rsidP="00EB6769">
            <w:pPr>
              <w:pStyle w:val="CDITable-RowCentre"/>
            </w:pPr>
            <w:r w:rsidRPr="00A24552">
              <w:t>72.4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B9084" w14:textId="77777777" w:rsidR="00597863" w:rsidRPr="00A24552" w:rsidRDefault="00597863" w:rsidP="00EB6769">
            <w:pPr>
              <w:pStyle w:val="CDITable-RowCentre"/>
            </w:pPr>
            <w:r w:rsidRPr="00A24552">
              <w:t>10.4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3EC06" w14:textId="77777777" w:rsidR="00597863" w:rsidRPr="00A24552" w:rsidRDefault="00597863" w:rsidP="00EB6769">
            <w:pPr>
              <w:pStyle w:val="CDITable-RowCentre"/>
            </w:pPr>
            <w:r w:rsidRPr="00A24552">
              <w:t>33.6</w:t>
            </w:r>
          </w:p>
        </w:tc>
      </w:tr>
      <w:tr w:rsidR="00597863" w:rsidRPr="00A24552" w14:paraId="7B7E935A" w14:textId="77777777" w:rsidTr="00EB6769">
        <w:trPr>
          <w:trHeight w:val="60"/>
        </w:trPr>
        <w:tc>
          <w:tcPr>
            <w:tcW w:w="116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076AAE" w14:textId="77777777" w:rsidR="00597863" w:rsidRPr="00A24552" w:rsidRDefault="00597863" w:rsidP="00EB6769">
            <w:pPr>
              <w:pStyle w:val="CDITable-RowLeft"/>
            </w:pPr>
            <w:r w:rsidRPr="00A24552">
              <w:t>16 years</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46CF5" w14:textId="77777777" w:rsidR="00597863" w:rsidRPr="00A24552" w:rsidRDefault="00597863" w:rsidP="00EB6769">
            <w:pPr>
              <w:pStyle w:val="CDITable-RowCentre"/>
            </w:pPr>
            <w:r w:rsidRPr="00A24552">
              <w:t>2021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49B04" w14:textId="77777777" w:rsidR="00597863" w:rsidRPr="00A24552" w:rsidRDefault="00597863" w:rsidP="00EB6769">
            <w:pPr>
              <w:pStyle w:val="CDITable-RowCentre"/>
            </w:pPr>
            <w:r w:rsidRPr="00A24552">
              <w:t>81.6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BC224" w14:textId="77777777" w:rsidR="00597863" w:rsidRPr="00A24552" w:rsidRDefault="00597863" w:rsidP="00EB6769">
            <w:pPr>
              <w:pStyle w:val="CDITable-RowCentre"/>
            </w:pPr>
            <w:r w:rsidRPr="00A24552">
              <w:t>64.8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3C92D" w14:textId="77777777" w:rsidR="00597863" w:rsidRPr="00A24552" w:rsidRDefault="00597863" w:rsidP="00EB6769">
            <w:pPr>
              <w:pStyle w:val="CDITable-RowCentre"/>
            </w:pPr>
            <w:r w:rsidRPr="00A24552">
              <w:t>79.3</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9A4FC" w14:textId="77777777" w:rsidR="00597863" w:rsidRPr="00A24552" w:rsidRDefault="00597863" w:rsidP="00EB6769">
            <w:pPr>
              <w:pStyle w:val="CDITable-RowCentre"/>
            </w:pPr>
            <w:r w:rsidRPr="00A24552">
              <w:t>70.5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AFEA8" w14:textId="77777777" w:rsidR="00597863" w:rsidRPr="00A24552" w:rsidRDefault="00597863" w:rsidP="00EB6769">
            <w:pPr>
              <w:pStyle w:val="CDITable-RowCentre"/>
            </w:pPr>
            <w:r w:rsidRPr="00A24552">
              <w:t>79.4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86C31" w14:textId="77777777" w:rsidR="00597863" w:rsidRPr="00A24552" w:rsidRDefault="00597863" w:rsidP="00EB6769">
            <w:pPr>
              <w:pStyle w:val="CDITable-RowCentre"/>
            </w:pPr>
            <w:r w:rsidRPr="00A24552">
              <w:t>81.1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B62A1" w14:textId="77777777" w:rsidR="00597863" w:rsidRPr="00A24552" w:rsidRDefault="00597863" w:rsidP="00EB6769">
            <w:pPr>
              <w:pStyle w:val="CDITable-RowCentre"/>
            </w:pPr>
            <w:r w:rsidRPr="00A24552">
              <w:t>70.2</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9737143" w14:textId="77777777" w:rsidR="00597863" w:rsidRPr="00A24552" w:rsidRDefault="00597863" w:rsidP="00EB6769">
            <w:pPr>
              <w:pStyle w:val="CDITable-RowCentre"/>
            </w:pPr>
            <w:r w:rsidRPr="00A24552">
              <w:t>75.8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CCCE8B5" w14:textId="77777777" w:rsidR="00597863" w:rsidRPr="00A24552" w:rsidRDefault="00597863" w:rsidP="00EB6769">
            <w:pPr>
              <w:pStyle w:val="CDITable-RowCentre"/>
            </w:pPr>
            <w:r w:rsidRPr="00A24552">
              <w:t>60.0</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0871FF" w14:textId="77777777" w:rsidR="00597863" w:rsidRPr="00A24552" w:rsidRDefault="00597863" w:rsidP="00EB6769">
            <w:pPr>
              <w:pStyle w:val="CDITable-RowCentre"/>
            </w:pPr>
            <w:r w:rsidRPr="00A24552">
              <w:t>51.0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0A226C" w14:textId="77777777" w:rsidR="00597863" w:rsidRPr="00A24552" w:rsidRDefault="00597863" w:rsidP="00EB6769">
            <w:pPr>
              <w:pStyle w:val="CDITable-RowCentre"/>
            </w:pPr>
            <w:r w:rsidRPr="00A24552">
              <w:t>84.3</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D75A75" w14:textId="77777777" w:rsidR="00597863" w:rsidRPr="00A24552" w:rsidRDefault="00597863" w:rsidP="00EB6769">
            <w:pPr>
              <w:pStyle w:val="CDITable-RowCentre"/>
            </w:pPr>
            <w:r w:rsidRPr="00A24552">
              <w:t>63.6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61073" w14:textId="77777777" w:rsidR="00597863" w:rsidRPr="00A24552" w:rsidRDefault="00597863" w:rsidP="00EB6769">
            <w:pPr>
              <w:pStyle w:val="CDITable-RowCentre"/>
            </w:pPr>
            <w:r w:rsidRPr="00A24552">
              <w:t>57.4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A1CC5E" w14:textId="77777777" w:rsidR="00597863" w:rsidRPr="00A24552" w:rsidRDefault="00597863" w:rsidP="00EB6769">
            <w:pPr>
              <w:pStyle w:val="CDITable-RowCentre"/>
            </w:pPr>
            <w:r w:rsidRPr="00A24552">
              <w:t>81.8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9FBA8" w14:textId="77777777" w:rsidR="00597863" w:rsidRPr="00A24552" w:rsidRDefault="00597863" w:rsidP="00EB6769">
            <w:pPr>
              <w:pStyle w:val="CDITable-RowCentre"/>
            </w:pPr>
            <w:r w:rsidRPr="00A24552">
              <w:t>51.5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816C6" w14:textId="77777777" w:rsidR="00597863" w:rsidRPr="00A24552" w:rsidRDefault="00597863" w:rsidP="00EB6769">
            <w:pPr>
              <w:pStyle w:val="CDITable-RowCentre"/>
            </w:pPr>
            <w:r w:rsidRPr="00A24552">
              <w:t>57.7</w:t>
            </w:r>
          </w:p>
        </w:tc>
      </w:tr>
      <w:tr w:rsidR="00597863" w:rsidRPr="00A24552" w14:paraId="7643F324" w14:textId="77777777" w:rsidTr="00EB6769">
        <w:trPr>
          <w:trHeight w:val="60"/>
        </w:trPr>
        <w:tc>
          <w:tcPr>
            <w:tcW w:w="1162" w:type="dxa"/>
            <w:vMerge/>
            <w:tcBorders>
              <w:bottom w:val="single" w:sz="6" w:space="0" w:color="1E4496" w:themeColor="text2"/>
            </w:tcBorders>
          </w:tcPr>
          <w:p w14:paraId="41E7D36A" w14:textId="77777777" w:rsidR="00597863" w:rsidRPr="00A24552" w:rsidRDefault="00597863" w:rsidP="00EB6769">
            <w:pPr>
              <w:pStyle w:val="CDITable-RowLeft"/>
            </w:pP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A65CC0" w14:textId="77777777" w:rsidR="00597863" w:rsidRPr="00A24552" w:rsidRDefault="00597863" w:rsidP="00EB6769">
            <w:pPr>
              <w:pStyle w:val="CDITable-RowCentre"/>
            </w:pPr>
            <w:r w:rsidRPr="00A24552">
              <w:t>2022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12A63" w14:textId="77777777" w:rsidR="00597863" w:rsidRPr="00A24552" w:rsidRDefault="00597863" w:rsidP="00EB6769">
            <w:pPr>
              <w:pStyle w:val="CDITable-RowCentre"/>
            </w:pPr>
            <w:r w:rsidRPr="00A24552">
              <w:t>78.8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03DC87" w14:textId="77777777" w:rsidR="00597863" w:rsidRPr="00A24552" w:rsidRDefault="00597863" w:rsidP="00EB6769">
            <w:pPr>
              <w:pStyle w:val="CDITable-RowCentre"/>
            </w:pPr>
            <w:r w:rsidRPr="00A24552">
              <w:t>65.3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FE23D" w14:textId="77777777" w:rsidR="00597863" w:rsidRPr="00A24552" w:rsidRDefault="00597863" w:rsidP="00EB6769">
            <w:pPr>
              <w:pStyle w:val="CDITable-RowCentre"/>
            </w:pPr>
            <w:r w:rsidRPr="00A24552">
              <w:t>78.9</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704AC" w14:textId="77777777" w:rsidR="00597863" w:rsidRPr="00A24552" w:rsidRDefault="00597863" w:rsidP="00EB6769">
            <w:pPr>
              <w:pStyle w:val="CDITable-RowCentre"/>
            </w:pPr>
            <w:r w:rsidRPr="00A24552">
              <w:t>65.6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AF68A" w14:textId="77777777" w:rsidR="00597863" w:rsidRPr="00A24552" w:rsidRDefault="00597863" w:rsidP="00EB6769">
            <w:pPr>
              <w:pStyle w:val="CDITable-RowCentre"/>
            </w:pPr>
            <w:r w:rsidRPr="00A24552">
              <w:t>74.4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0E93C" w14:textId="77777777" w:rsidR="00597863" w:rsidRPr="00A24552" w:rsidRDefault="00597863" w:rsidP="00EB6769">
            <w:pPr>
              <w:pStyle w:val="CDITable-RowCentre"/>
            </w:pPr>
            <w:r w:rsidRPr="00A24552">
              <w:t>82.8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05D8B" w14:textId="77777777" w:rsidR="00597863" w:rsidRPr="00A24552" w:rsidRDefault="00597863" w:rsidP="00EB6769">
            <w:pPr>
              <w:pStyle w:val="CDITable-RowCentre"/>
            </w:pPr>
            <w:r w:rsidRPr="00A24552">
              <w:t>68.9</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0F1608E" w14:textId="77777777" w:rsidR="00597863" w:rsidRPr="00A24552" w:rsidRDefault="00597863" w:rsidP="00EB6769">
            <w:pPr>
              <w:pStyle w:val="CDITable-RowCentre"/>
            </w:pPr>
            <w:r w:rsidRPr="00A24552">
              <w:t>71.1</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712173A" w14:textId="77777777" w:rsidR="00597863" w:rsidRPr="00A24552" w:rsidRDefault="00597863" w:rsidP="00EB6769">
            <w:pPr>
              <w:pStyle w:val="CDITable-RowCentre"/>
            </w:pPr>
            <w:r w:rsidRPr="00A24552">
              <w:t>57.6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1FECA" w14:textId="77777777" w:rsidR="00597863" w:rsidRPr="00A24552" w:rsidRDefault="00597863" w:rsidP="00EB6769">
            <w:pPr>
              <w:pStyle w:val="CDITable-RowCentre"/>
            </w:pPr>
            <w:r w:rsidRPr="00A24552">
              <w:t>46.3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84275" w14:textId="77777777" w:rsidR="00597863" w:rsidRPr="00A24552" w:rsidRDefault="00597863" w:rsidP="00EB6769">
            <w:pPr>
              <w:pStyle w:val="CDITable-RowCentre"/>
            </w:pPr>
            <w:r w:rsidRPr="00A24552">
              <w:t>84.6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A4963" w14:textId="77777777" w:rsidR="00597863" w:rsidRPr="00A24552" w:rsidRDefault="00597863" w:rsidP="00EB6769">
            <w:pPr>
              <w:pStyle w:val="CDITable-RowCentre"/>
            </w:pPr>
            <w:r w:rsidRPr="00A24552">
              <w:t>56.1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E2E5D" w14:textId="77777777" w:rsidR="00597863" w:rsidRPr="00A24552" w:rsidRDefault="00597863" w:rsidP="00EB6769">
            <w:pPr>
              <w:pStyle w:val="CDITable-RowCentre"/>
            </w:pPr>
            <w:r w:rsidRPr="00A24552">
              <w:t>55.9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F55FA1" w14:textId="77777777" w:rsidR="00597863" w:rsidRPr="00A24552" w:rsidRDefault="00597863" w:rsidP="00EB6769">
            <w:pPr>
              <w:pStyle w:val="CDITable-RowCentre"/>
            </w:pPr>
            <w:r w:rsidRPr="00A24552">
              <w:t>83.8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28606" w14:textId="77777777" w:rsidR="00597863" w:rsidRPr="00A24552" w:rsidRDefault="00597863" w:rsidP="00EB6769">
            <w:pPr>
              <w:pStyle w:val="CDITable-RowCentre"/>
            </w:pPr>
            <w:r w:rsidRPr="00A24552">
              <w:t>46.8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BC422F" w14:textId="77777777" w:rsidR="00597863" w:rsidRPr="00A24552" w:rsidRDefault="00597863" w:rsidP="00EB6769">
            <w:pPr>
              <w:pStyle w:val="CDITable-RowCentre"/>
            </w:pPr>
            <w:r w:rsidRPr="00A24552">
              <w:t>55.6</w:t>
            </w:r>
          </w:p>
        </w:tc>
      </w:tr>
      <w:tr w:rsidR="00597863" w:rsidRPr="00A24552" w14:paraId="156565F9" w14:textId="77777777" w:rsidTr="00EB6769">
        <w:trPr>
          <w:trHeight w:val="60"/>
        </w:trPr>
        <w:tc>
          <w:tcPr>
            <w:tcW w:w="116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D3A5C3" w14:textId="77777777" w:rsidR="00597863" w:rsidRPr="00A24552" w:rsidRDefault="00597863" w:rsidP="00EB6769">
            <w:pPr>
              <w:pStyle w:val="CDITable-RowLeft"/>
            </w:pPr>
            <w:r w:rsidRPr="00A24552">
              <w:t>17 years</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8B0313" w14:textId="77777777" w:rsidR="00597863" w:rsidRPr="00A24552" w:rsidRDefault="00597863" w:rsidP="00EB6769">
            <w:pPr>
              <w:pStyle w:val="CDITable-RowCentre"/>
            </w:pPr>
            <w:r w:rsidRPr="00A24552">
              <w:t>2021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01FCEB" w14:textId="77777777" w:rsidR="00597863" w:rsidRPr="00A24552" w:rsidRDefault="00597863" w:rsidP="00EB6769">
            <w:pPr>
              <w:pStyle w:val="CDITable-RowCentre"/>
            </w:pPr>
            <w:r w:rsidRPr="00A24552">
              <w:t>85.4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509784" w14:textId="77777777" w:rsidR="00597863" w:rsidRPr="00A24552" w:rsidRDefault="00597863" w:rsidP="00EB6769">
            <w:pPr>
              <w:pStyle w:val="CDITable-RowCentre"/>
            </w:pPr>
            <w:r w:rsidRPr="00A24552">
              <w:t>77.8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17C1D" w14:textId="77777777" w:rsidR="00597863" w:rsidRPr="00A24552" w:rsidRDefault="00597863" w:rsidP="00EB6769">
            <w:pPr>
              <w:pStyle w:val="CDITable-RowCentre"/>
            </w:pPr>
            <w:r w:rsidRPr="00A24552">
              <w:t>80.4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936A95" w14:textId="77777777" w:rsidR="00597863" w:rsidRPr="00A24552" w:rsidRDefault="00597863" w:rsidP="00EB6769">
            <w:pPr>
              <w:pStyle w:val="CDITable-RowCentre"/>
            </w:pPr>
            <w:r w:rsidRPr="00A24552">
              <w:t>75.4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6CAE52" w14:textId="77777777" w:rsidR="00597863" w:rsidRPr="00A24552" w:rsidRDefault="00597863" w:rsidP="00EB6769">
            <w:pPr>
              <w:pStyle w:val="CDITable-RowCentre"/>
            </w:pPr>
            <w:r w:rsidRPr="00A24552">
              <w:t>81.3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68519D" w14:textId="77777777" w:rsidR="00597863" w:rsidRPr="00A24552" w:rsidRDefault="00597863" w:rsidP="00EB6769">
            <w:pPr>
              <w:pStyle w:val="CDITable-RowCentre"/>
            </w:pPr>
            <w:r w:rsidRPr="00A24552">
              <w:t>84.2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FB4FF" w14:textId="77777777" w:rsidR="00597863" w:rsidRPr="00A24552" w:rsidRDefault="00597863" w:rsidP="00EB6769">
            <w:pPr>
              <w:pStyle w:val="CDITable-RowCentre"/>
            </w:pPr>
            <w:r w:rsidRPr="00A24552">
              <w:t>77.2</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D9F86FC" w14:textId="77777777" w:rsidR="00597863" w:rsidRPr="00A24552" w:rsidRDefault="00597863" w:rsidP="00EB6769">
            <w:pPr>
              <w:pStyle w:val="CDITable-RowCentre"/>
            </w:pPr>
            <w:r w:rsidRPr="00A24552">
              <w:t>80.3</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C0A3E0D" w14:textId="77777777" w:rsidR="00597863" w:rsidRPr="00A24552" w:rsidRDefault="00597863" w:rsidP="00EB6769">
            <w:pPr>
              <w:pStyle w:val="CDITable-RowCentre"/>
            </w:pPr>
            <w:r w:rsidRPr="00A24552">
              <w:t>69.0</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FB3DA9" w14:textId="77777777" w:rsidR="00597863" w:rsidRPr="00A24552" w:rsidRDefault="00597863" w:rsidP="00EB6769">
            <w:pPr>
              <w:pStyle w:val="CDITable-RowCentre"/>
            </w:pPr>
            <w:r w:rsidRPr="00A24552">
              <w:t>65.0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93412" w14:textId="77777777" w:rsidR="00597863" w:rsidRPr="00A24552" w:rsidRDefault="00597863" w:rsidP="00EB6769">
            <w:pPr>
              <w:pStyle w:val="CDITable-RowCentre"/>
            </w:pPr>
            <w:r w:rsidRPr="00A24552">
              <w:t>84.7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CF4871" w14:textId="77777777" w:rsidR="00597863" w:rsidRPr="00A24552" w:rsidRDefault="00597863" w:rsidP="00EB6769">
            <w:pPr>
              <w:pStyle w:val="CDITable-RowCentre"/>
            </w:pPr>
            <w:r w:rsidRPr="00A24552">
              <w:t>69.4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AEFD8" w14:textId="77777777" w:rsidR="00597863" w:rsidRPr="00A24552" w:rsidRDefault="00597863" w:rsidP="00EB6769">
            <w:pPr>
              <w:pStyle w:val="CDITable-RowCentre"/>
            </w:pPr>
            <w:r w:rsidRPr="00A24552">
              <w:t>64.5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6FEE50" w14:textId="77777777" w:rsidR="00597863" w:rsidRPr="00A24552" w:rsidRDefault="00597863" w:rsidP="00EB6769">
            <w:pPr>
              <w:pStyle w:val="CDITable-RowCentre"/>
            </w:pPr>
            <w:r w:rsidRPr="00A24552">
              <w:t>87.2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16396C" w14:textId="77777777" w:rsidR="00597863" w:rsidRPr="00A24552" w:rsidRDefault="00597863" w:rsidP="00EB6769">
            <w:pPr>
              <w:pStyle w:val="CDITable-RowCentre"/>
            </w:pPr>
            <w:r w:rsidRPr="00A24552">
              <w:t>62.5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A5C437" w14:textId="77777777" w:rsidR="00597863" w:rsidRPr="00A24552" w:rsidRDefault="00597863" w:rsidP="00EB6769">
            <w:pPr>
              <w:pStyle w:val="CDITable-RowCentre"/>
            </w:pPr>
            <w:r w:rsidRPr="00A24552">
              <w:t>67.8</w:t>
            </w:r>
          </w:p>
        </w:tc>
      </w:tr>
      <w:tr w:rsidR="00597863" w:rsidRPr="00A24552" w14:paraId="2A9503B8" w14:textId="77777777" w:rsidTr="00EB6769">
        <w:trPr>
          <w:trHeight w:val="60"/>
        </w:trPr>
        <w:tc>
          <w:tcPr>
            <w:tcW w:w="1162" w:type="dxa"/>
            <w:vMerge/>
            <w:tcBorders>
              <w:bottom w:val="single" w:sz="6" w:space="0" w:color="1E4496" w:themeColor="text2"/>
            </w:tcBorders>
          </w:tcPr>
          <w:p w14:paraId="6E05BBD3" w14:textId="77777777" w:rsidR="00597863" w:rsidRPr="00A24552" w:rsidRDefault="00597863" w:rsidP="00EB6769">
            <w:pPr>
              <w:pStyle w:val="CDITable-RowLeft"/>
            </w:pP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037A98" w14:textId="77777777" w:rsidR="00597863" w:rsidRPr="00A24552" w:rsidRDefault="00597863" w:rsidP="00EB6769">
            <w:pPr>
              <w:pStyle w:val="CDITable-RowCentre"/>
            </w:pPr>
            <w:r w:rsidRPr="00A24552">
              <w:t>2022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831D9E" w14:textId="77777777" w:rsidR="00597863" w:rsidRPr="00A24552" w:rsidRDefault="00597863" w:rsidP="00EB6769">
            <w:pPr>
              <w:pStyle w:val="CDITable-RowCentre"/>
            </w:pPr>
            <w:r w:rsidRPr="00A24552">
              <w:t>84.3</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40EBC" w14:textId="77777777" w:rsidR="00597863" w:rsidRPr="00A24552" w:rsidRDefault="00597863" w:rsidP="00EB6769">
            <w:pPr>
              <w:pStyle w:val="CDITable-RowCentre"/>
            </w:pPr>
            <w:r w:rsidRPr="00A24552">
              <w:t>74.1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86486A" w14:textId="77777777" w:rsidR="00597863" w:rsidRPr="00A24552" w:rsidRDefault="00597863" w:rsidP="00EB6769">
            <w:pPr>
              <w:pStyle w:val="CDITable-RowCentre"/>
            </w:pPr>
            <w:r w:rsidRPr="00A24552">
              <w:t>80.8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5101C" w14:textId="77777777" w:rsidR="00597863" w:rsidRPr="00A24552" w:rsidRDefault="00597863" w:rsidP="00EB6769">
            <w:pPr>
              <w:pStyle w:val="CDITable-RowCentre"/>
            </w:pPr>
            <w:r w:rsidRPr="00A24552">
              <w:t>73.6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7B08D" w14:textId="77777777" w:rsidR="00597863" w:rsidRPr="00A24552" w:rsidRDefault="00597863" w:rsidP="00EB6769">
            <w:pPr>
              <w:pStyle w:val="CDITable-RowCentre"/>
            </w:pPr>
            <w:r w:rsidRPr="00A24552">
              <w:t>81.6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5CFBC5" w14:textId="77777777" w:rsidR="00597863" w:rsidRPr="00A24552" w:rsidRDefault="00597863" w:rsidP="00EB6769">
            <w:pPr>
              <w:pStyle w:val="CDITable-RowCentre"/>
            </w:pPr>
            <w:r w:rsidRPr="00A24552">
              <w:t>83.8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399A5" w14:textId="77777777" w:rsidR="00597863" w:rsidRPr="00A24552" w:rsidRDefault="00597863" w:rsidP="00EB6769">
            <w:pPr>
              <w:pStyle w:val="CDITable-RowCentre"/>
            </w:pPr>
            <w:r w:rsidRPr="00A24552">
              <w:t>76.5</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F9A2A0D" w14:textId="77777777" w:rsidR="00597863" w:rsidRPr="00A24552" w:rsidRDefault="00597863" w:rsidP="00EB6769">
            <w:pPr>
              <w:pStyle w:val="CDITable-RowCentre"/>
            </w:pPr>
            <w:r w:rsidRPr="00A24552">
              <w:t>77.8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84C3021" w14:textId="77777777" w:rsidR="00597863" w:rsidRPr="00A24552" w:rsidRDefault="00597863" w:rsidP="00EB6769">
            <w:pPr>
              <w:pStyle w:val="CDITable-RowCentre"/>
            </w:pPr>
            <w:r w:rsidRPr="00A24552">
              <w:t>63.0</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DF421E" w14:textId="77777777" w:rsidR="00597863" w:rsidRPr="00A24552" w:rsidRDefault="00597863" w:rsidP="00EB6769">
            <w:pPr>
              <w:pStyle w:val="CDITable-RowCentre"/>
            </w:pPr>
            <w:r w:rsidRPr="00A24552">
              <w:t>59.3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87AD2" w14:textId="77777777" w:rsidR="00597863" w:rsidRPr="00A24552" w:rsidRDefault="00597863" w:rsidP="00EB6769">
            <w:pPr>
              <w:pStyle w:val="CDITable-RowCentre"/>
            </w:pPr>
            <w:r w:rsidRPr="00A24552">
              <w:t>86.1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8CC94A" w14:textId="77777777" w:rsidR="00597863" w:rsidRPr="00A24552" w:rsidRDefault="00597863" w:rsidP="00EB6769">
            <w:pPr>
              <w:pStyle w:val="CDITable-RowCentre"/>
            </w:pPr>
            <w:r w:rsidRPr="00A24552">
              <w:t>67.5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31798" w14:textId="77777777" w:rsidR="00597863" w:rsidRPr="00A24552" w:rsidRDefault="00597863" w:rsidP="00EB6769">
            <w:pPr>
              <w:pStyle w:val="CDITable-RowCentre"/>
            </w:pPr>
            <w:r w:rsidRPr="00A24552">
              <w:t>61.9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7CD181" w14:textId="77777777" w:rsidR="00597863" w:rsidRPr="00A24552" w:rsidRDefault="00597863" w:rsidP="00EB6769">
            <w:pPr>
              <w:pStyle w:val="CDITable-RowCentre"/>
            </w:pPr>
            <w:r w:rsidRPr="00A24552">
              <w:t>83.9</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7DE695" w14:textId="77777777" w:rsidR="00597863" w:rsidRPr="00A24552" w:rsidRDefault="00597863" w:rsidP="00EB6769">
            <w:pPr>
              <w:pStyle w:val="CDITable-RowCentre"/>
            </w:pPr>
            <w:r w:rsidRPr="00A24552">
              <w:t>58.4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395C2" w14:textId="77777777" w:rsidR="00597863" w:rsidRPr="00A24552" w:rsidRDefault="00597863" w:rsidP="00EB6769">
            <w:pPr>
              <w:pStyle w:val="CDITable-RowCentre"/>
            </w:pPr>
            <w:r w:rsidRPr="00A24552">
              <w:t>61.8</w:t>
            </w:r>
          </w:p>
        </w:tc>
      </w:tr>
      <w:tr w:rsidR="00597863" w:rsidRPr="00A24552" w14:paraId="627CA52E" w14:textId="77777777" w:rsidTr="00EB6769">
        <w:trPr>
          <w:trHeight w:val="60"/>
        </w:trPr>
        <w:tc>
          <w:tcPr>
            <w:tcW w:w="116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C62A4" w14:textId="77777777" w:rsidR="00597863" w:rsidRPr="00A24552" w:rsidRDefault="00597863" w:rsidP="00EB6769">
            <w:pPr>
              <w:pStyle w:val="CDITable-RowLeft"/>
            </w:pPr>
            <w:r w:rsidRPr="00A24552">
              <w:t>18 years</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0FB48" w14:textId="77777777" w:rsidR="00597863" w:rsidRPr="00A24552" w:rsidRDefault="00597863" w:rsidP="00EB6769">
            <w:pPr>
              <w:pStyle w:val="CDITable-RowCentre"/>
            </w:pPr>
            <w:r w:rsidRPr="00A24552">
              <w:t>2021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4BA7E" w14:textId="77777777" w:rsidR="00597863" w:rsidRPr="00A24552" w:rsidRDefault="00597863" w:rsidP="00EB6769">
            <w:pPr>
              <w:pStyle w:val="CDITable-RowCentre"/>
            </w:pPr>
            <w:r w:rsidRPr="00A24552">
              <w:t>83.9</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835C9A" w14:textId="77777777" w:rsidR="00597863" w:rsidRPr="00A24552" w:rsidRDefault="00597863" w:rsidP="00EB6769">
            <w:pPr>
              <w:pStyle w:val="CDITable-RowCentre"/>
            </w:pPr>
            <w:r w:rsidRPr="00A24552">
              <w:t>79.2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8437D7" w14:textId="77777777" w:rsidR="00597863" w:rsidRPr="00A24552" w:rsidRDefault="00597863" w:rsidP="00EB6769">
            <w:pPr>
              <w:pStyle w:val="CDITable-RowCentre"/>
            </w:pPr>
            <w:r w:rsidRPr="00A24552">
              <w:t>76.7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5F2047" w14:textId="77777777" w:rsidR="00597863" w:rsidRPr="00A24552" w:rsidRDefault="00597863" w:rsidP="00EB6769">
            <w:pPr>
              <w:pStyle w:val="CDITable-RowCentre"/>
            </w:pPr>
            <w:r w:rsidRPr="00A24552">
              <w:t>77.2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61039" w14:textId="77777777" w:rsidR="00597863" w:rsidRPr="00A24552" w:rsidRDefault="00597863" w:rsidP="00EB6769">
            <w:pPr>
              <w:pStyle w:val="CDITable-RowCentre"/>
            </w:pPr>
            <w:r w:rsidRPr="00A24552">
              <w:t>67.4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918AD" w14:textId="77777777" w:rsidR="00597863" w:rsidRPr="00A24552" w:rsidRDefault="00597863" w:rsidP="00EB6769">
            <w:pPr>
              <w:pStyle w:val="CDITable-RowCentre"/>
            </w:pPr>
            <w:r w:rsidRPr="00A24552">
              <w:t>82.1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460A4" w14:textId="77777777" w:rsidR="00597863" w:rsidRPr="00A24552" w:rsidRDefault="00597863" w:rsidP="00EB6769">
            <w:pPr>
              <w:pStyle w:val="CDITable-RowCentre"/>
            </w:pPr>
            <w:r w:rsidRPr="00A24552">
              <w:t>80.6</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27C4B79" w14:textId="77777777" w:rsidR="00597863" w:rsidRPr="00A24552" w:rsidRDefault="00597863" w:rsidP="00EB6769">
            <w:pPr>
              <w:pStyle w:val="CDITable-RowCentre"/>
            </w:pPr>
            <w:r w:rsidRPr="00A24552">
              <w:t>81.7</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56816E7" w14:textId="77777777" w:rsidR="00597863" w:rsidRPr="00A24552" w:rsidRDefault="00597863" w:rsidP="00EB6769">
            <w:pPr>
              <w:pStyle w:val="CDITable-RowCentre"/>
            </w:pPr>
            <w:r w:rsidRPr="00A24552">
              <w:t>72.3</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4393BB" w14:textId="77777777" w:rsidR="00597863" w:rsidRPr="00A24552" w:rsidRDefault="00597863" w:rsidP="00EB6769">
            <w:pPr>
              <w:pStyle w:val="CDITable-RowCentre"/>
            </w:pPr>
            <w:r w:rsidRPr="00A24552">
              <w:t>69.1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7486B" w14:textId="77777777" w:rsidR="00597863" w:rsidRPr="00A24552" w:rsidRDefault="00597863" w:rsidP="00EB6769">
            <w:pPr>
              <w:pStyle w:val="CDITable-RowCentre"/>
            </w:pPr>
            <w:r w:rsidRPr="00A24552">
              <w:t>81.8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228C1" w14:textId="77777777" w:rsidR="00597863" w:rsidRPr="00A24552" w:rsidRDefault="00597863" w:rsidP="00EB6769">
            <w:pPr>
              <w:pStyle w:val="CDITable-RowCentre"/>
            </w:pPr>
            <w:r w:rsidRPr="00A24552">
              <w:t>72.5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265EE" w14:textId="77777777" w:rsidR="00597863" w:rsidRPr="00A24552" w:rsidRDefault="00597863" w:rsidP="00EB6769">
            <w:pPr>
              <w:pStyle w:val="CDITable-RowCentre"/>
            </w:pPr>
            <w:r w:rsidRPr="00A24552">
              <w:t>58.2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D3200" w14:textId="77777777" w:rsidR="00597863" w:rsidRPr="00A24552" w:rsidRDefault="00597863" w:rsidP="00EB6769">
            <w:pPr>
              <w:pStyle w:val="CDITable-RowCentre"/>
            </w:pPr>
            <w:r w:rsidRPr="00A24552">
              <w:t>82.6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42256" w14:textId="77777777" w:rsidR="00597863" w:rsidRPr="00A24552" w:rsidRDefault="00597863" w:rsidP="00EB6769">
            <w:pPr>
              <w:pStyle w:val="CDITable-RowCentre"/>
            </w:pPr>
            <w:r w:rsidRPr="00A24552">
              <w:t>67.3</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60C25" w14:textId="77777777" w:rsidR="00597863" w:rsidRPr="00A24552" w:rsidRDefault="00597863" w:rsidP="00EB6769">
            <w:pPr>
              <w:pStyle w:val="CDITable-RowCentre"/>
            </w:pPr>
            <w:r w:rsidRPr="00A24552">
              <w:t>73.9</w:t>
            </w:r>
          </w:p>
        </w:tc>
      </w:tr>
      <w:tr w:rsidR="00597863" w:rsidRPr="00A24552" w14:paraId="3F03C3BB" w14:textId="77777777" w:rsidTr="00EB6769">
        <w:trPr>
          <w:trHeight w:val="60"/>
        </w:trPr>
        <w:tc>
          <w:tcPr>
            <w:tcW w:w="1162" w:type="dxa"/>
            <w:vMerge/>
            <w:tcBorders>
              <w:bottom w:val="single" w:sz="6" w:space="0" w:color="1E4496" w:themeColor="text2"/>
            </w:tcBorders>
          </w:tcPr>
          <w:p w14:paraId="62D9C953" w14:textId="77777777" w:rsidR="00597863" w:rsidRPr="00A24552" w:rsidRDefault="00597863" w:rsidP="00EB6769">
            <w:pPr>
              <w:pStyle w:val="CDITable-RowLeft"/>
            </w:pP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0D5968" w14:textId="77777777" w:rsidR="00597863" w:rsidRPr="00A24552" w:rsidRDefault="00597863" w:rsidP="00EB6769">
            <w:pPr>
              <w:pStyle w:val="CDITable-RowCentre"/>
            </w:pPr>
            <w:r w:rsidRPr="00A24552">
              <w:t>2022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BC5F9" w14:textId="77777777" w:rsidR="00597863" w:rsidRPr="00A24552" w:rsidRDefault="00597863" w:rsidP="00EB6769">
            <w:pPr>
              <w:pStyle w:val="CDITable-RowCentre"/>
            </w:pPr>
            <w:r w:rsidRPr="00A24552">
              <w:t>86.5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56971C" w14:textId="77777777" w:rsidR="00597863" w:rsidRPr="00A24552" w:rsidRDefault="00597863" w:rsidP="00EB6769">
            <w:pPr>
              <w:pStyle w:val="CDITable-RowCentre"/>
            </w:pPr>
            <w:r w:rsidRPr="00A24552">
              <w:t>79.1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FC2BF" w14:textId="77777777" w:rsidR="00597863" w:rsidRPr="00A24552" w:rsidRDefault="00597863" w:rsidP="00EB6769">
            <w:pPr>
              <w:pStyle w:val="CDITable-RowCentre"/>
            </w:pPr>
            <w:r w:rsidRPr="00A24552">
              <w:t>81.0</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EEE5B" w14:textId="77777777" w:rsidR="00597863" w:rsidRPr="00A24552" w:rsidRDefault="00597863" w:rsidP="00EB6769">
            <w:pPr>
              <w:pStyle w:val="CDITable-RowCentre"/>
            </w:pPr>
            <w:r w:rsidRPr="00A24552">
              <w:t>76.5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DAF226" w14:textId="77777777" w:rsidR="00597863" w:rsidRPr="00A24552" w:rsidRDefault="00597863" w:rsidP="00EB6769">
            <w:pPr>
              <w:pStyle w:val="CDITable-RowCentre"/>
            </w:pPr>
            <w:r w:rsidRPr="00A24552">
              <w:t>82.1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87485" w14:textId="77777777" w:rsidR="00597863" w:rsidRPr="00A24552" w:rsidRDefault="00597863" w:rsidP="00EB6769">
            <w:pPr>
              <w:pStyle w:val="CDITable-RowCentre"/>
            </w:pPr>
            <w:r w:rsidRPr="00A24552">
              <w:t>85.6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AEE8E" w14:textId="77777777" w:rsidR="00597863" w:rsidRPr="00A24552" w:rsidRDefault="00597863" w:rsidP="00EB6769">
            <w:pPr>
              <w:pStyle w:val="CDITable-RowCentre"/>
            </w:pPr>
            <w:r w:rsidRPr="00A24552">
              <w:t>78.7</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BCE8810" w14:textId="77777777" w:rsidR="00597863" w:rsidRPr="00A24552" w:rsidRDefault="00597863" w:rsidP="00EB6769">
            <w:pPr>
              <w:pStyle w:val="CDITable-RowCentre"/>
            </w:pPr>
            <w:r w:rsidRPr="00A24552">
              <w:t>80.9</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D46BCC8" w14:textId="77777777" w:rsidR="00597863" w:rsidRPr="00A24552" w:rsidRDefault="00597863" w:rsidP="00EB6769">
            <w:pPr>
              <w:pStyle w:val="CDITable-RowCentre"/>
            </w:pPr>
            <w:r w:rsidRPr="00A24552">
              <w:t>73.4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51EF1" w14:textId="77777777" w:rsidR="00597863" w:rsidRPr="00A24552" w:rsidRDefault="00597863" w:rsidP="00EB6769">
            <w:pPr>
              <w:pStyle w:val="CDITable-RowCentre"/>
            </w:pPr>
            <w:r w:rsidRPr="00A24552">
              <w:t>66.7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0FF08" w14:textId="77777777" w:rsidR="00597863" w:rsidRPr="00A24552" w:rsidRDefault="00597863" w:rsidP="00EB6769">
            <w:pPr>
              <w:pStyle w:val="CDITable-RowCentre"/>
            </w:pPr>
            <w:r w:rsidRPr="00A24552">
              <w:t>85.9</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84BCEF" w14:textId="77777777" w:rsidR="00597863" w:rsidRPr="00A24552" w:rsidRDefault="00597863" w:rsidP="00EB6769">
            <w:pPr>
              <w:pStyle w:val="CDITable-RowCentre"/>
            </w:pPr>
            <w:r w:rsidRPr="00A24552">
              <w:t>71.6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50ED5F" w14:textId="77777777" w:rsidR="00597863" w:rsidRPr="00A24552" w:rsidRDefault="00597863" w:rsidP="00EB6769">
            <w:pPr>
              <w:pStyle w:val="CDITable-RowCentre"/>
            </w:pPr>
            <w:r w:rsidRPr="00A24552">
              <w:t>67.5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AF3978" w14:textId="77777777" w:rsidR="00597863" w:rsidRPr="00A24552" w:rsidRDefault="00597863" w:rsidP="00EB6769">
            <w:pPr>
              <w:pStyle w:val="CDITable-RowCentre"/>
            </w:pPr>
            <w:r w:rsidRPr="00A24552">
              <w:t>87.5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C6FE9" w14:textId="77777777" w:rsidR="00597863" w:rsidRPr="00A24552" w:rsidRDefault="00597863" w:rsidP="00EB6769">
            <w:pPr>
              <w:pStyle w:val="CDITable-RowCentre"/>
            </w:pPr>
            <w:r w:rsidRPr="00A24552">
              <w:t>65.6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9E03C6" w14:textId="77777777" w:rsidR="00597863" w:rsidRPr="00A24552" w:rsidRDefault="00597863" w:rsidP="00EB6769">
            <w:pPr>
              <w:pStyle w:val="CDITable-RowCentre"/>
            </w:pPr>
            <w:r w:rsidRPr="00A24552">
              <w:t>69.9</w:t>
            </w:r>
          </w:p>
        </w:tc>
      </w:tr>
      <w:tr w:rsidR="00597863" w:rsidRPr="00A24552" w14:paraId="1A9A1F6C" w14:textId="77777777" w:rsidTr="00EB6769">
        <w:trPr>
          <w:trHeight w:val="60"/>
        </w:trPr>
        <w:tc>
          <w:tcPr>
            <w:tcW w:w="116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78C011" w14:textId="77777777" w:rsidR="00597863" w:rsidRPr="00A24552" w:rsidRDefault="00597863" w:rsidP="00EB6769">
            <w:pPr>
              <w:pStyle w:val="CDITable-RowLeft"/>
            </w:pPr>
            <w:r w:rsidRPr="00A24552">
              <w:t>19 years</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6D0B91" w14:textId="77777777" w:rsidR="00597863" w:rsidRPr="00A24552" w:rsidRDefault="00597863" w:rsidP="00EB6769">
            <w:pPr>
              <w:pStyle w:val="CDITable-RowCentre"/>
            </w:pPr>
            <w:r w:rsidRPr="00A24552">
              <w:t>2021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186C6" w14:textId="77777777" w:rsidR="00597863" w:rsidRPr="00A24552" w:rsidRDefault="00597863" w:rsidP="00EB6769">
            <w:pPr>
              <w:pStyle w:val="CDITable-RowCentre"/>
            </w:pPr>
            <w:r w:rsidRPr="00A24552">
              <w:t>82.9</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C569C" w14:textId="77777777" w:rsidR="00597863" w:rsidRPr="00A24552" w:rsidRDefault="00597863" w:rsidP="00EB6769">
            <w:pPr>
              <w:pStyle w:val="CDITable-RowCentre"/>
            </w:pPr>
            <w:r w:rsidRPr="00A24552">
              <w:t>75.2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13821B" w14:textId="77777777" w:rsidR="00597863" w:rsidRPr="00A24552" w:rsidRDefault="00597863" w:rsidP="00EB6769">
            <w:pPr>
              <w:pStyle w:val="CDITable-RowCentre"/>
            </w:pPr>
            <w:r w:rsidRPr="00A24552">
              <w:t>74.7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2FAC8" w14:textId="77777777" w:rsidR="00597863" w:rsidRPr="00A24552" w:rsidRDefault="00597863" w:rsidP="00EB6769">
            <w:pPr>
              <w:pStyle w:val="CDITable-RowCentre"/>
            </w:pPr>
            <w:r w:rsidRPr="00A24552">
              <w:t>73.4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BB49C" w14:textId="77777777" w:rsidR="00597863" w:rsidRPr="00A24552" w:rsidRDefault="00597863" w:rsidP="00EB6769">
            <w:pPr>
              <w:pStyle w:val="CDITable-RowCentre"/>
            </w:pPr>
            <w:r w:rsidRPr="00A24552">
              <w:t>31.9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1C7228" w14:textId="77777777" w:rsidR="00597863" w:rsidRPr="00A24552" w:rsidRDefault="00597863" w:rsidP="00EB6769">
            <w:pPr>
              <w:pStyle w:val="CDITable-RowCentre"/>
            </w:pPr>
            <w:r w:rsidRPr="00A24552">
              <w:t>85.6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5425D3" w14:textId="77777777" w:rsidR="00597863" w:rsidRPr="00A24552" w:rsidRDefault="00597863" w:rsidP="00EB6769">
            <w:pPr>
              <w:pStyle w:val="CDITable-RowCentre"/>
            </w:pPr>
            <w:r w:rsidRPr="00A24552">
              <w:t>79.2</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23BD975" w14:textId="77777777" w:rsidR="00597863" w:rsidRPr="00A24552" w:rsidRDefault="00597863" w:rsidP="00EB6769">
            <w:pPr>
              <w:pStyle w:val="CDITable-RowCentre"/>
            </w:pPr>
            <w:r w:rsidRPr="00A24552">
              <w:t>78.2</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D12341F" w14:textId="77777777" w:rsidR="00597863" w:rsidRPr="00A24552" w:rsidRDefault="00597863" w:rsidP="00EB6769">
            <w:pPr>
              <w:pStyle w:val="CDITable-RowCentre"/>
            </w:pPr>
            <w:r w:rsidRPr="00A24552">
              <w:t>66.7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666233" w14:textId="77777777" w:rsidR="00597863" w:rsidRPr="00A24552" w:rsidRDefault="00597863" w:rsidP="00EB6769">
            <w:pPr>
              <w:pStyle w:val="CDITable-RowCentre"/>
            </w:pPr>
            <w:r w:rsidRPr="00A24552">
              <w:t>62.3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D22FAB" w14:textId="77777777" w:rsidR="00597863" w:rsidRPr="00A24552" w:rsidRDefault="00597863" w:rsidP="00EB6769">
            <w:pPr>
              <w:pStyle w:val="CDITable-RowCentre"/>
            </w:pPr>
            <w:r w:rsidRPr="00A24552">
              <w:t>79.6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B97BF" w14:textId="77777777" w:rsidR="00597863" w:rsidRPr="00A24552" w:rsidRDefault="00597863" w:rsidP="00EB6769">
            <w:pPr>
              <w:pStyle w:val="CDITable-RowCentre"/>
            </w:pPr>
            <w:r w:rsidRPr="00A24552">
              <w:t>70.8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9786B" w14:textId="77777777" w:rsidR="00597863" w:rsidRPr="00A24552" w:rsidRDefault="00597863" w:rsidP="00EB6769">
            <w:pPr>
              <w:pStyle w:val="CDITable-RowCentre"/>
            </w:pPr>
            <w:r w:rsidRPr="00A24552">
              <w:t>36.6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0D686D" w14:textId="77777777" w:rsidR="00597863" w:rsidRPr="00A24552" w:rsidRDefault="00597863" w:rsidP="00EB6769">
            <w:pPr>
              <w:pStyle w:val="CDITable-RowCentre"/>
            </w:pPr>
            <w:r w:rsidRPr="00A24552">
              <w:t>84.5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C0959" w14:textId="77777777" w:rsidR="00597863" w:rsidRPr="00A24552" w:rsidRDefault="00597863" w:rsidP="00EB6769">
            <w:pPr>
              <w:pStyle w:val="CDITable-RowCentre"/>
            </w:pPr>
            <w:r w:rsidRPr="00A24552">
              <w:t>65.2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F569B" w14:textId="77777777" w:rsidR="00597863" w:rsidRPr="00A24552" w:rsidRDefault="00597863" w:rsidP="00EB6769">
            <w:pPr>
              <w:pStyle w:val="CDITable-RowCentre"/>
            </w:pPr>
            <w:r w:rsidRPr="00A24552">
              <w:t>69.7</w:t>
            </w:r>
          </w:p>
        </w:tc>
      </w:tr>
      <w:tr w:rsidR="00597863" w:rsidRPr="00A24552" w14:paraId="71A227F1" w14:textId="77777777" w:rsidTr="00EB6769">
        <w:trPr>
          <w:trHeight w:val="60"/>
        </w:trPr>
        <w:tc>
          <w:tcPr>
            <w:tcW w:w="1162" w:type="dxa"/>
            <w:vMerge/>
            <w:tcBorders>
              <w:bottom w:val="single" w:sz="6" w:space="0" w:color="1E4496" w:themeColor="text2"/>
            </w:tcBorders>
          </w:tcPr>
          <w:p w14:paraId="25B44508" w14:textId="77777777" w:rsidR="00597863" w:rsidRPr="00A24552" w:rsidRDefault="00597863" w:rsidP="00597863"/>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912BC" w14:textId="77777777" w:rsidR="00597863" w:rsidRPr="00A24552" w:rsidRDefault="00597863" w:rsidP="00EB6769">
            <w:pPr>
              <w:pStyle w:val="CDITable-RowCentre"/>
            </w:pPr>
            <w:r w:rsidRPr="00A24552">
              <w:t>2022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06D12" w14:textId="77777777" w:rsidR="00597863" w:rsidRPr="00A24552" w:rsidRDefault="00597863" w:rsidP="00EB6769">
            <w:pPr>
              <w:pStyle w:val="CDITable-RowCentre"/>
            </w:pPr>
            <w:r w:rsidRPr="00A24552">
              <w:t>84.4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51CE9" w14:textId="77777777" w:rsidR="00597863" w:rsidRPr="00A24552" w:rsidRDefault="00597863" w:rsidP="00EB6769">
            <w:pPr>
              <w:pStyle w:val="CDITable-RowCentre"/>
            </w:pPr>
            <w:r w:rsidRPr="00A24552">
              <w:t>79.3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F2FA86" w14:textId="77777777" w:rsidR="00597863" w:rsidRPr="00A24552" w:rsidRDefault="00597863" w:rsidP="00EB6769">
            <w:pPr>
              <w:pStyle w:val="CDITable-RowCentre"/>
            </w:pPr>
            <w:r w:rsidRPr="00A24552">
              <w:t>77.2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81C564" w14:textId="77777777" w:rsidR="00597863" w:rsidRPr="00A24552" w:rsidRDefault="00597863" w:rsidP="00EB6769">
            <w:pPr>
              <w:pStyle w:val="CDITable-RowCentre"/>
            </w:pPr>
            <w:r w:rsidRPr="00A24552">
              <w:t>77.3</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7E5795" w14:textId="77777777" w:rsidR="00597863" w:rsidRPr="00A24552" w:rsidRDefault="00597863" w:rsidP="00EB6769">
            <w:pPr>
              <w:pStyle w:val="CDITable-RowCentre"/>
            </w:pPr>
            <w:r w:rsidRPr="00A24552">
              <w:t>68.1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F2C932" w14:textId="77777777" w:rsidR="00597863" w:rsidRPr="00A24552" w:rsidRDefault="00597863" w:rsidP="00EB6769">
            <w:pPr>
              <w:pStyle w:val="CDITable-RowCentre"/>
            </w:pPr>
            <w:r w:rsidRPr="00A24552">
              <w:t>82.4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D4361" w14:textId="77777777" w:rsidR="00597863" w:rsidRPr="00A24552" w:rsidRDefault="00597863" w:rsidP="00EB6769">
            <w:pPr>
              <w:pStyle w:val="CDITable-RowCentre"/>
            </w:pPr>
            <w:r w:rsidRPr="00A24552">
              <w:t>80.8</w:t>
            </w:r>
          </w:p>
        </w:tc>
        <w:tc>
          <w:tcPr>
            <w:tcW w:w="77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7AEAD45" w14:textId="77777777" w:rsidR="00597863" w:rsidRPr="00A24552" w:rsidRDefault="00597863" w:rsidP="00EB6769">
            <w:pPr>
              <w:pStyle w:val="CDITable-RowCentre"/>
            </w:pPr>
            <w:r w:rsidRPr="00A24552">
              <w:t>81.5</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339D90D" w14:textId="77777777" w:rsidR="00597863" w:rsidRPr="00A24552" w:rsidRDefault="00597863" w:rsidP="00EB6769">
            <w:pPr>
              <w:pStyle w:val="CDITable-RowCentre"/>
            </w:pPr>
            <w:r w:rsidRPr="00A24552">
              <w:t>71.4</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8AF45" w14:textId="77777777" w:rsidR="00597863" w:rsidRPr="00A24552" w:rsidRDefault="00597863" w:rsidP="00EB6769">
            <w:pPr>
              <w:pStyle w:val="CDITable-RowCentre"/>
            </w:pPr>
            <w:r w:rsidRPr="00A24552">
              <w:t>69.2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78EB52" w14:textId="77777777" w:rsidR="00597863" w:rsidRPr="00A24552" w:rsidRDefault="00597863" w:rsidP="00EB6769">
            <w:pPr>
              <w:pStyle w:val="CDITable-RowCentre"/>
            </w:pPr>
            <w:r w:rsidRPr="00A24552">
              <w:t>81.8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86900" w14:textId="77777777" w:rsidR="00597863" w:rsidRPr="00A24552" w:rsidRDefault="00597863" w:rsidP="00EB6769">
            <w:pPr>
              <w:pStyle w:val="CDITable-RowCentre"/>
            </w:pPr>
            <w:r w:rsidRPr="00A24552">
              <w:t>73.3</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11863" w14:textId="77777777" w:rsidR="00597863" w:rsidRPr="00A24552" w:rsidRDefault="00597863" w:rsidP="00EB6769">
            <w:pPr>
              <w:pStyle w:val="CDITable-RowCentre"/>
            </w:pPr>
            <w:r w:rsidRPr="00A24552">
              <w:t>59.5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183AE" w14:textId="77777777" w:rsidR="00597863" w:rsidRPr="00A24552" w:rsidRDefault="00597863" w:rsidP="00EB6769">
            <w:pPr>
              <w:pStyle w:val="CDITable-RowCentre"/>
            </w:pPr>
            <w:r w:rsidRPr="00A24552">
              <w:t>82.6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56B7A" w14:textId="77777777" w:rsidR="00597863" w:rsidRPr="00A24552" w:rsidRDefault="00597863" w:rsidP="00EB6769">
            <w:pPr>
              <w:pStyle w:val="CDITable-RowCentre"/>
            </w:pPr>
            <w:r w:rsidRPr="00A24552">
              <w:t>67.7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8E2D1" w14:textId="77777777" w:rsidR="00597863" w:rsidRPr="00A24552" w:rsidRDefault="00597863" w:rsidP="00EB6769">
            <w:pPr>
              <w:pStyle w:val="CDITable-RowCentre"/>
            </w:pPr>
            <w:r w:rsidRPr="00A24552">
              <w:t>74.4</w:t>
            </w:r>
          </w:p>
        </w:tc>
      </w:tr>
    </w:tbl>
    <w:p w14:paraId="62D4DDF5" w14:textId="77777777" w:rsidR="00BD1068" w:rsidRPr="00A24552" w:rsidRDefault="00BD1068" w:rsidP="00BD1068">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 (for 2021 data points) and as </w:t>
      </w:r>
      <w:proofErr w:type="gramStart"/>
      <w:r w:rsidRPr="00A24552">
        <w:t>at</w:t>
      </w:r>
      <w:proofErr w:type="gramEnd"/>
      <w:r w:rsidRPr="00A24552">
        <w:t xml:space="preserve"> 2 April 2023 (for 2022 data points).</w:t>
      </w:r>
    </w:p>
    <w:p w14:paraId="1B53DE31" w14:textId="77777777" w:rsidR="00BD1068" w:rsidRPr="00A24552" w:rsidRDefault="00BD1068" w:rsidP="00BD1068">
      <w:pPr>
        <w:pStyle w:val="CDITable-Footnote"/>
      </w:pPr>
      <w:r w:rsidRPr="00A24552">
        <w:t>b</w:t>
      </w:r>
      <w:r w:rsidRPr="00A24552">
        <w:tab/>
        <w:t>Coverage calculated using the number of Medicare-registered individuals in each year-wide cohort with an AIR record of having received an adolescent (i.e. ≥ 10 years of age) dose of meningococcal ACWY vaccine by 31 December of the relevant year as the numerator and the total number of Medicare-registered adolescents in the relevant age cohort as the denominator, expressed as a percentage.</w:t>
      </w:r>
    </w:p>
    <w:p w14:paraId="7B7FBDA3" w14:textId="77777777" w:rsidR="00BD1068" w:rsidRPr="00A24552" w:rsidRDefault="00BD1068" w:rsidP="00BD1068">
      <w:pPr>
        <w:pStyle w:val="CDITable-Footnote"/>
      </w:pPr>
      <w:r w:rsidRPr="00A24552">
        <w:t>c</w:t>
      </w:r>
      <w:r w:rsidRPr="00A24552">
        <w:tab/>
        <w:t>Birth/age cohort based on age turning in the relevant year.</w:t>
      </w:r>
    </w:p>
    <w:p w14:paraId="6E9B0D20" w14:textId="77777777" w:rsidR="00BD1068" w:rsidRPr="00A24552" w:rsidRDefault="00BD1068" w:rsidP="00BD1068">
      <w:pPr>
        <w:pStyle w:val="CDITable-Footnote"/>
      </w:pPr>
      <w:r w:rsidRPr="00A24552">
        <w:t>d</w:t>
      </w:r>
      <w:r w:rsidRPr="00A24552">
        <w:tab/>
        <w:t>ACT: Australian Capital Territory; NSW: New South Wales; NT: Northern Territory; Qld: Queensland; SA: South Australia; Tas.: Tasmania; Vic.: Victoria; WA: Western Australia.</w:t>
      </w:r>
      <w:r w:rsidRPr="00A24552">
        <w:br w:type="page"/>
      </w:r>
    </w:p>
    <w:p w14:paraId="4D5368A7" w14:textId="77777777" w:rsidR="00BD1068" w:rsidRPr="00A24552" w:rsidRDefault="00BD1068" w:rsidP="003218FF">
      <w:pPr>
        <w:pStyle w:val="CDITable-Title"/>
      </w:pPr>
      <w:bookmarkStart w:id="226" w:name="_Toc197343120"/>
      <w:bookmarkStart w:id="227" w:name="_Toc206769645"/>
      <w:r w:rsidRPr="00A24552">
        <w:lastRenderedPageBreak/>
        <w:t xml:space="preserve">Table A.9.1: Recorded coverage of seasonal influenza vaccine by age group, jurisdiction and Indigenous status,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2021</w:t>
      </w:r>
      <w:bookmarkEnd w:id="226"/>
      <w:bookmarkEnd w:id="227"/>
    </w:p>
    <w:tbl>
      <w:tblPr>
        <w:tblW w:w="0" w:type="auto"/>
        <w:tblLayout w:type="fixed"/>
        <w:tblCellMar>
          <w:left w:w="0" w:type="dxa"/>
          <w:right w:w="0" w:type="dxa"/>
        </w:tblCellMar>
        <w:tblLook w:val="0000" w:firstRow="0" w:lastRow="0" w:firstColumn="0" w:lastColumn="0" w:noHBand="0" w:noVBand="0"/>
        <w:tblCaption w:val="Table A.9.1: Recorded coverage of seasonal influenza vaccine by age group, jurisdiction and Indigenous status, Australia,a,b,c,d 2021"/>
        <w:tblDescription w:val="Table A.9.1 presents recorded coverage of seasonal influenza vaccine by age group, jurisdiction, Indigenous persons and all persons in 2021."/>
      </w:tblPr>
      <w:tblGrid>
        <w:gridCol w:w="1020"/>
        <w:gridCol w:w="567"/>
        <w:gridCol w:w="1100"/>
        <w:gridCol w:w="567"/>
        <w:gridCol w:w="1100"/>
        <w:gridCol w:w="567"/>
        <w:gridCol w:w="1100"/>
        <w:gridCol w:w="567"/>
        <w:gridCol w:w="1100"/>
        <w:gridCol w:w="566"/>
        <w:gridCol w:w="1100"/>
        <w:gridCol w:w="567"/>
        <w:gridCol w:w="1100"/>
        <w:gridCol w:w="567"/>
        <w:gridCol w:w="1100"/>
        <w:gridCol w:w="567"/>
        <w:gridCol w:w="1100"/>
      </w:tblGrid>
      <w:tr w:rsidR="00597863" w:rsidRPr="00A24552" w14:paraId="3A95ED41" w14:textId="77777777" w:rsidTr="00EB6769">
        <w:trPr>
          <w:trHeight w:val="60"/>
          <w:tblHeader/>
        </w:trPr>
        <w:tc>
          <w:tcPr>
            <w:tcW w:w="1020" w:type="dxa"/>
            <w:vMerge w:val="restart"/>
            <w:shd w:val="clear" w:color="auto" w:fill="1E4496" w:themeFill="text2"/>
            <w:tcMar>
              <w:top w:w="113" w:type="dxa"/>
              <w:left w:w="57" w:type="dxa"/>
              <w:bottom w:w="113" w:type="dxa"/>
              <w:right w:w="57" w:type="dxa"/>
            </w:tcMar>
            <w:vAlign w:val="bottom"/>
          </w:tcPr>
          <w:p w14:paraId="2EA7C234" w14:textId="77777777" w:rsidR="00597863" w:rsidRPr="00A24552" w:rsidRDefault="00597863" w:rsidP="00EB6769">
            <w:pPr>
              <w:pStyle w:val="CDITable-HeaderRowLeft"/>
            </w:pPr>
            <w:r w:rsidRPr="00A24552">
              <w:t>Age group</w:t>
            </w:r>
          </w:p>
        </w:tc>
        <w:tc>
          <w:tcPr>
            <w:tcW w:w="13335" w:type="dxa"/>
            <w:gridSpan w:val="16"/>
            <w:shd w:val="clear" w:color="auto" w:fill="1E4496" w:themeFill="text2"/>
            <w:tcMar>
              <w:top w:w="113" w:type="dxa"/>
              <w:left w:w="57" w:type="dxa"/>
              <w:bottom w:w="113" w:type="dxa"/>
              <w:right w:w="57" w:type="dxa"/>
            </w:tcMar>
            <w:vAlign w:val="bottom"/>
          </w:tcPr>
          <w:p w14:paraId="74D215A9" w14:textId="77777777" w:rsidR="00597863" w:rsidRPr="00A24552" w:rsidRDefault="00597863" w:rsidP="00EB6769">
            <w:pPr>
              <w:pStyle w:val="CDITable-HeaderRowCentre"/>
            </w:pPr>
            <w:proofErr w:type="spellStart"/>
            <w:r w:rsidRPr="00A24552">
              <w:t>Jurisdiction</w:t>
            </w:r>
            <w:r w:rsidRPr="00EB6769">
              <w:rPr>
                <w:bCs/>
                <w:vertAlign w:val="superscript"/>
              </w:rPr>
              <w:t>d</w:t>
            </w:r>
            <w:proofErr w:type="spellEnd"/>
          </w:p>
        </w:tc>
      </w:tr>
      <w:tr w:rsidR="00597863" w:rsidRPr="00A24552" w14:paraId="7E0149B3" w14:textId="77777777" w:rsidTr="00EB6769">
        <w:trPr>
          <w:trHeight w:val="60"/>
          <w:tblHeader/>
        </w:trPr>
        <w:tc>
          <w:tcPr>
            <w:tcW w:w="1020" w:type="dxa"/>
            <w:vMerge/>
            <w:shd w:val="clear" w:color="auto" w:fill="1E4496" w:themeFill="text2"/>
          </w:tcPr>
          <w:p w14:paraId="24BBB001" w14:textId="77777777" w:rsidR="00597863" w:rsidRPr="00A24552" w:rsidRDefault="00597863" w:rsidP="00597863"/>
        </w:tc>
        <w:tc>
          <w:tcPr>
            <w:tcW w:w="1667"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F5BE496" w14:textId="77777777" w:rsidR="00597863" w:rsidRPr="00A24552" w:rsidRDefault="00597863" w:rsidP="00EB6769">
            <w:pPr>
              <w:pStyle w:val="CDITable-HeaderRowCentre"/>
            </w:pPr>
            <w:r w:rsidRPr="00A24552">
              <w:t>ACT</w:t>
            </w:r>
          </w:p>
        </w:tc>
        <w:tc>
          <w:tcPr>
            <w:tcW w:w="1667"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35D409C" w14:textId="77777777" w:rsidR="00597863" w:rsidRPr="00A24552" w:rsidRDefault="00597863" w:rsidP="00EB6769">
            <w:pPr>
              <w:pStyle w:val="CDITable-HeaderRowCentre"/>
            </w:pPr>
            <w:r w:rsidRPr="00A24552">
              <w:t>NSW</w:t>
            </w:r>
          </w:p>
        </w:tc>
        <w:tc>
          <w:tcPr>
            <w:tcW w:w="1667"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B846CA5" w14:textId="77777777" w:rsidR="00597863" w:rsidRPr="00A24552" w:rsidRDefault="00597863" w:rsidP="00EB6769">
            <w:pPr>
              <w:pStyle w:val="CDITable-HeaderRowCentre"/>
            </w:pPr>
            <w:r w:rsidRPr="00A24552">
              <w:t>NT</w:t>
            </w:r>
          </w:p>
        </w:tc>
        <w:tc>
          <w:tcPr>
            <w:tcW w:w="1667"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248FD30" w14:textId="77777777" w:rsidR="00597863" w:rsidRPr="00A24552" w:rsidRDefault="00597863" w:rsidP="00EB6769">
            <w:pPr>
              <w:pStyle w:val="CDITable-HeaderRowCentre"/>
            </w:pPr>
            <w:r w:rsidRPr="00A24552">
              <w:t>Qld</w:t>
            </w:r>
          </w:p>
        </w:tc>
        <w:tc>
          <w:tcPr>
            <w:tcW w:w="1666"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525EF08" w14:textId="77777777" w:rsidR="00597863" w:rsidRPr="00A24552" w:rsidRDefault="00597863" w:rsidP="00EB6769">
            <w:pPr>
              <w:pStyle w:val="CDITable-HeaderRowCentre"/>
            </w:pPr>
            <w:r w:rsidRPr="00A24552">
              <w:t>SA</w:t>
            </w:r>
          </w:p>
        </w:tc>
        <w:tc>
          <w:tcPr>
            <w:tcW w:w="1667"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B4FE284" w14:textId="77777777" w:rsidR="00597863" w:rsidRPr="00A24552" w:rsidRDefault="00597863" w:rsidP="00EB6769">
            <w:pPr>
              <w:pStyle w:val="CDITable-HeaderRowCentre"/>
            </w:pPr>
            <w:r w:rsidRPr="00A24552">
              <w:t>Tas.</w:t>
            </w:r>
          </w:p>
        </w:tc>
        <w:tc>
          <w:tcPr>
            <w:tcW w:w="1667"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2B1CF46" w14:textId="77777777" w:rsidR="00597863" w:rsidRPr="00A24552" w:rsidRDefault="00597863" w:rsidP="00EB6769">
            <w:pPr>
              <w:pStyle w:val="CDITable-HeaderRowCentre"/>
            </w:pPr>
            <w:r w:rsidRPr="00A24552">
              <w:t>Vic.</w:t>
            </w:r>
          </w:p>
        </w:tc>
        <w:tc>
          <w:tcPr>
            <w:tcW w:w="1667"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3A698ADE" w14:textId="77777777" w:rsidR="00597863" w:rsidRPr="00A24552" w:rsidRDefault="00597863" w:rsidP="00EB6769">
            <w:pPr>
              <w:pStyle w:val="CDITable-HeaderRowCentre"/>
            </w:pPr>
            <w:r w:rsidRPr="00A24552">
              <w:t>WA</w:t>
            </w:r>
          </w:p>
        </w:tc>
      </w:tr>
      <w:tr w:rsidR="00EB6769" w:rsidRPr="00A24552" w14:paraId="1F821D46" w14:textId="77777777" w:rsidTr="00BB1933">
        <w:trPr>
          <w:trHeight w:val="60"/>
          <w:tblHeader/>
        </w:trPr>
        <w:tc>
          <w:tcPr>
            <w:tcW w:w="1020" w:type="dxa"/>
            <w:vMerge/>
            <w:shd w:val="clear" w:color="auto" w:fill="1E4496" w:themeFill="text2"/>
          </w:tcPr>
          <w:p w14:paraId="12755D2E" w14:textId="77777777" w:rsidR="00597863" w:rsidRPr="00A24552" w:rsidRDefault="00597863" w:rsidP="00597863"/>
        </w:tc>
        <w:tc>
          <w:tcPr>
            <w:tcW w:w="567"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B8458A5"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F498EDA" w14:textId="77777777" w:rsidR="00597863" w:rsidRPr="00A24552" w:rsidRDefault="00597863" w:rsidP="00EB6769">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23FA2407"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4E44EA6C" w14:textId="77777777" w:rsidR="00597863" w:rsidRPr="00A24552" w:rsidRDefault="00597863" w:rsidP="00EB6769">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44E20ED2"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2F5F631C" w14:textId="77777777" w:rsidR="00597863" w:rsidRPr="00A24552" w:rsidRDefault="00597863" w:rsidP="00EB6769">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7969F452"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70CEF51B" w14:textId="77777777" w:rsidR="00597863" w:rsidRPr="00A24552" w:rsidRDefault="00597863" w:rsidP="00EB6769">
            <w:pPr>
              <w:pStyle w:val="CDITable-HeaderRowCentre"/>
            </w:pPr>
            <w:r w:rsidRPr="00A24552">
              <w:t>Indigenous</w:t>
            </w:r>
          </w:p>
        </w:tc>
        <w:tc>
          <w:tcPr>
            <w:tcW w:w="566"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4E9E0ECF"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20AAFABC" w14:textId="77777777" w:rsidR="00597863" w:rsidRPr="00A24552" w:rsidRDefault="00597863" w:rsidP="00EB6769">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5A61C879"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7454C36A" w14:textId="77777777" w:rsidR="00597863" w:rsidRPr="00A24552" w:rsidRDefault="00597863" w:rsidP="00EB6769">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72D9A434"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227D51E8" w14:textId="77777777" w:rsidR="00597863" w:rsidRPr="00A24552" w:rsidRDefault="00597863" w:rsidP="00EB6769">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3CBC043A" w14:textId="77777777" w:rsidR="00597863" w:rsidRPr="00A24552" w:rsidRDefault="00597863" w:rsidP="00EB6769">
            <w:pPr>
              <w:pStyle w:val="CDITable-HeaderRowCentre"/>
            </w:pPr>
            <w:r w:rsidRPr="00A24552">
              <w:t>All</w:t>
            </w:r>
          </w:p>
        </w:tc>
        <w:tc>
          <w:tcPr>
            <w:tcW w:w="110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3FB01D6" w14:textId="77777777" w:rsidR="00597863" w:rsidRPr="00A24552" w:rsidRDefault="00597863" w:rsidP="00EB6769">
            <w:pPr>
              <w:pStyle w:val="CDITable-HeaderRowCentre"/>
            </w:pPr>
            <w:r w:rsidRPr="00A24552">
              <w:t>Indigenous</w:t>
            </w:r>
          </w:p>
        </w:tc>
      </w:tr>
      <w:tr w:rsidR="00597863" w:rsidRPr="00A24552" w14:paraId="79839631" w14:textId="77777777" w:rsidTr="00BB1933">
        <w:trPr>
          <w:trHeight w:val="60"/>
        </w:trPr>
        <w:tc>
          <w:tcPr>
            <w:tcW w:w="1020" w:type="dxa"/>
            <w:tcBorders>
              <w:bottom w:val="single" w:sz="6" w:space="0" w:color="1E4496" w:themeColor="text2"/>
            </w:tcBorders>
            <w:tcMar>
              <w:top w:w="113" w:type="dxa"/>
              <w:left w:w="57" w:type="dxa"/>
              <w:bottom w:w="113" w:type="dxa"/>
              <w:right w:w="57" w:type="dxa"/>
            </w:tcMar>
            <w:vAlign w:val="center"/>
          </w:tcPr>
          <w:p w14:paraId="5DA9D88D" w14:textId="77777777" w:rsidR="00597863" w:rsidRPr="00A24552" w:rsidRDefault="00597863" w:rsidP="00EB6769">
            <w:pPr>
              <w:pStyle w:val="CDITable-RowLeft"/>
            </w:pPr>
            <w:r w:rsidRPr="00A24552">
              <w:t xml:space="preserve">6–59 </w:t>
            </w:r>
            <w:proofErr w:type="spellStart"/>
            <w:r w:rsidRPr="00A24552">
              <w:t>mo</w:t>
            </w:r>
            <w:proofErr w:type="spellEnd"/>
          </w:p>
        </w:tc>
        <w:tc>
          <w:tcPr>
            <w:tcW w:w="567" w:type="dxa"/>
            <w:tcBorders>
              <w:bottom w:val="single" w:sz="6" w:space="0" w:color="1E4496" w:themeColor="text2"/>
            </w:tcBorders>
            <w:tcMar>
              <w:top w:w="113" w:type="dxa"/>
              <w:left w:w="57" w:type="dxa"/>
              <w:bottom w:w="113" w:type="dxa"/>
              <w:right w:w="57" w:type="dxa"/>
            </w:tcMar>
            <w:vAlign w:val="center"/>
          </w:tcPr>
          <w:p w14:paraId="57E5760F" w14:textId="77777777" w:rsidR="00597863" w:rsidRPr="00A24552" w:rsidRDefault="00597863" w:rsidP="00EB6769">
            <w:pPr>
              <w:pStyle w:val="CDITable-RowCentre"/>
            </w:pPr>
            <w:r w:rsidRPr="00A24552">
              <w:t>49.6</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18EEF950" w14:textId="77777777" w:rsidR="00597863" w:rsidRPr="00A24552" w:rsidRDefault="00597863" w:rsidP="00EB6769">
            <w:pPr>
              <w:pStyle w:val="CDITable-RowCentre"/>
            </w:pPr>
            <w:r w:rsidRPr="00A24552">
              <w:t>35.1</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22DF4011" w14:textId="77777777" w:rsidR="00597863" w:rsidRPr="00A24552" w:rsidRDefault="00597863" w:rsidP="00EB6769">
            <w:pPr>
              <w:pStyle w:val="CDITable-RowCentre"/>
            </w:pPr>
            <w:r w:rsidRPr="00A24552">
              <w:t>23.3</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69A98305" w14:textId="77777777" w:rsidR="00597863" w:rsidRPr="00A24552" w:rsidRDefault="00597863" w:rsidP="00EB6769">
            <w:pPr>
              <w:pStyle w:val="CDITable-RowCentre"/>
            </w:pPr>
            <w:r w:rsidRPr="00A24552">
              <w:t>19.9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27145586" w14:textId="77777777" w:rsidR="00597863" w:rsidRPr="00A24552" w:rsidRDefault="00597863" w:rsidP="00EB6769">
            <w:pPr>
              <w:pStyle w:val="CDITable-RowCentre"/>
            </w:pPr>
            <w:r w:rsidRPr="00A24552">
              <w:t>45.5</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5221AF13" w14:textId="77777777" w:rsidR="00597863" w:rsidRPr="00A24552" w:rsidRDefault="00597863" w:rsidP="00EB6769">
            <w:pPr>
              <w:pStyle w:val="CDITable-RowCentre"/>
            </w:pPr>
            <w:r w:rsidRPr="00A24552">
              <w:t>53.2</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71464AFC" w14:textId="77777777" w:rsidR="00597863" w:rsidRPr="00A24552" w:rsidRDefault="00597863" w:rsidP="00EB6769">
            <w:pPr>
              <w:pStyle w:val="CDITable-RowCentre"/>
            </w:pPr>
            <w:r w:rsidRPr="00A24552">
              <w:t>22.4</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30B792A5" w14:textId="77777777" w:rsidR="00597863" w:rsidRPr="00A24552" w:rsidRDefault="00597863" w:rsidP="00EB6769">
            <w:pPr>
              <w:pStyle w:val="CDITable-RowCentre"/>
            </w:pPr>
            <w:r w:rsidRPr="00A24552">
              <w:t>18.9</w:t>
            </w:r>
          </w:p>
        </w:tc>
        <w:tc>
          <w:tcPr>
            <w:tcW w:w="566"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0D818967" w14:textId="77777777" w:rsidR="00597863" w:rsidRPr="00A24552" w:rsidRDefault="00597863" w:rsidP="00EB6769">
            <w:pPr>
              <w:pStyle w:val="CDITable-RowCentre"/>
            </w:pPr>
            <w:r w:rsidRPr="00A24552">
              <w:t>31.2</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3D80F681" w14:textId="77777777" w:rsidR="00597863" w:rsidRPr="00A24552" w:rsidRDefault="00597863" w:rsidP="00EB6769">
            <w:pPr>
              <w:pStyle w:val="CDITable-RowCentre"/>
            </w:pPr>
            <w:r w:rsidRPr="00A24552">
              <w:t>21.4</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177D94A6" w14:textId="77777777" w:rsidR="00597863" w:rsidRPr="00A24552" w:rsidRDefault="00597863" w:rsidP="00EB6769">
            <w:pPr>
              <w:pStyle w:val="CDITable-RowCentre"/>
            </w:pPr>
            <w:r w:rsidRPr="00A24552">
              <w:t>29.5</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47BC595B" w14:textId="77777777" w:rsidR="00597863" w:rsidRPr="00A24552" w:rsidRDefault="00597863" w:rsidP="00EB6769">
            <w:pPr>
              <w:pStyle w:val="CDITable-RowCentre"/>
            </w:pPr>
            <w:r w:rsidRPr="00A24552">
              <w:t>26.3</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1FBCC29D" w14:textId="77777777" w:rsidR="00597863" w:rsidRPr="00A24552" w:rsidRDefault="00597863" w:rsidP="00EB6769">
            <w:pPr>
              <w:pStyle w:val="CDITable-RowCentre"/>
            </w:pPr>
            <w:r w:rsidRPr="00A24552">
              <w:t>30.9</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2782D09C" w14:textId="77777777" w:rsidR="00597863" w:rsidRPr="00A24552" w:rsidRDefault="00597863" w:rsidP="00EB6769">
            <w:pPr>
              <w:pStyle w:val="CDITable-RowCentre"/>
            </w:pPr>
            <w:r w:rsidRPr="00A24552">
              <w:t>23.1</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089C6C3" w14:textId="77777777" w:rsidR="00597863" w:rsidRPr="00A24552" w:rsidRDefault="00597863" w:rsidP="00EB6769">
            <w:pPr>
              <w:pStyle w:val="CDITable-RowCentre"/>
            </w:pPr>
            <w:r w:rsidRPr="00A24552">
              <w:t>24.6</w:t>
            </w:r>
          </w:p>
        </w:tc>
        <w:tc>
          <w:tcPr>
            <w:tcW w:w="1100" w:type="dxa"/>
            <w:tcBorders>
              <w:bottom w:val="single" w:sz="6" w:space="0" w:color="1E4496" w:themeColor="text2"/>
            </w:tcBorders>
            <w:tcMar>
              <w:top w:w="113" w:type="dxa"/>
              <w:left w:w="57" w:type="dxa"/>
              <w:bottom w:w="113" w:type="dxa"/>
              <w:right w:w="57" w:type="dxa"/>
            </w:tcMar>
            <w:vAlign w:val="center"/>
          </w:tcPr>
          <w:p w14:paraId="209B1BBB" w14:textId="77777777" w:rsidR="00597863" w:rsidRPr="00A24552" w:rsidRDefault="00597863" w:rsidP="00EB6769">
            <w:pPr>
              <w:pStyle w:val="CDITable-RowCentre"/>
            </w:pPr>
            <w:r w:rsidRPr="00A24552">
              <w:t>18.9</w:t>
            </w:r>
          </w:p>
        </w:tc>
      </w:tr>
      <w:tr w:rsidR="00597863" w:rsidRPr="00A24552" w14:paraId="3DF91BB4" w14:textId="77777777" w:rsidTr="00BB1933">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25DE05" w14:textId="77777777" w:rsidR="00597863" w:rsidRPr="00A24552" w:rsidRDefault="00597863" w:rsidP="00EB6769">
            <w:pPr>
              <w:pStyle w:val="CDITable-RowLeft"/>
            </w:pPr>
            <w:r w:rsidRPr="00A24552">
              <w:t>5–9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C34858" w14:textId="77777777" w:rsidR="00597863" w:rsidRPr="00A24552" w:rsidRDefault="00597863" w:rsidP="00EB6769">
            <w:pPr>
              <w:pStyle w:val="CDITable-RowCentre"/>
            </w:pPr>
            <w:r w:rsidRPr="00A24552">
              <w:t>23.7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1BB52B4" w14:textId="77777777" w:rsidR="00597863" w:rsidRPr="00A24552" w:rsidRDefault="00597863" w:rsidP="00EB6769">
            <w:pPr>
              <w:pStyle w:val="CDITable-RowCentre"/>
            </w:pPr>
            <w:r w:rsidRPr="00A24552">
              <w:t>20.1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A608B3E" w14:textId="77777777" w:rsidR="00597863" w:rsidRPr="00A24552" w:rsidRDefault="00597863" w:rsidP="00EB6769">
            <w:pPr>
              <w:pStyle w:val="CDITable-RowCentre"/>
            </w:pPr>
            <w:r w:rsidRPr="00A24552">
              <w:t>14.4</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4CAD124" w14:textId="77777777" w:rsidR="00597863" w:rsidRPr="00A24552" w:rsidRDefault="00597863" w:rsidP="00EB6769">
            <w:pPr>
              <w:pStyle w:val="CDITable-RowCentre"/>
            </w:pPr>
            <w:r w:rsidRPr="00A24552">
              <w:t>15.6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3C64996" w14:textId="77777777" w:rsidR="00597863" w:rsidRPr="00A24552" w:rsidRDefault="00597863" w:rsidP="00EB6769">
            <w:pPr>
              <w:pStyle w:val="CDITable-RowCentre"/>
            </w:pPr>
            <w:r w:rsidRPr="00A24552">
              <w:t>15.3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901F4D4" w14:textId="77777777" w:rsidR="00597863" w:rsidRPr="00A24552" w:rsidRDefault="00597863" w:rsidP="00EB6769">
            <w:pPr>
              <w:pStyle w:val="CDITable-RowCentre"/>
            </w:pPr>
            <w:r w:rsidRPr="00A24552">
              <w:t>26.3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B1A5416" w14:textId="77777777" w:rsidR="00597863" w:rsidRPr="00A24552" w:rsidRDefault="00597863" w:rsidP="00EB6769">
            <w:pPr>
              <w:pStyle w:val="CDITable-RowCentre"/>
            </w:pPr>
            <w:r w:rsidRPr="00A24552">
              <w:t>13.3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C18BF90" w14:textId="77777777" w:rsidR="00597863" w:rsidRPr="00A24552" w:rsidRDefault="00597863" w:rsidP="00EB6769">
            <w:pPr>
              <w:pStyle w:val="CDITable-RowCentre"/>
            </w:pPr>
            <w:r w:rsidRPr="00A24552">
              <w:t>13.1</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C79BC8B" w14:textId="77777777" w:rsidR="00597863" w:rsidRPr="00A24552" w:rsidRDefault="00597863" w:rsidP="00EB6769">
            <w:pPr>
              <w:pStyle w:val="CDITable-RowCentre"/>
            </w:pPr>
            <w:r w:rsidRPr="00A24552">
              <w:t>19.2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5431A67" w14:textId="77777777" w:rsidR="00597863" w:rsidRPr="00A24552" w:rsidRDefault="00597863" w:rsidP="00EB6769">
            <w:pPr>
              <w:pStyle w:val="CDITable-RowCentre"/>
            </w:pPr>
            <w:r w:rsidRPr="00A24552">
              <w:t>17.3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A58CFA3" w14:textId="77777777" w:rsidR="00597863" w:rsidRPr="00A24552" w:rsidRDefault="00597863" w:rsidP="00EB6769">
            <w:pPr>
              <w:pStyle w:val="CDITable-RowCentre"/>
            </w:pPr>
            <w:r w:rsidRPr="00A24552">
              <w:t>14.8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C228179" w14:textId="77777777" w:rsidR="00597863" w:rsidRPr="00A24552" w:rsidRDefault="00597863" w:rsidP="00EB6769">
            <w:pPr>
              <w:pStyle w:val="CDITable-RowCentre"/>
            </w:pPr>
            <w:r w:rsidRPr="00A24552">
              <w:t>18.1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2CDCFF4" w14:textId="77777777" w:rsidR="00597863" w:rsidRPr="00A24552" w:rsidRDefault="00597863" w:rsidP="00EB6769">
            <w:pPr>
              <w:pStyle w:val="CDITable-RowCentre"/>
            </w:pPr>
            <w:r w:rsidRPr="00A24552">
              <w:t>17.4</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CAFAB0A" w14:textId="77777777" w:rsidR="00597863" w:rsidRPr="00A24552" w:rsidRDefault="00597863" w:rsidP="00EB6769">
            <w:pPr>
              <w:pStyle w:val="CDITable-RowCentre"/>
            </w:pPr>
            <w:r w:rsidRPr="00A24552">
              <w:t>14.0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A4191F2" w14:textId="77777777" w:rsidR="00597863" w:rsidRPr="00A24552" w:rsidRDefault="00597863" w:rsidP="00EB6769">
            <w:pPr>
              <w:pStyle w:val="CDITable-RowCentre"/>
            </w:pPr>
            <w:r w:rsidRPr="00A24552">
              <w:t>16.2</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88DFA9" w14:textId="77777777" w:rsidR="00597863" w:rsidRPr="00A24552" w:rsidRDefault="00597863" w:rsidP="00EB6769">
            <w:pPr>
              <w:pStyle w:val="CDITable-RowCentre"/>
            </w:pPr>
            <w:r w:rsidRPr="00A24552">
              <w:t>13.4</w:t>
            </w:r>
          </w:p>
        </w:tc>
      </w:tr>
      <w:tr w:rsidR="00597863" w:rsidRPr="00A24552" w14:paraId="33B136E6" w14:textId="77777777" w:rsidTr="00BB1933">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A8A2E8" w14:textId="77777777" w:rsidR="00597863" w:rsidRPr="00A24552" w:rsidRDefault="00597863" w:rsidP="00EB6769">
            <w:pPr>
              <w:pStyle w:val="CDITable-RowLeft"/>
            </w:pPr>
            <w:r w:rsidRPr="00A24552">
              <w:t>10–14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7E61F2" w14:textId="77777777" w:rsidR="00597863" w:rsidRPr="00A24552" w:rsidRDefault="00597863" w:rsidP="00EB6769">
            <w:pPr>
              <w:pStyle w:val="CDITable-RowCentre"/>
            </w:pPr>
            <w:r w:rsidRPr="00A24552">
              <w:t>17.3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3803537" w14:textId="77777777" w:rsidR="00597863" w:rsidRPr="00A24552" w:rsidRDefault="00597863" w:rsidP="00EB6769">
            <w:pPr>
              <w:pStyle w:val="CDITable-RowCentre"/>
            </w:pPr>
            <w:r w:rsidRPr="00A24552">
              <w:t>16.6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8865094" w14:textId="77777777" w:rsidR="00597863" w:rsidRPr="00A24552" w:rsidRDefault="00597863" w:rsidP="00EB6769">
            <w:pPr>
              <w:pStyle w:val="CDITable-RowCentre"/>
            </w:pPr>
            <w:r w:rsidRPr="00A24552">
              <w:t>11.8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3CE1030" w14:textId="77777777" w:rsidR="00597863" w:rsidRPr="00A24552" w:rsidRDefault="00597863" w:rsidP="00EB6769">
            <w:pPr>
              <w:pStyle w:val="CDITable-RowCentre"/>
            </w:pPr>
            <w:r w:rsidRPr="00A24552">
              <w:t>15.1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34FD3C8" w14:textId="77777777" w:rsidR="00597863" w:rsidRPr="00A24552" w:rsidRDefault="00597863" w:rsidP="00EB6769">
            <w:pPr>
              <w:pStyle w:val="CDITable-RowCentre"/>
            </w:pPr>
            <w:r w:rsidRPr="00A24552">
              <w:t>15.2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87C9166" w14:textId="77777777" w:rsidR="00597863" w:rsidRPr="00A24552" w:rsidRDefault="00597863" w:rsidP="00EB6769">
            <w:pPr>
              <w:pStyle w:val="CDITable-RowCentre"/>
            </w:pPr>
            <w:r w:rsidRPr="00A24552">
              <w:t>25.1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DE2C58E" w14:textId="77777777" w:rsidR="00597863" w:rsidRPr="00A24552" w:rsidRDefault="00597863" w:rsidP="00EB6769">
            <w:pPr>
              <w:pStyle w:val="CDITable-RowCentre"/>
            </w:pPr>
            <w:r w:rsidRPr="00A24552">
              <w:t>12.1</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FC1A7B6" w14:textId="77777777" w:rsidR="00597863" w:rsidRPr="00A24552" w:rsidRDefault="00597863" w:rsidP="00EB6769">
            <w:pPr>
              <w:pStyle w:val="CDITable-RowCentre"/>
            </w:pPr>
            <w:r w:rsidRPr="00A24552">
              <w:t>13.6</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34BC3C3" w14:textId="77777777" w:rsidR="00597863" w:rsidRPr="00A24552" w:rsidRDefault="00597863" w:rsidP="00EB6769">
            <w:pPr>
              <w:pStyle w:val="CDITable-RowCentre"/>
            </w:pPr>
            <w:r w:rsidRPr="00A24552">
              <w:t>17.6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CA1F717" w14:textId="77777777" w:rsidR="00597863" w:rsidRPr="00A24552" w:rsidRDefault="00597863" w:rsidP="00EB6769">
            <w:pPr>
              <w:pStyle w:val="CDITable-RowCentre"/>
            </w:pPr>
            <w:r w:rsidRPr="00A24552">
              <w:t>16.9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C9112BC" w14:textId="77777777" w:rsidR="00597863" w:rsidRPr="00A24552" w:rsidRDefault="00597863" w:rsidP="00EB6769">
            <w:pPr>
              <w:pStyle w:val="CDITable-RowCentre"/>
            </w:pPr>
            <w:r w:rsidRPr="00A24552">
              <w:t>13.6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4888700" w14:textId="77777777" w:rsidR="00597863" w:rsidRPr="00A24552" w:rsidRDefault="00597863" w:rsidP="00EB6769">
            <w:pPr>
              <w:pStyle w:val="CDITable-RowCentre"/>
            </w:pPr>
            <w:r w:rsidRPr="00A24552">
              <w:t>17.2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4AFB02B" w14:textId="77777777" w:rsidR="00597863" w:rsidRPr="00A24552" w:rsidRDefault="00597863" w:rsidP="00EB6769">
            <w:pPr>
              <w:pStyle w:val="CDITable-RowCentre"/>
            </w:pPr>
            <w:r w:rsidRPr="00A24552">
              <w:t>14.5</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30618B1" w14:textId="77777777" w:rsidR="00597863" w:rsidRPr="00A24552" w:rsidRDefault="00597863" w:rsidP="00EB6769">
            <w:pPr>
              <w:pStyle w:val="CDITable-RowCentre"/>
            </w:pPr>
            <w:r w:rsidRPr="00A24552">
              <w:t>15.4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BEE2B8B" w14:textId="77777777" w:rsidR="00597863" w:rsidRPr="00A24552" w:rsidRDefault="00597863" w:rsidP="00EB6769">
            <w:pPr>
              <w:pStyle w:val="CDITable-RowCentre"/>
            </w:pPr>
            <w:r w:rsidRPr="00A24552">
              <w:t>13.9</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096D40" w14:textId="77777777" w:rsidR="00597863" w:rsidRPr="00A24552" w:rsidRDefault="00597863" w:rsidP="00EB6769">
            <w:pPr>
              <w:pStyle w:val="CDITable-RowCentre"/>
            </w:pPr>
            <w:r w:rsidRPr="00A24552">
              <w:t>12.8</w:t>
            </w:r>
          </w:p>
        </w:tc>
      </w:tr>
      <w:tr w:rsidR="00597863" w:rsidRPr="00A24552" w14:paraId="2818B63F" w14:textId="77777777" w:rsidTr="00BB1933">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93D8C4" w14:textId="77777777" w:rsidR="00597863" w:rsidRPr="00A24552" w:rsidRDefault="00597863" w:rsidP="00EB6769">
            <w:pPr>
              <w:pStyle w:val="CDITable-RowLeft"/>
            </w:pPr>
            <w:r w:rsidRPr="00A24552">
              <w:t>15–19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EFAE6C" w14:textId="77777777" w:rsidR="00597863" w:rsidRPr="00A24552" w:rsidRDefault="00597863" w:rsidP="00EB6769">
            <w:pPr>
              <w:pStyle w:val="CDITable-RowCentre"/>
            </w:pPr>
            <w:r w:rsidRPr="00A24552">
              <w:t>18.0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0032932" w14:textId="77777777" w:rsidR="00597863" w:rsidRPr="00A24552" w:rsidRDefault="00597863" w:rsidP="00EB6769">
            <w:pPr>
              <w:pStyle w:val="CDITable-RowCentre"/>
            </w:pPr>
            <w:r w:rsidRPr="00A24552">
              <w:t>17.7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4503357" w14:textId="77777777" w:rsidR="00597863" w:rsidRPr="00A24552" w:rsidRDefault="00597863" w:rsidP="00EB6769">
            <w:pPr>
              <w:pStyle w:val="CDITable-RowCentre"/>
            </w:pPr>
            <w:r w:rsidRPr="00A24552">
              <w:t>13.2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3CE51B9" w14:textId="77777777" w:rsidR="00597863" w:rsidRPr="00A24552" w:rsidRDefault="00597863" w:rsidP="00EB6769">
            <w:pPr>
              <w:pStyle w:val="CDITable-RowCentre"/>
            </w:pPr>
            <w:r w:rsidRPr="00A24552">
              <w:t>15.5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D21D3C3" w14:textId="77777777" w:rsidR="00597863" w:rsidRPr="00A24552" w:rsidRDefault="00597863" w:rsidP="00EB6769">
            <w:pPr>
              <w:pStyle w:val="CDITable-RowCentre"/>
            </w:pPr>
            <w:r w:rsidRPr="00A24552">
              <w:t>17.1</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5C5CA76" w14:textId="77777777" w:rsidR="00597863" w:rsidRPr="00A24552" w:rsidRDefault="00597863" w:rsidP="00EB6769">
            <w:pPr>
              <w:pStyle w:val="CDITable-RowCentre"/>
            </w:pPr>
            <w:r w:rsidRPr="00A24552">
              <w:t>24.5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FF4FCFD" w14:textId="77777777" w:rsidR="00597863" w:rsidRPr="00A24552" w:rsidRDefault="00597863" w:rsidP="00EB6769">
            <w:pPr>
              <w:pStyle w:val="CDITable-RowCentre"/>
            </w:pPr>
            <w:r w:rsidRPr="00A24552">
              <w:t>14.9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49A53E0" w14:textId="77777777" w:rsidR="00597863" w:rsidRPr="00A24552" w:rsidRDefault="00597863" w:rsidP="00EB6769">
            <w:pPr>
              <w:pStyle w:val="CDITable-RowCentre"/>
            </w:pPr>
            <w:r w:rsidRPr="00A24552">
              <w:t>15.6</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F90634F" w14:textId="77777777" w:rsidR="00597863" w:rsidRPr="00A24552" w:rsidRDefault="00597863" w:rsidP="00EB6769">
            <w:pPr>
              <w:pStyle w:val="CDITable-RowCentre"/>
            </w:pPr>
            <w:r w:rsidRPr="00A24552">
              <w:t>20.0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13EAA9C" w14:textId="77777777" w:rsidR="00597863" w:rsidRPr="00A24552" w:rsidRDefault="00597863" w:rsidP="00EB6769">
            <w:pPr>
              <w:pStyle w:val="CDITable-RowCentre"/>
            </w:pPr>
            <w:r w:rsidRPr="00A24552">
              <w:t>19.1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C240580" w14:textId="77777777" w:rsidR="00597863" w:rsidRPr="00A24552" w:rsidRDefault="00597863" w:rsidP="00EB6769">
            <w:pPr>
              <w:pStyle w:val="CDITable-RowCentre"/>
            </w:pPr>
            <w:r w:rsidRPr="00A24552">
              <w:t>15.6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CF3EFBE" w14:textId="77777777" w:rsidR="00597863" w:rsidRPr="00A24552" w:rsidRDefault="00597863" w:rsidP="00EB6769">
            <w:pPr>
              <w:pStyle w:val="CDITable-RowCentre"/>
            </w:pPr>
            <w:r w:rsidRPr="00A24552">
              <w:t>19.1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54129C1" w14:textId="77777777" w:rsidR="00597863" w:rsidRPr="00A24552" w:rsidRDefault="00597863" w:rsidP="00EB6769">
            <w:pPr>
              <w:pStyle w:val="CDITable-RowCentre"/>
            </w:pPr>
            <w:r w:rsidRPr="00A24552">
              <w:t>15.9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FEBDA3B" w14:textId="77777777" w:rsidR="00597863" w:rsidRPr="00A24552" w:rsidRDefault="00597863" w:rsidP="00EB6769">
            <w:pPr>
              <w:pStyle w:val="CDITable-RowCentre"/>
            </w:pPr>
            <w:r w:rsidRPr="00A24552">
              <w:t>14.5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61FF2DB" w14:textId="77777777" w:rsidR="00597863" w:rsidRPr="00A24552" w:rsidRDefault="00597863" w:rsidP="00EB6769">
            <w:pPr>
              <w:pStyle w:val="CDITable-RowCentre"/>
            </w:pPr>
            <w:r w:rsidRPr="00A24552">
              <w:t>15.3</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B4AB34" w14:textId="77777777" w:rsidR="00597863" w:rsidRPr="00A24552" w:rsidRDefault="00597863" w:rsidP="00EB6769">
            <w:pPr>
              <w:pStyle w:val="CDITable-RowCentre"/>
            </w:pPr>
            <w:r w:rsidRPr="00A24552">
              <w:t>14.0</w:t>
            </w:r>
          </w:p>
        </w:tc>
      </w:tr>
      <w:tr w:rsidR="00597863" w:rsidRPr="00A24552" w14:paraId="7ACD079B" w14:textId="77777777" w:rsidTr="00BB1933">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1445E2" w14:textId="77777777" w:rsidR="00597863" w:rsidRPr="00A24552" w:rsidRDefault="00597863" w:rsidP="00EB6769">
            <w:pPr>
              <w:pStyle w:val="CDITable-RowLeft"/>
            </w:pPr>
            <w:r w:rsidRPr="00A24552">
              <w:t>20–49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C9D561" w14:textId="77777777" w:rsidR="00597863" w:rsidRPr="00A24552" w:rsidRDefault="00597863" w:rsidP="00EB6769">
            <w:pPr>
              <w:pStyle w:val="CDITable-RowCentre"/>
            </w:pPr>
            <w:r w:rsidRPr="00A24552">
              <w:t>33.6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0BC1C1" w14:textId="77777777" w:rsidR="00597863" w:rsidRPr="00A24552" w:rsidRDefault="00597863" w:rsidP="00EB6769">
            <w:pPr>
              <w:pStyle w:val="CDITable-RowCentre"/>
            </w:pPr>
            <w:r w:rsidRPr="00A24552">
              <w:t>28.9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714E8F3" w14:textId="77777777" w:rsidR="00597863" w:rsidRPr="00A24552" w:rsidRDefault="00597863" w:rsidP="00EB6769">
            <w:pPr>
              <w:pStyle w:val="CDITable-RowCentre"/>
            </w:pPr>
            <w:r w:rsidRPr="00A24552">
              <w:t>21.8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83971F7" w14:textId="77777777" w:rsidR="00597863" w:rsidRPr="00A24552" w:rsidRDefault="00597863" w:rsidP="00EB6769">
            <w:pPr>
              <w:pStyle w:val="CDITable-RowCentre"/>
            </w:pPr>
            <w:r w:rsidRPr="00A24552">
              <w:t>21.2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ED5F9B4" w14:textId="77777777" w:rsidR="00597863" w:rsidRPr="00A24552" w:rsidRDefault="00597863" w:rsidP="00EB6769">
            <w:pPr>
              <w:pStyle w:val="CDITable-RowCentre"/>
            </w:pPr>
            <w:r w:rsidRPr="00A24552">
              <w:t>23.7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1D95A96" w14:textId="77777777" w:rsidR="00597863" w:rsidRPr="00A24552" w:rsidRDefault="00597863" w:rsidP="00EB6769">
            <w:pPr>
              <w:pStyle w:val="CDITable-RowCentre"/>
            </w:pPr>
            <w:r w:rsidRPr="00A24552">
              <w:t>31.5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A75116C" w14:textId="77777777" w:rsidR="00597863" w:rsidRPr="00A24552" w:rsidRDefault="00597863" w:rsidP="00EB6769">
            <w:pPr>
              <w:pStyle w:val="CDITable-RowCentre"/>
            </w:pPr>
            <w:r w:rsidRPr="00A24552">
              <w:t>23.0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82A296A" w14:textId="77777777" w:rsidR="00597863" w:rsidRPr="00A24552" w:rsidRDefault="00597863" w:rsidP="00EB6769">
            <w:pPr>
              <w:pStyle w:val="CDITable-RowCentre"/>
            </w:pPr>
            <w:r w:rsidRPr="00A24552">
              <w:t>19.9</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4837E6F" w14:textId="77777777" w:rsidR="00597863" w:rsidRPr="00A24552" w:rsidRDefault="00597863" w:rsidP="00EB6769">
            <w:pPr>
              <w:pStyle w:val="CDITable-RowCentre"/>
            </w:pPr>
            <w:r w:rsidRPr="00A24552">
              <w:t>32.5</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3962145" w14:textId="77777777" w:rsidR="00597863" w:rsidRPr="00A24552" w:rsidRDefault="00597863" w:rsidP="00EB6769">
            <w:pPr>
              <w:pStyle w:val="CDITable-RowCentre"/>
            </w:pPr>
            <w:r w:rsidRPr="00A24552">
              <w:t>24.3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1872FB5" w14:textId="77777777" w:rsidR="00597863" w:rsidRPr="00A24552" w:rsidRDefault="00597863" w:rsidP="00EB6769">
            <w:pPr>
              <w:pStyle w:val="CDITable-RowCentre"/>
            </w:pPr>
            <w:r w:rsidRPr="00A24552">
              <w:t>27.5</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A3DEBDA" w14:textId="77777777" w:rsidR="00597863" w:rsidRPr="00A24552" w:rsidRDefault="00597863" w:rsidP="00EB6769">
            <w:pPr>
              <w:pStyle w:val="CDITable-RowCentre"/>
            </w:pPr>
            <w:r w:rsidRPr="00A24552">
              <w:t>28.0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48DCD69" w14:textId="77777777" w:rsidR="00597863" w:rsidRPr="00A24552" w:rsidRDefault="00597863" w:rsidP="00EB6769">
            <w:pPr>
              <w:pStyle w:val="CDITable-RowCentre"/>
            </w:pPr>
            <w:r w:rsidRPr="00A24552">
              <w:t>24.7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F0DE5FF" w14:textId="77777777" w:rsidR="00597863" w:rsidRPr="00A24552" w:rsidRDefault="00597863" w:rsidP="00EB6769">
            <w:pPr>
              <w:pStyle w:val="CDITable-RowCentre"/>
            </w:pPr>
            <w:r w:rsidRPr="00A24552">
              <w:t>21.0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33D51F5" w14:textId="77777777" w:rsidR="00597863" w:rsidRPr="00A24552" w:rsidRDefault="00597863" w:rsidP="00EB6769">
            <w:pPr>
              <w:pStyle w:val="CDITable-RowCentre"/>
            </w:pPr>
            <w:r w:rsidRPr="00A24552">
              <w:t>22.3</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7E1A8A" w14:textId="77777777" w:rsidR="00597863" w:rsidRPr="00A24552" w:rsidRDefault="00597863" w:rsidP="00EB6769">
            <w:pPr>
              <w:pStyle w:val="CDITable-RowCentre"/>
            </w:pPr>
            <w:r w:rsidRPr="00A24552">
              <w:t>18.1</w:t>
            </w:r>
          </w:p>
        </w:tc>
      </w:tr>
      <w:tr w:rsidR="00597863" w:rsidRPr="00A24552" w14:paraId="33B31CD7" w14:textId="77777777" w:rsidTr="00BB1933">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A9BF98" w14:textId="77777777" w:rsidR="00597863" w:rsidRPr="00A24552" w:rsidRDefault="00597863" w:rsidP="00EB6769">
            <w:pPr>
              <w:pStyle w:val="CDITable-RowLeft"/>
            </w:pPr>
            <w:r w:rsidRPr="00A24552">
              <w:t>50–64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27EE7A" w14:textId="77777777" w:rsidR="00597863" w:rsidRPr="00A24552" w:rsidRDefault="00597863" w:rsidP="00EB6769">
            <w:pPr>
              <w:pStyle w:val="CDITable-RowCentre"/>
            </w:pPr>
            <w:r w:rsidRPr="00A24552">
              <w:t>45.6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BF4AA5D" w14:textId="77777777" w:rsidR="00597863" w:rsidRPr="00A24552" w:rsidRDefault="00597863" w:rsidP="00EB6769">
            <w:pPr>
              <w:pStyle w:val="CDITable-RowCentre"/>
            </w:pPr>
            <w:r w:rsidRPr="00A24552">
              <w:t>46.7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438AF24" w14:textId="77777777" w:rsidR="00597863" w:rsidRPr="00A24552" w:rsidRDefault="00597863" w:rsidP="00EB6769">
            <w:pPr>
              <w:pStyle w:val="CDITable-RowCentre"/>
            </w:pPr>
            <w:r w:rsidRPr="00A24552">
              <w:t>35.6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DA3CD93" w14:textId="77777777" w:rsidR="00597863" w:rsidRPr="00A24552" w:rsidRDefault="00597863" w:rsidP="00EB6769">
            <w:pPr>
              <w:pStyle w:val="CDITable-RowCentre"/>
            </w:pPr>
            <w:r w:rsidRPr="00A24552">
              <w:t>44.9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0123D8C" w14:textId="77777777" w:rsidR="00597863" w:rsidRPr="00A24552" w:rsidRDefault="00597863" w:rsidP="00EB6769">
            <w:pPr>
              <w:pStyle w:val="CDITable-RowCentre"/>
            </w:pPr>
            <w:r w:rsidRPr="00A24552">
              <w:t>28.4</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6CFDFBA" w14:textId="77777777" w:rsidR="00597863" w:rsidRPr="00A24552" w:rsidRDefault="00597863" w:rsidP="00EB6769">
            <w:pPr>
              <w:pStyle w:val="CDITable-RowCentre"/>
            </w:pPr>
            <w:r w:rsidRPr="00A24552">
              <w:t>45.8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FC6C16D" w14:textId="77777777" w:rsidR="00597863" w:rsidRPr="00A24552" w:rsidRDefault="00597863" w:rsidP="00EB6769">
            <w:pPr>
              <w:pStyle w:val="CDITable-RowCentre"/>
            </w:pPr>
            <w:r w:rsidRPr="00A24552">
              <w:t>38.6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6F77ECB" w14:textId="77777777" w:rsidR="00597863" w:rsidRPr="00A24552" w:rsidRDefault="00597863" w:rsidP="00EB6769">
            <w:pPr>
              <w:pStyle w:val="CDITable-RowCentre"/>
            </w:pPr>
            <w:r w:rsidRPr="00A24552">
              <w:t>42.0</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FC7DF87" w14:textId="77777777" w:rsidR="00597863" w:rsidRPr="00A24552" w:rsidRDefault="00597863" w:rsidP="00EB6769">
            <w:pPr>
              <w:pStyle w:val="CDITable-RowCentre"/>
            </w:pPr>
            <w:r w:rsidRPr="00A24552">
              <w:t>48.2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1D71736" w14:textId="77777777" w:rsidR="00597863" w:rsidRPr="00A24552" w:rsidRDefault="00597863" w:rsidP="00EB6769">
            <w:pPr>
              <w:pStyle w:val="CDITable-RowCentre"/>
            </w:pPr>
            <w:r w:rsidRPr="00A24552">
              <w:t>48.6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3A22BF1" w14:textId="77777777" w:rsidR="00597863" w:rsidRPr="00A24552" w:rsidRDefault="00597863" w:rsidP="00EB6769">
            <w:pPr>
              <w:pStyle w:val="CDITable-RowCentre"/>
            </w:pPr>
            <w:r w:rsidRPr="00A24552">
              <w:t>44.8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F7C6E4D" w14:textId="77777777" w:rsidR="00597863" w:rsidRPr="00A24552" w:rsidRDefault="00597863" w:rsidP="00EB6769">
            <w:pPr>
              <w:pStyle w:val="CDITable-RowCentre"/>
            </w:pPr>
            <w:r w:rsidRPr="00A24552">
              <w:t>55.1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3A07130" w14:textId="77777777" w:rsidR="00597863" w:rsidRPr="00A24552" w:rsidRDefault="00597863" w:rsidP="00EB6769">
            <w:pPr>
              <w:pStyle w:val="CDITable-RowCentre"/>
            </w:pPr>
            <w:r w:rsidRPr="00A24552">
              <w:t>38.6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D2329F6" w14:textId="77777777" w:rsidR="00597863" w:rsidRPr="00A24552" w:rsidRDefault="00597863" w:rsidP="00EB6769">
            <w:pPr>
              <w:pStyle w:val="CDITable-RowCentre"/>
            </w:pPr>
            <w:r w:rsidRPr="00A24552">
              <w:t>42.6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90D8EF1" w14:textId="77777777" w:rsidR="00597863" w:rsidRPr="00A24552" w:rsidRDefault="00597863" w:rsidP="00EB6769">
            <w:pPr>
              <w:pStyle w:val="CDITable-RowCentre"/>
            </w:pPr>
            <w:r w:rsidRPr="00A24552">
              <w:t>35.9</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31A5D1" w14:textId="77777777" w:rsidR="00597863" w:rsidRPr="00A24552" w:rsidRDefault="00597863" w:rsidP="00EB6769">
            <w:pPr>
              <w:pStyle w:val="CDITable-RowCentre"/>
            </w:pPr>
            <w:r w:rsidRPr="00A24552">
              <w:t>36.2</w:t>
            </w:r>
          </w:p>
        </w:tc>
      </w:tr>
      <w:tr w:rsidR="00597863" w:rsidRPr="00A24552" w14:paraId="3D2FAE33" w14:textId="77777777" w:rsidTr="00BB1933">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663CBE" w14:textId="77777777" w:rsidR="00597863" w:rsidRPr="00A24552" w:rsidRDefault="00597863" w:rsidP="00EB6769">
            <w:pPr>
              <w:pStyle w:val="CDITable-RowLeft"/>
            </w:pPr>
            <w:r w:rsidRPr="00A24552">
              <w:t>65–74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3540A7" w14:textId="77777777" w:rsidR="00597863" w:rsidRPr="00A24552" w:rsidRDefault="00597863" w:rsidP="00EB6769">
            <w:pPr>
              <w:pStyle w:val="CDITable-RowCentre"/>
            </w:pPr>
            <w:r w:rsidRPr="00A24552">
              <w:t>66.6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FFE3BC8" w14:textId="77777777" w:rsidR="00597863" w:rsidRPr="00A24552" w:rsidRDefault="00597863" w:rsidP="00EB6769">
            <w:pPr>
              <w:pStyle w:val="CDITable-RowCentre"/>
            </w:pPr>
            <w:r w:rsidRPr="00A24552">
              <w:t>70.3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7483DD3" w14:textId="77777777" w:rsidR="00597863" w:rsidRPr="00A24552" w:rsidRDefault="00597863" w:rsidP="00EB6769">
            <w:pPr>
              <w:pStyle w:val="CDITable-RowCentre"/>
            </w:pPr>
            <w:r w:rsidRPr="00A24552">
              <w:t>58.8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9789D25" w14:textId="77777777" w:rsidR="00597863" w:rsidRPr="00A24552" w:rsidRDefault="00597863" w:rsidP="00EB6769">
            <w:pPr>
              <w:pStyle w:val="CDITable-RowCentre"/>
            </w:pPr>
            <w:r w:rsidRPr="00A24552">
              <w:t>67.1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33177F2" w14:textId="77777777" w:rsidR="00597863" w:rsidRPr="00A24552" w:rsidRDefault="00597863" w:rsidP="00EB6769">
            <w:pPr>
              <w:pStyle w:val="CDITable-RowCentre"/>
            </w:pPr>
            <w:r w:rsidRPr="00A24552">
              <w:t>38.6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BD36124" w14:textId="77777777" w:rsidR="00597863" w:rsidRPr="00A24552" w:rsidRDefault="00597863" w:rsidP="00EB6769">
            <w:pPr>
              <w:pStyle w:val="CDITable-RowCentre"/>
            </w:pPr>
            <w:r w:rsidRPr="00A24552">
              <w:t>55.2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742A74C" w14:textId="77777777" w:rsidR="00597863" w:rsidRPr="00A24552" w:rsidRDefault="00597863" w:rsidP="00EB6769">
            <w:pPr>
              <w:pStyle w:val="CDITable-RowCentre"/>
            </w:pPr>
            <w:r w:rsidRPr="00A24552">
              <w:t>63.1</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3190D50" w14:textId="77777777" w:rsidR="00597863" w:rsidRPr="00A24552" w:rsidRDefault="00597863" w:rsidP="00EB6769">
            <w:pPr>
              <w:pStyle w:val="CDITable-RowCentre"/>
            </w:pPr>
            <w:r w:rsidRPr="00A24552">
              <w:t>64.5</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32095E6" w14:textId="77777777" w:rsidR="00597863" w:rsidRPr="00A24552" w:rsidRDefault="00597863" w:rsidP="00EB6769">
            <w:pPr>
              <w:pStyle w:val="CDITable-RowCentre"/>
            </w:pPr>
            <w:r w:rsidRPr="00A24552">
              <w:t>70.9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423583F" w14:textId="77777777" w:rsidR="00597863" w:rsidRPr="00A24552" w:rsidRDefault="00597863" w:rsidP="00EB6769">
            <w:pPr>
              <w:pStyle w:val="CDITable-RowCentre"/>
            </w:pPr>
            <w:r w:rsidRPr="00A24552">
              <w:t>67.1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AFD2B80" w14:textId="77777777" w:rsidR="00597863" w:rsidRPr="00A24552" w:rsidRDefault="00597863" w:rsidP="00EB6769">
            <w:pPr>
              <w:pStyle w:val="CDITable-RowCentre"/>
            </w:pPr>
            <w:r w:rsidRPr="00A24552">
              <w:t>68.0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D7AAA56" w14:textId="77777777" w:rsidR="00597863" w:rsidRPr="00A24552" w:rsidRDefault="00597863" w:rsidP="00EB6769">
            <w:pPr>
              <w:pStyle w:val="CDITable-RowCentre"/>
            </w:pPr>
            <w:r w:rsidRPr="00A24552">
              <w:t>75.0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5E5811A" w14:textId="77777777" w:rsidR="00597863" w:rsidRPr="00A24552" w:rsidRDefault="00597863" w:rsidP="00EB6769">
            <w:pPr>
              <w:pStyle w:val="CDITable-RowCentre"/>
            </w:pPr>
            <w:r w:rsidRPr="00A24552">
              <w:t>63.3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096B6D0" w14:textId="77777777" w:rsidR="00597863" w:rsidRPr="00A24552" w:rsidRDefault="00597863" w:rsidP="00EB6769">
            <w:pPr>
              <w:pStyle w:val="CDITable-RowCentre"/>
            </w:pPr>
            <w:r w:rsidRPr="00A24552">
              <w:t>67.6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0F0007C" w14:textId="77777777" w:rsidR="00597863" w:rsidRPr="00A24552" w:rsidRDefault="00597863" w:rsidP="00EB6769">
            <w:pPr>
              <w:pStyle w:val="CDITable-RowCentre"/>
            </w:pPr>
            <w:r w:rsidRPr="00A24552">
              <w:t>61.0</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4F745C" w14:textId="77777777" w:rsidR="00597863" w:rsidRPr="00A24552" w:rsidRDefault="00597863" w:rsidP="00EB6769">
            <w:pPr>
              <w:pStyle w:val="CDITable-RowCentre"/>
            </w:pPr>
            <w:r w:rsidRPr="00A24552">
              <w:t>57.0</w:t>
            </w:r>
          </w:p>
        </w:tc>
      </w:tr>
      <w:tr w:rsidR="00597863" w:rsidRPr="00A24552" w14:paraId="682228AE" w14:textId="77777777" w:rsidTr="00BB1933">
        <w:trPr>
          <w:trHeight w:val="60"/>
        </w:trPr>
        <w:tc>
          <w:tcPr>
            <w:tcW w:w="1020" w:type="dxa"/>
            <w:tcBorders>
              <w:top w:val="single" w:sz="6" w:space="0" w:color="1E4496" w:themeColor="text2"/>
            </w:tcBorders>
            <w:tcMar>
              <w:top w:w="113" w:type="dxa"/>
              <w:left w:w="57" w:type="dxa"/>
              <w:bottom w:w="113" w:type="dxa"/>
              <w:right w:w="57" w:type="dxa"/>
            </w:tcMar>
            <w:vAlign w:val="center"/>
          </w:tcPr>
          <w:p w14:paraId="693AA245" w14:textId="77777777" w:rsidR="00597863" w:rsidRPr="00A24552" w:rsidRDefault="00597863" w:rsidP="00EB6769">
            <w:pPr>
              <w:pStyle w:val="CDITable-RowLeft"/>
            </w:pPr>
            <w:r w:rsidRPr="00A24552">
              <w:t>75+ yrs</w:t>
            </w:r>
          </w:p>
        </w:tc>
        <w:tc>
          <w:tcPr>
            <w:tcW w:w="567" w:type="dxa"/>
            <w:tcBorders>
              <w:top w:val="single" w:sz="6" w:space="0" w:color="1E4496" w:themeColor="text2"/>
            </w:tcBorders>
            <w:tcMar>
              <w:top w:w="113" w:type="dxa"/>
              <w:left w:w="57" w:type="dxa"/>
              <w:bottom w:w="113" w:type="dxa"/>
              <w:right w:w="57" w:type="dxa"/>
            </w:tcMar>
            <w:vAlign w:val="center"/>
          </w:tcPr>
          <w:p w14:paraId="09703206" w14:textId="77777777" w:rsidR="00597863" w:rsidRPr="00A24552" w:rsidRDefault="00597863" w:rsidP="00EB6769">
            <w:pPr>
              <w:pStyle w:val="CDITable-RowCentre"/>
            </w:pPr>
            <w:r w:rsidRPr="00A24552">
              <w:t>72.0</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303BB472" w14:textId="77777777" w:rsidR="00597863" w:rsidRPr="00A24552" w:rsidRDefault="00597863" w:rsidP="00EB6769">
            <w:pPr>
              <w:pStyle w:val="CDITable-RowCentre"/>
            </w:pPr>
            <w:r w:rsidRPr="00A24552">
              <w:t>74.3</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7D864FF4" w14:textId="77777777" w:rsidR="00597863" w:rsidRPr="00A24552" w:rsidRDefault="00597863" w:rsidP="00EB6769">
            <w:pPr>
              <w:pStyle w:val="CDITable-RowCentre"/>
            </w:pPr>
            <w:r w:rsidRPr="00A24552">
              <w:t>64.7</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24B63BFA" w14:textId="77777777" w:rsidR="00597863" w:rsidRPr="00A24552" w:rsidRDefault="00597863" w:rsidP="00EB6769">
            <w:pPr>
              <w:pStyle w:val="CDITable-RowCentre"/>
            </w:pPr>
            <w:r w:rsidRPr="00A24552">
              <w:t>72.3</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7E27B4DE" w14:textId="77777777" w:rsidR="00597863" w:rsidRPr="00A24552" w:rsidRDefault="00597863" w:rsidP="00EB6769">
            <w:pPr>
              <w:pStyle w:val="CDITable-RowCentre"/>
            </w:pPr>
            <w:r w:rsidRPr="00A24552">
              <w:t>35.3</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54529AB0" w14:textId="77777777" w:rsidR="00597863" w:rsidRPr="00A24552" w:rsidRDefault="00597863" w:rsidP="00EB6769">
            <w:pPr>
              <w:pStyle w:val="CDITable-RowCentre"/>
            </w:pPr>
            <w:r w:rsidRPr="00A24552">
              <w:t>46.0</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00053D77" w14:textId="77777777" w:rsidR="00597863" w:rsidRPr="00A24552" w:rsidRDefault="00597863" w:rsidP="00EB6769">
            <w:pPr>
              <w:pStyle w:val="CDITable-RowCentre"/>
            </w:pPr>
            <w:r w:rsidRPr="00A24552">
              <w:t>69.9</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6413A471" w14:textId="77777777" w:rsidR="00597863" w:rsidRPr="00A24552" w:rsidRDefault="00597863" w:rsidP="00EB6769">
            <w:pPr>
              <w:pStyle w:val="CDITable-RowCentre"/>
            </w:pPr>
            <w:r w:rsidRPr="00A24552">
              <w:t>67.6</w:t>
            </w:r>
          </w:p>
        </w:tc>
        <w:tc>
          <w:tcPr>
            <w:tcW w:w="566"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60987551" w14:textId="77777777" w:rsidR="00597863" w:rsidRPr="00A24552" w:rsidRDefault="00597863" w:rsidP="00EB6769">
            <w:pPr>
              <w:pStyle w:val="CDITable-RowCentre"/>
            </w:pPr>
            <w:r w:rsidRPr="00A24552">
              <w:t>76.1</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53D98C33" w14:textId="77777777" w:rsidR="00597863" w:rsidRPr="00A24552" w:rsidRDefault="00597863" w:rsidP="00EB6769">
            <w:pPr>
              <w:pStyle w:val="CDITable-RowCentre"/>
            </w:pPr>
            <w:r w:rsidRPr="00A24552">
              <w:t>74.0</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5BE47052" w14:textId="77777777" w:rsidR="00597863" w:rsidRPr="00A24552" w:rsidRDefault="00597863" w:rsidP="00EB6769">
            <w:pPr>
              <w:pStyle w:val="CDITable-RowCentre"/>
            </w:pPr>
            <w:r w:rsidRPr="00A24552">
              <w:t>74.8</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65B5D3ED" w14:textId="77777777" w:rsidR="00597863" w:rsidRPr="00A24552" w:rsidRDefault="00597863" w:rsidP="00EB6769">
            <w:pPr>
              <w:pStyle w:val="CDITable-RowCentre"/>
            </w:pPr>
            <w:r w:rsidRPr="00A24552">
              <w:t>84.3</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0B9018A5" w14:textId="77777777" w:rsidR="00597863" w:rsidRPr="00A24552" w:rsidRDefault="00597863" w:rsidP="00EB6769">
            <w:pPr>
              <w:pStyle w:val="CDITable-RowCentre"/>
            </w:pPr>
            <w:r w:rsidRPr="00A24552">
              <w:t>69.1</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320E3AD9" w14:textId="77777777" w:rsidR="00597863" w:rsidRPr="00A24552" w:rsidRDefault="00597863" w:rsidP="00EB6769">
            <w:pPr>
              <w:pStyle w:val="CDITable-RowCentre"/>
            </w:pPr>
            <w:r w:rsidRPr="00A24552">
              <w:t>72.8</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66F4668E" w14:textId="77777777" w:rsidR="00597863" w:rsidRPr="00A24552" w:rsidRDefault="00597863" w:rsidP="00EB6769">
            <w:pPr>
              <w:pStyle w:val="CDITable-RowCentre"/>
            </w:pPr>
            <w:r w:rsidRPr="00A24552">
              <w:t>70.2</w:t>
            </w:r>
          </w:p>
        </w:tc>
        <w:tc>
          <w:tcPr>
            <w:tcW w:w="1100" w:type="dxa"/>
            <w:tcBorders>
              <w:top w:val="single" w:sz="6" w:space="0" w:color="1E4496" w:themeColor="text2"/>
            </w:tcBorders>
            <w:tcMar>
              <w:top w:w="113" w:type="dxa"/>
              <w:left w:w="57" w:type="dxa"/>
              <w:bottom w:w="113" w:type="dxa"/>
              <w:right w:w="57" w:type="dxa"/>
            </w:tcMar>
            <w:vAlign w:val="center"/>
          </w:tcPr>
          <w:p w14:paraId="490F399D" w14:textId="77777777" w:rsidR="00597863" w:rsidRPr="00A24552" w:rsidRDefault="00597863" w:rsidP="00EB6769">
            <w:pPr>
              <w:pStyle w:val="CDITable-RowCentre"/>
            </w:pPr>
            <w:r w:rsidRPr="00A24552">
              <w:t>57.1</w:t>
            </w:r>
          </w:p>
        </w:tc>
      </w:tr>
      <w:tr w:rsidR="0056174F" w:rsidRPr="00A24552" w14:paraId="24DCEAC9" w14:textId="77777777" w:rsidTr="00BB1933">
        <w:trPr>
          <w:trHeight w:val="60"/>
        </w:trPr>
        <w:tc>
          <w:tcPr>
            <w:tcW w:w="102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017F8397" w14:textId="2F36A8AA" w:rsidR="00597863" w:rsidRPr="00A24552" w:rsidRDefault="00597863" w:rsidP="00EB6769">
            <w:pPr>
              <w:pStyle w:val="CDITable-TotalRowLeft"/>
            </w:pPr>
            <w:r w:rsidRPr="00A24552">
              <w:t>Total</w:t>
            </w:r>
            <w:r w:rsidR="00EB6769">
              <w:t xml:space="preserve"> </w:t>
            </w:r>
            <w:r w:rsidRPr="00A24552">
              <w:t>(≥</w:t>
            </w:r>
            <w:r w:rsidR="00EB6769">
              <w:t> </w:t>
            </w:r>
            <w:r w:rsidRPr="00A24552">
              <w:t>6</w:t>
            </w:r>
            <w:r w:rsidR="00EB6769">
              <w:t> </w:t>
            </w:r>
            <w:proofErr w:type="spellStart"/>
            <w:r w:rsidRPr="00A24552">
              <w:t>mo</w:t>
            </w:r>
            <w:proofErr w:type="spellEnd"/>
            <w:r w:rsidRPr="00A24552">
              <w:t>)</w:t>
            </w:r>
          </w:p>
        </w:tc>
        <w:tc>
          <w:tcPr>
            <w:tcW w:w="567"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3E7EC4F" w14:textId="77777777" w:rsidR="00597863" w:rsidRPr="00A24552" w:rsidRDefault="00597863" w:rsidP="00EB6769">
            <w:pPr>
              <w:pStyle w:val="CDITable-TotalRowCentre"/>
            </w:pPr>
            <w:r w:rsidRPr="00A24552">
              <w:t>39.2</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43614BDF" w14:textId="77777777" w:rsidR="00597863" w:rsidRPr="00A24552" w:rsidRDefault="00597863" w:rsidP="00EB6769">
            <w:pPr>
              <w:pStyle w:val="CDITable-TotalRowCentre"/>
            </w:pPr>
            <w:r w:rsidRPr="00A24552">
              <w:t>30.2</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06A87FB2" w14:textId="77777777" w:rsidR="00597863" w:rsidRPr="00A24552" w:rsidRDefault="00597863" w:rsidP="00EB6769">
            <w:pPr>
              <w:pStyle w:val="CDITable-TotalRowCentre"/>
            </w:pPr>
            <w:r w:rsidRPr="00A24552">
              <w:t>30.0</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09378B03" w14:textId="77777777" w:rsidR="00597863" w:rsidRPr="00A24552" w:rsidRDefault="00597863" w:rsidP="00EB6769">
            <w:pPr>
              <w:pStyle w:val="CDITable-TotalRowCentre"/>
            </w:pPr>
            <w:r w:rsidRPr="00A24552">
              <w:t>24.9</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32DCA02C" w14:textId="77777777" w:rsidR="00597863" w:rsidRPr="00A24552" w:rsidRDefault="00597863" w:rsidP="00EB6769">
            <w:pPr>
              <w:pStyle w:val="CDITable-TotalRowCentre"/>
            </w:pPr>
            <w:r w:rsidRPr="00A24552">
              <w:t>25.9</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54F986A8" w14:textId="77777777" w:rsidR="00597863" w:rsidRPr="00A24552" w:rsidRDefault="00597863" w:rsidP="00EB6769">
            <w:pPr>
              <w:pStyle w:val="CDITable-TotalRowCentre"/>
            </w:pPr>
            <w:r w:rsidRPr="00A24552">
              <w:t>34.3</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03AFD099" w14:textId="77777777" w:rsidR="00597863" w:rsidRPr="00A24552" w:rsidRDefault="00597863" w:rsidP="00EB6769">
            <w:pPr>
              <w:pStyle w:val="CDITable-TotalRowCentre"/>
            </w:pPr>
            <w:r w:rsidRPr="00A24552">
              <w:t>31.2</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0AE230D6" w14:textId="77777777" w:rsidR="00597863" w:rsidRPr="00A24552" w:rsidRDefault="00597863" w:rsidP="00EB6769">
            <w:pPr>
              <w:pStyle w:val="CDITable-TotalRowCentre"/>
            </w:pPr>
            <w:r w:rsidRPr="00A24552">
              <w:t>22.6</w:t>
            </w:r>
          </w:p>
        </w:tc>
        <w:tc>
          <w:tcPr>
            <w:tcW w:w="566"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22783E83" w14:textId="77777777" w:rsidR="00597863" w:rsidRPr="00A24552" w:rsidRDefault="00597863" w:rsidP="00EB6769">
            <w:pPr>
              <w:pStyle w:val="CDITable-TotalRowCentre"/>
            </w:pPr>
            <w:r w:rsidRPr="00A24552">
              <w:t>41.2</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7A02E6FA" w14:textId="77777777" w:rsidR="00597863" w:rsidRPr="00A24552" w:rsidRDefault="00597863" w:rsidP="00EB6769">
            <w:pPr>
              <w:pStyle w:val="CDITable-TotalRowCentre"/>
            </w:pPr>
            <w:r w:rsidRPr="00A24552">
              <w:t>27.2</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5C63F849" w14:textId="77777777" w:rsidR="00597863" w:rsidRPr="00A24552" w:rsidRDefault="00597863" w:rsidP="00EB6769">
            <w:pPr>
              <w:pStyle w:val="CDITable-TotalRowCentre"/>
            </w:pPr>
            <w:r w:rsidRPr="00A24552">
              <w:t>37.9</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0238DEEA" w14:textId="77777777" w:rsidR="00597863" w:rsidRPr="00A24552" w:rsidRDefault="00597863" w:rsidP="00EB6769">
            <w:pPr>
              <w:pStyle w:val="CDITable-TotalRowCentre"/>
            </w:pPr>
            <w:r w:rsidRPr="00A24552">
              <w:t>31.3</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5ACC7B0B" w14:textId="77777777" w:rsidR="00597863" w:rsidRPr="00A24552" w:rsidRDefault="00597863" w:rsidP="00EB6769">
            <w:pPr>
              <w:pStyle w:val="CDITable-TotalRowCentre"/>
            </w:pPr>
            <w:r w:rsidRPr="00A24552">
              <w:t>33.0</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71992C23" w14:textId="77777777" w:rsidR="00597863" w:rsidRPr="00A24552" w:rsidRDefault="00597863" w:rsidP="00EB6769">
            <w:pPr>
              <w:pStyle w:val="CDITable-TotalRowCentre"/>
            </w:pPr>
            <w:r w:rsidRPr="00A24552">
              <w:t>25.4</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1C3F3513" w14:textId="77777777" w:rsidR="00597863" w:rsidRPr="00A24552" w:rsidRDefault="00597863" w:rsidP="00EB6769">
            <w:pPr>
              <w:pStyle w:val="CDITable-TotalRowCentre"/>
            </w:pPr>
            <w:r w:rsidRPr="00A24552">
              <w:t>30.4</w:t>
            </w:r>
          </w:p>
        </w:tc>
        <w:tc>
          <w:tcPr>
            <w:tcW w:w="110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FE3E535" w14:textId="77777777" w:rsidR="00597863" w:rsidRPr="00A24552" w:rsidRDefault="00597863" w:rsidP="00EB6769">
            <w:pPr>
              <w:pStyle w:val="CDITable-TotalRowCentre"/>
            </w:pPr>
            <w:r w:rsidRPr="00A24552">
              <w:t>20.6</w:t>
            </w:r>
          </w:p>
        </w:tc>
      </w:tr>
    </w:tbl>
    <w:p w14:paraId="19811165" w14:textId="77777777" w:rsidR="00BD1068" w:rsidRPr="00A24552" w:rsidRDefault="00BD1068" w:rsidP="00BD1068">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2022.</w:t>
      </w:r>
    </w:p>
    <w:p w14:paraId="07850951" w14:textId="77777777" w:rsidR="00BD1068" w:rsidRPr="00A24552" w:rsidRDefault="00BD1068" w:rsidP="00BD1068">
      <w:pPr>
        <w:pStyle w:val="CDITable-Footnote"/>
      </w:pPr>
      <w:r w:rsidRPr="00A24552">
        <w:t>b</w:t>
      </w:r>
      <w:r w:rsidRPr="00A24552">
        <w:tab/>
        <w:t>Receipt of at least one dose of any influenza vaccine in the calendar year of interest.</w:t>
      </w:r>
    </w:p>
    <w:p w14:paraId="15C30FB1" w14:textId="77777777" w:rsidR="00BD1068" w:rsidRPr="00A24552" w:rsidRDefault="00BD1068" w:rsidP="00BD1068">
      <w:pPr>
        <w:pStyle w:val="CDITable-Footnote"/>
      </w:pPr>
      <w:r w:rsidRPr="00A24552">
        <w:t>c</w:t>
      </w:r>
      <w:r w:rsidRPr="00A24552">
        <w:tab/>
        <w:t>People categorised into age groups based on age at vaccination.</w:t>
      </w:r>
    </w:p>
    <w:p w14:paraId="773DB3AB" w14:textId="77777777" w:rsidR="00BD1068" w:rsidRPr="00A24552" w:rsidRDefault="00BD1068" w:rsidP="00BD1068">
      <w:pPr>
        <w:pStyle w:val="CDITable-Footnote"/>
      </w:pPr>
      <w:r w:rsidRPr="00A24552">
        <w:t>d</w:t>
      </w:r>
      <w:r w:rsidRPr="00A24552">
        <w:tab/>
        <w:t>ACT: Australian Capital Territory; NSW: New South Wales; NT: Northern Territory; Qld: Queensland; SA: South Australia; Tas.: Tasmania; Vic.: Victoria; WA: Western Australia.</w:t>
      </w:r>
      <w:r w:rsidRPr="00A24552">
        <w:br w:type="page"/>
      </w:r>
    </w:p>
    <w:p w14:paraId="15229412" w14:textId="77777777" w:rsidR="00BD1068" w:rsidRPr="00A24552" w:rsidRDefault="00BD1068" w:rsidP="003218FF">
      <w:pPr>
        <w:pStyle w:val="CDITable-Title"/>
      </w:pPr>
      <w:bookmarkStart w:id="228" w:name="_Toc197343121"/>
      <w:bookmarkStart w:id="229" w:name="_Toc206769646"/>
      <w:r w:rsidRPr="00A24552">
        <w:lastRenderedPageBreak/>
        <w:t xml:space="preserve">Table A.9.2: Recorded coverage of seasonal influenza vaccine by age group, jurisdiction and Indigenous status,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2022</w:t>
      </w:r>
      <w:bookmarkEnd w:id="228"/>
      <w:bookmarkEnd w:id="229"/>
    </w:p>
    <w:tbl>
      <w:tblPr>
        <w:tblW w:w="0" w:type="auto"/>
        <w:tblLayout w:type="fixed"/>
        <w:tblCellMar>
          <w:left w:w="0" w:type="dxa"/>
          <w:right w:w="0" w:type="dxa"/>
        </w:tblCellMar>
        <w:tblLook w:val="0000" w:firstRow="0" w:lastRow="0" w:firstColumn="0" w:lastColumn="0" w:noHBand="0" w:noVBand="0"/>
        <w:tblCaption w:val="Table A.9.2: Recorded coverage of seasonal influenza vaccine by age group, jurisdiction and Indigenous status, Australia,a,b,c,d 2022"/>
        <w:tblDescription w:val="Table A.9.2 presents recorded coverage of seasonal influenza vaccine by age group, jurisdiction, Indigenous persons and all persons in 2022."/>
      </w:tblPr>
      <w:tblGrid>
        <w:gridCol w:w="1020"/>
        <w:gridCol w:w="567"/>
        <w:gridCol w:w="1100"/>
        <w:gridCol w:w="567"/>
        <w:gridCol w:w="1100"/>
        <w:gridCol w:w="567"/>
        <w:gridCol w:w="1100"/>
        <w:gridCol w:w="567"/>
        <w:gridCol w:w="1100"/>
        <w:gridCol w:w="566"/>
        <w:gridCol w:w="1100"/>
        <w:gridCol w:w="567"/>
        <w:gridCol w:w="1100"/>
        <w:gridCol w:w="567"/>
        <w:gridCol w:w="1100"/>
        <w:gridCol w:w="567"/>
        <w:gridCol w:w="1100"/>
      </w:tblGrid>
      <w:tr w:rsidR="00597863" w:rsidRPr="00A24552" w14:paraId="742CEE47" w14:textId="77777777" w:rsidTr="00BB1933">
        <w:trPr>
          <w:trHeight w:val="60"/>
          <w:tblHeader/>
        </w:trPr>
        <w:tc>
          <w:tcPr>
            <w:tcW w:w="1020" w:type="dxa"/>
            <w:vMerge w:val="restart"/>
            <w:shd w:val="clear" w:color="auto" w:fill="1E4496" w:themeFill="text2"/>
            <w:tcMar>
              <w:top w:w="113" w:type="dxa"/>
              <w:left w:w="57" w:type="dxa"/>
              <w:bottom w:w="113" w:type="dxa"/>
              <w:right w:w="57" w:type="dxa"/>
            </w:tcMar>
            <w:vAlign w:val="bottom"/>
          </w:tcPr>
          <w:p w14:paraId="1BE86E88" w14:textId="77777777" w:rsidR="00597863" w:rsidRPr="00A24552" w:rsidRDefault="00597863" w:rsidP="00BB1933">
            <w:pPr>
              <w:pStyle w:val="CDITable-HeaderRowLeft"/>
            </w:pPr>
            <w:r w:rsidRPr="00A24552">
              <w:t>Age group</w:t>
            </w:r>
          </w:p>
        </w:tc>
        <w:tc>
          <w:tcPr>
            <w:tcW w:w="13335" w:type="dxa"/>
            <w:gridSpan w:val="16"/>
            <w:shd w:val="clear" w:color="auto" w:fill="1E4496" w:themeFill="text2"/>
            <w:tcMar>
              <w:top w:w="113" w:type="dxa"/>
              <w:left w:w="113" w:type="dxa"/>
              <w:bottom w:w="113" w:type="dxa"/>
              <w:right w:w="113" w:type="dxa"/>
            </w:tcMar>
            <w:vAlign w:val="bottom"/>
          </w:tcPr>
          <w:p w14:paraId="3EE50CE8" w14:textId="77777777" w:rsidR="00597863" w:rsidRPr="00A24552" w:rsidRDefault="00597863" w:rsidP="00BB1933">
            <w:pPr>
              <w:pStyle w:val="CDITable-HeaderRowCentre"/>
            </w:pPr>
            <w:proofErr w:type="spellStart"/>
            <w:r w:rsidRPr="00A24552">
              <w:t>Jurisdiction</w:t>
            </w:r>
            <w:r w:rsidRPr="00BB1933">
              <w:rPr>
                <w:vertAlign w:val="superscript"/>
              </w:rPr>
              <w:t>d</w:t>
            </w:r>
            <w:proofErr w:type="spellEnd"/>
          </w:p>
        </w:tc>
      </w:tr>
      <w:tr w:rsidR="00597863" w:rsidRPr="00A24552" w14:paraId="794DCC3E" w14:textId="77777777" w:rsidTr="00BB1933">
        <w:trPr>
          <w:trHeight w:val="60"/>
          <w:tblHeader/>
        </w:trPr>
        <w:tc>
          <w:tcPr>
            <w:tcW w:w="1020" w:type="dxa"/>
            <w:vMerge/>
            <w:shd w:val="clear" w:color="auto" w:fill="1E4496" w:themeFill="text2"/>
          </w:tcPr>
          <w:p w14:paraId="7ABE1D5D" w14:textId="77777777" w:rsidR="00597863" w:rsidRPr="00A24552" w:rsidRDefault="00597863" w:rsidP="00597863"/>
        </w:tc>
        <w:tc>
          <w:tcPr>
            <w:tcW w:w="16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A79777D" w14:textId="77777777" w:rsidR="00597863" w:rsidRPr="00A24552" w:rsidRDefault="00597863" w:rsidP="00BB1933">
            <w:pPr>
              <w:pStyle w:val="CDITable-HeaderRowCentre"/>
            </w:pPr>
            <w:r w:rsidRPr="00A24552">
              <w:t>ACT</w:t>
            </w:r>
          </w:p>
        </w:tc>
        <w:tc>
          <w:tcPr>
            <w:tcW w:w="16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0E9D63E" w14:textId="77777777" w:rsidR="00597863" w:rsidRPr="00A24552" w:rsidRDefault="00597863" w:rsidP="00BB1933">
            <w:pPr>
              <w:pStyle w:val="CDITable-HeaderRowCentre"/>
            </w:pPr>
            <w:r w:rsidRPr="00A24552">
              <w:t>NSW</w:t>
            </w:r>
          </w:p>
        </w:tc>
        <w:tc>
          <w:tcPr>
            <w:tcW w:w="16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5CCEE94" w14:textId="77777777" w:rsidR="00597863" w:rsidRPr="00A24552" w:rsidRDefault="00597863" w:rsidP="00BB1933">
            <w:pPr>
              <w:pStyle w:val="CDITable-HeaderRowCentre"/>
            </w:pPr>
            <w:r w:rsidRPr="00A24552">
              <w:t>NT</w:t>
            </w:r>
          </w:p>
        </w:tc>
        <w:tc>
          <w:tcPr>
            <w:tcW w:w="16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1E96661" w14:textId="77777777" w:rsidR="00597863" w:rsidRPr="00A24552" w:rsidRDefault="00597863" w:rsidP="00BB1933">
            <w:pPr>
              <w:pStyle w:val="CDITable-HeaderRowCentre"/>
            </w:pPr>
            <w:r w:rsidRPr="00A24552">
              <w:t>Qld</w:t>
            </w:r>
          </w:p>
        </w:tc>
        <w:tc>
          <w:tcPr>
            <w:tcW w:w="1666"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2095D12" w14:textId="77777777" w:rsidR="00597863" w:rsidRPr="00A24552" w:rsidRDefault="00597863" w:rsidP="00BB1933">
            <w:pPr>
              <w:pStyle w:val="CDITable-HeaderRowCentre"/>
            </w:pPr>
            <w:r w:rsidRPr="00A24552">
              <w:t>SA</w:t>
            </w:r>
          </w:p>
        </w:tc>
        <w:tc>
          <w:tcPr>
            <w:tcW w:w="16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C446077" w14:textId="77777777" w:rsidR="00597863" w:rsidRPr="00A24552" w:rsidRDefault="00597863" w:rsidP="00BB1933">
            <w:pPr>
              <w:pStyle w:val="CDITable-HeaderRowCentre"/>
            </w:pPr>
            <w:r w:rsidRPr="00A24552">
              <w:t>Tas.</w:t>
            </w:r>
          </w:p>
        </w:tc>
        <w:tc>
          <w:tcPr>
            <w:tcW w:w="16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635A8C5" w14:textId="77777777" w:rsidR="00597863" w:rsidRPr="00A24552" w:rsidRDefault="00597863" w:rsidP="00BB1933">
            <w:pPr>
              <w:pStyle w:val="CDITable-HeaderRowCentre"/>
            </w:pPr>
            <w:r w:rsidRPr="00A24552">
              <w:t>Vic.</w:t>
            </w:r>
          </w:p>
        </w:tc>
        <w:tc>
          <w:tcPr>
            <w:tcW w:w="16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3986B01" w14:textId="77777777" w:rsidR="00597863" w:rsidRPr="00A24552" w:rsidRDefault="00597863" w:rsidP="00BB1933">
            <w:pPr>
              <w:pStyle w:val="CDITable-HeaderRowCentre"/>
            </w:pPr>
            <w:r w:rsidRPr="00A24552">
              <w:t>WA</w:t>
            </w:r>
          </w:p>
        </w:tc>
      </w:tr>
      <w:tr w:rsidR="00BB1933" w:rsidRPr="00A24552" w14:paraId="21173562" w14:textId="77777777" w:rsidTr="00983557">
        <w:trPr>
          <w:trHeight w:val="60"/>
          <w:tblHeader/>
        </w:trPr>
        <w:tc>
          <w:tcPr>
            <w:tcW w:w="1020" w:type="dxa"/>
            <w:vMerge/>
            <w:shd w:val="clear" w:color="auto" w:fill="1E4496" w:themeFill="text2"/>
          </w:tcPr>
          <w:p w14:paraId="38A16048" w14:textId="77777777" w:rsidR="00597863" w:rsidRPr="00A24552" w:rsidRDefault="00597863" w:rsidP="00597863"/>
        </w:tc>
        <w:tc>
          <w:tcPr>
            <w:tcW w:w="567"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1F78A71"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3086D430" w14:textId="77777777" w:rsidR="00597863" w:rsidRPr="00A24552" w:rsidRDefault="00597863" w:rsidP="00BB1933">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3F8705B0"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39F1F905" w14:textId="77777777" w:rsidR="00597863" w:rsidRPr="00A24552" w:rsidRDefault="00597863" w:rsidP="00BB1933">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12EB049E"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D1CE608" w14:textId="77777777" w:rsidR="00597863" w:rsidRPr="00A24552" w:rsidRDefault="00597863" w:rsidP="00BB1933">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38B1A96F"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12BDC9B7" w14:textId="77777777" w:rsidR="00597863" w:rsidRPr="00A24552" w:rsidRDefault="00597863" w:rsidP="00BB1933">
            <w:pPr>
              <w:pStyle w:val="CDITable-HeaderRowCentre"/>
            </w:pPr>
            <w:r w:rsidRPr="00A24552">
              <w:t>Indigenous</w:t>
            </w:r>
          </w:p>
        </w:tc>
        <w:tc>
          <w:tcPr>
            <w:tcW w:w="566"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15F02269"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3864E113" w14:textId="77777777" w:rsidR="00597863" w:rsidRPr="00A24552" w:rsidRDefault="00597863" w:rsidP="00BB1933">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111B61F5"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6289B57D" w14:textId="77777777" w:rsidR="00597863" w:rsidRPr="00A24552" w:rsidRDefault="00597863" w:rsidP="00BB1933">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5804732C"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3DC33501" w14:textId="77777777" w:rsidR="00597863" w:rsidRPr="00A24552" w:rsidRDefault="00597863" w:rsidP="00BB1933">
            <w:pPr>
              <w:pStyle w:val="CDITable-HeaderRowCentre"/>
            </w:pPr>
            <w:r w:rsidRPr="00A24552">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04D52EEC" w14:textId="77777777" w:rsidR="00597863" w:rsidRPr="00A24552" w:rsidRDefault="00597863" w:rsidP="00BB1933">
            <w:pPr>
              <w:pStyle w:val="CDITable-HeaderRowCentre"/>
            </w:pPr>
            <w:r w:rsidRPr="00A24552">
              <w:t>All</w:t>
            </w:r>
          </w:p>
        </w:tc>
        <w:tc>
          <w:tcPr>
            <w:tcW w:w="110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0175D91F" w14:textId="77777777" w:rsidR="00597863" w:rsidRPr="00A24552" w:rsidRDefault="00597863" w:rsidP="00BB1933">
            <w:pPr>
              <w:pStyle w:val="CDITable-HeaderRowCentre"/>
            </w:pPr>
            <w:r w:rsidRPr="00A24552">
              <w:t>Indigenous</w:t>
            </w:r>
          </w:p>
        </w:tc>
      </w:tr>
      <w:tr w:rsidR="00597863" w:rsidRPr="00A24552" w14:paraId="249748F6" w14:textId="77777777" w:rsidTr="00983557">
        <w:trPr>
          <w:trHeight w:val="60"/>
        </w:trPr>
        <w:tc>
          <w:tcPr>
            <w:tcW w:w="1020" w:type="dxa"/>
            <w:tcBorders>
              <w:bottom w:val="single" w:sz="6" w:space="0" w:color="1E4496" w:themeColor="text2"/>
            </w:tcBorders>
            <w:tcMar>
              <w:top w:w="113" w:type="dxa"/>
              <w:left w:w="57" w:type="dxa"/>
              <w:bottom w:w="113" w:type="dxa"/>
              <w:right w:w="57" w:type="dxa"/>
            </w:tcMar>
            <w:vAlign w:val="center"/>
          </w:tcPr>
          <w:p w14:paraId="1267B025" w14:textId="77777777" w:rsidR="00597863" w:rsidRPr="00A24552" w:rsidRDefault="00597863" w:rsidP="00BB1933">
            <w:pPr>
              <w:pStyle w:val="CDITable-RowLeft"/>
            </w:pPr>
            <w:r w:rsidRPr="00A24552">
              <w:t xml:space="preserve">6–59 </w:t>
            </w:r>
            <w:proofErr w:type="spellStart"/>
            <w:r w:rsidRPr="00A24552">
              <w:t>mo</w:t>
            </w:r>
            <w:proofErr w:type="spellEnd"/>
          </w:p>
        </w:tc>
        <w:tc>
          <w:tcPr>
            <w:tcW w:w="567" w:type="dxa"/>
            <w:tcBorders>
              <w:bottom w:val="single" w:sz="6" w:space="0" w:color="1E4496" w:themeColor="text2"/>
            </w:tcBorders>
            <w:tcMar>
              <w:top w:w="113" w:type="dxa"/>
              <w:left w:w="57" w:type="dxa"/>
              <w:bottom w:w="113" w:type="dxa"/>
              <w:right w:w="57" w:type="dxa"/>
            </w:tcMar>
            <w:vAlign w:val="center"/>
          </w:tcPr>
          <w:p w14:paraId="2EDD3B9E" w14:textId="77777777" w:rsidR="00597863" w:rsidRPr="00A24552" w:rsidRDefault="00597863" w:rsidP="00BB1933">
            <w:pPr>
              <w:pStyle w:val="CDITable-RowCentre"/>
            </w:pPr>
            <w:r w:rsidRPr="00A24552">
              <w:t>56.4</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7844F91E" w14:textId="77777777" w:rsidR="00597863" w:rsidRPr="00A24552" w:rsidRDefault="00597863" w:rsidP="00BB1933">
            <w:pPr>
              <w:pStyle w:val="CDITable-RowCentre"/>
            </w:pPr>
            <w:r w:rsidRPr="00A24552">
              <w:t>37.7</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0915FEDB" w14:textId="77777777" w:rsidR="00597863" w:rsidRPr="00A24552" w:rsidRDefault="00597863" w:rsidP="00BB1933">
            <w:pPr>
              <w:pStyle w:val="CDITable-RowCentre"/>
            </w:pPr>
            <w:r w:rsidRPr="00A24552">
              <w:t>33.1</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2BDED8AC" w14:textId="77777777" w:rsidR="00597863" w:rsidRPr="00A24552" w:rsidRDefault="00597863" w:rsidP="00BB1933">
            <w:pPr>
              <w:pStyle w:val="CDITable-RowCentre"/>
            </w:pPr>
            <w:r w:rsidRPr="00A24552">
              <w:t>23.0</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1F2B1268" w14:textId="77777777" w:rsidR="00597863" w:rsidRPr="00A24552" w:rsidRDefault="00597863" w:rsidP="00BB1933">
            <w:pPr>
              <w:pStyle w:val="CDITable-RowCentre"/>
            </w:pPr>
            <w:r w:rsidRPr="00A24552">
              <w:t>47.3</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526DE40A" w14:textId="77777777" w:rsidR="00597863" w:rsidRPr="00A24552" w:rsidRDefault="00597863" w:rsidP="00BB1933">
            <w:pPr>
              <w:pStyle w:val="CDITable-RowCentre"/>
            </w:pPr>
            <w:r w:rsidRPr="00A24552">
              <w:t>54.6</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5CD23FAE" w14:textId="77777777" w:rsidR="00597863" w:rsidRPr="00A24552" w:rsidRDefault="00597863" w:rsidP="00BB1933">
            <w:pPr>
              <w:pStyle w:val="CDITable-RowCentre"/>
            </w:pPr>
            <w:r w:rsidRPr="00A24552">
              <w:t>27.4</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08E1CD35" w14:textId="77777777" w:rsidR="00597863" w:rsidRPr="00A24552" w:rsidRDefault="00597863" w:rsidP="00BB1933">
            <w:pPr>
              <w:pStyle w:val="CDITable-RowCentre"/>
            </w:pPr>
            <w:r w:rsidRPr="00A24552">
              <w:t>19.6</w:t>
            </w:r>
          </w:p>
        </w:tc>
        <w:tc>
          <w:tcPr>
            <w:tcW w:w="566"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598A194F" w14:textId="77777777" w:rsidR="00597863" w:rsidRPr="00A24552" w:rsidRDefault="00597863" w:rsidP="00BB1933">
            <w:pPr>
              <w:pStyle w:val="CDITable-RowCentre"/>
            </w:pPr>
            <w:r w:rsidRPr="00A24552">
              <w:t>35.8</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21F9C83D" w14:textId="77777777" w:rsidR="00597863" w:rsidRPr="00A24552" w:rsidRDefault="00597863" w:rsidP="00BB1933">
            <w:pPr>
              <w:pStyle w:val="CDITable-RowCentre"/>
            </w:pPr>
            <w:r w:rsidRPr="00A24552">
              <w:t>22.0</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06838C27" w14:textId="77777777" w:rsidR="00597863" w:rsidRPr="00A24552" w:rsidRDefault="00597863" w:rsidP="00BB1933">
            <w:pPr>
              <w:pStyle w:val="CDITable-RowCentre"/>
            </w:pPr>
            <w:r w:rsidRPr="00A24552">
              <w:t>38.6</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7FA46C49" w14:textId="77777777" w:rsidR="00597863" w:rsidRPr="00A24552" w:rsidRDefault="00597863" w:rsidP="00BB1933">
            <w:pPr>
              <w:pStyle w:val="CDITable-RowCentre"/>
            </w:pPr>
            <w:r w:rsidRPr="00A24552">
              <w:t>28.9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1DB2E98" w14:textId="77777777" w:rsidR="00597863" w:rsidRPr="00A24552" w:rsidRDefault="00597863" w:rsidP="00BB1933">
            <w:pPr>
              <w:pStyle w:val="CDITable-RowCentre"/>
            </w:pPr>
            <w:r w:rsidRPr="00A24552">
              <w:t>39.6</w:t>
            </w:r>
          </w:p>
        </w:tc>
        <w:tc>
          <w:tcPr>
            <w:tcW w:w="1100"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309763A6" w14:textId="77777777" w:rsidR="00597863" w:rsidRPr="00A24552" w:rsidRDefault="00597863" w:rsidP="00BB1933">
            <w:pPr>
              <w:pStyle w:val="CDITable-RowCentre"/>
            </w:pPr>
            <w:r w:rsidRPr="00A24552">
              <w:t>27.1</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3AD69665" w14:textId="77777777" w:rsidR="00597863" w:rsidRPr="00A24552" w:rsidRDefault="00597863" w:rsidP="00BB1933">
            <w:pPr>
              <w:pStyle w:val="CDITable-RowCentre"/>
            </w:pPr>
            <w:r w:rsidRPr="00A24552">
              <w:t>30.0</w:t>
            </w:r>
          </w:p>
        </w:tc>
        <w:tc>
          <w:tcPr>
            <w:tcW w:w="1100" w:type="dxa"/>
            <w:tcBorders>
              <w:bottom w:val="single" w:sz="6" w:space="0" w:color="1E4496" w:themeColor="text2"/>
            </w:tcBorders>
            <w:tcMar>
              <w:top w:w="113" w:type="dxa"/>
              <w:left w:w="57" w:type="dxa"/>
              <w:bottom w:w="113" w:type="dxa"/>
              <w:right w:w="57" w:type="dxa"/>
            </w:tcMar>
            <w:vAlign w:val="center"/>
          </w:tcPr>
          <w:p w14:paraId="55547848" w14:textId="77777777" w:rsidR="00597863" w:rsidRPr="00A24552" w:rsidRDefault="00597863" w:rsidP="00BB1933">
            <w:pPr>
              <w:pStyle w:val="CDITable-RowCentre"/>
            </w:pPr>
            <w:r w:rsidRPr="00A24552">
              <w:t>22.5</w:t>
            </w:r>
          </w:p>
        </w:tc>
      </w:tr>
      <w:tr w:rsidR="00597863" w:rsidRPr="00A24552" w14:paraId="585BFFDC" w14:textId="77777777" w:rsidTr="00983557">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D6C0EF" w14:textId="77777777" w:rsidR="00597863" w:rsidRPr="00A24552" w:rsidRDefault="00597863" w:rsidP="00BB1933">
            <w:pPr>
              <w:pStyle w:val="CDITable-RowLeft"/>
            </w:pPr>
            <w:r w:rsidRPr="00A24552">
              <w:t>5–9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B47A2C" w14:textId="77777777" w:rsidR="00597863" w:rsidRPr="00A24552" w:rsidRDefault="00597863" w:rsidP="00BB1933">
            <w:pPr>
              <w:pStyle w:val="CDITable-RowCentre"/>
            </w:pPr>
            <w:r w:rsidRPr="00A24552">
              <w:t>31.1</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5BFD2A9" w14:textId="77777777" w:rsidR="00597863" w:rsidRPr="00A24552" w:rsidRDefault="00597863" w:rsidP="00BB1933">
            <w:pPr>
              <w:pStyle w:val="CDITable-RowCentre"/>
            </w:pPr>
            <w:r w:rsidRPr="00A24552">
              <w:t>22.2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B016DCB" w14:textId="77777777" w:rsidR="00597863" w:rsidRPr="00A24552" w:rsidRDefault="00597863" w:rsidP="00BB1933">
            <w:pPr>
              <w:pStyle w:val="CDITable-RowCentre"/>
            </w:pPr>
            <w:r w:rsidRPr="00A24552">
              <w:t>24.5</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0DDDAC4" w14:textId="77777777" w:rsidR="00597863" w:rsidRPr="00A24552" w:rsidRDefault="00597863" w:rsidP="00BB1933">
            <w:pPr>
              <w:pStyle w:val="CDITable-RowCentre"/>
            </w:pPr>
            <w:r w:rsidRPr="00A24552">
              <w:t>17.6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A1E58C3" w14:textId="77777777" w:rsidR="00597863" w:rsidRPr="00A24552" w:rsidRDefault="00597863" w:rsidP="00BB1933">
            <w:pPr>
              <w:pStyle w:val="CDITable-RowCentre"/>
            </w:pPr>
            <w:r w:rsidRPr="00A24552">
              <w:t>20.2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93FF63A" w14:textId="77777777" w:rsidR="00597863" w:rsidRPr="00A24552" w:rsidRDefault="00597863" w:rsidP="00BB1933">
            <w:pPr>
              <w:pStyle w:val="CDITable-RowCentre"/>
            </w:pPr>
            <w:r w:rsidRPr="00A24552">
              <w:t>32.7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5D5CA30" w14:textId="77777777" w:rsidR="00597863" w:rsidRPr="00A24552" w:rsidRDefault="00597863" w:rsidP="00BB1933">
            <w:pPr>
              <w:pStyle w:val="CDITable-RowCentre"/>
            </w:pPr>
            <w:r w:rsidRPr="00A24552">
              <w:t>19.9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5BA7957" w14:textId="77777777" w:rsidR="00597863" w:rsidRPr="00A24552" w:rsidRDefault="00597863" w:rsidP="00BB1933">
            <w:pPr>
              <w:pStyle w:val="CDITable-RowCentre"/>
            </w:pPr>
            <w:r w:rsidRPr="00A24552">
              <w:t>14.6</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DCDD9A5" w14:textId="77777777" w:rsidR="00597863" w:rsidRPr="00A24552" w:rsidRDefault="00597863" w:rsidP="00BB1933">
            <w:pPr>
              <w:pStyle w:val="CDITable-RowCentre"/>
            </w:pPr>
            <w:r w:rsidRPr="00A24552">
              <w:t>25.6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D235D04" w14:textId="77777777" w:rsidR="00597863" w:rsidRPr="00A24552" w:rsidRDefault="00597863" w:rsidP="00BB1933">
            <w:pPr>
              <w:pStyle w:val="CDITable-RowCentre"/>
            </w:pPr>
            <w:r w:rsidRPr="00A24552">
              <w:t>17.4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0B446A3" w14:textId="77777777" w:rsidR="00597863" w:rsidRPr="00A24552" w:rsidRDefault="00597863" w:rsidP="00BB1933">
            <w:pPr>
              <w:pStyle w:val="CDITable-RowCentre"/>
            </w:pPr>
            <w:r w:rsidRPr="00A24552">
              <w:t>25.3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F068926" w14:textId="77777777" w:rsidR="00597863" w:rsidRPr="00A24552" w:rsidRDefault="00597863" w:rsidP="00BB1933">
            <w:pPr>
              <w:pStyle w:val="CDITable-RowCentre"/>
            </w:pPr>
            <w:r w:rsidRPr="00A24552">
              <w:t>20.5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8C8378B" w14:textId="77777777" w:rsidR="00597863" w:rsidRPr="00A24552" w:rsidRDefault="00597863" w:rsidP="00BB1933">
            <w:pPr>
              <w:pStyle w:val="CDITable-RowCentre"/>
            </w:pPr>
            <w:r w:rsidRPr="00A24552">
              <w:t>28.0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407B271" w14:textId="77777777" w:rsidR="00597863" w:rsidRPr="00A24552" w:rsidRDefault="00597863" w:rsidP="00BB1933">
            <w:pPr>
              <w:pStyle w:val="CDITable-RowCentre"/>
            </w:pPr>
            <w:r w:rsidRPr="00A24552">
              <w:t>18.5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6555A3E" w14:textId="77777777" w:rsidR="00597863" w:rsidRPr="00A24552" w:rsidRDefault="00597863" w:rsidP="00BB1933">
            <w:pPr>
              <w:pStyle w:val="CDITable-RowCentre"/>
            </w:pPr>
            <w:r w:rsidRPr="00A24552">
              <w:t>20.7</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373B10D" w14:textId="77777777" w:rsidR="00597863" w:rsidRPr="00A24552" w:rsidRDefault="00597863" w:rsidP="00BB1933">
            <w:pPr>
              <w:pStyle w:val="CDITable-RowCentre"/>
            </w:pPr>
            <w:r w:rsidRPr="00A24552">
              <w:t>18.3</w:t>
            </w:r>
          </w:p>
        </w:tc>
      </w:tr>
      <w:tr w:rsidR="00597863" w:rsidRPr="00A24552" w14:paraId="46873918" w14:textId="77777777" w:rsidTr="00983557">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C738757" w14:textId="77777777" w:rsidR="00597863" w:rsidRPr="00A24552" w:rsidRDefault="00597863" w:rsidP="00BB1933">
            <w:pPr>
              <w:pStyle w:val="CDITable-RowLeft"/>
            </w:pPr>
            <w:r w:rsidRPr="00A24552">
              <w:t>10–14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1C0E70" w14:textId="77777777" w:rsidR="00597863" w:rsidRPr="00A24552" w:rsidRDefault="00597863" w:rsidP="00BB1933">
            <w:pPr>
              <w:pStyle w:val="CDITable-RowCentre"/>
            </w:pPr>
            <w:r w:rsidRPr="00A24552">
              <w:t>26.1</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A62C5DD" w14:textId="77777777" w:rsidR="00597863" w:rsidRPr="00A24552" w:rsidRDefault="00597863" w:rsidP="00BB1933">
            <w:pPr>
              <w:pStyle w:val="CDITable-RowCentre"/>
            </w:pPr>
            <w:r w:rsidRPr="00A24552">
              <w:t>21.7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A4D8DB1" w14:textId="77777777" w:rsidR="00597863" w:rsidRPr="00A24552" w:rsidRDefault="00597863" w:rsidP="00BB1933">
            <w:pPr>
              <w:pStyle w:val="CDITable-RowCentre"/>
            </w:pPr>
            <w:r w:rsidRPr="00A24552">
              <w:t>21.9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C41BA69" w14:textId="77777777" w:rsidR="00597863" w:rsidRPr="00A24552" w:rsidRDefault="00597863" w:rsidP="00BB1933">
            <w:pPr>
              <w:pStyle w:val="CDITable-RowCentre"/>
            </w:pPr>
            <w:r w:rsidRPr="00A24552">
              <w:t>18.4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991254" w14:textId="77777777" w:rsidR="00597863" w:rsidRPr="00A24552" w:rsidRDefault="00597863" w:rsidP="00BB1933">
            <w:pPr>
              <w:pStyle w:val="CDITable-RowCentre"/>
            </w:pPr>
            <w:r w:rsidRPr="00A24552">
              <w:t>19.5</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B610598" w14:textId="77777777" w:rsidR="00597863" w:rsidRPr="00A24552" w:rsidRDefault="00597863" w:rsidP="00BB1933">
            <w:pPr>
              <w:pStyle w:val="CDITable-RowCentre"/>
            </w:pPr>
            <w:r w:rsidRPr="00A24552">
              <w:t>30.5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4207354" w14:textId="77777777" w:rsidR="00597863" w:rsidRPr="00A24552" w:rsidRDefault="00597863" w:rsidP="00BB1933">
            <w:pPr>
              <w:pStyle w:val="CDITable-RowCentre"/>
            </w:pPr>
            <w:r w:rsidRPr="00A24552">
              <w:t>19.3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BF558EC" w14:textId="77777777" w:rsidR="00597863" w:rsidRPr="00A24552" w:rsidRDefault="00597863" w:rsidP="00BB1933">
            <w:pPr>
              <w:pStyle w:val="CDITable-RowCentre"/>
            </w:pPr>
            <w:r w:rsidRPr="00A24552">
              <w:t>16.2</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E6135CB" w14:textId="77777777" w:rsidR="00597863" w:rsidRPr="00A24552" w:rsidRDefault="00597863" w:rsidP="00BB1933">
            <w:pPr>
              <w:pStyle w:val="CDITable-RowCentre"/>
            </w:pPr>
            <w:r w:rsidRPr="00A24552">
              <w:t>25.8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2598158" w14:textId="77777777" w:rsidR="00597863" w:rsidRPr="00A24552" w:rsidRDefault="00597863" w:rsidP="00BB1933">
            <w:pPr>
              <w:pStyle w:val="CDITable-RowCentre"/>
            </w:pPr>
            <w:r w:rsidRPr="00A24552">
              <w:t>19.4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EC3C338" w14:textId="77777777" w:rsidR="00597863" w:rsidRPr="00A24552" w:rsidRDefault="00597863" w:rsidP="00BB1933">
            <w:pPr>
              <w:pStyle w:val="CDITable-RowCentre"/>
            </w:pPr>
            <w:r w:rsidRPr="00A24552">
              <w:t>25.1</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725024E" w14:textId="77777777" w:rsidR="00597863" w:rsidRPr="00A24552" w:rsidRDefault="00597863" w:rsidP="00BB1933">
            <w:pPr>
              <w:pStyle w:val="CDITable-RowCentre"/>
            </w:pPr>
            <w:r w:rsidRPr="00A24552">
              <w:t>21.5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1D61E56" w14:textId="77777777" w:rsidR="00597863" w:rsidRPr="00A24552" w:rsidRDefault="00597863" w:rsidP="00BB1933">
            <w:pPr>
              <w:pStyle w:val="CDITable-RowCentre"/>
            </w:pPr>
            <w:r w:rsidRPr="00A24552">
              <w:t>25.7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E56A553" w14:textId="77777777" w:rsidR="00597863" w:rsidRPr="00A24552" w:rsidRDefault="00597863" w:rsidP="00BB1933">
            <w:pPr>
              <w:pStyle w:val="CDITable-RowCentre"/>
            </w:pPr>
            <w:r w:rsidRPr="00A24552">
              <w:t>20.1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D116A6B" w14:textId="77777777" w:rsidR="00597863" w:rsidRPr="00A24552" w:rsidRDefault="00597863" w:rsidP="00BB1933">
            <w:pPr>
              <w:pStyle w:val="CDITable-RowCentre"/>
            </w:pPr>
            <w:r w:rsidRPr="00A24552">
              <w:t>19.3</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2C8216" w14:textId="77777777" w:rsidR="00597863" w:rsidRPr="00A24552" w:rsidRDefault="00597863" w:rsidP="00BB1933">
            <w:pPr>
              <w:pStyle w:val="CDITable-RowCentre"/>
            </w:pPr>
            <w:r w:rsidRPr="00A24552">
              <w:t>17.6</w:t>
            </w:r>
          </w:p>
        </w:tc>
      </w:tr>
      <w:tr w:rsidR="00597863" w:rsidRPr="00A24552" w14:paraId="3B0A82D7" w14:textId="77777777" w:rsidTr="00983557">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A622EA" w14:textId="77777777" w:rsidR="00597863" w:rsidRPr="00A24552" w:rsidRDefault="00597863" w:rsidP="00BB1933">
            <w:pPr>
              <w:pStyle w:val="CDITable-RowLeft"/>
            </w:pPr>
            <w:r w:rsidRPr="00A24552">
              <w:t>15–19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964107" w14:textId="77777777" w:rsidR="00597863" w:rsidRPr="00A24552" w:rsidRDefault="00597863" w:rsidP="00BB1933">
            <w:pPr>
              <w:pStyle w:val="CDITable-RowCentre"/>
            </w:pPr>
            <w:r w:rsidRPr="00A24552">
              <w:t>25.2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B497119" w14:textId="77777777" w:rsidR="00597863" w:rsidRPr="00A24552" w:rsidRDefault="00597863" w:rsidP="00BB1933">
            <w:pPr>
              <w:pStyle w:val="CDITable-RowCentre"/>
            </w:pPr>
            <w:r w:rsidRPr="00A24552">
              <w:t>20.6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B84B7D4" w14:textId="77777777" w:rsidR="00597863" w:rsidRPr="00A24552" w:rsidRDefault="00597863" w:rsidP="00BB1933">
            <w:pPr>
              <w:pStyle w:val="CDITable-RowCentre"/>
            </w:pPr>
            <w:r w:rsidRPr="00A24552">
              <w:t>21.3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D8D2180" w14:textId="77777777" w:rsidR="00597863" w:rsidRPr="00A24552" w:rsidRDefault="00597863" w:rsidP="00BB1933">
            <w:pPr>
              <w:pStyle w:val="CDITable-RowCentre"/>
            </w:pPr>
            <w:r w:rsidRPr="00A24552">
              <w:t>17.8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A4AEB09" w14:textId="77777777" w:rsidR="00597863" w:rsidRPr="00A24552" w:rsidRDefault="00597863" w:rsidP="00BB1933">
            <w:pPr>
              <w:pStyle w:val="CDITable-RowCentre"/>
            </w:pPr>
            <w:r w:rsidRPr="00A24552">
              <w:t>22.7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727B9AC" w14:textId="77777777" w:rsidR="00597863" w:rsidRPr="00A24552" w:rsidRDefault="00597863" w:rsidP="00BB1933">
            <w:pPr>
              <w:pStyle w:val="CDITable-RowCentre"/>
            </w:pPr>
            <w:r w:rsidRPr="00A24552">
              <w:t>34.4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A0AC9A3" w14:textId="77777777" w:rsidR="00597863" w:rsidRPr="00A24552" w:rsidRDefault="00597863" w:rsidP="00BB1933">
            <w:pPr>
              <w:pStyle w:val="CDITable-RowCentre"/>
            </w:pPr>
            <w:r w:rsidRPr="00A24552">
              <w:t>20.2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AE63700" w14:textId="77777777" w:rsidR="00597863" w:rsidRPr="00A24552" w:rsidRDefault="00597863" w:rsidP="00BB1933">
            <w:pPr>
              <w:pStyle w:val="CDITable-RowCentre"/>
            </w:pPr>
            <w:r w:rsidRPr="00A24552">
              <w:t>17.5</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CD8CB18" w14:textId="77777777" w:rsidR="00597863" w:rsidRPr="00A24552" w:rsidRDefault="00597863" w:rsidP="00BB1933">
            <w:pPr>
              <w:pStyle w:val="CDITable-RowCentre"/>
            </w:pPr>
            <w:r w:rsidRPr="00A24552">
              <w:t>26.7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3F45E97" w14:textId="77777777" w:rsidR="00597863" w:rsidRPr="00A24552" w:rsidRDefault="00597863" w:rsidP="00BB1933">
            <w:pPr>
              <w:pStyle w:val="CDITable-RowCentre"/>
            </w:pPr>
            <w:r w:rsidRPr="00A24552">
              <w:t>21.1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0DD9EE5" w14:textId="77777777" w:rsidR="00597863" w:rsidRPr="00A24552" w:rsidRDefault="00597863" w:rsidP="00BB1933">
            <w:pPr>
              <w:pStyle w:val="CDITable-RowCentre"/>
            </w:pPr>
            <w:r w:rsidRPr="00A24552">
              <w:t>24.8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125A172" w14:textId="77777777" w:rsidR="00597863" w:rsidRPr="00A24552" w:rsidRDefault="00597863" w:rsidP="00BB1933">
            <w:pPr>
              <w:pStyle w:val="CDITable-RowCentre"/>
            </w:pPr>
            <w:r w:rsidRPr="00A24552">
              <w:t>22.6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BAF3568" w14:textId="77777777" w:rsidR="00597863" w:rsidRPr="00A24552" w:rsidRDefault="00597863" w:rsidP="00BB1933">
            <w:pPr>
              <w:pStyle w:val="CDITable-RowCentre"/>
            </w:pPr>
            <w:r w:rsidRPr="00A24552">
              <w:t>25.0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BA0A9F4" w14:textId="77777777" w:rsidR="00597863" w:rsidRPr="00A24552" w:rsidRDefault="00597863" w:rsidP="00BB1933">
            <w:pPr>
              <w:pStyle w:val="CDITable-RowCentre"/>
            </w:pPr>
            <w:r w:rsidRPr="00A24552">
              <w:t>21.0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DA4CC72" w14:textId="77777777" w:rsidR="00597863" w:rsidRPr="00A24552" w:rsidRDefault="00597863" w:rsidP="00BB1933">
            <w:pPr>
              <w:pStyle w:val="CDITable-RowCentre"/>
            </w:pPr>
            <w:r w:rsidRPr="00A24552">
              <w:t>20.2</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440898" w14:textId="77777777" w:rsidR="00597863" w:rsidRPr="00A24552" w:rsidRDefault="00597863" w:rsidP="00BB1933">
            <w:pPr>
              <w:pStyle w:val="CDITable-RowCentre"/>
            </w:pPr>
            <w:r w:rsidRPr="00A24552">
              <w:t>19.3</w:t>
            </w:r>
          </w:p>
        </w:tc>
      </w:tr>
      <w:tr w:rsidR="00597863" w:rsidRPr="00A24552" w14:paraId="2E9C5A4A" w14:textId="77777777" w:rsidTr="00983557">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4A40DC" w14:textId="77777777" w:rsidR="00597863" w:rsidRPr="00A24552" w:rsidRDefault="00597863" w:rsidP="00BB1933">
            <w:pPr>
              <w:pStyle w:val="CDITable-RowLeft"/>
            </w:pPr>
            <w:r w:rsidRPr="00A24552">
              <w:t>20–49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A6E7BA" w14:textId="77777777" w:rsidR="00597863" w:rsidRPr="00A24552" w:rsidRDefault="00597863" w:rsidP="00BB1933">
            <w:pPr>
              <w:pStyle w:val="CDITable-RowCentre"/>
            </w:pPr>
            <w:r w:rsidRPr="00A24552">
              <w:t>38.8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214A010" w14:textId="77777777" w:rsidR="00597863" w:rsidRPr="00A24552" w:rsidRDefault="00597863" w:rsidP="00BB1933">
            <w:pPr>
              <w:pStyle w:val="CDITable-RowCentre"/>
            </w:pPr>
            <w:r w:rsidRPr="00A24552">
              <w:t>31.1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C4D6950" w14:textId="77777777" w:rsidR="00597863" w:rsidRPr="00A24552" w:rsidRDefault="00597863" w:rsidP="00BB1933">
            <w:pPr>
              <w:pStyle w:val="CDITable-RowCentre"/>
            </w:pPr>
            <w:r w:rsidRPr="00A24552">
              <w:t>29.2</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0CE2AA8" w14:textId="77777777" w:rsidR="00597863" w:rsidRPr="00A24552" w:rsidRDefault="00597863" w:rsidP="00BB1933">
            <w:pPr>
              <w:pStyle w:val="CDITable-RowCentre"/>
            </w:pPr>
            <w:r w:rsidRPr="00A24552">
              <w:t>24.1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474DF7" w14:textId="77777777" w:rsidR="00597863" w:rsidRPr="00A24552" w:rsidRDefault="00597863" w:rsidP="00BB1933">
            <w:pPr>
              <w:pStyle w:val="CDITable-RowCentre"/>
            </w:pPr>
            <w:r w:rsidRPr="00A24552">
              <w:t>29.7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A86DBE5" w14:textId="77777777" w:rsidR="00597863" w:rsidRPr="00A24552" w:rsidRDefault="00597863" w:rsidP="00BB1933">
            <w:pPr>
              <w:pStyle w:val="CDITable-RowCentre"/>
            </w:pPr>
            <w:r w:rsidRPr="00A24552">
              <w:t>45.2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2AE8787" w14:textId="77777777" w:rsidR="00597863" w:rsidRPr="00A24552" w:rsidRDefault="00597863" w:rsidP="00BB1933">
            <w:pPr>
              <w:pStyle w:val="CDITable-RowCentre"/>
            </w:pPr>
            <w:r w:rsidRPr="00A24552">
              <w:t>27.0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C922DBF" w14:textId="77777777" w:rsidR="00597863" w:rsidRPr="00A24552" w:rsidRDefault="00597863" w:rsidP="00BB1933">
            <w:pPr>
              <w:pStyle w:val="CDITable-RowCentre"/>
            </w:pPr>
            <w:r w:rsidRPr="00A24552">
              <w:t>23.2</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EF1BAD8" w14:textId="77777777" w:rsidR="00597863" w:rsidRPr="00A24552" w:rsidRDefault="00597863" w:rsidP="00BB1933">
            <w:pPr>
              <w:pStyle w:val="CDITable-RowCentre"/>
            </w:pPr>
            <w:r w:rsidRPr="00A24552">
              <w:t>36.9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A99F518" w14:textId="77777777" w:rsidR="00597863" w:rsidRPr="00A24552" w:rsidRDefault="00597863" w:rsidP="00BB1933">
            <w:pPr>
              <w:pStyle w:val="CDITable-RowCentre"/>
            </w:pPr>
            <w:r w:rsidRPr="00A24552">
              <w:t>29.7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F5C60AE" w14:textId="77777777" w:rsidR="00597863" w:rsidRPr="00A24552" w:rsidRDefault="00597863" w:rsidP="00BB1933">
            <w:pPr>
              <w:pStyle w:val="CDITable-RowCentre"/>
            </w:pPr>
            <w:r w:rsidRPr="00A24552">
              <w:t>34.6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5F5A736" w14:textId="77777777" w:rsidR="00597863" w:rsidRPr="00A24552" w:rsidRDefault="00597863" w:rsidP="00BB1933">
            <w:pPr>
              <w:pStyle w:val="CDITable-RowCentre"/>
            </w:pPr>
            <w:r w:rsidRPr="00A24552">
              <w:t>30.5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C1C9EB5" w14:textId="77777777" w:rsidR="00597863" w:rsidRPr="00A24552" w:rsidRDefault="00597863" w:rsidP="00BB1933">
            <w:pPr>
              <w:pStyle w:val="CDITable-RowCentre"/>
            </w:pPr>
            <w:r w:rsidRPr="00A24552">
              <w:t>33.7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101424B" w14:textId="77777777" w:rsidR="00597863" w:rsidRPr="00A24552" w:rsidRDefault="00597863" w:rsidP="00BB1933">
            <w:pPr>
              <w:pStyle w:val="CDITable-RowCentre"/>
            </w:pPr>
            <w:r w:rsidRPr="00A24552">
              <w:t>27.2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8592E76" w14:textId="77777777" w:rsidR="00597863" w:rsidRPr="00A24552" w:rsidRDefault="00597863" w:rsidP="00BB1933">
            <w:pPr>
              <w:pStyle w:val="CDITable-RowCentre"/>
            </w:pPr>
            <w:r w:rsidRPr="00A24552">
              <w:t>27.5</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5817F7" w14:textId="77777777" w:rsidR="00597863" w:rsidRPr="00A24552" w:rsidRDefault="00597863" w:rsidP="00BB1933">
            <w:pPr>
              <w:pStyle w:val="CDITable-RowCentre"/>
            </w:pPr>
            <w:r w:rsidRPr="00A24552">
              <w:t>27.3</w:t>
            </w:r>
          </w:p>
        </w:tc>
      </w:tr>
      <w:tr w:rsidR="00597863" w:rsidRPr="00A24552" w14:paraId="00E82081" w14:textId="77777777" w:rsidTr="00983557">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409084" w14:textId="77777777" w:rsidR="00597863" w:rsidRPr="00A24552" w:rsidRDefault="00597863" w:rsidP="00BB1933">
            <w:pPr>
              <w:pStyle w:val="CDITable-RowLeft"/>
            </w:pPr>
            <w:r w:rsidRPr="00A24552">
              <w:t>50–64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F4E44F" w14:textId="77777777" w:rsidR="00597863" w:rsidRPr="00A24552" w:rsidRDefault="00597863" w:rsidP="00BB1933">
            <w:pPr>
              <w:pStyle w:val="CDITable-RowCentre"/>
            </w:pPr>
            <w:r w:rsidRPr="00A24552">
              <w:t>52.9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FE761B3" w14:textId="77777777" w:rsidR="00597863" w:rsidRPr="00A24552" w:rsidRDefault="00597863" w:rsidP="00BB1933">
            <w:pPr>
              <w:pStyle w:val="CDITable-RowCentre"/>
            </w:pPr>
            <w:r w:rsidRPr="00A24552">
              <w:t>54.3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A9BCFF1" w14:textId="77777777" w:rsidR="00597863" w:rsidRPr="00A24552" w:rsidRDefault="00597863" w:rsidP="00BB1933">
            <w:pPr>
              <w:pStyle w:val="CDITable-RowCentre"/>
            </w:pPr>
            <w:r w:rsidRPr="00A24552">
              <w:t>44.6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6852812" w14:textId="77777777" w:rsidR="00597863" w:rsidRPr="00A24552" w:rsidRDefault="00597863" w:rsidP="00BB1933">
            <w:pPr>
              <w:pStyle w:val="CDITable-RowCentre"/>
            </w:pPr>
            <w:r w:rsidRPr="00A24552">
              <w:t>50.4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D5EF402" w14:textId="77777777" w:rsidR="00597863" w:rsidRPr="00A24552" w:rsidRDefault="00597863" w:rsidP="00BB1933">
            <w:pPr>
              <w:pStyle w:val="CDITable-RowCentre"/>
            </w:pPr>
            <w:r w:rsidRPr="00A24552">
              <w:t>34.6</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EC3D6C6" w14:textId="77777777" w:rsidR="00597863" w:rsidRPr="00A24552" w:rsidRDefault="00597863" w:rsidP="00BB1933">
            <w:pPr>
              <w:pStyle w:val="CDITable-RowCentre"/>
            </w:pPr>
            <w:r w:rsidRPr="00A24552">
              <w:t>58.8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A137945" w14:textId="77777777" w:rsidR="00597863" w:rsidRPr="00A24552" w:rsidRDefault="00597863" w:rsidP="00BB1933">
            <w:pPr>
              <w:pStyle w:val="CDITable-RowCentre"/>
            </w:pPr>
            <w:r w:rsidRPr="00A24552">
              <w:t>44.9</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82011FA" w14:textId="77777777" w:rsidR="00597863" w:rsidRPr="00A24552" w:rsidRDefault="00597863" w:rsidP="00BB1933">
            <w:pPr>
              <w:pStyle w:val="CDITable-RowCentre"/>
            </w:pPr>
            <w:r w:rsidRPr="00A24552">
              <w:t>47.7</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15E695B" w14:textId="77777777" w:rsidR="00597863" w:rsidRPr="00A24552" w:rsidRDefault="00597863" w:rsidP="00BB1933">
            <w:pPr>
              <w:pStyle w:val="CDITable-RowCentre"/>
            </w:pPr>
            <w:r w:rsidRPr="00A24552">
              <w:t>54.7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FC911D" w14:textId="77777777" w:rsidR="00597863" w:rsidRPr="00A24552" w:rsidRDefault="00597863" w:rsidP="00BB1933">
            <w:pPr>
              <w:pStyle w:val="CDITable-RowCentre"/>
            </w:pPr>
            <w:r w:rsidRPr="00A24552">
              <w:t>55.3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D57E333" w14:textId="77777777" w:rsidR="00597863" w:rsidRPr="00A24552" w:rsidRDefault="00597863" w:rsidP="00BB1933">
            <w:pPr>
              <w:pStyle w:val="CDITable-RowCentre"/>
            </w:pPr>
            <w:r w:rsidRPr="00A24552">
              <w:t>55.3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FB3D0F3" w14:textId="77777777" w:rsidR="00597863" w:rsidRPr="00A24552" w:rsidRDefault="00597863" w:rsidP="00BB1933">
            <w:pPr>
              <w:pStyle w:val="CDITable-RowCentre"/>
            </w:pPr>
            <w:r w:rsidRPr="00A24552">
              <w:t>62.4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63E7AC" w14:textId="77777777" w:rsidR="00597863" w:rsidRPr="00A24552" w:rsidRDefault="00597863" w:rsidP="00BB1933">
            <w:pPr>
              <w:pStyle w:val="CDITable-RowCentre"/>
            </w:pPr>
            <w:r w:rsidRPr="00A24552">
              <w:t>48.8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3BB92D1" w14:textId="77777777" w:rsidR="00597863" w:rsidRPr="00A24552" w:rsidRDefault="00597863" w:rsidP="00BB1933">
            <w:pPr>
              <w:pStyle w:val="CDITable-RowCentre"/>
            </w:pPr>
            <w:r w:rsidRPr="00A24552">
              <w:t>51.8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DFC33E4" w14:textId="77777777" w:rsidR="00597863" w:rsidRPr="00A24552" w:rsidRDefault="00597863" w:rsidP="00BB1933">
            <w:pPr>
              <w:pStyle w:val="CDITable-RowCentre"/>
            </w:pPr>
            <w:r w:rsidRPr="00A24552">
              <w:t>45.4</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5F951C" w14:textId="77777777" w:rsidR="00597863" w:rsidRPr="00A24552" w:rsidRDefault="00597863" w:rsidP="00BB1933">
            <w:pPr>
              <w:pStyle w:val="CDITable-RowCentre"/>
            </w:pPr>
            <w:r w:rsidRPr="00A24552">
              <w:t>50.8</w:t>
            </w:r>
          </w:p>
        </w:tc>
      </w:tr>
      <w:tr w:rsidR="00597863" w:rsidRPr="00A24552" w14:paraId="65810766" w14:textId="77777777" w:rsidTr="00983557">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33935B" w14:textId="77777777" w:rsidR="00597863" w:rsidRPr="00A24552" w:rsidRDefault="00597863" w:rsidP="00BB1933">
            <w:pPr>
              <w:pStyle w:val="CDITable-RowLeft"/>
            </w:pPr>
            <w:r w:rsidRPr="00A24552">
              <w:t>65–74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A9077E" w14:textId="77777777" w:rsidR="00597863" w:rsidRPr="00A24552" w:rsidRDefault="00597863" w:rsidP="00BB1933">
            <w:pPr>
              <w:pStyle w:val="CDITable-RowCentre"/>
            </w:pPr>
            <w:r w:rsidRPr="00A24552">
              <w:t>70.7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4912E43" w14:textId="77777777" w:rsidR="00597863" w:rsidRPr="00A24552" w:rsidRDefault="00597863" w:rsidP="00BB1933">
            <w:pPr>
              <w:pStyle w:val="CDITable-RowCentre"/>
            </w:pPr>
            <w:r w:rsidRPr="00A24552">
              <w:t>73.1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0A890BC" w14:textId="77777777" w:rsidR="00597863" w:rsidRPr="00A24552" w:rsidRDefault="00597863" w:rsidP="00BB1933">
            <w:pPr>
              <w:pStyle w:val="CDITable-RowCentre"/>
            </w:pPr>
            <w:r w:rsidRPr="00A24552">
              <w:t>65.0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C578AE" w14:textId="77777777" w:rsidR="00597863" w:rsidRPr="00A24552" w:rsidRDefault="00597863" w:rsidP="00BB1933">
            <w:pPr>
              <w:pStyle w:val="CDITable-RowCentre"/>
            </w:pPr>
            <w:r w:rsidRPr="00A24552">
              <w:t>71.6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BB372C4" w14:textId="77777777" w:rsidR="00597863" w:rsidRPr="00A24552" w:rsidRDefault="00597863" w:rsidP="00BB1933">
            <w:pPr>
              <w:pStyle w:val="CDITable-RowCentre"/>
            </w:pPr>
            <w:r w:rsidRPr="00A24552">
              <w:t>44.4</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E46B4F4" w14:textId="77777777" w:rsidR="00597863" w:rsidRPr="00A24552" w:rsidRDefault="00597863" w:rsidP="00BB1933">
            <w:pPr>
              <w:pStyle w:val="CDITable-RowCentre"/>
            </w:pPr>
            <w:r w:rsidRPr="00A24552">
              <w:t>62.9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998AFC2" w14:textId="77777777" w:rsidR="00597863" w:rsidRPr="00A24552" w:rsidRDefault="00597863" w:rsidP="00BB1933">
            <w:pPr>
              <w:pStyle w:val="CDITable-RowCentre"/>
            </w:pPr>
            <w:r w:rsidRPr="00A24552">
              <w:t>66.7</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19B8B62" w14:textId="77777777" w:rsidR="00597863" w:rsidRPr="00A24552" w:rsidRDefault="00597863" w:rsidP="00BB1933">
            <w:pPr>
              <w:pStyle w:val="CDITable-RowCentre"/>
            </w:pPr>
            <w:r w:rsidRPr="00A24552">
              <w:t>67.1</w:t>
            </w:r>
          </w:p>
        </w:tc>
        <w:tc>
          <w:tcPr>
            <w:tcW w:w="566"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73EE347" w14:textId="77777777" w:rsidR="00597863" w:rsidRPr="00A24552" w:rsidRDefault="00597863" w:rsidP="00BB1933">
            <w:pPr>
              <w:pStyle w:val="CDITable-RowCentre"/>
            </w:pPr>
            <w:r w:rsidRPr="00A24552">
              <w:t>75.0</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2A1E8DE" w14:textId="77777777" w:rsidR="00597863" w:rsidRPr="00A24552" w:rsidRDefault="00597863" w:rsidP="00BB1933">
            <w:pPr>
              <w:pStyle w:val="CDITable-RowCentre"/>
            </w:pPr>
            <w:r w:rsidRPr="00A24552">
              <w:t>71.8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86F7C4B" w14:textId="77777777" w:rsidR="00597863" w:rsidRPr="00A24552" w:rsidRDefault="00597863" w:rsidP="00BB1933">
            <w:pPr>
              <w:pStyle w:val="CDITable-RowCentre"/>
            </w:pPr>
            <w:r w:rsidRPr="00A24552">
              <w:t>74.8</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8001572" w14:textId="77777777" w:rsidR="00597863" w:rsidRPr="00A24552" w:rsidRDefault="00597863" w:rsidP="00BB1933">
            <w:pPr>
              <w:pStyle w:val="CDITable-RowCentre"/>
            </w:pPr>
            <w:r w:rsidRPr="00A24552">
              <w:t>81.3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643AC34" w14:textId="77777777" w:rsidR="00597863" w:rsidRPr="00A24552" w:rsidRDefault="00597863" w:rsidP="00BB1933">
            <w:pPr>
              <w:pStyle w:val="CDITable-RowCentre"/>
            </w:pPr>
            <w:r w:rsidRPr="00A24552">
              <w:t>69.3</w:t>
            </w:r>
          </w:p>
        </w:tc>
        <w:tc>
          <w:tcPr>
            <w:tcW w:w="1100"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320F0C" w14:textId="77777777" w:rsidR="00597863" w:rsidRPr="00A24552" w:rsidRDefault="00597863" w:rsidP="00BB1933">
            <w:pPr>
              <w:pStyle w:val="CDITable-RowCentre"/>
            </w:pPr>
            <w:r w:rsidRPr="00A24552">
              <w:t>72.6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4781620" w14:textId="77777777" w:rsidR="00597863" w:rsidRPr="00A24552" w:rsidRDefault="00597863" w:rsidP="00BB1933">
            <w:pPr>
              <w:pStyle w:val="CDITable-RowCentre"/>
            </w:pPr>
            <w:r w:rsidRPr="00A24552">
              <w:t>66.9</w:t>
            </w:r>
          </w:p>
        </w:tc>
        <w:tc>
          <w:tcPr>
            <w:tcW w:w="110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F5B080" w14:textId="77777777" w:rsidR="00597863" w:rsidRPr="00A24552" w:rsidRDefault="00597863" w:rsidP="00BB1933">
            <w:pPr>
              <w:pStyle w:val="CDITable-RowCentre"/>
            </w:pPr>
            <w:r w:rsidRPr="00A24552">
              <w:t>66.2</w:t>
            </w:r>
          </w:p>
        </w:tc>
      </w:tr>
      <w:tr w:rsidR="00597863" w:rsidRPr="00A24552" w14:paraId="02E9679A" w14:textId="77777777" w:rsidTr="00983557">
        <w:trPr>
          <w:trHeight w:val="60"/>
        </w:trPr>
        <w:tc>
          <w:tcPr>
            <w:tcW w:w="1020" w:type="dxa"/>
            <w:tcBorders>
              <w:top w:val="single" w:sz="6" w:space="0" w:color="1E4496" w:themeColor="text2"/>
            </w:tcBorders>
            <w:tcMar>
              <w:top w:w="113" w:type="dxa"/>
              <w:left w:w="113" w:type="dxa"/>
              <w:bottom w:w="113" w:type="dxa"/>
              <w:right w:w="113" w:type="dxa"/>
            </w:tcMar>
            <w:vAlign w:val="center"/>
          </w:tcPr>
          <w:p w14:paraId="2205B949" w14:textId="77777777" w:rsidR="00597863" w:rsidRPr="00A24552" w:rsidRDefault="00597863" w:rsidP="00BB1933">
            <w:pPr>
              <w:pStyle w:val="CDITable-RowLeft"/>
            </w:pPr>
            <w:r w:rsidRPr="00A24552">
              <w:t>75+ yrs</w:t>
            </w:r>
          </w:p>
        </w:tc>
        <w:tc>
          <w:tcPr>
            <w:tcW w:w="567" w:type="dxa"/>
            <w:tcBorders>
              <w:top w:val="single" w:sz="6" w:space="0" w:color="1E4496" w:themeColor="text2"/>
            </w:tcBorders>
            <w:tcMar>
              <w:top w:w="113" w:type="dxa"/>
              <w:left w:w="57" w:type="dxa"/>
              <w:bottom w:w="113" w:type="dxa"/>
              <w:right w:w="57" w:type="dxa"/>
            </w:tcMar>
            <w:vAlign w:val="center"/>
          </w:tcPr>
          <w:p w14:paraId="50A1E834" w14:textId="77777777" w:rsidR="00597863" w:rsidRPr="00A24552" w:rsidRDefault="00597863" w:rsidP="00BB1933">
            <w:pPr>
              <w:pStyle w:val="CDITable-RowCentre"/>
            </w:pPr>
            <w:r w:rsidRPr="00A24552">
              <w:t>74.6</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6E56060E" w14:textId="77777777" w:rsidR="00597863" w:rsidRPr="00A24552" w:rsidRDefault="00597863" w:rsidP="00BB1933">
            <w:pPr>
              <w:pStyle w:val="CDITable-RowCentre"/>
            </w:pPr>
            <w:r w:rsidRPr="00A24552">
              <w:t>77.2</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753327E4" w14:textId="77777777" w:rsidR="00597863" w:rsidRPr="00A24552" w:rsidRDefault="00597863" w:rsidP="00BB1933">
            <w:pPr>
              <w:pStyle w:val="CDITable-RowCentre"/>
            </w:pPr>
            <w:r w:rsidRPr="00A24552">
              <w:t>70.6</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468E49BE" w14:textId="77777777" w:rsidR="00597863" w:rsidRPr="00A24552" w:rsidRDefault="00597863" w:rsidP="00BB1933">
            <w:pPr>
              <w:pStyle w:val="CDITable-RowCentre"/>
            </w:pPr>
            <w:r w:rsidRPr="00A24552">
              <w:t>77.2</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5BAFD7DC" w14:textId="77777777" w:rsidR="00597863" w:rsidRPr="00A24552" w:rsidRDefault="00597863" w:rsidP="00BB1933">
            <w:pPr>
              <w:pStyle w:val="CDITable-RowCentre"/>
            </w:pPr>
            <w:r w:rsidRPr="00A24552">
              <w:t>41.3</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03F90AF6" w14:textId="77777777" w:rsidR="00597863" w:rsidRPr="00A24552" w:rsidRDefault="00597863" w:rsidP="00BB1933">
            <w:pPr>
              <w:pStyle w:val="CDITable-RowCentre"/>
            </w:pPr>
            <w:r w:rsidRPr="00A24552">
              <w:t>52.1</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04263266" w14:textId="77777777" w:rsidR="00597863" w:rsidRPr="00A24552" w:rsidRDefault="00597863" w:rsidP="00BB1933">
            <w:pPr>
              <w:pStyle w:val="CDITable-RowCentre"/>
            </w:pPr>
            <w:r w:rsidRPr="00A24552">
              <w:t>73.0</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48681AEB" w14:textId="77777777" w:rsidR="00597863" w:rsidRPr="00A24552" w:rsidRDefault="00597863" w:rsidP="00BB1933">
            <w:pPr>
              <w:pStyle w:val="CDITable-RowCentre"/>
            </w:pPr>
            <w:r w:rsidRPr="00A24552">
              <w:t>70.7</w:t>
            </w:r>
          </w:p>
        </w:tc>
        <w:tc>
          <w:tcPr>
            <w:tcW w:w="566"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5CDD751F" w14:textId="77777777" w:rsidR="00597863" w:rsidRPr="00A24552" w:rsidRDefault="00597863" w:rsidP="00BB1933">
            <w:pPr>
              <w:pStyle w:val="CDITable-RowCentre"/>
            </w:pPr>
            <w:r w:rsidRPr="00A24552">
              <w:t>78.7</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36E3189A" w14:textId="77777777" w:rsidR="00597863" w:rsidRPr="00A24552" w:rsidRDefault="00597863" w:rsidP="00BB1933">
            <w:pPr>
              <w:pStyle w:val="CDITable-RowCentre"/>
            </w:pPr>
            <w:r w:rsidRPr="00A24552">
              <w:t>74.7</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4133ACD4" w14:textId="77777777" w:rsidR="00597863" w:rsidRPr="00A24552" w:rsidRDefault="00597863" w:rsidP="00BB1933">
            <w:pPr>
              <w:pStyle w:val="CDITable-RowCentre"/>
            </w:pPr>
            <w:r w:rsidRPr="00A24552">
              <w:t>78.8</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767A1588" w14:textId="77777777" w:rsidR="00597863" w:rsidRPr="00A24552" w:rsidRDefault="00597863" w:rsidP="00BB1933">
            <w:pPr>
              <w:pStyle w:val="CDITable-RowCentre"/>
            </w:pPr>
            <w:r w:rsidRPr="00A24552">
              <w:t>83.8</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4498FE6A" w14:textId="77777777" w:rsidR="00597863" w:rsidRPr="00A24552" w:rsidRDefault="00597863" w:rsidP="00BB1933">
            <w:pPr>
              <w:pStyle w:val="CDITable-RowCentre"/>
            </w:pPr>
            <w:r w:rsidRPr="00A24552">
              <w:t>73.8</w:t>
            </w:r>
          </w:p>
        </w:tc>
        <w:tc>
          <w:tcPr>
            <w:tcW w:w="1100" w:type="dxa"/>
            <w:tcBorders>
              <w:top w:val="single" w:sz="6" w:space="0" w:color="1E4496" w:themeColor="text2"/>
              <w:right w:val="single" w:sz="6" w:space="0" w:color="1E4496" w:themeColor="text2"/>
            </w:tcBorders>
            <w:tcMar>
              <w:top w:w="113" w:type="dxa"/>
              <w:left w:w="57" w:type="dxa"/>
              <w:bottom w:w="113" w:type="dxa"/>
              <w:right w:w="57" w:type="dxa"/>
            </w:tcMar>
            <w:vAlign w:val="center"/>
          </w:tcPr>
          <w:p w14:paraId="3C64F3A9" w14:textId="77777777" w:rsidR="00597863" w:rsidRPr="00A24552" w:rsidRDefault="00597863" w:rsidP="00BB1933">
            <w:pPr>
              <w:pStyle w:val="CDITable-RowCentre"/>
            </w:pPr>
            <w:r w:rsidRPr="00A24552">
              <w:t>77.1</w:t>
            </w:r>
          </w:p>
        </w:tc>
        <w:tc>
          <w:tcPr>
            <w:tcW w:w="567" w:type="dxa"/>
            <w:tcBorders>
              <w:top w:val="single" w:sz="6" w:space="0" w:color="1E4496" w:themeColor="text2"/>
              <w:left w:val="single" w:sz="6" w:space="0" w:color="1E4496" w:themeColor="text2"/>
            </w:tcBorders>
            <w:tcMar>
              <w:top w:w="113" w:type="dxa"/>
              <w:left w:w="57" w:type="dxa"/>
              <w:bottom w:w="113" w:type="dxa"/>
              <w:right w:w="57" w:type="dxa"/>
            </w:tcMar>
            <w:vAlign w:val="center"/>
          </w:tcPr>
          <w:p w14:paraId="07E47B5B" w14:textId="77777777" w:rsidR="00597863" w:rsidRPr="00A24552" w:rsidRDefault="00597863" w:rsidP="00BB1933">
            <w:pPr>
              <w:pStyle w:val="CDITable-RowCentre"/>
            </w:pPr>
            <w:r w:rsidRPr="00A24552">
              <w:t>75.0</w:t>
            </w:r>
          </w:p>
        </w:tc>
        <w:tc>
          <w:tcPr>
            <w:tcW w:w="1100" w:type="dxa"/>
            <w:tcBorders>
              <w:top w:val="single" w:sz="6" w:space="0" w:color="1E4496" w:themeColor="text2"/>
            </w:tcBorders>
            <w:tcMar>
              <w:top w:w="113" w:type="dxa"/>
              <w:left w:w="57" w:type="dxa"/>
              <w:bottom w:w="113" w:type="dxa"/>
              <w:right w:w="57" w:type="dxa"/>
            </w:tcMar>
            <w:vAlign w:val="center"/>
          </w:tcPr>
          <w:p w14:paraId="635D072E" w14:textId="77777777" w:rsidR="00597863" w:rsidRPr="00A24552" w:rsidRDefault="00597863" w:rsidP="00BB1933">
            <w:pPr>
              <w:pStyle w:val="CDITable-RowCentre"/>
            </w:pPr>
            <w:r w:rsidRPr="00A24552">
              <w:t>63.4</w:t>
            </w:r>
          </w:p>
        </w:tc>
      </w:tr>
      <w:tr w:rsidR="0056174F" w:rsidRPr="00A24552" w14:paraId="494FE932" w14:textId="77777777" w:rsidTr="00983557">
        <w:trPr>
          <w:trHeight w:val="60"/>
        </w:trPr>
        <w:tc>
          <w:tcPr>
            <w:tcW w:w="102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4F382409" w14:textId="6781A8D8" w:rsidR="00597863" w:rsidRPr="00A24552" w:rsidRDefault="00597863" w:rsidP="00BB1933">
            <w:pPr>
              <w:pStyle w:val="CDITable-TotalRowLeft"/>
            </w:pPr>
            <w:r w:rsidRPr="00A24552">
              <w:t>Total</w:t>
            </w:r>
            <w:r w:rsidR="00BB1933">
              <w:t xml:space="preserve"> </w:t>
            </w:r>
            <w:r w:rsidRPr="00A24552">
              <w:t>(≥</w:t>
            </w:r>
            <w:r w:rsidR="00BB1933">
              <w:t> </w:t>
            </w:r>
            <w:r w:rsidRPr="00A24552">
              <w:t>6</w:t>
            </w:r>
            <w:r w:rsidR="00BB1933">
              <w:t> </w:t>
            </w:r>
            <w:proofErr w:type="spellStart"/>
            <w:r w:rsidRPr="00A24552">
              <w:t>mo</w:t>
            </w:r>
            <w:proofErr w:type="spellEnd"/>
            <w:r w:rsidRPr="00A24552">
              <w:t>)</w:t>
            </w:r>
          </w:p>
        </w:tc>
        <w:tc>
          <w:tcPr>
            <w:tcW w:w="567"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7CB43BD" w14:textId="77777777" w:rsidR="00597863" w:rsidRPr="00A24552" w:rsidRDefault="00597863" w:rsidP="00BB1933">
            <w:pPr>
              <w:pStyle w:val="CDITable-TotalRowCentre"/>
            </w:pPr>
            <w:r w:rsidRPr="00A24552">
              <w:t>45.2</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0BF28BAB" w14:textId="77777777" w:rsidR="00597863" w:rsidRPr="00A24552" w:rsidRDefault="00597863" w:rsidP="00BB1933">
            <w:pPr>
              <w:pStyle w:val="CDITable-TotalRowCentre"/>
            </w:pPr>
            <w:r w:rsidRPr="00A24552">
              <w:t>33.8</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72E4E913" w14:textId="77777777" w:rsidR="00597863" w:rsidRPr="00A24552" w:rsidRDefault="00597863" w:rsidP="00BB1933">
            <w:pPr>
              <w:pStyle w:val="CDITable-TotalRowCentre"/>
            </w:pPr>
            <w:r w:rsidRPr="00A24552">
              <w:t>38.1</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52CE6275" w14:textId="77777777" w:rsidR="00597863" w:rsidRPr="00A24552" w:rsidRDefault="00597863" w:rsidP="00BB1933">
            <w:pPr>
              <w:pStyle w:val="CDITable-TotalRowCentre"/>
            </w:pPr>
            <w:r w:rsidRPr="00A24552">
              <w:t>28.4</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52A3F35A" w14:textId="77777777" w:rsidR="00597863" w:rsidRPr="00A24552" w:rsidRDefault="00597863" w:rsidP="00BB1933">
            <w:pPr>
              <w:pStyle w:val="CDITable-TotalRowCentre"/>
            </w:pPr>
            <w:r w:rsidRPr="00A24552">
              <w:t>31.5</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76BB9D28" w14:textId="77777777" w:rsidR="00597863" w:rsidRPr="00A24552" w:rsidRDefault="00597863" w:rsidP="00BB1933">
            <w:pPr>
              <w:pStyle w:val="CDITable-TotalRowCentre"/>
            </w:pPr>
            <w:r w:rsidRPr="00A24552">
              <w:t>44.9</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16890317" w14:textId="77777777" w:rsidR="00597863" w:rsidRPr="00A24552" w:rsidRDefault="00597863" w:rsidP="00BB1933">
            <w:pPr>
              <w:pStyle w:val="CDITable-TotalRowCentre"/>
            </w:pPr>
            <w:r w:rsidRPr="00A24552">
              <w:t>36.2</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21485110" w14:textId="77777777" w:rsidR="00597863" w:rsidRPr="00A24552" w:rsidRDefault="00597863" w:rsidP="00BB1933">
            <w:pPr>
              <w:pStyle w:val="CDITable-TotalRowCentre"/>
            </w:pPr>
            <w:r w:rsidRPr="00A24552">
              <w:t>25.7</w:t>
            </w:r>
          </w:p>
        </w:tc>
        <w:tc>
          <w:tcPr>
            <w:tcW w:w="566"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6E5AA621" w14:textId="77777777" w:rsidR="00597863" w:rsidRPr="00A24552" w:rsidRDefault="00597863" w:rsidP="00BB1933">
            <w:pPr>
              <w:pStyle w:val="CDITable-TotalRowCentre"/>
            </w:pPr>
            <w:r w:rsidRPr="00A24552">
              <w:t>46.5</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26A43F98" w14:textId="77777777" w:rsidR="00597863" w:rsidRPr="00A24552" w:rsidRDefault="00597863" w:rsidP="00BB1933">
            <w:pPr>
              <w:pStyle w:val="CDITable-TotalRowCentre"/>
            </w:pPr>
            <w:r w:rsidRPr="00A24552">
              <w:t>31.2</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06286A96" w14:textId="77777777" w:rsidR="00597863" w:rsidRPr="00A24552" w:rsidRDefault="00597863" w:rsidP="00BB1933">
            <w:pPr>
              <w:pStyle w:val="CDITable-TotalRowCentre"/>
            </w:pPr>
            <w:r w:rsidRPr="00A24552">
              <w:t>46.1</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578DB117" w14:textId="77777777" w:rsidR="00597863" w:rsidRPr="00A24552" w:rsidRDefault="00597863" w:rsidP="00BB1933">
            <w:pPr>
              <w:pStyle w:val="CDITable-TotalRowCentre"/>
            </w:pPr>
            <w:r w:rsidRPr="00A24552">
              <w:t>35.3</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71CFACD3" w14:textId="77777777" w:rsidR="00597863" w:rsidRPr="00A24552" w:rsidRDefault="00597863" w:rsidP="00BB1933">
            <w:pPr>
              <w:pStyle w:val="CDITable-TotalRowCentre"/>
            </w:pPr>
            <w:r w:rsidRPr="00A24552">
              <w:t>42.0</w:t>
            </w:r>
          </w:p>
        </w:tc>
        <w:tc>
          <w:tcPr>
            <w:tcW w:w="1100" w:type="dxa"/>
            <w:tcBorders>
              <w:bottom w:val="single" w:sz="6" w:space="0" w:color="1E4496" w:themeColor="text2"/>
              <w:right w:val="single" w:sz="6" w:space="0" w:color="1E4496" w:themeColor="text2"/>
            </w:tcBorders>
            <w:shd w:val="clear" w:color="auto" w:fill="53C9F1" w:themeFill="background2"/>
            <w:tcMar>
              <w:top w:w="113" w:type="dxa"/>
              <w:left w:w="57" w:type="dxa"/>
              <w:bottom w:w="113" w:type="dxa"/>
              <w:right w:w="57" w:type="dxa"/>
            </w:tcMar>
            <w:vAlign w:val="center"/>
          </w:tcPr>
          <w:p w14:paraId="472602F4" w14:textId="77777777" w:rsidR="00597863" w:rsidRPr="00A24552" w:rsidRDefault="00597863" w:rsidP="00BB1933">
            <w:pPr>
              <w:pStyle w:val="CDITable-TotalRowCentre"/>
            </w:pPr>
            <w:r w:rsidRPr="00A24552">
              <w:t>31.7</w:t>
            </w:r>
          </w:p>
        </w:tc>
        <w:tc>
          <w:tcPr>
            <w:tcW w:w="567" w:type="dxa"/>
            <w:tcBorders>
              <w:left w:val="single" w:sz="6" w:space="0" w:color="1E4496" w:themeColor="text2"/>
              <w:bottom w:val="single" w:sz="6" w:space="0" w:color="1E4496" w:themeColor="text2"/>
            </w:tcBorders>
            <w:shd w:val="clear" w:color="auto" w:fill="53C9F1" w:themeFill="background2"/>
            <w:tcMar>
              <w:top w:w="113" w:type="dxa"/>
              <w:left w:w="57" w:type="dxa"/>
              <w:bottom w:w="113" w:type="dxa"/>
              <w:right w:w="57" w:type="dxa"/>
            </w:tcMar>
            <w:vAlign w:val="center"/>
          </w:tcPr>
          <w:p w14:paraId="184C1E7D" w14:textId="77777777" w:rsidR="00597863" w:rsidRPr="00A24552" w:rsidRDefault="00597863" w:rsidP="00BB1933">
            <w:pPr>
              <w:pStyle w:val="CDITable-TotalRowCentre"/>
            </w:pPr>
            <w:r w:rsidRPr="00A24552">
              <w:t>36.6</w:t>
            </w:r>
          </w:p>
        </w:tc>
        <w:tc>
          <w:tcPr>
            <w:tcW w:w="110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B3A5EB4" w14:textId="77777777" w:rsidR="00597863" w:rsidRPr="00A24552" w:rsidRDefault="00597863" w:rsidP="00BB1933">
            <w:pPr>
              <w:pStyle w:val="CDITable-TotalRowCentre"/>
            </w:pPr>
            <w:r w:rsidRPr="00A24552">
              <w:t>28.6</w:t>
            </w:r>
          </w:p>
        </w:tc>
      </w:tr>
    </w:tbl>
    <w:p w14:paraId="2CECA7E5" w14:textId="77777777" w:rsidR="00BD1068" w:rsidRPr="00A24552" w:rsidRDefault="00BD1068" w:rsidP="00BD1068">
      <w:pPr>
        <w:pStyle w:val="CDITable-FirstFootnote"/>
      </w:pPr>
      <w:r w:rsidRPr="00A24552">
        <w:t>a</w:t>
      </w:r>
      <w:r w:rsidRPr="00A24552">
        <w:tab/>
        <w:t xml:space="preserve">Source: Australian Immunisation Register data as </w:t>
      </w:r>
      <w:proofErr w:type="gramStart"/>
      <w:r w:rsidRPr="00A24552">
        <w:t>at</w:t>
      </w:r>
      <w:proofErr w:type="gramEnd"/>
      <w:r w:rsidRPr="00A24552">
        <w:t xml:space="preserve"> 3 April 2023.</w:t>
      </w:r>
    </w:p>
    <w:p w14:paraId="0DF1B909" w14:textId="77777777" w:rsidR="00BD1068" w:rsidRPr="00A24552" w:rsidRDefault="00BD1068" w:rsidP="00BD1068">
      <w:pPr>
        <w:pStyle w:val="CDITable-Footnote"/>
      </w:pPr>
      <w:r w:rsidRPr="00A24552">
        <w:t>b</w:t>
      </w:r>
      <w:r w:rsidRPr="00A24552">
        <w:tab/>
        <w:t>Receipt of at least one dose of any influenza vaccine in the calendar year of interest.</w:t>
      </w:r>
    </w:p>
    <w:p w14:paraId="0D5454A1" w14:textId="77777777" w:rsidR="00BD1068" w:rsidRPr="00A24552" w:rsidRDefault="00BD1068" w:rsidP="00BD1068">
      <w:pPr>
        <w:pStyle w:val="CDITable-Footnote"/>
      </w:pPr>
      <w:r w:rsidRPr="00A24552">
        <w:t>c</w:t>
      </w:r>
      <w:r w:rsidRPr="00A24552">
        <w:tab/>
        <w:t>People categorised into age groups based on age at vaccination.</w:t>
      </w:r>
    </w:p>
    <w:p w14:paraId="773F6D77" w14:textId="77777777" w:rsidR="00BD1068" w:rsidRPr="00A24552" w:rsidRDefault="00BD1068" w:rsidP="00BD1068">
      <w:pPr>
        <w:pStyle w:val="CDITable-Footnote"/>
        <w:sectPr w:rsidR="00BD1068" w:rsidRPr="00A24552" w:rsidSect="00BD1068">
          <w:footnotePr>
            <w:numFmt w:val="lowerRoman"/>
          </w:footnotePr>
          <w:pgSz w:w="16840" w:h="11907" w:orient="landscape" w:code="9"/>
          <w:pgMar w:top="1134" w:right="1134" w:bottom="1134" w:left="1304" w:header="709" w:footer="567" w:gutter="0"/>
          <w:cols w:space="708"/>
          <w:docGrid w:linePitch="360"/>
        </w:sectPr>
      </w:pPr>
      <w:r w:rsidRPr="00A24552">
        <w:t>d</w:t>
      </w:r>
      <w:r w:rsidRPr="00A24552">
        <w:tab/>
        <w:t>ACT: Australian Capital Territory; NSW: New South Wales; NT: Northern Territory; Qld: Queensland; SA: South Australia; Tas.: Tasmania; Vic.: Victoria; WA: Western Australia.</w:t>
      </w:r>
    </w:p>
    <w:p w14:paraId="221F9BBD" w14:textId="7BE2CCB1" w:rsidR="00BD1068" w:rsidRPr="00A24552" w:rsidRDefault="00BD1068" w:rsidP="0056174F">
      <w:pPr>
        <w:pStyle w:val="CDITable-Title"/>
        <w:spacing w:before="0" w:after="180"/>
      </w:pPr>
      <w:bookmarkStart w:id="230" w:name="_Toc197343122"/>
      <w:bookmarkStart w:id="231" w:name="_Toc206769647"/>
      <w:r w:rsidRPr="00A24552">
        <w:lastRenderedPageBreak/>
        <w:t xml:space="preserve">Table A.10: Coverage of COVID-19 vaccines (doses 1–4) in all people by age group and jurisdiction,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2022</w:t>
      </w:r>
      <w:bookmarkEnd w:id="230"/>
      <w:bookmarkEnd w:id="231"/>
    </w:p>
    <w:tbl>
      <w:tblPr>
        <w:tblW w:w="0" w:type="auto"/>
        <w:tblLayout w:type="fixed"/>
        <w:tblCellMar>
          <w:left w:w="0" w:type="dxa"/>
          <w:right w:w="0" w:type="dxa"/>
        </w:tblCellMar>
        <w:tblLook w:val="0000" w:firstRow="0" w:lastRow="0" w:firstColumn="0" w:lastColumn="0" w:noHBand="0" w:noVBand="0"/>
        <w:tblCaption w:val="Table A.10: Coverage of COVID-19 vaccines (doses 1–4) in all people by age group and jurisdiction, Australia,a,b,c,d 2022"/>
        <w:tblDescription w:val="Table A.10 presents vaccination coverage of COVID-19 vaccines (doses 1–4) in all people by age group and jurisdiction for 2022."/>
      </w:tblPr>
      <w:tblGrid>
        <w:gridCol w:w="1304"/>
        <w:gridCol w:w="926"/>
        <w:gridCol w:w="926"/>
        <w:gridCol w:w="926"/>
        <w:gridCol w:w="926"/>
        <w:gridCol w:w="926"/>
        <w:gridCol w:w="926"/>
        <w:gridCol w:w="926"/>
        <w:gridCol w:w="926"/>
        <w:gridCol w:w="926"/>
      </w:tblGrid>
      <w:tr w:rsidR="00597863" w:rsidRPr="00A24552" w14:paraId="1F6BF319" w14:textId="77777777" w:rsidTr="0056174F">
        <w:trPr>
          <w:trHeight w:val="60"/>
          <w:tblHeader/>
        </w:trPr>
        <w:tc>
          <w:tcPr>
            <w:tcW w:w="1304" w:type="dxa"/>
            <w:shd w:val="clear" w:color="auto" w:fill="1E4496" w:themeFill="text2"/>
            <w:tcMar>
              <w:top w:w="113" w:type="dxa"/>
              <w:left w:w="113" w:type="dxa"/>
              <w:bottom w:w="113" w:type="dxa"/>
              <w:right w:w="113" w:type="dxa"/>
            </w:tcMar>
            <w:vAlign w:val="bottom"/>
          </w:tcPr>
          <w:p w14:paraId="43A4C35C" w14:textId="77777777" w:rsidR="00597863" w:rsidRPr="00A24552" w:rsidRDefault="00597863" w:rsidP="0056174F">
            <w:pPr>
              <w:pStyle w:val="CDITable-HeaderRowLeft"/>
            </w:pPr>
            <w:r w:rsidRPr="00A24552">
              <w:t>Age group</w:t>
            </w:r>
          </w:p>
        </w:tc>
        <w:tc>
          <w:tcPr>
            <w:tcW w:w="926" w:type="dxa"/>
            <w:shd w:val="clear" w:color="auto" w:fill="1E4496" w:themeFill="text2"/>
            <w:tcMar>
              <w:top w:w="113" w:type="dxa"/>
              <w:left w:w="113" w:type="dxa"/>
              <w:bottom w:w="113" w:type="dxa"/>
              <w:right w:w="113" w:type="dxa"/>
            </w:tcMar>
            <w:vAlign w:val="bottom"/>
          </w:tcPr>
          <w:p w14:paraId="22E77205" w14:textId="77777777" w:rsidR="00597863" w:rsidRPr="00A24552" w:rsidRDefault="00597863" w:rsidP="0056174F">
            <w:pPr>
              <w:pStyle w:val="CDITable-HeaderRowCentre"/>
            </w:pPr>
            <w:r w:rsidRPr="00A24552">
              <w:t>Dose</w:t>
            </w:r>
          </w:p>
        </w:tc>
        <w:tc>
          <w:tcPr>
            <w:tcW w:w="926" w:type="dxa"/>
            <w:shd w:val="clear" w:color="auto" w:fill="1E4496" w:themeFill="text2"/>
            <w:tcMar>
              <w:top w:w="113" w:type="dxa"/>
              <w:left w:w="113" w:type="dxa"/>
              <w:bottom w:w="113" w:type="dxa"/>
              <w:right w:w="113" w:type="dxa"/>
            </w:tcMar>
            <w:vAlign w:val="bottom"/>
          </w:tcPr>
          <w:p w14:paraId="240DFC3D" w14:textId="77777777" w:rsidR="00597863" w:rsidRPr="00A24552" w:rsidRDefault="00597863" w:rsidP="0056174F">
            <w:pPr>
              <w:pStyle w:val="CDITable-HeaderRowCentre"/>
            </w:pPr>
            <w:r w:rsidRPr="00A24552">
              <w:t>ACT</w:t>
            </w:r>
          </w:p>
        </w:tc>
        <w:tc>
          <w:tcPr>
            <w:tcW w:w="926" w:type="dxa"/>
            <w:shd w:val="clear" w:color="auto" w:fill="1E4496" w:themeFill="text2"/>
            <w:tcMar>
              <w:top w:w="113" w:type="dxa"/>
              <w:left w:w="113" w:type="dxa"/>
              <w:bottom w:w="113" w:type="dxa"/>
              <w:right w:w="113" w:type="dxa"/>
            </w:tcMar>
            <w:vAlign w:val="bottom"/>
          </w:tcPr>
          <w:p w14:paraId="47928282" w14:textId="77777777" w:rsidR="00597863" w:rsidRPr="00A24552" w:rsidRDefault="00597863" w:rsidP="0056174F">
            <w:pPr>
              <w:pStyle w:val="CDITable-HeaderRowCentre"/>
            </w:pPr>
            <w:r w:rsidRPr="00A24552">
              <w:t>NSW</w:t>
            </w:r>
          </w:p>
        </w:tc>
        <w:tc>
          <w:tcPr>
            <w:tcW w:w="926" w:type="dxa"/>
            <w:shd w:val="clear" w:color="auto" w:fill="1E4496" w:themeFill="text2"/>
            <w:tcMar>
              <w:top w:w="113" w:type="dxa"/>
              <w:left w:w="113" w:type="dxa"/>
              <w:bottom w:w="113" w:type="dxa"/>
              <w:right w:w="113" w:type="dxa"/>
            </w:tcMar>
            <w:vAlign w:val="bottom"/>
          </w:tcPr>
          <w:p w14:paraId="5AA5809A" w14:textId="77777777" w:rsidR="00597863" w:rsidRPr="00A24552" w:rsidRDefault="00597863" w:rsidP="0056174F">
            <w:pPr>
              <w:pStyle w:val="CDITable-HeaderRowCentre"/>
            </w:pPr>
            <w:r w:rsidRPr="00A24552">
              <w:t>NT</w:t>
            </w:r>
          </w:p>
        </w:tc>
        <w:tc>
          <w:tcPr>
            <w:tcW w:w="926" w:type="dxa"/>
            <w:shd w:val="clear" w:color="auto" w:fill="1E4496" w:themeFill="text2"/>
            <w:tcMar>
              <w:top w:w="113" w:type="dxa"/>
              <w:left w:w="113" w:type="dxa"/>
              <w:bottom w:w="113" w:type="dxa"/>
              <w:right w:w="113" w:type="dxa"/>
            </w:tcMar>
            <w:vAlign w:val="bottom"/>
          </w:tcPr>
          <w:p w14:paraId="1A4389CF" w14:textId="77777777" w:rsidR="00597863" w:rsidRPr="00A24552" w:rsidRDefault="00597863" w:rsidP="0056174F">
            <w:pPr>
              <w:pStyle w:val="CDITable-HeaderRowCentre"/>
            </w:pPr>
            <w:r w:rsidRPr="00A24552">
              <w:t>Qld</w:t>
            </w:r>
          </w:p>
        </w:tc>
        <w:tc>
          <w:tcPr>
            <w:tcW w:w="926" w:type="dxa"/>
            <w:shd w:val="clear" w:color="auto" w:fill="1E4496" w:themeFill="text2"/>
            <w:tcMar>
              <w:top w:w="113" w:type="dxa"/>
              <w:left w:w="113" w:type="dxa"/>
              <w:bottom w:w="113" w:type="dxa"/>
              <w:right w:w="113" w:type="dxa"/>
            </w:tcMar>
            <w:vAlign w:val="bottom"/>
          </w:tcPr>
          <w:p w14:paraId="2C0A9953" w14:textId="77777777" w:rsidR="00597863" w:rsidRPr="00A24552" w:rsidRDefault="00597863" w:rsidP="0056174F">
            <w:pPr>
              <w:pStyle w:val="CDITable-HeaderRowCentre"/>
            </w:pPr>
            <w:r w:rsidRPr="00A24552">
              <w:t>SA</w:t>
            </w:r>
          </w:p>
        </w:tc>
        <w:tc>
          <w:tcPr>
            <w:tcW w:w="926" w:type="dxa"/>
            <w:shd w:val="clear" w:color="auto" w:fill="1E4496" w:themeFill="text2"/>
            <w:tcMar>
              <w:top w:w="113" w:type="dxa"/>
              <w:left w:w="113" w:type="dxa"/>
              <w:bottom w:w="113" w:type="dxa"/>
              <w:right w:w="113" w:type="dxa"/>
            </w:tcMar>
            <w:vAlign w:val="bottom"/>
          </w:tcPr>
          <w:p w14:paraId="2DA8D7CD" w14:textId="77777777" w:rsidR="00597863" w:rsidRPr="00A24552" w:rsidRDefault="00597863" w:rsidP="0056174F">
            <w:pPr>
              <w:pStyle w:val="CDITable-HeaderRowCentre"/>
            </w:pPr>
            <w:r w:rsidRPr="00A24552">
              <w:t>Tas.</w:t>
            </w:r>
          </w:p>
        </w:tc>
        <w:tc>
          <w:tcPr>
            <w:tcW w:w="926" w:type="dxa"/>
            <w:shd w:val="clear" w:color="auto" w:fill="1E4496" w:themeFill="text2"/>
            <w:tcMar>
              <w:top w:w="113" w:type="dxa"/>
              <w:left w:w="113" w:type="dxa"/>
              <w:bottom w:w="113" w:type="dxa"/>
              <w:right w:w="113" w:type="dxa"/>
            </w:tcMar>
            <w:vAlign w:val="bottom"/>
          </w:tcPr>
          <w:p w14:paraId="416B945C" w14:textId="77777777" w:rsidR="00597863" w:rsidRPr="00A24552" w:rsidRDefault="00597863" w:rsidP="0056174F">
            <w:pPr>
              <w:pStyle w:val="CDITable-HeaderRowCentre"/>
            </w:pPr>
            <w:r w:rsidRPr="00A24552">
              <w:t>Vic.</w:t>
            </w:r>
          </w:p>
        </w:tc>
        <w:tc>
          <w:tcPr>
            <w:tcW w:w="926" w:type="dxa"/>
            <w:shd w:val="clear" w:color="auto" w:fill="1E4496" w:themeFill="text2"/>
            <w:tcMar>
              <w:top w:w="113" w:type="dxa"/>
              <w:left w:w="113" w:type="dxa"/>
              <w:bottom w:w="113" w:type="dxa"/>
              <w:right w:w="113" w:type="dxa"/>
            </w:tcMar>
            <w:vAlign w:val="bottom"/>
          </w:tcPr>
          <w:p w14:paraId="572772CC" w14:textId="77777777" w:rsidR="00597863" w:rsidRPr="00A24552" w:rsidRDefault="00597863" w:rsidP="0056174F">
            <w:pPr>
              <w:pStyle w:val="CDITable-HeaderRowCentre"/>
            </w:pPr>
            <w:r w:rsidRPr="00A24552">
              <w:t>WA</w:t>
            </w:r>
          </w:p>
        </w:tc>
      </w:tr>
      <w:tr w:rsidR="00597863" w:rsidRPr="00A24552" w14:paraId="7F36745A" w14:textId="77777777" w:rsidTr="0056174F">
        <w:trPr>
          <w:trHeight w:val="60"/>
        </w:trPr>
        <w:tc>
          <w:tcPr>
            <w:tcW w:w="1304" w:type="dxa"/>
            <w:vMerge w:val="restart"/>
            <w:tcBorders>
              <w:bottom w:val="single" w:sz="6" w:space="0" w:color="1E4496" w:themeColor="text2"/>
            </w:tcBorders>
            <w:tcMar>
              <w:top w:w="113" w:type="dxa"/>
              <w:left w:w="113" w:type="dxa"/>
              <w:bottom w:w="113" w:type="dxa"/>
              <w:right w:w="113" w:type="dxa"/>
            </w:tcMar>
            <w:vAlign w:val="center"/>
          </w:tcPr>
          <w:p w14:paraId="0B59CAA5" w14:textId="77777777" w:rsidR="00597863" w:rsidRPr="00A24552" w:rsidRDefault="00597863" w:rsidP="0056174F">
            <w:pPr>
              <w:pStyle w:val="CDITable-RowLeft"/>
            </w:pPr>
            <w:r w:rsidRPr="00A24552">
              <w:t>5–11 years</w:t>
            </w:r>
          </w:p>
        </w:tc>
        <w:tc>
          <w:tcPr>
            <w:tcW w:w="926" w:type="dxa"/>
            <w:tcBorders>
              <w:bottom w:val="single" w:sz="6" w:space="0" w:color="1E4496" w:themeColor="text2"/>
            </w:tcBorders>
            <w:tcMar>
              <w:top w:w="113" w:type="dxa"/>
              <w:left w:w="113" w:type="dxa"/>
              <w:bottom w:w="113" w:type="dxa"/>
              <w:right w:w="113" w:type="dxa"/>
            </w:tcMar>
            <w:vAlign w:val="center"/>
          </w:tcPr>
          <w:p w14:paraId="0EBFD723" w14:textId="77777777" w:rsidR="00597863" w:rsidRPr="00A24552" w:rsidRDefault="00597863" w:rsidP="0056174F">
            <w:pPr>
              <w:pStyle w:val="CDITable-RowCentre"/>
            </w:pPr>
            <w:r w:rsidRPr="00A24552">
              <w:t>Dose 1</w:t>
            </w:r>
          </w:p>
        </w:tc>
        <w:tc>
          <w:tcPr>
            <w:tcW w:w="926" w:type="dxa"/>
            <w:tcBorders>
              <w:bottom w:val="single" w:sz="6" w:space="0" w:color="1E4496" w:themeColor="text2"/>
            </w:tcBorders>
            <w:tcMar>
              <w:top w:w="113" w:type="dxa"/>
              <w:left w:w="113" w:type="dxa"/>
              <w:bottom w:w="113" w:type="dxa"/>
              <w:right w:w="113" w:type="dxa"/>
            </w:tcMar>
            <w:vAlign w:val="center"/>
          </w:tcPr>
          <w:p w14:paraId="70AD2038" w14:textId="77777777" w:rsidR="00597863" w:rsidRPr="00A24552" w:rsidRDefault="00597863" w:rsidP="0056174F">
            <w:pPr>
              <w:pStyle w:val="CDITable-RowCentre"/>
            </w:pPr>
            <w:r w:rsidRPr="00A24552">
              <w:t>74.7</w:t>
            </w:r>
          </w:p>
        </w:tc>
        <w:tc>
          <w:tcPr>
            <w:tcW w:w="926" w:type="dxa"/>
            <w:tcBorders>
              <w:bottom w:val="single" w:sz="6" w:space="0" w:color="1E4496" w:themeColor="text2"/>
            </w:tcBorders>
            <w:tcMar>
              <w:top w:w="113" w:type="dxa"/>
              <w:left w:w="113" w:type="dxa"/>
              <w:bottom w:w="113" w:type="dxa"/>
              <w:right w:w="113" w:type="dxa"/>
            </w:tcMar>
            <w:vAlign w:val="center"/>
          </w:tcPr>
          <w:p w14:paraId="3CBA01A0" w14:textId="77777777" w:rsidR="00597863" w:rsidRPr="00A24552" w:rsidRDefault="00597863" w:rsidP="0056174F">
            <w:pPr>
              <w:pStyle w:val="CDITable-RowCentre"/>
            </w:pPr>
            <w:r w:rsidRPr="00A24552">
              <w:t>47.5</w:t>
            </w:r>
          </w:p>
        </w:tc>
        <w:tc>
          <w:tcPr>
            <w:tcW w:w="926" w:type="dxa"/>
            <w:tcBorders>
              <w:bottom w:val="single" w:sz="6" w:space="0" w:color="1E4496" w:themeColor="text2"/>
            </w:tcBorders>
            <w:tcMar>
              <w:top w:w="113" w:type="dxa"/>
              <w:left w:w="113" w:type="dxa"/>
              <w:bottom w:w="113" w:type="dxa"/>
              <w:right w:w="113" w:type="dxa"/>
            </w:tcMar>
            <w:vAlign w:val="center"/>
          </w:tcPr>
          <w:p w14:paraId="46DD2593" w14:textId="77777777" w:rsidR="00597863" w:rsidRPr="00A24552" w:rsidRDefault="00597863" w:rsidP="0056174F">
            <w:pPr>
              <w:pStyle w:val="CDITable-RowCentre"/>
            </w:pPr>
            <w:r w:rsidRPr="00A24552">
              <w:t>47.1</w:t>
            </w:r>
          </w:p>
        </w:tc>
        <w:tc>
          <w:tcPr>
            <w:tcW w:w="926" w:type="dxa"/>
            <w:tcBorders>
              <w:bottom w:val="single" w:sz="6" w:space="0" w:color="1E4496" w:themeColor="text2"/>
            </w:tcBorders>
            <w:tcMar>
              <w:top w:w="113" w:type="dxa"/>
              <w:left w:w="113" w:type="dxa"/>
              <w:bottom w:w="113" w:type="dxa"/>
              <w:right w:w="113" w:type="dxa"/>
            </w:tcMar>
            <w:vAlign w:val="center"/>
          </w:tcPr>
          <w:p w14:paraId="2CF75910" w14:textId="77777777" w:rsidR="00597863" w:rsidRPr="00A24552" w:rsidRDefault="00597863" w:rsidP="0056174F">
            <w:pPr>
              <w:pStyle w:val="CDITable-RowCentre"/>
            </w:pPr>
            <w:r w:rsidRPr="00A24552">
              <w:t>40.7</w:t>
            </w:r>
          </w:p>
        </w:tc>
        <w:tc>
          <w:tcPr>
            <w:tcW w:w="926" w:type="dxa"/>
            <w:tcBorders>
              <w:bottom w:val="single" w:sz="6" w:space="0" w:color="1E4496" w:themeColor="text2"/>
            </w:tcBorders>
            <w:tcMar>
              <w:top w:w="113" w:type="dxa"/>
              <w:left w:w="113" w:type="dxa"/>
              <w:bottom w:w="113" w:type="dxa"/>
              <w:right w:w="113" w:type="dxa"/>
            </w:tcMar>
            <w:vAlign w:val="center"/>
          </w:tcPr>
          <w:p w14:paraId="28207A6E" w14:textId="77777777" w:rsidR="00597863" w:rsidRPr="00A24552" w:rsidRDefault="00597863" w:rsidP="0056174F">
            <w:pPr>
              <w:pStyle w:val="CDITable-RowCentre"/>
            </w:pPr>
            <w:r w:rsidRPr="00A24552">
              <w:t>52.7</w:t>
            </w:r>
          </w:p>
        </w:tc>
        <w:tc>
          <w:tcPr>
            <w:tcW w:w="926" w:type="dxa"/>
            <w:tcBorders>
              <w:bottom w:val="single" w:sz="6" w:space="0" w:color="1E4496" w:themeColor="text2"/>
            </w:tcBorders>
            <w:tcMar>
              <w:top w:w="113" w:type="dxa"/>
              <w:left w:w="113" w:type="dxa"/>
              <w:bottom w:w="113" w:type="dxa"/>
              <w:right w:w="113" w:type="dxa"/>
            </w:tcMar>
            <w:vAlign w:val="center"/>
          </w:tcPr>
          <w:p w14:paraId="0105899C" w14:textId="77777777" w:rsidR="00597863" w:rsidRPr="00A24552" w:rsidRDefault="00597863" w:rsidP="0056174F">
            <w:pPr>
              <w:pStyle w:val="CDITable-RowCentre"/>
            </w:pPr>
            <w:r w:rsidRPr="00A24552">
              <w:t>58.5</w:t>
            </w:r>
          </w:p>
        </w:tc>
        <w:tc>
          <w:tcPr>
            <w:tcW w:w="926" w:type="dxa"/>
            <w:tcBorders>
              <w:bottom w:val="single" w:sz="6" w:space="0" w:color="1E4496" w:themeColor="text2"/>
            </w:tcBorders>
            <w:tcMar>
              <w:top w:w="113" w:type="dxa"/>
              <w:left w:w="113" w:type="dxa"/>
              <w:bottom w:w="113" w:type="dxa"/>
              <w:right w:w="113" w:type="dxa"/>
            </w:tcMar>
            <w:vAlign w:val="center"/>
          </w:tcPr>
          <w:p w14:paraId="4C7CC943" w14:textId="77777777" w:rsidR="00597863" w:rsidRPr="00A24552" w:rsidRDefault="00597863" w:rsidP="0056174F">
            <w:pPr>
              <w:pStyle w:val="CDITable-RowCentre"/>
            </w:pPr>
            <w:r w:rsidRPr="00A24552">
              <w:t>53.9</w:t>
            </w:r>
          </w:p>
        </w:tc>
        <w:tc>
          <w:tcPr>
            <w:tcW w:w="926" w:type="dxa"/>
            <w:tcBorders>
              <w:bottom w:val="single" w:sz="6" w:space="0" w:color="1E4496" w:themeColor="text2"/>
            </w:tcBorders>
            <w:tcMar>
              <w:top w:w="113" w:type="dxa"/>
              <w:left w:w="113" w:type="dxa"/>
              <w:bottom w:w="113" w:type="dxa"/>
              <w:right w:w="113" w:type="dxa"/>
            </w:tcMar>
            <w:vAlign w:val="center"/>
          </w:tcPr>
          <w:p w14:paraId="6A41F3E4" w14:textId="77777777" w:rsidR="00597863" w:rsidRPr="00A24552" w:rsidRDefault="00597863" w:rsidP="0056174F">
            <w:pPr>
              <w:pStyle w:val="CDITable-RowCentre"/>
            </w:pPr>
            <w:r w:rsidRPr="00A24552">
              <w:t>52.0</w:t>
            </w:r>
          </w:p>
        </w:tc>
      </w:tr>
      <w:tr w:rsidR="00597863" w:rsidRPr="00A24552" w14:paraId="3820C0D8" w14:textId="77777777" w:rsidTr="0056174F">
        <w:trPr>
          <w:trHeight w:val="60"/>
        </w:trPr>
        <w:tc>
          <w:tcPr>
            <w:tcW w:w="1304" w:type="dxa"/>
            <w:vMerge/>
            <w:tcBorders>
              <w:bottom w:val="single" w:sz="6" w:space="0" w:color="1E4496" w:themeColor="text2"/>
            </w:tcBorders>
          </w:tcPr>
          <w:p w14:paraId="671A8A91"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2CFD8" w14:textId="77777777" w:rsidR="00597863" w:rsidRPr="00A24552" w:rsidRDefault="00597863" w:rsidP="0056174F">
            <w:pPr>
              <w:pStyle w:val="CDITable-RowCentre"/>
            </w:pPr>
            <w:r w:rsidRPr="00A24552">
              <w:t>Dose 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C4BEA" w14:textId="77777777" w:rsidR="00597863" w:rsidRPr="00A24552" w:rsidRDefault="00597863" w:rsidP="0056174F">
            <w:pPr>
              <w:pStyle w:val="CDITable-RowCentre"/>
            </w:pPr>
            <w:r w:rsidRPr="00A24552">
              <w:t>66.4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91D90" w14:textId="77777777" w:rsidR="00597863" w:rsidRPr="00A24552" w:rsidRDefault="00597863" w:rsidP="0056174F">
            <w:pPr>
              <w:pStyle w:val="CDITable-RowCentre"/>
            </w:pPr>
            <w:r w:rsidRPr="00A24552">
              <w:t>39.1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FDF19" w14:textId="77777777" w:rsidR="00597863" w:rsidRPr="00A24552" w:rsidRDefault="00597863" w:rsidP="0056174F">
            <w:pPr>
              <w:pStyle w:val="CDITable-RowCentre"/>
            </w:pPr>
            <w:r w:rsidRPr="00A24552">
              <w:t>33.8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3EAE5A" w14:textId="77777777" w:rsidR="00597863" w:rsidRPr="00A24552" w:rsidRDefault="00597863" w:rsidP="0056174F">
            <w:pPr>
              <w:pStyle w:val="CDITable-RowCentre"/>
            </w:pPr>
            <w:r w:rsidRPr="00A24552">
              <w:t>31.3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B39EAA" w14:textId="77777777" w:rsidR="00597863" w:rsidRPr="00A24552" w:rsidRDefault="00597863" w:rsidP="0056174F">
            <w:pPr>
              <w:pStyle w:val="CDITable-RowCentre"/>
            </w:pPr>
            <w:r w:rsidRPr="00A24552">
              <w:t>42.4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DAD625" w14:textId="77777777" w:rsidR="00597863" w:rsidRPr="00A24552" w:rsidRDefault="00597863" w:rsidP="0056174F">
            <w:pPr>
              <w:pStyle w:val="CDITable-RowCentre"/>
            </w:pPr>
            <w:r w:rsidRPr="00A24552">
              <w:t>48.8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5622FB" w14:textId="77777777" w:rsidR="00597863" w:rsidRPr="00A24552" w:rsidRDefault="00597863" w:rsidP="0056174F">
            <w:pPr>
              <w:pStyle w:val="CDITable-RowCentre"/>
            </w:pPr>
            <w:r w:rsidRPr="00A24552">
              <w:t>42.9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8D358" w14:textId="77777777" w:rsidR="00597863" w:rsidRPr="00A24552" w:rsidRDefault="00597863" w:rsidP="0056174F">
            <w:pPr>
              <w:pStyle w:val="CDITable-RowCentre"/>
            </w:pPr>
            <w:r w:rsidRPr="00A24552">
              <w:t>40.0</w:t>
            </w:r>
          </w:p>
        </w:tc>
      </w:tr>
      <w:tr w:rsidR="00597863" w:rsidRPr="00A24552" w14:paraId="096C482B" w14:textId="77777777" w:rsidTr="0056174F">
        <w:trPr>
          <w:trHeight w:val="60"/>
        </w:trPr>
        <w:tc>
          <w:tcPr>
            <w:tcW w:w="130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92EB32" w14:textId="77777777" w:rsidR="00597863" w:rsidRPr="00A24552" w:rsidRDefault="00597863" w:rsidP="0056174F">
            <w:pPr>
              <w:pStyle w:val="CDITable-RowLeft"/>
            </w:pPr>
            <w:r w:rsidRPr="00A24552">
              <w:t>12–15 years</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55B701" w14:textId="77777777" w:rsidR="00597863" w:rsidRPr="00A24552" w:rsidRDefault="00597863" w:rsidP="0056174F">
            <w:pPr>
              <w:pStyle w:val="CDITable-RowCentre"/>
            </w:pPr>
            <w:r w:rsidRPr="00A24552">
              <w:t>Dose 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5A7309" w14:textId="77777777" w:rsidR="00597863" w:rsidRPr="00A24552" w:rsidRDefault="00597863" w:rsidP="0056174F">
            <w:pPr>
              <w:pStyle w:val="CDITable-RowCentre"/>
            </w:pPr>
            <w:r w:rsidRPr="00A24552">
              <w:t>95.8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BF9AA" w14:textId="77777777" w:rsidR="00597863" w:rsidRPr="00A24552" w:rsidRDefault="00597863" w:rsidP="0056174F">
            <w:pPr>
              <w:pStyle w:val="CDITable-RowCentre"/>
            </w:pPr>
            <w:r w:rsidRPr="00A24552">
              <w:t>78.2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A5969F" w14:textId="77777777" w:rsidR="00597863" w:rsidRPr="00A24552" w:rsidRDefault="00597863" w:rsidP="0056174F">
            <w:pPr>
              <w:pStyle w:val="CDITable-RowCentre"/>
            </w:pPr>
            <w:r w:rsidRPr="00A24552">
              <w:t>77.3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901D83" w14:textId="77777777" w:rsidR="00597863" w:rsidRPr="00A24552" w:rsidRDefault="00597863" w:rsidP="0056174F">
            <w:pPr>
              <w:pStyle w:val="CDITable-RowCentre"/>
            </w:pPr>
            <w:r w:rsidRPr="00A24552">
              <w:t>71.0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91CEE" w14:textId="77777777" w:rsidR="00597863" w:rsidRPr="00A24552" w:rsidRDefault="00597863" w:rsidP="0056174F">
            <w:pPr>
              <w:pStyle w:val="CDITable-RowCentre"/>
            </w:pPr>
            <w:r w:rsidRPr="00A24552">
              <w:t>77.6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67B758" w14:textId="77777777" w:rsidR="00597863" w:rsidRPr="00A24552" w:rsidRDefault="00597863" w:rsidP="0056174F">
            <w:pPr>
              <w:pStyle w:val="CDITable-RowCentre"/>
            </w:pPr>
            <w:r w:rsidRPr="00A24552">
              <w:t>80.4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F17F7D" w14:textId="77777777" w:rsidR="00597863" w:rsidRPr="00A24552" w:rsidRDefault="00597863" w:rsidP="0056174F">
            <w:pPr>
              <w:pStyle w:val="CDITable-RowCentre"/>
            </w:pPr>
            <w:r w:rsidRPr="00A24552">
              <w:t>84.6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B4B40E" w14:textId="77777777" w:rsidR="00597863" w:rsidRPr="00A24552" w:rsidRDefault="00597863" w:rsidP="0056174F">
            <w:pPr>
              <w:pStyle w:val="CDITable-RowCentre"/>
            </w:pPr>
            <w:r w:rsidRPr="00A24552">
              <w:t>79.9</w:t>
            </w:r>
          </w:p>
        </w:tc>
      </w:tr>
      <w:tr w:rsidR="00597863" w:rsidRPr="00A24552" w14:paraId="0CC3670D" w14:textId="77777777" w:rsidTr="0056174F">
        <w:trPr>
          <w:trHeight w:val="60"/>
        </w:trPr>
        <w:tc>
          <w:tcPr>
            <w:tcW w:w="1304" w:type="dxa"/>
            <w:vMerge/>
            <w:tcBorders>
              <w:bottom w:val="single" w:sz="6" w:space="0" w:color="1E4496" w:themeColor="text2"/>
            </w:tcBorders>
          </w:tcPr>
          <w:p w14:paraId="1A194D40"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B5497E" w14:textId="77777777" w:rsidR="00597863" w:rsidRPr="00A24552" w:rsidRDefault="00597863" w:rsidP="0056174F">
            <w:pPr>
              <w:pStyle w:val="CDITable-RowCentre"/>
            </w:pPr>
            <w:r w:rsidRPr="00A24552">
              <w:t>Dose 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D15E48" w14:textId="77777777" w:rsidR="00597863" w:rsidRPr="00A24552" w:rsidRDefault="00597863" w:rsidP="0056174F">
            <w:pPr>
              <w:pStyle w:val="CDITable-RowCentre"/>
            </w:pPr>
            <w:r w:rsidRPr="00A24552">
              <w:t>92.9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1AE57E" w14:textId="77777777" w:rsidR="00597863" w:rsidRPr="00A24552" w:rsidRDefault="00597863" w:rsidP="0056174F">
            <w:pPr>
              <w:pStyle w:val="CDITable-RowCentre"/>
            </w:pPr>
            <w:r w:rsidRPr="00A24552">
              <w:t>74.1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2FDD9" w14:textId="77777777" w:rsidR="00597863" w:rsidRPr="00A24552" w:rsidRDefault="00597863" w:rsidP="0056174F">
            <w:pPr>
              <w:pStyle w:val="CDITable-RowCentre"/>
            </w:pPr>
            <w:r w:rsidRPr="00A24552">
              <w:t>69.1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136F6" w14:textId="77777777" w:rsidR="00597863" w:rsidRPr="00A24552" w:rsidRDefault="00597863" w:rsidP="0056174F">
            <w:pPr>
              <w:pStyle w:val="CDITable-RowCentre"/>
            </w:pPr>
            <w:r w:rsidRPr="00A24552">
              <w:t>65.6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65FFF" w14:textId="77777777" w:rsidR="00597863" w:rsidRPr="00A24552" w:rsidRDefault="00597863" w:rsidP="0056174F">
            <w:pPr>
              <w:pStyle w:val="CDITable-RowCentre"/>
            </w:pPr>
            <w:r w:rsidRPr="00A24552">
              <w:t>72.6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6D9160" w14:textId="77777777" w:rsidR="00597863" w:rsidRPr="00A24552" w:rsidRDefault="00597863" w:rsidP="0056174F">
            <w:pPr>
              <w:pStyle w:val="CDITable-RowCentre"/>
            </w:pPr>
            <w:r w:rsidRPr="00A24552">
              <w:t>75.6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6F049D" w14:textId="77777777" w:rsidR="00597863" w:rsidRPr="00A24552" w:rsidRDefault="00597863" w:rsidP="0056174F">
            <w:pPr>
              <w:pStyle w:val="CDITable-RowCentre"/>
            </w:pPr>
            <w:r w:rsidRPr="00A24552">
              <w:t>80.0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0D4DF" w14:textId="77777777" w:rsidR="00597863" w:rsidRPr="00A24552" w:rsidRDefault="00597863" w:rsidP="0056174F">
            <w:pPr>
              <w:pStyle w:val="CDITable-RowCentre"/>
            </w:pPr>
            <w:r w:rsidRPr="00A24552">
              <w:t>73.2</w:t>
            </w:r>
          </w:p>
        </w:tc>
      </w:tr>
      <w:tr w:rsidR="00597863" w:rsidRPr="00A24552" w14:paraId="55EEABB7" w14:textId="77777777" w:rsidTr="0056174F">
        <w:trPr>
          <w:trHeight w:val="60"/>
        </w:trPr>
        <w:tc>
          <w:tcPr>
            <w:tcW w:w="130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510C0" w14:textId="77777777" w:rsidR="00597863" w:rsidRPr="00A24552" w:rsidRDefault="00597863" w:rsidP="0056174F">
            <w:pPr>
              <w:pStyle w:val="CDITable-RowLeft"/>
            </w:pPr>
            <w:r w:rsidRPr="00A24552">
              <w:t>16–29 years</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063FA" w14:textId="77777777" w:rsidR="00597863" w:rsidRPr="00A24552" w:rsidRDefault="00597863" w:rsidP="0056174F">
            <w:pPr>
              <w:pStyle w:val="CDITable-RowCentre"/>
            </w:pPr>
            <w:r w:rsidRPr="00A24552">
              <w:t>Dose 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B83993" w14:textId="77777777" w:rsidR="00597863" w:rsidRPr="00A24552" w:rsidRDefault="00597863" w:rsidP="0056174F">
            <w:pPr>
              <w:pStyle w:val="CDITable-RowCentre"/>
            </w:pPr>
            <w:r w:rsidRPr="00A24552">
              <w:t>83.1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58862" w14:textId="77777777" w:rsidR="00597863" w:rsidRPr="00A24552" w:rsidRDefault="00597863" w:rsidP="0056174F">
            <w:pPr>
              <w:pStyle w:val="CDITable-RowCentre"/>
            </w:pPr>
            <w:r w:rsidRPr="00A24552">
              <w:t>93.8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DD21E" w14:textId="77777777" w:rsidR="00597863" w:rsidRPr="00A24552" w:rsidRDefault="00597863" w:rsidP="0056174F">
            <w:pPr>
              <w:pStyle w:val="CDITable-RowCentre"/>
            </w:pPr>
            <w:r w:rsidRPr="00A24552">
              <w:t>84.7</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02C3C7" w14:textId="77777777" w:rsidR="00597863" w:rsidRPr="00A24552" w:rsidRDefault="00597863" w:rsidP="0056174F">
            <w:pPr>
              <w:pStyle w:val="CDITable-RowCentre"/>
            </w:pPr>
            <w:r w:rsidRPr="00A24552">
              <w:t>90.0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DA54D" w14:textId="77777777" w:rsidR="00597863" w:rsidRPr="00A24552" w:rsidRDefault="00597863" w:rsidP="0056174F">
            <w:pPr>
              <w:pStyle w:val="CDITable-RowCentre"/>
            </w:pPr>
            <w:r w:rsidRPr="00A24552">
              <w:t>90.1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5B460D" w14:textId="77777777" w:rsidR="00597863" w:rsidRPr="00A24552" w:rsidRDefault="00597863" w:rsidP="0056174F">
            <w:pPr>
              <w:pStyle w:val="CDITable-RowCentre"/>
            </w:pPr>
            <w:r w:rsidRPr="00A24552">
              <w:t>94.4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9B3AB7" w14:textId="77777777" w:rsidR="00597863" w:rsidRPr="00A24552" w:rsidRDefault="00597863" w:rsidP="0056174F">
            <w:pPr>
              <w:pStyle w:val="CDITable-RowCentre"/>
            </w:pPr>
            <w:r w:rsidRPr="00A24552">
              <w:t>94.6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837BA" w14:textId="77777777" w:rsidR="00597863" w:rsidRPr="00A24552" w:rsidRDefault="00597863" w:rsidP="0056174F">
            <w:pPr>
              <w:pStyle w:val="CDITable-RowCentre"/>
            </w:pPr>
            <w:r w:rsidRPr="00A24552">
              <w:t>95.6</w:t>
            </w:r>
          </w:p>
        </w:tc>
      </w:tr>
      <w:tr w:rsidR="00597863" w:rsidRPr="00A24552" w14:paraId="7A80CE88" w14:textId="77777777" w:rsidTr="0056174F">
        <w:trPr>
          <w:trHeight w:val="60"/>
        </w:trPr>
        <w:tc>
          <w:tcPr>
            <w:tcW w:w="1304" w:type="dxa"/>
            <w:vMerge/>
            <w:tcBorders>
              <w:bottom w:val="single" w:sz="6" w:space="0" w:color="1E4496" w:themeColor="text2"/>
            </w:tcBorders>
          </w:tcPr>
          <w:p w14:paraId="403E80D2"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E0BD00" w14:textId="77777777" w:rsidR="00597863" w:rsidRPr="00A24552" w:rsidRDefault="00597863" w:rsidP="0056174F">
            <w:pPr>
              <w:pStyle w:val="CDITable-RowCentre"/>
            </w:pPr>
            <w:r w:rsidRPr="00A24552">
              <w:t>Dose 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F7222" w14:textId="77777777" w:rsidR="00597863" w:rsidRPr="00A24552" w:rsidRDefault="00597863" w:rsidP="0056174F">
            <w:pPr>
              <w:pStyle w:val="CDITable-RowCentre"/>
            </w:pPr>
            <w:r w:rsidRPr="00A24552">
              <w:t>81.4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A409D" w14:textId="77777777" w:rsidR="00597863" w:rsidRPr="00A24552" w:rsidRDefault="00597863" w:rsidP="0056174F">
            <w:pPr>
              <w:pStyle w:val="CDITable-RowCentre"/>
            </w:pPr>
            <w:r w:rsidRPr="00A24552">
              <w:t>92.0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DC511" w14:textId="77777777" w:rsidR="00597863" w:rsidRPr="00A24552" w:rsidRDefault="00597863" w:rsidP="0056174F">
            <w:pPr>
              <w:pStyle w:val="CDITable-RowCentre"/>
            </w:pPr>
            <w:r w:rsidRPr="00A24552">
              <w:t>81.5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DE4BC" w14:textId="77777777" w:rsidR="00597863" w:rsidRPr="00A24552" w:rsidRDefault="00597863" w:rsidP="0056174F">
            <w:pPr>
              <w:pStyle w:val="CDITable-RowCentre"/>
            </w:pPr>
            <w:r w:rsidRPr="00A24552">
              <w:t>87.8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CC5AF" w14:textId="77777777" w:rsidR="00597863" w:rsidRPr="00A24552" w:rsidRDefault="00597863" w:rsidP="0056174F">
            <w:pPr>
              <w:pStyle w:val="CDITable-RowCentre"/>
            </w:pPr>
            <w:r w:rsidRPr="00A24552">
              <w:t>86.9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885B2" w14:textId="77777777" w:rsidR="00597863" w:rsidRPr="00A24552" w:rsidRDefault="00597863" w:rsidP="0056174F">
            <w:pPr>
              <w:pStyle w:val="CDITable-RowCentre"/>
            </w:pPr>
            <w:r w:rsidRPr="00A24552">
              <w:t>91.4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DBD35" w14:textId="77777777" w:rsidR="00597863" w:rsidRPr="00A24552" w:rsidRDefault="00597863" w:rsidP="0056174F">
            <w:pPr>
              <w:pStyle w:val="CDITable-RowCentre"/>
            </w:pPr>
            <w:r w:rsidRPr="00A24552">
              <w:t>93.0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04EEE" w14:textId="77777777" w:rsidR="00597863" w:rsidRPr="00A24552" w:rsidRDefault="00597863" w:rsidP="0056174F">
            <w:pPr>
              <w:pStyle w:val="CDITable-RowCentre"/>
            </w:pPr>
            <w:r w:rsidRPr="00A24552">
              <w:t>93.6</w:t>
            </w:r>
          </w:p>
        </w:tc>
      </w:tr>
      <w:tr w:rsidR="00597863" w:rsidRPr="00A24552" w14:paraId="61923B35" w14:textId="77777777" w:rsidTr="0056174F">
        <w:trPr>
          <w:trHeight w:val="60"/>
        </w:trPr>
        <w:tc>
          <w:tcPr>
            <w:tcW w:w="1304" w:type="dxa"/>
            <w:vMerge/>
            <w:tcBorders>
              <w:bottom w:val="single" w:sz="6" w:space="0" w:color="1E4496" w:themeColor="text2"/>
            </w:tcBorders>
          </w:tcPr>
          <w:p w14:paraId="3A8041F3"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6EDB92" w14:textId="77777777" w:rsidR="00597863" w:rsidRPr="00A24552" w:rsidRDefault="00597863" w:rsidP="0056174F">
            <w:pPr>
              <w:pStyle w:val="CDITable-RowCentre"/>
            </w:pPr>
            <w:r w:rsidRPr="00A24552">
              <w:t>Dose 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A5723" w14:textId="77777777" w:rsidR="00597863" w:rsidRPr="00A24552" w:rsidRDefault="00597863" w:rsidP="0056174F">
            <w:pPr>
              <w:pStyle w:val="CDITable-RowCentre"/>
            </w:pPr>
            <w:r w:rsidRPr="00A24552">
              <w:t>52.7</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DD786" w14:textId="77777777" w:rsidR="00597863" w:rsidRPr="00A24552" w:rsidRDefault="00597863" w:rsidP="0056174F">
            <w:pPr>
              <w:pStyle w:val="CDITable-RowCentre"/>
            </w:pPr>
            <w:r w:rsidRPr="00A24552">
              <w:t>44.8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1E22E" w14:textId="77777777" w:rsidR="00597863" w:rsidRPr="00A24552" w:rsidRDefault="00597863" w:rsidP="0056174F">
            <w:pPr>
              <w:pStyle w:val="CDITable-RowCentre"/>
            </w:pPr>
            <w:r w:rsidRPr="00A24552">
              <w:t>54.0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EE8E3" w14:textId="77777777" w:rsidR="00597863" w:rsidRPr="00A24552" w:rsidRDefault="00597863" w:rsidP="0056174F">
            <w:pPr>
              <w:pStyle w:val="CDITable-RowCentre"/>
            </w:pPr>
            <w:r w:rsidRPr="00A24552">
              <w:t>34.6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291A50" w14:textId="77777777" w:rsidR="00597863" w:rsidRPr="00A24552" w:rsidRDefault="00597863" w:rsidP="0056174F">
            <w:pPr>
              <w:pStyle w:val="CDITable-RowCentre"/>
            </w:pPr>
            <w:r w:rsidRPr="00A24552">
              <w:t>47.5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364B2" w14:textId="77777777" w:rsidR="00597863" w:rsidRPr="00A24552" w:rsidRDefault="00597863" w:rsidP="0056174F">
            <w:pPr>
              <w:pStyle w:val="CDITable-RowCentre"/>
            </w:pPr>
            <w:r w:rsidRPr="00A24552">
              <w:t>45.5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9B079C" w14:textId="77777777" w:rsidR="00597863" w:rsidRPr="00A24552" w:rsidRDefault="00597863" w:rsidP="0056174F">
            <w:pPr>
              <w:pStyle w:val="CDITable-RowCentre"/>
            </w:pPr>
            <w:r w:rsidRPr="00A24552">
              <w:t>52.1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7FCAC2" w14:textId="77777777" w:rsidR="00597863" w:rsidRPr="00A24552" w:rsidRDefault="00597863" w:rsidP="0056174F">
            <w:pPr>
              <w:pStyle w:val="CDITable-RowCentre"/>
            </w:pPr>
            <w:r w:rsidRPr="00A24552">
              <w:t>63.6</w:t>
            </w:r>
          </w:p>
        </w:tc>
      </w:tr>
      <w:tr w:rsidR="00597863" w:rsidRPr="00A24552" w14:paraId="0A296F29" w14:textId="77777777" w:rsidTr="0056174F">
        <w:trPr>
          <w:trHeight w:val="60"/>
        </w:trPr>
        <w:tc>
          <w:tcPr>
            <w:tcW w:w="130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64C13" w14:textId="77777777" w:rsidR="00597863" w:rsidRPr="00A24552" w:rsidRDefault="00597863" w:rsidP="0056174F">
            <w:pPr>
              <w:pStyle w:val="CDITable-RowLeft"/>
            </w:pPr>
            <w:r w:rsidRPr="00A24552">
              <w:t>30–64 years</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15D5B" w14:textId="77777777" w:rsidR="00597863" w:rsidRPr="00A24552" w:rsidRDefault="00597863" w:rsidP="0056174F">
            <w:pPr>
              <w:pStyle w:val="CDITable-RowCentre"/>
            </w:pPr>
            <w:r w:rsidRPr="00A24552">
              <w:t>Dose 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F7277B"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B24EBC" w14:textId="77777777" w:rsidR="00597863" w:rsidRPr="00A24552" w:rsidRDefault="00597863" w:rsidP="0056174F">
            <w:pPr>
              <w:pStyle w:val="CDITable-RowCentre"/>
            </w:pPr>
            <w:r w:rsidRPr="00A24552">
              <w:t>96.7</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834CDA" w14:textId="77777777" w:rsidR="00597863" w:rsidRPr="00A24552" w:rsidRDefault="00597863" w:rsidP="0056174F">
            <w:pPr>
              <w:pStyle w:val="CDITable-RowCentre"/>
            </w:pPr>
            <w:r w:rsidRPr="00A24552">
              <w:t>89.1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816C5" w14:textId="77777777" w:rsidR="00597863" w:rsidRPr="00A24552" w:rsidRDefault="00597863" w:rsidP="0056174F">
            <w:pPr>
              <w:pStyle w:val="CDITable-RowCentre"/>
            </w:pPr>
            <w:r w:rsidRPr="00A24552">
              <w:t>92.5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FE59A8" w14:textId="77777777" w:rsidR="00597863" w:rsidRPr="00A24552" w:rsidRDefault="00597863" w:rsidP="0056174F">
            <w:pPr>
              <w:pStyle w:val="CDITable-RowCentre"/>
            </w:pPr>
            <w:r w:rsidRPr="00A24552">
              <w:t>92.4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C276EC" w14:textId="77777777" w:rsidR="00597863" w:rsidRPr="00A24552" w:rsidRDefault="00597863" w:rsidP="0056174F">
            <w:pPr>
              <w:pStyle w:val="CDITable-RowCentre"/>
            </w:pPr>
            <w:r w:rsidRPr="00A24552">
              <w:t>94.0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58FD00" w14:textId="77777777" w:rsidR="00597863" w:rsidRPr="00A24552" w:rsidRDefault="00597863" w:rsidP="0056174F">
            <w:pPr>
              <w:pStyle w:val="CDITable-RowCentre"/>
            </w:pPr>
            <w:r w:rsidRPr="00A24552">
              <w:t>98.0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EA47F" w14:textId="77777777" w:rsidR="00597863" w:rsidRPr="00A24552" w:rsidRDefault="00597863" w:rsidP="0056174F">
            <w:pPr>
              <w:pStyle w:val="CDITable-RowCentre"/>
            </w:pPr>
            <w:r w:rsidRPr="00A24552">
              <w:t>95.3</w:t>
            </w:r>
          </w:p>
        </w:tc>
      </w:tr>
      <w:tr w:rsidR="00597863" w:rsidRPr="00A24552" w14:paraId="0293433D" w14:textId="77777777" w:rsidTr="0056174F">
        <w:trPr>
          <w:trHeight w:val="60"/>
        </w:trPr>
        <w:tc>
          <w:tcPr>
            <w:tcW w:w="1304" w:type="dxa"/>
            <w:vMerge/>
            <w:tcBorders>
              <w:bottom w:val="single" w:sz="6" w:space="0" w:color="1E4496" w:themeColor="text2"/>
            </w:tcBorders>
          </w:tcPr>
          <w:p w14:paraId="729A3542"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FA1C1D" w14:textId="77777777" w:rsidR="00597863" w:rsidRPr="00A24552" w:rsidRDefault="00597863" w:rsidP="0056174F">
            <w:pPr>
              <w:pStyle w:val="CDITable-RowCentre"/>
            </w:pPr>
            <w:r w:rsidRPr="00A24552">
              <w:t>Dose 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5572F"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E66F6" w14:textId="77777777" w:rsidR="00597863" w:rsidRPr="00A24552" w:rsidRDefault="00597863" w:rsidP="0056174F">
            <w:pPr>
              <w:pStyle w:val="CDITable-RowCentre"/>
            </w:pPr>
            <w:r w:rsidRPr="00A24552">
              <w:t>95.5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80D0C0" w14:textId="77777777" w:rsidR="00597863" w:rsidRPr="00A24552" w:rsidRDefault="00597863" w:rsidP="0056174F">
            <w:pPr>
              <w:pStyle w:val="CDITable-RowCentre"/>
            </w:pPr>
            <w:r w:rsidRPr="00A24552">
              <w:t>87.5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50016" w14:textId="77777777" w:rsidR="00597863" w:rsidRPr="00A24552" w:rsidRDefault="00597863" w:rsidP="0056174F">
            <w:pPr>
              <w:pStyle w:val="CDITable-RowCentre"/>
            </w:pPr>
            <w:r w:rsidRPr="00A24552">
              <w:t>91.2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711785" w14:textId="77777777" w:rsidR="00597863" w:rsidRPr="00A24552" w:rsidRDefault="00597863" w:rsidP="0056174F">
            <w:pPr>
              <w:pStyle w:val="CDITable-RowCentre"/>
            </w:pPr>
            <w:r w:rsidRPr="00A24552">
              <w:t>90.8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03DC1" w14:textId="77777777" w:rsidR="00597863" w:rsidRPr="00A24552" w:rsidRDefault="00597863" w:rsidP="0056174F">
            <w:pPr>
              <w:pStyle w:val="CDITable-RowCentre"/>
            </w:pPr>
            <w:r w:rsidRPr="00A24552">
              <w:t>92.4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DF94B" w14:textId="77777777" w:rsidR="00597863" w:rsidRPr="00A24552" w:rsidRDefault="00597863" w:rsidP="0056174F">
            <w:pPr>
              <w:pStyle w:val="CDITable-RowCentre"/>
            </w:pPr>
            <w:r w:rsidRPr="00A24552">
              <w:t>96.9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01868B" w14:textId="77777777" w:rsidR="00597863" w:rsidRPr="00A24552" w:rsidRDefault="00597863" w:rsidP="0056174F">
            <w:pPr>
              <w:pStyle w:val="CDITable-RowCentre"/>
            </w:pPr>
            <w:r w:rsidRPr="00A24552">
              <w:t>94.2</w:t>
            </w:r>
          </w:p>
        </w:tc>
      </w:tr>
      <w:tr w:rsidR="00597863" w:rsidRPr="00A24552" w14:paraId="421E9881" w14:textId="77777777" w:rsidTr="0056174F">
        <w:trPr>
          <w:trHeight w:val="60"/>
        </w:trPr>
        <w:tc>
          <w:tcPr>
            <w:tcW w:w="1304" w:type="dxa"/>
            <w:vMerge/>
            <w:tcBorders>
              <w:bottom w:val="single" w:sz="6" w:space="0" w:color="1E4496" w:themeColor="text2"/>
            </w:tcBorders>
          </w:tcPr>
          <w:p w14:paraId="66872C3C"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8F906" w14:textId="77777777" w:rsidR="00597863" w:rsidRPr="00A24552" w:rsidRDefault="00597863" w:rsidP="0056174F">
            <w:pPr>
              <w:pStyle w:val="CDITable-RowCentre"/>
            </w:pPr>
            <w:r w:rsidRPr="00A24552">
              <w:t>Dose 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365C5B" w14:textId="77777777" w:rsidR="00597863" w:rsidRPr="00A24552" w:rsidRDefault="00597863" w:rsidP="0056174F">
            <w:pPr>
              <w:pStyle w:val="CDITable-RowCentre"/>
            </w:pPr>
            <w:r w:rsidRPr="00A24552">
              <w:t>81.9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81EE98" w14:textId="77777777" w:rsidR="00597863" w:rsidRPr="00A24552" w:rsidRDefault="00597863" w:rsidP="0056174F">
            <w:pPr>
              <w:pStyle w:val="CDITable-RowCentre"/>
            </w:pPr>
            <w:r w:rsidRPr="00A24552">
              <w:t>67.2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B0767" w14:textId="77777777" w:rsidR="00597863" w:rsidRPr="00A24552" w:rsidRDefault="00597863" w:rsidP="0056174F">
            <w:pPr>
              <w:pStyle w:val="CDITable-RowCentre"/>
            </w:pPr>
            <w:r w:rsidRPr="00A24552">
              <w:t>72.5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47A727" w14:textId="77777777" w:rsidR="00597863" w:rsidRPr="00A24552" w:rsidRDefault="00597863" w:rsidP="0056174F">
            <w:pPr>
              <w:pStyle w:val="CDITable-RowCentre"/>
            </w:pPr>
            <w:r w:rsidRPr="00A24552">
              <w:t>59.2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E44781" w14:textId="77777777" w:rsidR="00597863" w:rsidRPr="00A24552" w:rsidRDefault="00597863" w:rsidP="0056174F">
            <w:pPr>
              <w:pStyle w:val="CDITable-RowCentre"/>
            </w:pPr>
            <w:r w:rsidRPr="00A24552">
              <w:t>68.8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7EC84" w14:textId="77777777" w:rsidR="00597863" w:rsidRPr="00A24552" w:rsidRDefault="00597863" w:rsidP="0056174F">
            <w:pPr>
              <w:pStyle w:val="CDITable-RowCentre"/>
            </w:pPr>
            <w:r w:rsidRPr="00A24552">
              <w:t>68.7</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956D2" w14:textId="77777777" w:rsidR="00597863" w:rsidRPr="00A24552" w:rsidRDefault="00597863" w:rsidP="0056174F">
            <w:pPr>
              <w:pStyle w:val="CDITable-RowCentre"/>
            </w:pPr>
            <w:r w:rsidRPr="00A24552">
              <w:t>72.8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64B272" w14:textId="77777777" w:rsidR="00597863" w:rsidRPr="00A24552" w:rsidRDefault="00597863" w:rsidP="0056174F">
            <w:pPr>
              <w:pStyle w:val="CDITable-RowCentre"/>
            </w:pPr>
            <w:r w:rsidRPr="00A24552">
              <w:t>80.2</w:t>
            </w:r>
          </w:p>
        </w:tc>
      </w:tr>
      <w:tr w:rsidR="00597863" w:rsidRPr="00A24552" w14:paraId="3E3D0F93" w14:textId="77777777" w:rsidTr="0056174F">
        <w:trPr>
          <w:trHeight w:val="60"/>
        </w:trPr>
        <w:tc>
          <w:tcPr>
            <w:tcW w:w="1304" w:type="dxa"/>
            <w:vMerge/>
            <w:tcBorders>
              <w:bottom w:val="single" w:sz="6" w:space="0" w:color="1E4496" w:themeColor="text2"/>
            </w:tcBorders>
          </w:tcPr>
          <w:p w14:paraId="2ACD6594"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EBB01" w14:textId="77777777" w:rsidR="00597863" w:rsidRPr="00A24552" w:rsidRDefault="00597863" w:rsidP="0056174F">
            <w:pPr>
              <w:pStyle w:val="CDITable-RowCentre"/>
            </w:pPr>
            <w:r w:rsidRPr="00A24552">
              <w:t>Dose 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8DFD8" w14:textId="77777777" w:rsidR="00597863" w:rsidRPr="00A24552" w:rsidRDefault="00597863" w:rsidP="0056174F">
            <w:pPr>
              <w:pStyle w:val="CDITable-RowCentre"/>
            </w:pPr>
            <w:r w:rsidRPr="00A24552">
              <w:t>31.9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502A14" w14:textId="77777777" w:rsidR="00597863" w:rsidRPr="00A24552" w:rsidRDefault="00597863" w:rsidP="0056174F">
            <w:pPr>
              <w:pStyle w:val="CDITable-RowCentre"/>
            </w:pPr>
            <w:r w:rsidRPr="00A24552">
              <w:t>20.0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AF51D" w14:textId="77777777" w:rsidR="00597863" w:rsidRPr="00A24552" w:rsidRDefault="00597863" w:rsidP="0056174F">
            <w:pPr>
              <w:pStyle w:val="CDITable-RowCentre"/>
            </w:pPr>
            <w:r w:rsidRPr="00A24552">
              <w:t>13.9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4A4E0D" w14:textId="77777777" w:rsidR="00597863" w:rsidRPr="00A24552" w:rsidRDefault="00597863" w:rsidP="0056174F">
            <w:pPr>
              <w:pStyle w:val="CDITable-RowCentre"/>
            </w:pPr>
            <w:r w:rsidRPr="00A24552">
              <w:t>17.6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A10D82" w14:textId="77777777" w:rsidR="00597863" w:rsidRPr="00A24552" w:rsidRDefault="00597863" w:rsidP="0056174F">
            <w:pPr>
              <w:pStyle w:val="CDITable-RowCentre"/>
            </w:pPr>
            <w:r w:rsidRPr="00A24552">
              <w:t>20.3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900454" w14:textId="77777777" w:rsidR="00597863" w:rsidRPr="00A24552" w:rsidRDefault="00597863" w:rsidP="0056174F">
            <w:pPr>
              <w:pStyle w:val="CDITable-RowCentre"/>
            </w:pPr>
            <w:r w:rsidRPr="00A24552">
              <w:t>22.4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2C4A9" w14:textId="77777777" w:rsidR="00597863" w:rsidRPr="00A24552" w:rsidRDefault="00597863" w:rsidP="0056174F">
            <w:pPr>
              <w:pStyle w:val="CDITable-RowCentre"/>
            </w:pPr>
            <w:r w:rsidRPr="00A24552">
              <w:t>19.9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F5F6F" w14:textId="77777777" w:rsidR="00597863" w:rsidRPr="00A24552" w:rsidRDefault="00597863" w:rsidP="0056174F">
            <w:pPr>
              <w:pStyle w:val="CDITable-RowCentre"/>
            </w:pPr>
            <w:r w:rsidRPr="00A24552">
              <w:t>19.1</w:t>
            </w:r>
          </w:p>
        </w:tc>
      </w:tr>
      <w:tr w:rsidR="00597863" w:rsidRPr="00A24552" w14:paraId="1C6F34EB" w14:textId="77777777" w:rsidTr="0056174F">
        <w:trPr>
          <w:trHeight w:val="60"/>
        </w:trPr>
        <w:tc>
          <w:tcPr>
            <w:tcW w:w="130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8B43C2" w14:textId="77777777" w:rsidR="00597863" w:rsidRPr="00A24552" w:rsidRDefault="00597863" w:rsidP="0056174F">
            <w:pPr>
              <w:pStyle w:val="CDITable-RowLeft"/>
            </w:pPr>
            <w:r w:rsidRPr="00A24552">
              <w:t>≥ 65 years</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33CA6" w14:textId="77777777" w:rsidR="00597863" w:rsidRPr="00A24552" w:rsidRDefault="00597863" w:rsidP="0056174F">
            <w:pPr>
              <w:pStyle w:val="CDITable-RowCentre"/>
            </w:pPr>
            <w:r w:rsidRPr="00A24552">
              <w:t>Dose 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2A779C"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3B6435"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7FF222" w14:textId="77777777" w:rsidR="00597863" w:rsidRPr="00A24552" w:rsidRDefault="00597863" w:rsidP="0056174F">
            <w:pPr>
              <w:pStyle w:val="CDITable-RowCentre"/>
            </w:pPr>
            <w:r w:rsidRPr="00A24552">
              <w:t>94.7</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8FAFD" w14:textId="77777777" w:rsidR="00597863" w:rsidRPr="00A24552" w:rsidRDefault="00597863" w:rsidP="0056174F">
            <w:pPr>
              <w:pStyle w:val="CDITable-RowCentre"/>
            </w:pPr>
            <w:r w:rsidRPr="00A24552">
              <w:t>98.5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18052"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E49D69" w14:textId="77777777" w:rsidR="00597863" w:rsidRPr="00A24552" w:rsidRDefault="00597863" w:rsidP="0056174F">
            <w:pPr>
              <w:pStyle w:val="CDITable-RowCentre"/>
            </w:pPr>
            <w:r w:rsidRPr="00A24552">
              <w:t>98.8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7793E5"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18E5C" w14:textId="77777777" w:rsidR="00597863" w:rsidRPr="00A24552" w:rsidRDefault="00597863" w:rsidP="0056174F">
            <w:pPr>
              <w:pStyle w:val="CDITable-RowCentre"/>
            </w:pPr>
            <w:r w:rsidRPr="00A24552">
              <w:t>&gt;99.0</w:t>
            </w:r>
          </w:p>
        </w:tc>
      </w:tr>
      <w:tr w:rsidR="00597863" w:rsidRPr="00A24552" w14:paraId="79FCBC4C" w14:textId="77777777" w:rsidTr="0056174F">
        <w:trPr>
          <w:trHeight w:val="60"/>
        </w:trPr>
        <w:tc>
          <w:tcPr>
            <w:tcW w:w="1304" w:type="dxa"/>
            <w:vMerge/>
            <w:tcBorders>
              <w:bottom w:val="single" w:sz="6" w:space="0" w:color="1E4496" w:themeColor="text2"/>
            </w:tcBorders>
          </w:tcPr>
          <w:p w14:paraId="714DD883" w14:textId="77777777" w:rsidR="00597863" w:rsidRPr="00A24552" w:rsidRDefault="00597863" w:rsidP="00597863"/>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7FBD2" w14:textId="77777777" w:rsidR="00597863" w:rsidRPr="00A24552" w:rsidRDefault="00597863" w:rsidP="0056174F">
            <w:pPr>
              <w:pStyle w:val="CDITable-RowCentre"/>
            </w:pPr>
            <w:r w:rsidRPr="00A24552">
              <w:t>Dose 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48639"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E17DE"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66D59" w14:textId="77777777" w:rsidR="00597863" w:rsidRPr="00A24552" w:rsidRDefault="00597863" w:rsidP="0056174F">
            <w:pPr>
              <w:pStyle w:val="CDITable-RowCentre"/>
            </w:pPr>
            <w:r w:rsidRPr="00A24552">
              <w:t>93.5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9DD709" w14:textId="77777777" w:rsidR="00597863" w:rsidRPr="00A24552" w:rsidRDefault="00597863" w:rsidP="0056174F">
            <w:pPr>
              <w:pStyle w:val="CDITable-RowCentre"/>
            </w:pPr>
            <w:r w:rsidRPr="00A24552">
              <w:t>97.8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4F36BB" w14:textId="77777777" w:rsidR="00597863" w:rsidRPr="00A24552" w:rsidRDefault="00597863" w:rsidP="0056174F">
            <w:pPr>
              <w:pStyle w:val="CDITable-RowCentre"/>
            </w:pPr>
            <w:r w:rsidRPr="00A24552">
              <w:t>98.4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38231" w14:textId="77777777" w:rsidR="00597863" w:rsidRPr="00A24552" w:rsidRDefault="00597863" w:rsidP="0056174F">
            <w:pPr>
              <w:pStyle w:val="CDITable-RowCentre"/>
            </w:pPr>
            <w:r w:rsidRPr="00A24552">
              <w:t>98.2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67EF9"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1E2F5" w14:textId="77777777" w:rsidR="00597863" w:rsidRPr="00A24552" w:rsidRDefault="00597863" w:rsidP="0056174F">
            <w:pPr>
              <w:pStyle w:val="CDITable-RowCentre"/>
            </w:pPr>
            <w:r w:rsidRPr="00A24552">
              <w:t>&gt;99.0</w:t>
            </w:r>
          </w:p>
        </w:tc>
      </w:tr>
      <w:tr w:rsidR="00597863" w:rsidRPr="00A24552" w14:paraId="0F9ED58D" w14:textId="77777777" w:rsidTr="0056174F">
        <w:trPr>
          <w:trHeight w:val="60"/>
        </w:trPr>
        <w:tc>
          <w:tcPr>
            <w:tcW w:w="1304" w:type="dxa"/>
            <w:vMerge/>
            <w:tcBorders>
              <w:bottom w:val="single" w:sz="6" w:space="0" w:color="1E4496" w:themeColor="text2"/>
            </w:tcBorders>
          </w:tcPr>
          <w:p w14:paraId="6FD0B401" w14:textId="77777777" w:rsidR="00597863" w:rsidRPr="00A24552" w:rsidRDefault="00597863" w:rsidP="00597863"/>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68911" w14:textId="77777777" w:rsidR="00597863" w:rsidRPr="00A24552" w:rsidRDefault="00597863" w:rsidP="0056174F">
            <w:pPr>
              <w:pStyle w:val="CDITable-RowCentre"/>
            </w:pPr>
            <w:r w:rsidRPr="00A24552">
              <w:t>Dose 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53103" w14:textId="77777777" w:rsidR="00597863" w:rsidRPr="00A24552" w:rsidRDefault="00597863" w:rsidP="0056174F">
            <w:pPr>
              <w:pStyle w:val="CDITable-RowCentre"/>
            </w:pPr>
            <w:r w:rsidRPr="00A24552">
              <w:t>&gt;99.0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05FFC7" w14:textId="77777777" w:rsidR="00597863" w:rsidRPr="00A24552" w:rsidRDefault="00597863" w:rsidP="0056174F">
            <w:pPr>
              <w:pStyle w:val="CDITable-RowCentre"/>
            </w:pPr>
            <w:r w:rsidRPr="00A24552">
              <w:t>91.9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25E45" w14:textId="77777777" w:rsidR="00597863" w:rsidRPr="00A24552" w:rsidRDefault="00597863" w:rsidP="0056174F">
            <w:pPr>
              <w:pStyle w:val="CDITable-RowCentre"/>
            </w:pPr>
            <w:r w:rsidRPr="00A24552">
              <w:t>85.2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742E6" w14:textId="77777777" w:rsidR="00597863" w:rsidRPr="00A24552" w:rsidRDefault="00597863" w:rsidP="0056174F">
            <w:pPr>
              <w:pStyle w:val="CDITable-RowCentre"/>
            </w:pPr>
            <w:r w:rsidRPr="00A24552">
              <w:t>89.9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E567B" w14:textId="77777777" w:rsidR="00597863" w:rsidRPr="00A24552" w:rsidRDefault="00597863" w:rsidP="0056174F">
            <w:pPr>
              <w:pStyle w:val="CDITable-RowCentre"/>
            </w:pPr>
            <w:r w:rsidRPr="00A24552">
              <w:t>92.4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8A039" w14:textId="77777777" w:rsidR="00597863" w:rsidRPr="00A24552" w:rsidRDefault="00597863" w:rsidP="0056174F">
            <w:pPr>
              <w:pStyle w:val="CDITable-RowCentre"/>
            </w:pPr>
            <w:r w:rsidRPr="00A24552">
              <w:t>92.7</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78825" w14:textId="77777777" w:rsidR="00597863" w:rsidRPr="00A24552" w:rsidRDefault="00597863" w:rsidP="0056174F">
            <w:pPr>
              <w:pStyle w:val="CDITable-RowCentre"/>
            </w:pPr>
            <w:r w:rsidRPr="00A24552">
              <w:t>92.3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DEBA53" w14:textId="77777777" w:rsidR="00597863" w:rsidRPr="00A24552" w:rsidRDefault="00597863" w:rsidP="0056174F">
            <w:pPr>
              <w:pStyle w:val="CDITable-RowCentre"/>
            </w:pPr>
            <w:r w:rsidRPr="00A24552">
              <w:t>94.1</w:t>
            </w:r>
          </w:p>
        </w:tc>
      </w:tr>
      <w:tr w:rsidR="00597863" w:rsidRPr="00A24552" w14:paraId="2C5121A0" w14:textId="77777777" w:rsidTr="0056174F">
        <w:trPr>
          <w:trHeight w:val="60"/>
        </w:trPr>
        <w:tc>
          <w:tcPr>
            <w:tcW w:w="1304" w:type="dxa"/>
            <w:vMerge/>
            <w:tcBorders>
              <w:bottom w:val="single" w:sz="6" w:space="0" w:color="1E4496" w:themeColor="text2"/>
            </w:tcBorders>
          </w:tcPr>
          <w:p w14:paraId="5B733C11" w14:textId="77777777" w:rsidR="00597863" w:rsidRPr="00A24552" w:rsidRDefault="00597863" w:rsidP="00597863"/>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D43AB4" w14:textId="77777777" w:rsidR="00597863" w:rsidRPr="00A24552" w:rsidRDefault="00597863" w:rsidP="0056174F">
            <w:pPr>
              <w:pStyle w:val="CDITable-RowCentre"/>
            </w:pPr>
            <w:r w:rsidRPr="00A24552">
              <w:t>Dose 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DD061F" w14:textId="77777777" w:rsidR="00597863" w:rsidRPr="00A24552" w:rsidRDefault="00597863" w:rsidP="0056174F">
            <w:pPr>
              <w:pStyle w:val="CDITable-RowCentre"/>
            </w:pPr>
            <w:r w:rsidRPr="00A24552">
              <w:t>84.1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0C17B" w14:textId="77777777" w:rsidR="00597863" w:rsidRPr="00A24552" w:rsidRDefault="00597863" w:rsidP="0056174F">
            <w:pPr>
              <w:pStyle w:val="CDITable-RowCentre"/>
            </w:pPr>
            <w:r w:rsidRPr="00A24552">
              <w:t>69.4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B6CF1" w14:textId="77777777" w:rsidR="00597863" w:rsidRPr="00A24552" w:rsidRDefault="00597863" w:rsidP="0056174F">
            <w:pPr>
              <w:pStyle w:val="CDITable-RowCentre"/>
            </w:pPr>
            <w:r w:rsidRPr="00A24552">
              <w:t>55.1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9F2A8C" w14:textId="77777777" w:rsidR="00597863" w:rsidRPr="00A24552" w:rsidRDefault="00597863" w:rsidP="0056174F">
            <w:pPr>
              <w:pStyle w:val="CDITable-RowCentre"/>
            </w:pPr>
            <w:r w:rsidRPr="00A24552">
              <w:t>69.9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02443" w14:textId="77777777" w:rsidR="00597863" w:rsidRPr="00A24552" w:rsidRDefault="00597863" w:rsidP="0056174F">
            <w:pPr>
              <w:pStyle w:val="CDITable-RowCentre"/>
            </w:pPr>
            <w:r w:rsidRPr="00A24552">
              <w:t>72.8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BEB4A" w14:textId="77777777" w:rsidR="00597863" w:rsidRPr="00A24552" w:rsidRDefault="00597863" w:rsidP="0056174F">
            <w:pPr>
              <w:pStyle w:val="CDITable-RowCentre"/>
            </w:pPr>
            <w:r w:rsidRPr="00A24552">
              <w:t>74.6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E64A1" w14:textId="77777777" w:rsidR="00597863" w:rsidRPr="00A24552" w:rsidRDefault="00597863" w:rsidP="0056174F">
            <w:pPr>
              <w:pStyle w:val="CDITable-RowCentre"/>
            </w:pPr>
            <w:r w:rsidRPr="00A24552">
              <w:t>68.5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5739CD" w14:textId="77777777" w:rsidR="00597863" w:rsidRPr="00A24552" w:rsidRDefault="00597863" w:rsidP="0056174F">
            <w:pPr>
              <w:pStyle w:val="CDITable-RowCentre"/>
            </w:pPr>
            <w:r w:rsidRPr="00A24552">
              <w:t>71.2</w:t>
            </w:r>
          </w:p>
        </w:tc>
      </w:tr>
    </w:tbl>
    <w:p w14:paraId="42736D34" w14:textId="0C90A25C" w:rsidR="00BD1068" w:rsidRPr="00A24552" w:rsidRDefault="00BD1068" w:rsidP="00BD1068">
      <w:pPr>
        <w:pStyle w:val="CDITable-FirstFootnote"/>
      </w:pPr>
      <w:r w:rsidRPr="00A24552">
        <w:t>a</w:t>
      </w:r>
      <w:r w:rsidRPr="00A24552">
        <w:tab/>
        <w:t xml:space="preserve">Source: Adapted from Australian Department of </w:t>
      </w:r>
      <w:r w:rsidR="004D565C" w:rsidRPr="00A24552">
        <w:t xml:space="preserve">Health, Disability and Ageing </w:t>
      </w:r>
      <w:r w:rsidRPr="00A24552">
        <w:t xml:space="preserve">data as </w:t>
      </w:r>
      <w:proofErr w:type="gramStart"/>
      <w:r w:rsidRPr="00A24552">
        <w:t>at</w:t>
      </w:r>
      <w:proofErr w:type="gramEnd"/>
      <w:r w:rsidRPr="00A24552">
        <w:t xml:space="preserve"> 4 January 2023.</w:t>
      </w:r>
    </w:p>
    <w:p w14:paraId="613131F7" w14:textId="77777777" w:rsidR="00BD1068" w:rsidRPr="00A24552" w:rsidRDefault="00BD1068" w:rsidP="00BD1068">
      <w:pPr>
        <w:pStyle w:val="CDITable-Footnote"/>
      </w:pPr>
      <w:r w:rsidRPr="00A24552">
        <w:t>b</w:t>
      </w:r>
      <w:r w:rsidRPr="00A24552">
        <w:tab/>
        <w:t>Coverage for doses 3 and 4 only shown for people aged 16 years and over, as these doses were not routinely offered to children and adolescents aged 5–15 years</w:t>
      </w:r>
    </w:p>
    <w:p w14:paraId="3756B4E9" w14:textId="77777777" w:rsidR="00BD1068" w:rsidRPr="00A24552" w:rsidRDefault="00BD1068" w:rsidP="00BD1068">
      <w:pPr>
        <w:pStyle w:val="CDITable-Footnote"/>
      </w:pPr>
      <w:r w:rsidRPr="00A24552">
        <w:t>c</w:t>
      </w:r>
      <w:r w:rsidRPr="00A24552">
        <w:tab/>
        <w:t xml:space="preserve">Note: Coverage for doses 3 and 4 may be underestimated, as not all people aged 16 years and over in the population were eligible to receive a third or fourth dose (based on completion of previous doses, age and </w:t>
      </w:r>
      <w:proofErr w:type="gramStart"/>
      <w:r w:rsidRPr="00A24552">
        <w:t>time period</w:t>
      </w:r>
      <w:proofErr w:type="gramEnd"/>
      <w:r w:rsidRPr="00A24552">
        <w:t xml:space="preserve"> elapsed since last dose).</w:t>
      </w:r>
    </w:p>
    <w:p w14:paraId="1158ADCB" w14:textId="3DC29B4E" w:rsidR="0056174F" w:rsidRDefault="00BD1068" w:rsidP="0056174F">
      <w:pPr>
        <w:pStyle w:val="CDITable-Footnote"/>
      </w:pPr>
      <w:r w:rsidRPr="00A24552">
        <w:t>d</w:t>
      </w:r>
      <w:r w:rsidRPr="00A24552">
        <w:tab/>
        <w:t>ACT: Australian Capital Territory; NSW: New South Wales; NT: Northern Territory; Qld: Queensland; SA: South Australia; Tas.: Tasmania; Vic.: Victoria; WA: Western Australia.</w:t>
      </w:r>
      <w:r w:rsidR="0056174F">
        <w:br w:type="page"/>
      </w:r>
    </w:p>
    <w:p w14:paraId="53B1586B" w14:textId="78847D95" w:rsidR="00BD1068" w:rsidRPr="00A24552" w:rsidRDefault="00BD1068" w:rsidP="003218FF">
      <w:pPr>
        <w:pStyle w:val="CDITable-Title"/>
      </w:pPr>
      <w:bookmarkStart w:id="232" w:name="_Toc197343123"/>
      <w:bookmarkStart w:id="233" w:name="_Toc206769648"/>
      <w:r w:rsidRPr="00A24552">
        <w:lastRenderedPageBreak/>
        <w:t xml:space="preserve">Table A.11: Coverage of COVID-19 vaccines (doses 1–3) in people aged 16 years and over by jurisdiction and Indigenous status, </w:t>
      </w:r>
      <w:proofErr w:type="spellStart"/>
      <w:proofErr w:type="gramStart"/>
      <w:r w:rsidRPr="00A24552">
        <w:t>Australia,</w:t>
      </w:r>
      <w:r w:rsidRPr="00A24552">
        <w:rPr>
          <w:vertAlign w:val="superscript"/>
        </w:rPr>
        <w:t>a</w:t>
      </w:r>
      <w:proofErr w:type="gramEnd"/>
      <w:r w:rsidRPr="00A24552">
        <w:rPr>
          <w:vertAlign w:val="superscript"/>
        </w:rPr>
        <w:t>,</w:t>
      </w:r>
      <w:proofErr w:type="gramStart"/>
      <w:r w:rsidRPr="00A24552">
        <w:rPr>
          <w:vertAlign w:val="superscript"/>
        </w:rPr>
        <w:t>b,c</w:t>
      </w:r>
      <w:proofErr w:type="gramEnd"/>
      <w:r w:rsidRPr="00A24552">
        <w:rPr>
          <w:vertAlign w:val="superscript"/>
        </w:rPr>
        <w:t>,d</w:t>
      </w:r>
      <w:proofErr w:type="spellEnd"/>
      <w:r w:rsidRPr="00A24552">
        <w:t xml:space="preserve"> 2022</w:t>
      </w:r>
      <w:bookmarkEnd w:id="232"/>
      <w:bookmarkEnd w:id="233"/>
    </w:p>
    <w:tbl>
      <w:tblPr>
        <w:tblW w:w="0" w:type="auto"/>
        <w:tblLayout w:type="fixed"/>
        <w:tblCellMar>
          <w:left w:w="0" w:type="dxa"/>
          <w:right w:w="0" w:type="dxa"/>
        </w:tblCellMar>
        <w:tblLook w:val="0000" w:firstRow="0" w:lastRow="0" w:firstColumn="0" w:lastColumn="0" w:noHBand="0" w:noVBand="0"/>
        <w:tblCaption w:val="Table A.11: Coverage of COVID-19 vaccines (doses 1–3) in people aged 16 years and over by jurisdiction and Indigenous status, Australia,a,b,c,d 2022"/>
        <w:tblDescription w:val="Table A.11 presents vaccination coverage of COVID-19 vaccines (doses 1–3) in people aged 16 years and Indigenous status and jurisdiction for 2022."/>
      </w:tblPr>
      <w:tblGrid>
        <w:gridCol w:w="1304"/>
        <w:gridCol w:w="926"/>
        <w:gridCol w:w="926"/>
        <w:gridCol w:w="926"/>
        <w:gridCol w:w="926"/>
        <w:gridCol w:w="926"/>
        <w:gridCol w:w="926"/>
        <w:gridCol w:w="926"/>
        <w:gridCol w:w="926"/>
        <w:gridCol w:w="926"/>
      </w:tblGrid>
      <w:tr w:rsidR="00597863" w:rsidRPr="00A24552" w14:paraId="7981BD0B" w14:textId="77777777" w:rsidTr="0056174F">
        <w:trPr>
          <w:trHeight w:val="60"/>
          <w:tblHeader/>
        </w:trPr>
        <w:tc>
          <w:tcPr>
            <w:tcW w:w="1304" w:type="dxa"/>
            <w:shd w:val="clear" w:color="auto" w:fill="1E4496" w:themeFill="text2"/>
            <w:tcMar>
              <w:top w:w="113" w:type="dxa"/>
              <w:left w:w="113" w:type="dxa"/>
              <w:bottom w:w="113" w:type="dxa"/>
              <w:right w:w="113" w:type="dxa"/>
            </w:tcMar>
            <w:vAlign w:val="bottom"/>
          </w:tcPr>
          <w:p w14:paraId="3BBFADC7" w14:textId="77777777" w:rsidR="00597863" w:rsidRPr="00A24552" w:rsidRDefault="00597863" w:rsidP="0056174F">
            <w:pPr>
              <w:pStyle w:val="CDITable-HeaderRowLeft"/>
            </w:pPr>
            <w:r w:rsidRPr="00A24552">
              <w:t>Indigenous status</w:t>
            </w:r>
          </w:p>
        </w:tc>
        <w:tc>
          <w:tcPr>
            <w:tcW w:w="926" w:type="dxa"/>
            <w:shd w:val="clear" w:color="auto" w:fill="1E4496" w:themeFill="text2"/>
            <w:tcMar>
              <w:top w:w="113" w:type="dxa"/>
              <w:left w:w="113" w:type="dxa"/>
              <w:bottom w:w="113" w:type="dxa"/>
              <w:right w:w="113" w:type="dxa"/>
            </w:tcMar>
            <w:vAlign w:val="bottom"/>
          </w:tcPr>
          <w:p w14:paraId="437A844F" w14:textId="77777777" w:rsidR="00597863" w:rsidRPr="00A24552" w:rsidRDefault="00597863" w:rsidP="0056174F">
            <w:pPr>
              <w:pStyle w:val="CDITable-HeaderRowCentre"/>
            </w:pPr>
            <w:r w:rsidRPr="00A24552">
              <w:t>Dose</w:t>
            </w:r>
          </w:p>
        </w:tc>
        <w:tc>
          <w:tcPr>
            <w:tcW w:w="926" w:type="dxa"/>
            <w:shd w:val="clear" w:color="auto" w:fill="1E4496" w:themeFill="text2"/>
            <w:tcMar>
              <w:top w:w="113" w:type="dxa"/>
              <w:left w:w="113" w:type="dxa"/>
              <w:bottom w:w="113" w:type="dxa"/>
              <w:right w:w="113" w:type="dxa"/>
            </w:tcMar>
            <w:vAlign w:val="bottom"/>
          </w:tcPr>
          <w:p w14:paraId="4E329C72" w14:textId="77777777" w:rsidR="00597863" w:rsidRPr="00A24552" w:rsidRDefault="00597863" w:rsidP="0056174F">
            <w:pPr>
              <w:pStyle w:val="CDITable-HeaderRowCentre"/>
            </w:pPr>
            <w:r w:rsidRPr="00A24552">
              <w:t>ACT</w:t>
            </w:r>
          </w:p>
        </w:tc>
        <w:tc>
          <w:tcPr>
            <w:tcW w:w="926" w:type="dxa"/>
            <w:shd w:val="clear" w:color="auto" w:fill="1E4496" w:themeFill="text2"/>
            <w:tcMar>
              <w:top w:w="113" w:type="dxa"/>
              <w:left w:w="113" w:type="dxa"/>
              <w:bottom w:w="113" w:type="dxa"/>
              <w:right w:w="113" w:type="dxa"/>
            </w:tcMar>
            <w:vAlign w:val="bottom"/>
          </w:tcPr>
          <w:p w14:paraId="06A8A1C7" w14:textId="77777777" w:rsidR="00597863" w:rsidRPr="00A24552" w:rsidRDefault="00597863" w:rsidP="0056174F">
            <w:pPr>
              <w:pStyle w:val="CDITable-HeaderRowCentre"/>
            </w:pPr>
            <w:r w:rsidRPr="00A24552">
              <w:t>NSW</w:t>
            </w:r>
          </w:p>
        </w:tc>
        <w:tc>
          <w:tcPr>
            <w:tcW w:w="926" w:type="dxa"/>
            <w:shd w:val="clear" w:color="auto" w:fill="1E4496" w:themeFill="text2"/>
            <w:tcMar>
              <w:top w:w="113" w:type="dxa"/>
              <w:left w:w="113" w:type="dxa"/>
              <w:bottom w:w="113" w:type="dxa"/>
              <w:right w:w="113" w:type="dxa"/>
            </w:tcMar>
            <w:vAlign w:val="bottom"/>
          </w:tcPr>
          <w:p w14:paraId="0E52F30A" w14:textId="77777777" w:rsidR="00597863" w:rsidRPr="00A24552" w:rsidRDefault="00597863" w:rsidP="0056174F">
            <w:pPr>
              <w:pStyle w:val="CDITable-HeaderRowCentre"/>
            </w:pPr>
            <w:r w:rsidRPr="00A24552">
              <w:t>NT</w:t>
            </w:r>
          </w:p>
        </w:tc>
        <w:tc>
          <w:tcPr>
            <w:tcW w:w="926" w:type="dxa"/>
            <w:shd w:val="clear" w:color="auto" w:fill="1E4496" w:themeFill="text2"/>
            <w:tcMar>
              <w:top w:w="113" w:type="dxa"/>
              <w:left w:w="113" w:type="dxa"/>
              <w:bottom w:w="113" w:type="dxa"/>
              <w:right w:w="113" w:type="dxa"/>
            </w:tcMar>
            <w:vAlign w:val="bottom"/>
          </w:tcPr>
          <w:p w14:paraId="1F426C66" w14:textId="77777777" w:rsidR="00597863" w:rsidRPr="00A24552" w:rsidRDefault="00597863" w:rsidP="0056174F">
            <w:pPr>
              <w:pStyle w:val="CDITable-HeaderRowCentre"/>
            </w:pPr>
            <w:r w:rsidRPr="00A24552">
              <w:t>Qld</w:t>
            </w:r>
          </w:p>
        </w:tc>
        <w:tc>
          <w:tcPr>
            <w:tcW w:w="926" w:type="dxa"/>
            <w:shd w:val="clear" w:color="auto" w:fill="1E4496" w:themeFill="text2"/>
            <w:tcMar>
              <w:top w:w="113" w:type="dxa"/>
              <w:left w:w="113" w:type="dxa"/>
              <w:bottom w:w="113" w:type="dxa"/>
              <w:right w:w="113" w:type="dxa"/>
            </w:tcMar>
            <w:vAlign w:val="bottom"/>
          </w:tcPr>
          <w:p w14:paraId="52454D82" w14:textId="77777777" w:rsidR="00597863" w:rsidRPr="00A24552" w:rsidRDefault="00597863" w:rsidP="0056174F">
            <w:pPr>
              <w:pStyle w:val="CDITable-HeaderRowCentre"/>
            </w:pPr>
            <w:r w:rsidRPr="00A24552">
              <w:t>SA</w:t>
            </w:r>
          </w:p>
        </w:tc>
        <w:tc>
          <w:tcPr>
            <w:tcW w:w="926" w:type="dxa"/>
            <w:shd w:val="clear" w:color="auto" w:fill="1E4496" w:themeFill="text2"/>
            <w:tcMar>
              <w:top w:w="113" w:type="dxa"/>
              <w:left w:w="113" w:type="dxa"/>
              <w:bottom w:w="113" w:type="dxa"/>
              <w:right w:w="113" w:type="dxa"/>
            </w:tcMar>
            <w:vAlign w:val="bottom"/>
          </w:tcPr>
          <w:p w14:paraId="47BB66DE" w14:textId="77777777" w:rsidR="00597863" w:rsidRPr="00A24552" w:rsidRDefault="00597863" w:rsidP="0056174F">
            <w:pPr>
              <w:pStyle w:val="CDITable-HeaderRowCentre"/>
            </w:pPr>
            <w:r w:rsidRPr="00A24552">
              <w:t>Tas.</w:t>
            </w:r>
          </w:p>
        </w:tc>
        <w:tc>
          <w:tcPr>
            <w:tcW w:w="926" w:type="dxa"/>
            <w:shd w:val="clear" w:color="auto" w:fill="1E4496" w:themeFill="text2"/>
            <w:tcMar>
              <w:top w:w="113" w:type="dxa"/>
              <w:left w:w="113" w:type="dxa"/>
              <w:bottom w:w="113" w:type="dxa"/>
              <w:right w:w="113" w:type="dxa"/>
            </w:tcMar>
            <w:vAlign w:val="bottom"/>
          </w:tcPr>
          <w:p w14:paraId="7B66290A" w14:textId="77777777" w:rsidR="00597863" w:rsidRPr="00A24552" w:rsidRDefault="00597863" w:rsidP="0056174F">
            <w:pPr>
              <w:pStyle w:val="CDITable-HeaderRowCentre"/>
            </w:pPr>
            <w:r w:rsidRPr="00A24552">
              <w:t>Vic.</w:t>
            </w:r>
          </w:p>
        </w:tc>
        <w:tc>
          <w:tcPr>
            <w:tcW w:w="926" w:type="dxa"/>
            <w:shd w:val="clear" w:color="auto" w:fill="1E4496" w:themeFill="text2"/>
            <w:tcMar>
              <w:top w:w="113" w:type="dxa"/>
              <w:left w:w="113" w:type="dxa"/>
              <w:bottom w:w="113" w:type="dxa"/>
              <w:right w:w="113" w:type="dxa"/>
            </w:tcMar>
            <w:vAlign w:val="bottom"/>
          </w:tcPr>
          <w:p w14:paraId="19414F09" w14:textId="77777777" w:rsidR="00597863" w:rsidRPr="00A24552" w:rsidRDefault="00597863" w:rsidP="0056174F">
            <w:pPr>
              <w:pStyle w:val="CDITable-HeaderRowCentre"/>
            </w:pPr>
            <w:r w:rsidRPr="00A24552">
              <w:t>WA</w:t>
            </w:r>
          </w:p>
        </w:tc>
      </w:tr>
      <w:tr w:rsidR="00597863" w:rsidRPr="00A24552" w14:paraId="19829A00" w14:textId="77777777" w:rsidTr="0056174F">
        <w:trPr>
          <w:trHeight w:val="60"/>
        </w:trPr>
        <w:tc>
          <w:tcPr>
            <w:tcW w:w="1304" w:type="dxa"/>
            <w:vMerge w:val="restart"/>
            <w:tcBorders>
              <w:bottom w:val="single" w:sz="6" w:space="0" w:color="1E4496" w:themeColor="text2"/>
            </w:tcBorders>
            <w:tcMar>
              <w:top w:w="113" w:type="dxa"/>
              <w:left w:w="113" w:type="dxa"/>
              <w:bottom w:w="113" w:type="dxa"/>
              <w:right w:w="113" w:type="dxa"/>
            </w:tcMar>
            <w:vAlign w:val="center"/>
          </w:tcPr>
          <w:p w14:paraId="013E58B8" w14:textId="77777777" w:rsidR="00597863" w:rsidRPr="00A24552" w:rsidRDefault="00597863" w:rsidP="0056174F">
            <w:pPr>
              <w:pStyle w:val="CDITable-RowLeft"/>
            </w:pPr>
            <w:r w:rsidRPr="00A24552">
              <w:t>Indigenous people</w:t>
            </w:r>
          </w:p>
        </w:tc>
        <w:tc>
          <w:tcPr>
            <w:tcW w:w="926" w:type="dxa"/>
            <w:tcBorders>
              <w:bottom w:val="single" w:sz="6" w:space="0" w:color="1E4496" w:themeColor="text2"/>
            </w:tcBorders>
            <w:tcMar>
              <w:top w:w="113" w:type="dxa"/>
              <w:left w:w="113" w:type="dxa"/>
              <w:bottom w:w="113" w:type="dxa"/>
              <w:right w:w="113" w:type="dxa"/>
            </w:tcMar>
            <w:vAlign w:val="center"/>
          </w:tcPr>
          <w:p w14:paraId="4FDE38ED" w14:textId="77777777" w:rsidR="00597863" w:rsidRPr="00A24552" w:rsidRDefault="00597863" w:rsidP="0056174F">
            <w:pPr>
              <w:pStyle w:val="CDITable-RowCentre"/>
            </w:pPr>
            <w:r w:rsidRPr="00A24552">
              <w:t>Dose 1</w:t>
            </w:r>
          </w:p>
        </w:tc>
        <w:tc>
          <w:tcPr>
            <w:tcW w:w="926" w:type="dxa"/>
            <w:tcBorders>
              <w:bottom w:val="single" w:sz="6" w:space="0" w:color="1E4496" w:themeColor="text2"/>
            </w:tcBorders>
            <w:tcMar>
              <w:top w:w="113" w:type="dxa"/>
              <w:left w:w="113" w:type="dxa"/>
              <w:bottom w:w="113" w:type="dxa"/>
              <w:right w:w="113" w:type="dxa"/>
            </w:tcMar>
            <w:vAlign w:val="center"/>
          </w:tcPr>
          <w:p w14:paraId="1B3AAAC7" w14:textId="77777777" w:rsidR="00597863" w:rsidRPr="00A24552" w:rsidRDefault="00597863" w:rsidP="0056174F">
            <w:pPr>
              <w:pStyle w:val="CDITable-RowCentre"/>
            </w:pPr>
            <w:r w:rsidRPr="00A24552">
              <w:t>92.2</w:t>
            </w:r>
          </w:p>
        </w:tc>
        <w:tc>
          <w:tcPr>
            <w:tcW w:w="926" w:type="dxa"/>
            <w:tcBorders>
              <w:bottom w:val="single" w:sz="6" w:space="0" w:color="1E4496" w:themeColor="text2"/>
            </w:tcBorders>
            <w:tcMar>
              <w:top w:w="113" w:type="dxa"/>
              <w:left w:w="113" w:type="dxa"/>
              <w:bottom w:w="113" w:type="dxa"/>
              <w:right w:w="113" w:type="dxa"/>
            </w:tcMar>
            <w:vAlign w:val="center"/>
          </w:tcPr>
          <w:p w14:paraId="34B64898" w14:textId="77777777" w:rsidR="00597863" w:rsidRPr="00A24552" w:rsidRDefault="00597863" w:rsidP="0056174F">
            <w:pPr>
              <w:pStyle w:val="CDITable-RowCentre"/>
            </w:pPr>
            <w:r w:rsidRPr="00A24552">
              <w:t>87.9</w:t>
            </w:r>
          </w:p>
        </w:tc>
        <w:tc>
          <w:tcPr>
            <w:tcW w:w="926" w:type="dxa"/>
            <w:tcBorders>
              <w:bottom w:val="single" w:sz="6" w:space="0" w:color="1E4496" w:themeColor="text2"/>
            </w:tcBorders>
            <w:tcMar>
              <w:top w:w="113" w:type="dxa"/>
              <w:left w:w="113" w:type="dxa"/>
              <w:bottom w:w="113" w:type="dxa"/>
              <w:right w:w="113" w:type="dxa"/>
            </w:tcMar>
            <w:vAlign w:val="center"/>
          </w:tcPr>
          <w:p w14:paraId="500BC0D1" w14:textId="77777777" w:rsidR="00597863" w:rsidRPr="00A24552" w:rsidRDefault="00597863" w:rsidP="0056174F">
            <w:pPr>
              <w:pStyle w:val="CDITable-RowCentre"/>
            </w:pPr>
            <w:r w:rsidRPr="00A24552">
              <w:t>90.2</w:t>
            </w:r>
          </w:p>
        </w:tc>
        <w:tc>
          <w:tcPr>
            <w:tcW w:w="926" w:type="dxa"/>
            <w:tcBorders>
              <w:bottom w:val="single" w:sz="6" w:space="0" w:color="1E4496" w:themeColor="text2"/>
            </w:tcBorders>
            <w:tcMar>
              <w:top w:w="113" w:type="dxa"/>
              <w:left w:w="113" w:type="dxa"/>
              <w:bottom w:w="113" w:type="dxa"/>
              <w:right w:w="113" w:type="dxa"/>
            </w:tcMar>
            <w:vAlign w:val="center"/>
          </w:tcPr>
          <w:p w14:paraId="6DF0E458" w14:textId="77777777" w:rsidR="00597863" w:rsidRPr="00A24552" w:rsidRDefault="00597863" w:rsidP="0056174F">
            <w:pPr>
              <w:pStyle w:val="CDITable-RowCentre"/>
            </w:pPr>
            <w:r w:rsidRPr="00A24552">
              <w:t>82.4</w:t>
            </w:r>
          </w:p>
        </w:tc>
        <w:tc>
          <w:tcPr>
            <w:tcW w:w="926" w:type="dxa"/>
            <w:tcBorders>
              <w:bottom w:val="single" w:sz="6" w:space="0" w:color="1E4496" w:themeColor="text2"/>
            </w:tcBorders>
            <w:tcMar>
              <w:top w:w="113" w:type="dxa"/>
              <w:left w:w="113" w:type="dxa"/>
              <w:bottom w:w="113" w:type="dxa"/>
              <w:right w:w="113" w:type="dxa"/>
            </w:tcMar>
            <w:vAlign w:val="center"/>
          </w:tcPr>
          <w:p w14:paraId="4D74FCAE" w14:textId="77777777" w:rsidR="00597863" w:rsidRPr="00A24552" w:rsidRDefault="00597863" w:rsidP="0056174F">
            <w:pPr>
              <w:pStyle w:val="CDITable-RowCentre"/>
            </w:pPr>
            <w:r w:rsidRPr="00A24552">
              <w:t>81.3</w:t>
            </w:r>
          </w:p>
        </w:tc>
        <w:tc>
          <w:tcPr>
            <w:tcW w:w="926" w:type="dxa"/>
            <w:tcBorders>
              <w:bottom w:val="single" w:sz="6" w:space="0" w:color="1E4496" w:themeColor="text2"/>
            </w:tcBorders>
            <w:tcMar>
              <w:top w:w="113" w:type="dxa"/>
              <w:left w:w="113" w:type="dxa"/>
              <w:bottom w:w="113" w:type="dxa"/>
              <w:right w:w="113" w:type="dxa"/>
            </w:tcMar>
            <w:vAlign w:val="center"/>
          </w:tcPr>
          <w:p w14:paraId="1C0E6AAB" w14:textId="77777777" w:rsidR="00597863" w:rsidRPr="00A24552" w:rsidRDefault="00597863" w:rsidP="0056174F">
            <w:pPr>
              <w:pStyle w:val="CDITable-RowCentre"/>
            </w:pPr>
            <w:r w:rsidRPr="00A24552">
              <w:t>89.3</w:t>
            </w:r>
          </w:p>
        </w:tc>
        <w:tc>
          <w:tcPr>
            <w:tcW w:w="926" w:type="dxa"/>
            <w:tcBorders>
              <w:bottom w:val="single" w:sz="6" w:space="0" w:color="1E4496" w:themeColor="text2"/>
            </w:tcBorders>
            <w:tcMar>
              <w:top w:w="113" w:type="dxa"/>
              <w:left w:w="113" w:type="dxa"/>
              <w:bottom w:w="113" w:type="dxa"/>
              <w:right w:w="113" w:type="dxa"/>
            </w:tcMar>
            <w:vAlign w:val="center"/>
          </w:tcPr>
          <w:p w14:paraId="701ED239" w14:textId="77777777" w:rsidR="00597863" w:rsidRPr="00A24552" w:rsidRDefault="00597863" w:rsidP="0056174F">
            <w:pPr>
              <w:pStyle w:val="CDITable-RowCentre"/>
            </w:pPr>
            <w:r w:rsidRPr="00A24552">
              <w:t>90.9</w:t>
            </w:r>
          </w:p>
        </w:tc>
        <w:tc>
          <w:tcPr>
            <w:tcW w:w="926" w:type="dxa"/>
            <w:tcBorders>
              <w:bottom w:val="single" w:sz="6" w:space="0" w:color="1E4496" w:themeColor="text2"/>
            </w:tcBorders>
            <w:tcMar>
              <w:top w:w="113" w:type="dxa"/>
              <w:left w:w="113" w:type="dxa"/>
              <w:bottom w:w="113" w:type="dxa"/>
              <w:right w:w="113" w:type="dxa"/>
            </w:tcMar>
            <w:vAlign w:val="center"/>
          </w:tcPr>
          <w:p w14:paraId="6973C612" w14:textId="77777777" w:rsidR="00597863" w:rsidRPr="00A24552" w:rsidRDefault="00597863" w:rsidP="0056174F">
            <w:pPr>
              <w:pStyle w:val="CDITable-RowCentre"/>
            </w:pPr>
            <w:r w:rsidRPr="00A24552">
              <w:t>87.6</w:t>
            </w:r>
          </w:p>
        </w:tc>
      </w:tr>
      <w:tr w:rsidR="00597863" w:rsidRPr="00A24552" w14:paraId="136259D5" w14:textId="77777777" w:rsidTr="0056174F">
        <w:trPr>
          <w:trHeight w:val="60"/>
        </w:trPr>
        <w:tc>
          <w:tcPr>
            <w:tcW w:w="1304" w:type="dxa"/>
            <w:vMerge/>
            <w:tcBorders>
              <w:bottom w:val="single" w:sz="6" w:space="0" w:color="1E4496" w:themeColor="text2"/>
            </w:tcBorders>
          </w:tcPr>
          <w:p w14:paraId="425AB656"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11CDE5" w14:textId="77777777" w:rsidR="00597863" w:rsidRPr="00A24552" w:rsidRDefault="00597863" w:rsidP="0056174F">
            <w:pPr>
              <w:pStyle w:val="CDITable-RowCentre"/>
            </w:pPr>
            <w:r w:rsidRPr="00A24552">
              <w:t>Dose 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49D10" w14:textId="77777777" w:rsidR="00597863" w:rsidRPr="00A24552" w:rsidRDefault="00597863" w:rsidP="0056174F">
            <w:pPr>
              <w:pStyle w:val="CDITable-RowCentre"/>
            </w:pPr>
            <w:r w:rsidRPr="00A24552">
              <w:t>90.0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A449A" w14:textId="77777777" w:rsidR="00597863" w:rsidRPr="00A24552" w:rsidRDefault="00597863" w:rsidP="0056174F">
            <w:pPr>
              <w:pStyle w:val="CDITable-RowCentre"/>
            </w:pPr>
            <w:r w:rsidRPr="00A24552">
              <w:t>86.1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6C752" w14:textId="77777777" w:rsidR="00597863" w:rsidRPr="00A24552" w:rsidRDefault="00597863" w:rsidP="0056174F">
            <w:pPr>
              <w:pStyle w:val="CDITable-RowCentre"/>
            </w:pPr>
            <w:r w:rsidRPr="00A24552">
              <w:t>86.3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98CE5" w14:textId="77777777" w:rsidR="00597863" w:rsidRPr="00A24552" w:rsidRDefault="00597863" w:rsidP="0056174F">
            <w:pPr>
              <w:pStyle w:val="CDITable-RowCentre"/>
            </w:pPr>
            <w:r w:rsidRPr="00A24552">
              <w:t>78.9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F33FD" w14:textId="77777777" w:rsidR="00597863" w:rsidRPr="00A24552" w:rsidRDefault="00597863" w:rsidP="0056174F">
            <w:pPr>
              <w:pStyle w:val="CDITable-RowCentre"/>
            </w:pPr>
            <w:r w:rsidRPr="00A24552">
              <w:t>76.2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3A4210" w14:textId="77777777" w:rsidR="00597863" w:rsidRPr="00A24552" w:rsidRDefault="00597863" w:rsidP="0056174F">
            <w:pPr>
              <w:pStyle w:val="CDITable-RowCentre"/>
            </w:pPr>
            <w:r w:rsidRPr="00A24552">
              <w:t>86.9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5086C" w14:textId="77777777" w:rsidR="00597863" w:rsidRPr="00A24552" w:rsidRDefault="00597863" w:rsidP="0056174F">
            <w:pPr>
              <w:pStyle w:val="CDITable-RowCentre"/>
            </w:pPr>
            <w:r w:rsidRPr="00A24552">
              <w:t>89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21024F" w14:textId="77777777" w:rsidR="00597863" w:rsidRPr="00A24552" w:rsidRDefault="00597863" w:rsidP="0056174F">
            <w:pPr>
              <w:pStyle w:val="CDITable-RowCentre"/>
            </w:pPr>
            <w:r w:rsidRPr="00A24552">
              <w:t>82.3</w:t>
            </w:r>
          </w:p>
        </w:tc>
      </w:tr>
      <w:tr w:rsidR="00597863" w:rsidRPr="00A24552" w14:paraId="782C3522" w14:textId="77777777" w:rsidTr="0056174F">
        <w:trPr>
          <w:trHeight w:val="60"/>
        </w:trPr>
        <w:tc>
          <w:tcPr>
            <w:tcW w:w="1304" w:type="dxa"/>
            <w:vMerge/>
            <w:tcBorders>
              <w:bottom w:val="single" w:sz="6" w:space="0" w:color="1E4496" w:themeColor="text2"/>
            </w:tcBorders>
          </w:tcPr>
          <w:p w14:paraId="3F1CFEA5" w14:textId="77777777" w:rsidR="00597863" w:rsidRPr="00A24552" w:rsidRDefault="00597863" w:rsidP="0056174F">
            <w:pPr>
              <w:pStyle w:val="CDITable-RowLeft"/>
            </w:pP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1D79B" w14:textId="77777777" w:rsidR="00597863" w:rsidRPr="00A24552" w:rsidRDefault="00597863" w:rsidP="0056174F">
            <w:pPr>
              <w:pStyle w:val="CDITable-RowCentre"/>
            </w:pPr>
            <w:r w:rsidRPr="00A24552">
              <w:t>Dose 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994315" w14:textId="77777777" w:rsidR="00597863" w:rsidRPr="00A24552" w:rsidRDefault="00597863" w:rsidP="0056174F">
            <w:pPr>
              <w:pStyle w:val="CDITable-RowCentre"/>
            </w:pPr>
            <w:r w:rsidRPr="00A24552">
              <w:t>65.6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F3413" w14:textId="77777777" w:rsidR="00597863" w:rsidRPr="00A24552" w:rsidRDefault="00597863" w:rsidP="0056174F">
            <w:pPr>
              <w:pStyle w:val="CDITable-RowCentre"/>
            </w:pPr>
            <w:r w:rsidRPr="00A24552">
              <w:t>53.2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DA6A0" w14:textId="77777777" w:rsidR="00597863" w:rsidRPr="00A24552" w:rsidRDefault="00597863" w:rsidP="0056174F">
            <w:pPr>
              <w:pStyle w:val="CDITable-RowCentre"/>
            </w:pPr>
            <w:r w:rsidRPr="00A24552">
              <w:t>70.4</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9E4449" w14:textId="77777777" w:rsidR="00597863" w:rsidRPr="00A24552" w:rsidRDefault="00597863" w:rsidP="0056174F">
            <w:pPr>
              <w:pStyle w:val="CDITable-RowCentre"/>
            </w:pPr>
            <w:r w:rsidRPr="00A24552">
              <w:t>49.2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AE573F" w14:textId="77777777" w:rsidR="00597863" w:rsidRPr="00A24552" w:rsidRDefault="00597863" w:rsidP="0056174F">
            <w:pPr>
              <w:pStyle w:val="CDITable-RowCentre"/>
            </w:pPr>
            <w:r w:rsidRPr="00A24552">
              <w:t>61.2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5E499" w14:textId="77777777" w:rsidR="00597863" w:rsidRPr="00A24552" w:rsidRDefault="00597863" w:rsidP="0056174F">
            <w:pPr>
              <w:pStyle w:val="CDITable-RowCentre"/>
            </w:pPr>
            <w:r w:rsidRPr="00A24552">
              <w:t>60.2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2FC42E" w14:textId="77777777" w:rsidR="00597863" w:rsidRPr="00A24552" w:rsidRDefault="00597863" w:rsidP="0056174F">
            <w:pPr>
              <w:pStyle w:val="CDITable-RowCentre"/>
            </w:pPr>
            <w:r w:rsidRPr="00A24552">
              <w:t>62.5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609A0" w14:textId="77777777" w:rsidR="00597863" w:rsidRPr="00A24552" w:rsidRDefault="00597863" w:rsidP="0056174F">
            <w:pPr>
              <w:pStyle w:val="CDITable-RowCentre"/>
            </w:pPr>
            <w:r w:rsidRPr="00A24552">
              <w:t>66.5</w:t>
            </w:r>
          </w:p>
        </w:tc>
      </w:tr>
      <w:tr w:rsidR="00597863" w:rsidRPr="00A24552" w14:paraId="585FE8D3" w14:textId="77777777" w:rsidTr="0056174F">
        <w:trPr>
          <w:trHeight w:val="60"/>
        </w:trPr>
        <w:tc>
          <w:tcPr>
            <w:tcW w:w="130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F5CDA" w14:textId="77777777" w:rsidR="00597863" w:rsidRPr="00A24552" w:rsidRDefault="00597863" w:rsidP="0056174F">
            <w:pPr>
              <w:pStyle w:val="CDITable-RowLeft"/>
            </w:pPr>
            <w:r w:rsidRPr="00A24552">
              <w:t>All people</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9E8A5" w14:textId="77777777" w:rsidR="00597863" w:rsidRPr="00A24552" w:rsidRDefault="00597863" w:rsidP="0056174F">
            <w:pPr>
              <w:pStyle w:val="CDITable-RowCentre"/>
            </w:pPr>
            <w:r w:rsidRPr="00A24552">
              <w:t>Dose 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EC66E" w14:textId="77777777" w:rsidR="00597863" w:rsidRPr="00A24552" w:rsidRDefault="00597863" w:rsidP="0056174F">
            <w:pPr>
              <w:pStyle w:val="CDITable-RowCentre"/>
            </w:pPr>
            <w:r w:rsidRPr="00A24552">
              <w:t>96.9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F1E2F" w14:textId="77777777" w:rsidR="00597863" w:rsidRPr="00A24552" w:rsidRDefault="00597863" w:rsidP="0056174F">
            <w:pPr>
              <w:pStyle w:val="CDITable-RowCentre"/>
            </w:pPr>
            <w:r w:rsidRPr="00A24552">
              <w:t>97.1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85E212" w14:textId="77777777" w:rsidR="00597863" w:rsidRPr="00A24552" w:rsidRDefault="00597863" w:rsidP="0056174F">
            <w:pPr>
              <w:pStyle w:val="CDITable-RowCentre"/>
            </w:pPr>
            <w:r w:rsidRPr="00A24552">
              <w:t>88.5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3E7CB8" w14:textId="77777777" w:rsidR="00597863" w:rsidRPr="00A24552" w:rsidRDefault="00597863" w:rsidP="0056174F">
            <w:pPr>
              <w:pStyle w:val="CDITable-RowCentre"/>
            </w:pPr>
            <w:r w:rsidRPr="00A24552">
              <w:t>93.2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4370D0" w14:textId="77777777" w:rsidR="00597863" w:rsidRPr="00A24552" w:rsidRDefault="00597863" w:rsidP="0056174F">
            <w:pPr>
              <w:pStyle w:val="CDITable-RowCentre"/>
            </w:pPr>
            <w:r w:rsidRPr="00A24552">
              <w:t>93.5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BD0D3" w14:textId="77777777" w:rsidR="00597863" w:rsidRPr="00A24552" w:rsidRDefault="00597863" w:rsidP="0056174F">
            <w:pPr>
              <w:pStyle w:val="CDITable-RowCentre"/>
            </w:pPr>
            <w:r w:rsidRPr="00A24552">
              <w:t>95.3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712C1" w14:textId="77777777" w:rsidR="00597863" w:rsidRPr="00A24552" w:rsidRDefault="00597863" w:rsidP="0056174F">
            <w:pPr>
              <w:pStyle w:val="CDITable-RowCentre"/>
            </w:pPr>
            <w:r w:rsidRPr="00A24552">
              <w:t>98.0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B769BB" w14:textId="77777777" w:rsidR="00597863" w:rsidRPr="00A24552" w:rsidRDefault="00597863" w:rsidP="0056174F">
            <w:pPr>
              <w:pStyle w:val="CDITable-RowCentre"/>
            </w:pPr>
            <w:r w:rsidRPr="00A24552">
              <w:t>96.2</w:t>
            </w:r>
          </w:p>
        </w:tc>
      </w:tr>
      <w:tr w:rsidR="00597863" w:rsidRPr="00A24552" w14:paraId="426A9AF0" w14:textId="77777777" w:rsidTr="0056174F">
        <w:trPr>
          <w:trHeight w:val="60"/>
        </w:trPr>
        <w:tc>
          <w:tcPr>
            <w:tcW w:w="1304" w:type="dxa"/>
            <w:vMerge/>
            <w:tcBorders>
              <w:bottom w:val="single" w:sz="6" w:space="0" w:color="1E4496" w:themeColor="text2"/>
            </w:tcBorders>
          </w:tcPr>
          <w:p w14:paraId="7273C1D6" w14:textId="77777777" w:rsidR="00597863" w:rsidRPr="00A24552" w:rsidRDefault="00597863" w:rsidP="00597863"/>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0311E" w14:textId="77777777" w:rsidR="00597863" w:rsidRPr="00A24552" w:rsidRDefault="00597863" w:rsidP="0056174F">
            <w:pPr>
              <w:pStyle w:val="CDITable-RowCentre"/>
            </w:pPr>
            <w:r w:rsidRPr="00A24552">
              <w:t>Dose 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C927D5" w14:textId="77777777" w:rsidR="00597863" w:rsidRPr="00A24552" w:rsidRDefault="00597863" w:rsidP="0056174F">
            <w:pPr>
              <w:pStyle w:val="CDITable-RowCentre"/>
            </w:pPr>
            <w:r w:rsidRPr="00A24552">
              <w:t>95.5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0A11B6" w14:textId="77777777" w:rsidR="00597863" w:rsidRPr="00A24552" w:rsidRDefault="00597863" w:rsidP="0056174F">
            <w:pPr>
              <w:pStyle w:val="CDITable-RowCentre"/>
            </w:pPr>
            <w:r w:rsidRPr="00A24552">
              <w:t>95.8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564C5C" w14:textId="77777777" w:rsidR="00597863" w:rsidRPr="00A24552" w:rsidRDefault="00597863" w:rsidP="0056174F">
            <w:pPr>
              <w:pStyle w:val="CDITable-RowCentre"/>
            </w:pPr>
            <w:r w:rsidRPr="00A24552">
              <w:t>86.6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C25B6" w14:textId="77777777" w:rsidR="00597863" w:rsidRPr="00A24552" w:rsidRDefault="00597863" w:rsidP="0056174F">
            <w:pPr>
              <w:pStyle w:val="CDITable-RowCentre"/>
            </w:pPr>
            <w:r w:rsidRPr="00A24552">
              <w:t>91.8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F8B1C" w14:textId="77777777" w:rsidR="00597863" w:rsidRPr="00A24552" w:rsidRDefault="00597863" w:rsidP="0056174F">
            <w:pPr>
              <w:pStyle w:val="CDITable-RowCentre"/>
            </w:pPr>
            <w:r w:rsidRPr="00A24552">
              <w:t>91.8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8A2C4" w14:textId="77777777" w:rsidR="00597863" w:rsidRPr="00A24552" w:rsidRDefault="00597863" w:rsidP="0056174F">
            <w:pPr>
              <w:pStyle w:val="CDITable-RowCentre"/>
            </w:pPr>
            <w:r w:rsidRPr="00A24552">
              <w:t>93.6</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8FAC5" w14:textId="77777777" w:rsidR="00597863" w:rsidRPr="00A24552" w:rsidRDefault="00597863" w:rsidP="0056174F">
            <w:pPr>
              <w:pStyle w:val="CDITable-RowCentre"/>
            </w:pPr>
            <w:r w:rsidRPr="00A24552">
              <w:t>96.8</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190893" w14:textId="77777777" w:rsidR="00597863" w:rsidRPr="00A24552" w:rsidRDefault="00597863" w:rsidP="0056174F">
            <w:pPr>
              <w:pStyle w:val="CDITable-RowCentre"/>
            </w:pPr>
            <w:r w:rsidRPr="00A24552">
              <w:t>95.0</w:t>
            </w:r>
          </w:p>
        </w:tc>
      </w:tr>
      <w:tr w:rsidR="00597863" w:rsidRPr="00A24552" w14:paraId="61A04616" w14:textId="77777777" w:rsidTr="0056174F">
        <w:trPr>
          <w:trHeight w:val="60"/>
        </w:trPr>
        <w:tc>
          <w:tcPr>
            <w:tcW w:w="1304" w:type="dxa"/>
            <w:vMerge/>
            <w:tcBorders>
              <w:bottom w:val="single" w:sz="6" w:space="0" w:color="1E4496" w:themeColor="text2"/>
            </w:tcBorders>
          </w:tcPr>
          <w:p w14:paraId="0EC6B11F" w14:textId="77777777" w:rsidR="00597863" w:rsidRPr="00A24552" w:rsidRDefault="00597863" w:rsidP="00597863"/>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85B41F" w14:textId="77777777" w:rsidR="00597863" w:rsidRPr="00A24552" w:rsidRDefault="00597863" w:rsidP="0056174F">
            <w:pPr>
              <w:pStyle w:val="CDITable-RowCentre"/>
            </w:pPr>
            <w:r w:rsidRPr="00A24552">
              <w:t>Dose 3</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BFC80" w14:textId="77777777" w:rsidR="00597863" w:rsidRPr="00A24552" w:rsidRDefault="00597863" w:rsidP="0056174F">
            <w:pPr>
              <w:pStyle w:val="CDITable-RowCentre"/>
            </w:pPr>
            <w:r w:rsidRPr="00A24552">
              <w:t>77.2</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2A26C" w14:textId="77777777" w:rsidR="00597863" w:rsidRPr="00A24552" w:rsidRDefault="00597863" w:rsidP="0056174F">
            <w:pPr>
              <w:pStyle w:val="CDITable-RowCentre"/>
            </w:pPr>
            <w:r w:rsidRPr="00A24552">
              <w:t>67.5</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E06F8" w14:textId="77777777" w:rsidR="00597863" w:rsidRPr="00A24552" w:rsidRDefault="00597863" w:rsidP="0056174F">
            <w:pPr>
              <w:pStyle w:val="CDITable-RowCentre"/>
            </w:pPr>
            <w:r w:rsidRPr="00A24552">
              <w:t>68.9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E03A1" w14:textId="77777777" w:rsidR="00597863" w:rsidRPr="00A24552" w:rsidRDefault="00597863" w:rsidP="0056174F">
            <w:pPr>
              <w:pStyle w:val="CDITable-RowCentre"/>
            </w:pPr>
            <w:r w:rsidRPr="00A24552">
              <w:t>60.0</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DFF6C" w14:textId="77777777" w:rsidR="00597863" w:rsidRPr="00A24552" w:rsidRDefault="00597863" w:rsidP="0056174F">
            <w:pPr>
              <w:pStyle w:val="CDITable-RowCentre"/>
            </w:pPr>
            <w:r w:rsidRPr="00A24552">
              <w:t>69.9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8C941A" w14:textId="77777777" w:rsidR="00597863" w:rsidRPr="00A24552" w:rsidRDefault="00597863" w:rsidP="0056174F">
            <w:pPr>
              <w:pStyle w:val="CDITable-RowCentre"/>
            </w:pPr>
            <w:r w:rsidRPr="00A24552">
              <w:t>69.9</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A4FF5" w14:textId="77777777" w:rsidR="00597863" w:rsidRPr="00A24552" w:rsidRDefault="00597863" w:rsidP="0056174F">
            <w:pPr>
              <w:pStyle w:val="CDITable-RowCentre"/>
            </w:pPr>
            <w:r w:rsidRPr="00A24552">
              <w:t>72.1</w:t>
            </w:r>
          </w:p>
        </w:tc>
        <w:tc>
          <w:tcPr>
            <w:tcW w:w="92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A51C9" w14:textId="77777777" w:rsidR="00597863" w:rsidRPr="00A24552" w:rsidRDefault="00597863" w:rsidP="0056174F">
            <w:pPr>
              <w:pStyle w:val="CDITable-RowCentre"/>
            </w:pPr>
            <w:r w:rsidRPr="00A24552">
              <w:t>79.3</w:t>
            </w:r>
          </w:p>
        </w:tc>
      </w:tr>
    </w:tbl>
    <w:p w14:paraId="46372742" w14:textId="54DFD52F" w:rsidR="00BD1068" w:rsidRPr="00A24552" w:rsidRDefault="00BD1068" w:rsidP="0056174F">
      <w:pPr>
        <w:pStyle w:val="CDITable-FirstFootnote"/>
      </w:pPr>
      <w:r w:rsidRPr="00A24552">
        <w:t>a</w:t>
      </w:r>
      <w:r w:rsidRPr="00A24552">
        <w:tab/>
        <w:t xml:space="preserve">Source: Adapted from Australian Department of </w:t>
      </w:r>
      <w:r w:rsidR="004D565C" w:rsidRPr="00A24552">
        <w:t xml:space="preserve">Health, Disability and Ageing </w:t>
      </w:r>
      <w:r w:rsidRPr="00A24552">
        <w:t xml:space="preserve">data as </w:t>
      </w:r>
      <w:proofErr w:type="gramStart"/>
      <w:r w:rsidRPr="00A24552">
        <w:t>at</w:t>
      </w:r>
      <w:proofErr w:type="gramEnd"/>
      <w:r w:rsidRPr="00A24552">
        <w:t xml:space="preserve"> 4 January 2023.</w:t>
      </w:r>
    </w:p>
    <w:p w14:paraId="4CE9E5D1" w14:textId="77777777" w:rsidR="00BD1068" w:rsidRPr="00A24552" w:rsidRDefault="00BD1068" w:rsidP="00BD1068">
      <w:pPr>
        <w:pStyle w:val="CDITable-Footnote"/>
      </w:pPr>
      <w:r w:rsidRPr="00A24552">
        <w:t>b</w:t>
      </w:r>
      <w:r w:rsidRPr="00A24552">
        <w:tab/>
        <w:t xml:space="preserve">Dose 3 coverage may be underestimated, as not all people in the population were eligible to receive a third dose (based on completion of previous doses, age, and </w:t>
      </w:r>
      <w:proofErr w:type="gramStart"/>
      <w:r w:rsidRPr="00A24552">
        <w:t>time period</w:t>
      </w:r>
      <w:proofErr w:type="gramEnd"/>
      <w:r w:rsidRPr="00A24552">
        <w:t xml:space="preserve"> elapsed since last dose).</w:t>
      </w:r>
    </w:p>
    <w:p w14:paraId="442270C5" w14:textId="77777777" w:rsidR="00BD1068" w:rsidRPr="00A24552" w:rsidRDefault="00BD1068" w:rsidP="00BD1068">
      <w:pPr>
        <w:pStyle w:val="CDITable-Footnote"/>
      </w:pPr>
      <w:r w:rsidRPr="00A24552">
        <w:t>c</w:t>
      </w:r>
      <w:r w:rsidRPr="00A24552">
        <w:tab/>
        <w:t>Note: Dose 4 coverage not shown, as data for people aged 16 years and over was not available at the jurisdictional level by Indigenous status.</w:t>
      </w:r>
    </w:p>
    <w:p w14:paraId="10D8F5A7" w14:textId="59473010" w:rsidR="003E12DB" w:rsidRPr="0058264F" w:rsidRDefault="00BD1068" w:rsidP="004D565C">
      <w:pPr>
        <w:pStyle w:val="CDITable-Footnote"/>
      </w:pPr>
      <w:r w:rsidRPr="00A24552">
        <w:t>d</w:t>
      </w:r>
      <w:r w:rsidRPr="00A24552">
        <w:tab/>
        <w:t>ACT: Australian Capital Territory; NSW: New South Wales; NT: Northern Territory; Qld: Queensland; SA: South Australia; Tas.: Tasmania; Vic.: Victoria; WA: Western Australia.</w:t>
      </w:r>
    </w:p>
    <w:sectPr w:rsidR="003E12DB" w:rsidRPr="0058264F" w:rsidSect="00BD1068">
      <w:headerReference w:type="even" r:id="rId111"/>
      <w:headerReference w:type="default" r:id="rId112"/>
      <w:footerReference w:type="even" r:id="rId113"/>
      <w:footerReference w:type="default" r:id="rId114"/>
      <w:headerReference w:type="first" r:id="rId115"/>
      <w:footerReference w:type="first" r:id="rId116"/>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88CBB" w14:textId="77777777" w:rsidR="0073254E" w:rsidRPr="00A24552" w:rsidRDefault="0073254E" w:rsidP="00E54DBA">
      <w:r w:rsidRPr="00A24552">
        <w:separator/>
      </w:r>
    </w:p>
    <w:p w14:paraId="2F1BAA3E" w14:textId="77777777" w:rsidR="0073254E" w:rsidRPr="00A24552" w:rsidRDefault="0073254E"/>
    <w:p w14:paraId="535ECADD" w14:textId="77777777" w:rsidR="0073254E" w:rsidRPr="00A24552" w:rsidRDefault="0073254E" w:rsidP="008714B0"/>
  </w:endnote>
  <w:endnote w:type="continuationSeparator" w:id="0">
    <w:p w14:paraId="74DB4704" w14:textId="77777777" w:rsidR="0073254E" w:rsidRPr="00A24552" w:rsidRDefault="0073254E" w:rsidP="00E54DBA">
      <w:r w:rsidRPr="00A24552">
        <w:continuationSeparator/>
      </w:r>
    </w:p>
    <w:p w14:paraId="1B406927" w14:textId="77777777" w:rsidR="0073254E" w:rsidRPr="00A24552" w:rsidRDefault="0073254E"/>
    <w:p w14:paraId="110ECB06" w14:textId="77777777" w:rsidR="0073254E" w:rsidRPr="00A24552" w:rsidRDefault="0073254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DEF5" w14:textId="5946F384" w:rsidR="003E12DB" w:rsidRPr="00A24552" w:rsidRDefault="00C61C74">
    <w:r w:rsidRPr="00A24552">
      <w:rPr>
        <w:noProof/>
        <w14:ligatures w14:val="none"/>
      </w:rPr>
      <mc:AlternateContent>
        <mc:Choice Requires="wps">
          <w:drawing>
            <wp:anchor distT="0" distB="0" distL="0" distR="0" simplePos="0" relativeHeight="251689984" behindDoc="0" locked="0" layoutInCell="1" allowOverlap="1" wp14:anchorId="11F903C5" wp14:editId="77F112F1">
              <wp:simplePos x="635" y="635"/>
              <wp:positionH relativeFrom="page">
                <wp:align>center</wp:align>
              </wp:positionH>
              <wp:positionV relativeFrom="page">
                <wp:align>bottom</wp:align>
              </wp:positionV>
              <wp:extent cx="551815" cy="518795"/>
              <wp:effectExtent l="0" t="0" r="635" b="0"/>
              <wp:wrapNone/>
              <wp:docPr id="432554677"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F9B1BE6" w14:textId="2C8A2890"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F903C5" id="_x0000_t202" coordsize="21600,21600" o:spt="202" path="m,l,21600r21600,l21600,xe">
              <v:stroke joinstyle="miter"/>
              <v:path gradientshapeok="t" o:connecttype="rect"/>
            </v:shapetype>
            <v:shape id="Text Box 32" o:spid="_x0000_s1027" type="#_x0000_t202" alt="OFFICIAL" style="position:absolute;margin-left:0;margin-top:0;width:43.45pt;height:40.8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F9B1BE6" w14:textId="2C8A2890"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A4C2" w14:textId="1F84E587" w:rsidR="003E12DB" w:rsidRPr="00A24552" w:rsidRDefault="003E12DB" w:rsidP="00672792">
    <w:pPr>
      <w:pStyle w:val="CDIFooter"/>
    </w:pPr>
    <w:hyperlink r:id="rId1" w:history="1"/>
    <w:r w:rsidR="00672792" w:rsidRPr="00A24552">
      <w:rPr>
        <w:rStyle w:val="CDIFooteritalicChar"/>
      </w:rPr>
      <w:t>Commun Dis Intell (2018)</w:t>
    </w:r>
    <w:r w:rsidR="00672792" w:rsidRPr="00A24552">
      <w:t xml:space="preserve">  </w:t>
    </w:r>
    <w:fldSimple w:instr=" DOCPROPERTY  Year  \* MERGEFORMAT ">
      <w:r w:rsidR="00672792" w:rsidRPr="00A24552">
        <w:t>2025</w:t>
      </w:r>
    </w:fldSimple>
    <w:r w:rsidR="00672792" w:rsidRPr="00A24552">
      <w:t>;</w:t>
    </w:r>
    <w:fldSimple w:instr=" DOCPROPERTY  Vol  \* MERGEFORMAT ">
      <w:r w:rsidR="00672792" w:rsidRPr="00A24552">
        <w:t>49</w:t>
      </w:r>
    </w:fldSimple>
    <w:r w:rsidR="00672792" w:rsidRPr="00A24552">
      <w:t xml:space="preserve"> • </w:t>
    </w:r>
    <w:fldSimple w:instr=" DOCPROPERTY  DOI  \* MERGEFORMAT ">
      <w:r w:rsidR="00672792" w:rsidRPr="00A24552">
        <w:t>doi.org/10.33321/cdi.2025.49.023</w:t>
      </w:r>
    </w:fldSimple>
    <w:r w:rsidR="00672792" w:rsidRPr="00A24552">
      <w:t xml:space="preserve"> </w:t>
    </w:r>
    <w:r w:rsidR="00672792" w:rsidRPr="00A24552">
      <w:rPr>
        <w:rStyle w:val="CDICopyrighttextbullet"/>
        <w:rFonts w:cstheme="minorBidi"/>
        <w:color w:val="auto"/>
      </w:rPr>
      <w:t>•</w:t>
    </w:r>
    <w:r w:rsidR="00672792" w:rsidRPr="00A24552">
      <w:t xml:space="preserve"> Epub date: </w:t>
    </w:r>
    <w:fldSimple w:instr=" DOCPROPERTY  ePubDate  \* MERGEFORMAT ">
      <w:r w:rsidR="005F303E">
        <w:t>10.09.2025</w:t>
      </w:r>
    </w:fldSimple>
    <w:r w:rsidR="00672792" w:rsidRPr="00A24552">
      <w:ptab w:relativeTo="margin" w:alignment="right" w:leader="none"/>
    </w:r>
    <w:r w:rsidR="00672792" w:rsidRPr="00A24552">
      <w:fldChar w:fldCharType="begin"/>
    </w:r>
    <w:r w:rsidR="00672792" w:rsidRPr="00A24552">
      <w:instrText xml:space="preserve"> PAGE   \* MERGEFORMAT </w:instrText>
    </w:r>
    <w:r w:rsidR="00672792" w:rsidRPr="00A24552">
      <w:fldChar w:fldCharType="separate"/>
    </w:r>
    <w:r w:rsidR="00672792" w:rsidRPr="00A24552">
      <w:t>2</w:t>
    </w:r>
    <w:r w:rsidR="00672792" w:rsidRPr="00A2455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FD0A" w14:textId="3F4A21EC" w:rsidR="003E12DB" w:rsidRPr="00A24552" w:rsidRDefault="00C61C74">
    <w:r w:rsidRPr="00A24552">
      <w:rPr>
        <w:noProof/>
        <w14:ligatures w14:val="none"/>
      </w:rPr>
      <mc:AlternateContent>
        <mc:Choice Requires="wps">
          <w:drawing>
            <wp:anchor distT="0" distB="0" distL="0" distR="0" simplePos="0" relativeHeight="251688960" behindDoc="0" locked="0" layoutInCell="1" allowOverlap="1" wp14:anchorId="1A0438FF" wp14:editId="109F4860">
              <wp:simplePos x="635" y="635"/>
              <wp:positionH relativeFrom="page">
                <wp:align>center</wp:align>
              </wp:positionH>
              <wp:positionV relativeFrom="page">
                <wp:align>bottom</wp:align>
              </wp:positionV>
              <wp:extent cx="551815" cy="518795"/>
              <wp:effectExtent l="0" t="0" r="635" b="0"/>
              <wp:wrapNone/>
              <wp:docPr id="1794177165"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0D9C2D7" w14:textId="1D149670"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0438FF" id="_x0000_t202" coordsize="21600,21600" o:spt="202" path="m,l,21600r21600,l21600,xe">
              <v:stroke joinstyle="miter"/>
              <v:path gradientshapeok="t" o:connecttype="rect"/>
            </v:shapetype>
            <v:shape id="Text Box 31" o:spid="_x0000_s1029" type="#_x0000_t202" alt="OFFICIAL" style="position:absolute;margin-left:0;margin-top:0;width:43.45pt;height:40.8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0D9C2D7" w14:textId="1D149670"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F5EF" w14:textId="3DAC0993" w:rsidR="00B87589" w:rsidRPr="00A24552" w:rsidRDefault="00C61C74">
    <w:r w:rsidRPr="00A24552">
      <w:rPr>
        <w:noProof/>
        <w14:ligatures w14:val="none"/>
      </w:rPr>
      <mc:AlternateContent>
        <mc:Choice Requires="wps">
          <w:drawing>
            <wp:anchor distT="0" distB="0" distL="0" distR="0" simplePos="0" relativeHeight="251693056" behindDoc="0" locked="0" layoutInCell="1" allowOverlap="1" wp14:anchorId="0BF81D07" wp14:editId="438C9279">
              <wp:simplePos x="635" y="635"/>
              <wp:positionH relativeFrom="page">
                <wp:align>center</wp:align>
              </wp:positionH>
              <wp:positionV relativeFrom="page">
                <wp:align>bottom</wp:align>
              </wp:positionV>
              <wp:extent cx="551815" cy="518795"/>
              <wp:effectExtent l="0" t="0" r="635" b="0"/>
              <wp:wrapNone/>
              <wp:docPr id="2001121936"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2537901" w14:textId="4755E1DF"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F81D07" id="_x0000_t202" coordsize="21600,21600" o:spt="202" path="m,l,21600r21600,l21600,xe">
              <v:stroke joinstyle="miter"/>
              <v:path gradientshapeok="t" o:connecttype="rect"/>
            </v:shapetype>
            <v:shape id="Text Box 35" o:spid="_x0000_s1031" type="#_x0000_t202" alt="OFFICIAL" style="position:absolute;margin-left:0;margin-top:0;width:43.45pt;height:40.8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x0DA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" filled="f" stroked="f">
              <v:textbox style="mso-fit-shape-to-text:t" inset="0,0,0,15pt">
                <w:txbxContent>
                  <w:p w14:paraId="32537901" w14:textId="4755E1DF"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34C5E" w14:textId="1C38861F" w:rsidR="00AB3C13" w:rsidRPr="00A24552" w:rsidRDefault="00AB3C13" w:rsidP="00800288">
    <w:pPr>
      <w:pStyle w:val="CDIFooter"/>
    </w:pPr>
    <w:hyperlink r:id="rId1" w:history="1"/>
    <w:r w:rsidR="00385655" w:rsidRPr="00A24552">
      <w:rPr>
        <w:rStyle w:val="CDIFooteritalicChar"/>
      </w:rPr>
      <w:t>Commun Dis Intell (2018)</w:t>
    </w:r>
    <w:r w:rsidR="00385655" w:rsidRPr="00A24552">
      <w:t xml:space="preserve">  </w:t>
    </w:r>
    <w:fldSimple w:instr=" DOCPROPERTY  Year  \* MERGEFORMAT ">
      <w:r w:rsidR="0073254E" w:rsidRPr="00A24552">
        <w:t>2025</w:t>
      </w:r>
    </w:fldSimple>
    <w:r w:rsidR="009B78A9" w:rsidRPr="00A24552">
      <w:t>;</w:t>
    </w:r>
    <w:fldSimple w:instr=" DOCPROPERTY  Vol  \* MERGEFORMAT ">
      <w:r w:rsidR="0073254E" w:rsidRPr="00A24552">
        <w:t>49</w:t>
      </w:r>
    </w:fldSimple>
    <w:r w:rsidR="00385655" w:rsidRPr="00A24552">
      <w:t xml:space="preserve"> • </w:t>
    </w:r>
    <w:fldSimple w:instr=" DOCPROPERTY  DOI  \* MERGEFORMAT ">
      <w:r w:rsidR="00410D63" w:rsidRPr="00A24552">
        <w:t>doi.org/10.33321/cdi.2025.49.023</w:t>
      </w:r>
    </w:fldSimple>
    <w:r w:rsidR="00343991" w:rsidRPr="00A24552">
      <w:t xml:space="preserve"> </w:t>
    </w:r>
    <w:r w:rsidR="00343991" w:rsidRPr="00A24552">
      <w:rPr>
        <w:rStyle w:val="CDICopyrighttextbullet"/>
        <w:rFonts w:cstheme="minorBidi"/>
        <w:color w:val="auto"/>
      </w:rPr>
      <w:t>•</w:t>
    </w:r>
    <w:r w:rsidR="00343991" w:rsidRPr="00A24552">
      <w:t xml:space="preserve"> Epub</w:t>
    </w:r>
    <w:r w:rsidR="00C735E0" w:rsidRPr="00A24552">
      <w:t xml:space="preserve"> date:</w:t>
    </w:r>
    <w:r w:rsidR="00343991" w:rsidRPr="00A24552">
      <w:t xml:space="preserve"> </w:t>
    </w:r>
    <w:fldSimple w:instr=" DOCPROPERTY  ePubDate  \* MERGEFORMAT ">
      <w:r w:rsidR="005F303E">
        <w:t>10.09.2025</w:t>
      </w:r>
    </w:fldSimple>
    <w:r w:rsidR="00040B99" w:rsidRPr="00A24552">
      <w:ptab w:relativeTo="margin" w:alignment="right" w:leader="none"/>
    </w:r>
    <w:r w:rsidR="00343991" w:rsidRPr="00A24552">
      <w:fldChar w:fldCharType="begin"/>
    </w:r>
    <w:r w:rsidR="00343991" w:rsidRPr="00A24552">
      <w:instrText xml:space="preserve"> PAGE   \* MERGEFORMAT </w:instrText>
    </w:r>
    <w:r w:rsidR="00343991" w:rsidRPr="00A24552">
      <w:fldChar w:fldCharType="separate"/>
    </w:r>
    <w:r w:rsidR="00343991" w:rsidRPr="00A24552">
      <w:t>3</w:t>
    </w:r>
    <w:r w:rsidR="00343991" w:rsidRPr="00A24552">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A193" w14:textId="5C6290FF" w:rsidR="00B87589" w:rsidRPr="00A24552" w:rsidRDefault="00C61C74">
    <w:r w:rsidRPr="00A24552">
      <w:rPr>
        <w:noProof/>
        <w14:ligatures w14:val="none"/>
      </w:rPr>
      <mc:AlternateContent>
        <mc:Choice Requires="wps">
          <w:drawing>
            <wp:anchor distT="0" distB="0" distL="0" distR="0" simplePos="0" relativeHeight="251692032" behindDoc="0" locked="0" layoutInCell="1" allowOverlap="1" wp14:anchorId="4C6179E1" wp14:editId="176EA363">
              <wp:simplePos x="635" y="635"/>
              <wp:positionH relativeFrom="page">
                <wp:align>center</wp:align>
              </wp:positionH>
              <wp:positionV relativeFrom="page">
                <wp:align>bottom</wp:align>
              </wp:positionV>
              <wp:extent cx="551815" cy="518795"/>
              <wp:effectExtent l="0" t="0" r="635" b="0"/>
              <wp:wrapNone/>
              <wp:docPr id="294379265"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A3A0FE6" w14:textId="40809F28"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6179E1" id="_x0000_t202" coordsize="21600,21600" o:spt="202" path="m,l,21600r21600,l21600,xe">
              <v:stroke joinstyle="miter"/>
              <v:path gradientshapeok="t" o:connecttype="rect"/>
            </v:shapetype>
            <v:shape id="Text Box 34" o:spid="_x0000_s1033" type="#_x0000_t202" alt="OFFICIAL" style="position:absolute;margin-left:0;margin-top:0;width:43.45pt;height:40.8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DPbiQ8NAgAAHAQA&#10;AA4AAAAAAAAAAAAAAAAALgIAAGRycy9lMm9Eb2MueG1sUEsBAi0AFAAGAAgAAAAhACMvoxTaAAAA&#10;AwEAAA8AAAAAAAAAAAAAAAAAZwQAAGRycy9kb3ducmV2LnhtbFBLBQYAAAAABAAEAPMAAABuBQAA&#10;AAA=&#10;" filled="f" stroked="f">
              <v:textbox style="mso-fit-shape-to-text:t" inset="0,0,0,15pt">
                <w:txbxContent>
                  <w:p w14:paraId="1A3A0FE6" w14:textId="40809F28"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D2F7" w14:textId="77777777" w:rsidR="0073254E" w:rsidRPr="00A24552" w:rsidRDefault="0073254E" w:rsidP="00B91FB5">
      <w:pPr>
        <w:spacing w:line="240" w:lineRule="auto"/>
        <w:rPr>
          <w:sz w:val="18"/>
          <w:szCs w:val="18"/>
        </w:rPr>
      </w:pPr>
      <w:r w:rsidRPr="00A24552">
        <w:rPr>
          <w:sz w:val="18"/>
          <w:szCs w:val="18"/>
        </w:rPr>
        <w:separator/>
      </w:r>
    </w:p>
  </w:footnote>
  <w:footnote w:type="continuationSeparator" w:id="0">
    <w:p w14:paraId="746F1499" w14:textId="77777777" w:rsidR="0073254E" w:rsidRPr="00A24552" w:rsidRDefault="0073254E" w:rsidP="00E54DBA">
      <w:r w:rsidRPr="00A24552">
        <w:continuationSeparator/>
      </w:r>
    </w:p>
  </w:footnote>
  <w:footnote w:type="continuationNotice" w:id="1">
    <w:p w14:paraId="25639D90" w14:textId="77777777" w:rsidR="0073254E" w:rsidRPr="00A24552" w:rsidRDefault="0073254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6D19E" w14:textId="32DBD495" w:rsidR="003E12DB" w:rsidRPr="00A24552" w:rsidRDefault="00C61C74">
    <w:pPr>
      <w:pStyle w:val="Header"/>
    </w:pPr>
    <w:r w:rsidRPr="00A24552">
      <w:rPr>
        <w:noProof/>
        <w14:ligatures w14:val="none"/>
      </w:rPr>
      <mc:AlternateContent>
        <mc:Choice Requires="wps">
          <w:drawing>
            <wp:anchor distT="0" distB="0" distL="0" distR="0" simplePos="0" relativeHeight="251683840" behindDoc="0" locked="0" layoutInCell="1" allowOverlap="1" wp14:anchorId="36772F0C" wp14:editId="358F1723">
              <wp:simplePos x="635" y="635"/>
              <wp:positionH relativeFrom="page">
                <wp:align>center</wp:align>
              </wp:positionH>
              <wp:positionV relativeFrom="page">
                <wp:align>top</wp:align>
              </wp:positionV>
              <wp:extent cx="551815" cy="518795"/>
              <wp:effectExtent l="0" t="0" r="635" b="14605"/>
              <wp:wrapNone/>
              <wp:docPr id="953589093"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C9CBEDB" w14:textId="5452BD89"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772F0C" id="_x0000_t202" coordsize="21600,21600" o:spt="202" path="m,l,21600r21600,l21600,xe">
              <v:stroke joinstyle="miter"/>
              <v:path gradientshapeok="t" o:connecttype="rect"/>
            </v:shapetype>
            <v:shape id="Text Box 26" o:spid="_x0000_s1026" type="#_x0000_t202" alt="OFFICIAL" style="position:absolute;margin-left:0;margin-top:0;width:43.45pt;height:40.8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C9CBEDB" w14:textId="5452BD89"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14DA" w14:textId="26223FCC" w:rsidR="003E12DB" w:rsidRPr="00A24552" w:rsidRDefault="003E1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4EB5" w14:textId="1F94049E" w:rsidR="003E12DB" w:rsidRPr="00A24552" w:rsidRDefault="00C61C74">
    <w:pPr>
      <w:pStyle w:val="Header"/>
    </w:pPr>
    <w:r w:rsidRPr="00A24552">
      <w:rPr>
        <w:noProof/>
        <w14:ligatures w14:val="none"/>
      </w:rPr>
      <mc:AlternateContent>
        <mc:Choice Requires="wps">
          <w:drawing>
            <wp:anchor distT="0" distB="0" distL="0" distR="0" simplePos="0" relativeHeight="251682816" behindDoc="0" locked="0" layoutInCell="1" allowOverlap="1" wp14:anchorId="0C81EAE8" wp14:editId="3709DA20">
              <wp:simplePos x="635" y="635"/>
              <wp:positionH relativeFrom="page">
                <wp:align>center</wp:align>
              </wp:positionH>
              <wp:positionV relativeFrom="page">
                <wp:align>top</wp:align>
              </wp:positionV>
              <wp:extent cx="551815" cy="518795"/>
              <wp:effectExtent l="0" t="0" r="635" b="14605"/>
              <wp:wrapNone/>
              <wp:docPr id="1009819522"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EBAC9A" w14:textId="41497FAA"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81EAE8" id="_x0000_t202" coordsize="21600,21600" o:spt="202" path="m,l,21600r21600,l21600,xe">
              <v:stroke joinstyle="miter"/>
              <v:path gradientshapeok="t" o:connecttype="rect"/>
            </v:shapetype>
            <v:shape id="Text Box 25" o:spid="_x0000_s1028" type="#_x0000_t202" alt="OFFICIAL" style="position:absolute;margin-left:0;margin-top:0;width:43.45pt;height:40.8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9EBAC9A" w14:textId="41497FAA"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A8F0" w14:textId="14A5A4F1" w:rsidR="00B87589" w:rsidRPr="00A24552" w:rsidRDefault="00C61C74">
    <w:pPr>
      <w:pStyle w:val="Header"/>
    </w:pPr>
    <w:r w:rsidRPr="00A24552">
      <w:rPr>
        <w:noProof/>
        <w14:ligatures w14:val="none"/>
      </w:rPr>
      <mc:AlternateContent>
        <mc:Choice Requires="wps">
          <w:drawing>
            <wp:anchor distT="0" distB="0" distL="0" distR="0" simplePos="0" relativeHeight="251686912" behindDoc="0" locked="0" layoutInCell="1" allowOverlap="1" wp14:anchorId="31B56EEB" wp14:editId="508F3FD9">
              <wp:simplePos x="635" y="635"/>
              <wp:positionH relativeFrom="page">
                <wp:align>center</wp:align>
              </wp:positionH>
              <wp:positionV relativeFrom="page">
                <wp:align>top</wp:align>
              </wp:positionV>
              <wp:extent cx="551815" cy="518795"/>
              <wp:effectExtent l="0" t="0" r="635" b="14605"/>
              <wp:wrapNone/>
              <wp:docPr id="1693375034"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85EA3F0" w14:textId="51C40780"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B56EEB" id="_x0000_t202" coordsize="21600,21600" o:spt="202" path="m,l,21600r21600,l21600,xe">
              <v:stroke joinstyle="miter"/>
              <v:path gradientshapeok="t" o:connecttype="rect"/>
            </v:shapetype>
            <v:shape id="Text Box 29" o:spid="_x0000_s1030" type="#_x0000_t202" alt="OFFICIAL" style="position:absolute;margin-left:0;margin-top:0;width:43.45pt;height:40.8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Aa3Q/9DAIAABwEAAAO&#10;AAAAAAAAAAAAAAAAAC4CAABkcnMvZTJvRG9jLnhtbFBLAQItABQABgAIAAAAIQDA3H+r2QAAAAMB&#10;AAAPAAAAAAAAAAAAAAAAAGYEAABkcnMvZG93bnJldi54bWxQSwUGAAAAAAQABADzAAAAbAUAAAAA&#10;" filled="f" stroked="f">
              <v:textbox style="mso-fit-shape-to-text:t" inset="0,15pt,0,0">
                <w:txbxContent>
                  <w:p w14:paraId="285EA3F0" w14:textId="51C40780"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EA29" w14:textId="24A72B01" w:rsidR="00B87589" w:rsidRPr="00A24552" w:rsidRDefault="00B8758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B307" w14:textId="0F7D8E59" w:rsidR="00B87589" w:rsidRPr="00A24552" w:rsidRDefault="00C61C74">
    <w:pPr>
      <w:pStyle w:val="Header"/>
    </w:pPr>
    <w:r w:rsidRPr="00A24552">
      <w:rPr>
        <w:noProof/>
        <w14:ligatures w14:val="none"/>
      </w:rPr>
      <mc:AlternateContent>
        <mc:Choice Requires="wps">
          <w:drawing>
            <wp:anchor distT="0" distB="0" distL="0" distR="0" simplePos="0" relativeHeight="251685888" behindDoc="0" locked="0" layoutInCell="1" allowOverlap="1" wp14:anchorId="5ECAB84F" wp14:editId="2C3EB71E">
              <wp:simplePos x="635" y="635"/>
              <wp:positionH relativeFrom="page">
                <wp:align>center</wp:align>
              </wp:positionH>
              <wp:positionV relativeFrom="page">
                <wp:align>top</wp:align>
              </wp:positionV>
              <wp:extent cx="551815" cy="518795"/>
              <wp:effectExtent l="0" t="0" r="635" b="14605"/>
              <wp:wrapNone/>
              <wp:docPr id="336183044"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D4A1BA5" w14:textId="1F1384F3"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CAB84F" id="_x0000_t202" coordsize="21600,21600" o:spt="202" path="m,l,21600r21600,l21600,xe">
              <v:stroke joinstyle="miter"/>
              <v:path gradientshapeok="t" o:connecttype="rect"/>
            </v:shapetype>
            <v:shape id="Text Box 28" o:spid="_x0000_s1032" type="#_x0000_t202" alt="OFFICIAL" style="position:absolute;margin-left:0;margin-top:0;width:43.45pt;height:40.8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DAo2qGDAIAABwEAAAO&#10;AAAAAAAAAAAAAAAAAC4CAABkcnMvZTJvRG9jLnhtbFBLAQItABQABgAIAAAAIQDA3H+r2QAAAAMB&#10;AAAPAAAAAAAAAAAAAAAAAGYEAABkcnMvZG93bnJldi54bWxQSwUGAAAAAAQABADzAAAAbAUAAAAA&#10;" filled="f" stroked="f">
              <v:textbox style="mso-fit-shape-to-text:t" inset="0,15pt,0,0">
                <w:txbxContent>
                  <w:p w14:paraId="7D4A1BA5" w14:textId="1F1384F3" w:rsidR="00C61C74" w:rsidRPr="00A24552" w:rsidRDefault="00C61C74" w:rsidP="00C61C74">
                    <w:pPr>
                      <w:rPr>
                        <w:rFonts w:ascii="Calibri" w:eastAsia="Calibri" w:hAnsi="Calibri" w:cs="Calibri"/>
                        <w:color w:val="FF0000"/>
                        <w:sz w:val="24"/>
                        <w:szCs w:val="24"/>
                      </w:rPr>
                    </w:pPr>
                    <w:r w:rsidRPr="00A24552">
                      <w:rPr>
                        <w:rFonts w:ascii="Calibri" w:eastAsia="Calibri" w:hAnsi="Calibri" w:cs="Calibri"/>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E"/>
    <w:rsid w:val="00000B5B"/>
    <w:rsid w:val="00001611"/>
    <w:rsid w:val="00002B8D"/>
    <w:rsid w:val="000073ED"/>
    <w:rsid w:val="0001020A"/>
    <w:rsid w:val="000104A8"/>
    <w:rsid w:val="0001246E"/>
    <w:rsid w:val="000124B1"/>
    <w:rsid w:val="00013B65"/>
    <w:rsid w:val="000147ED"/>
    <w:rsid w:val="00014B0F"/>
    <w:rsid w:val="0001562E"/>
    <w:rsid w:val="00016FE6"/>
    <w:rsid w:val="0002636D"/>
    <w:rsid w:val="0002642D"/>
    <w:rsid w:val="000264AB"/>
    <w:rsid w:val="00026D55"/>
    <w:rsid w:val="00030531"/>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BB1"/>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1F9D"/>
    <w:rsid w:val="000C34E2"/>
    <w:rsid w:val="000C3D48"/>
    <w:rsid w:val="000C3FB4"/>
    <w:rsid w:val="000C6D3B"/>
    <w:rsid w:val="000D38EE"/>
    <w:rsid w:val="000D4B4D"/>
    <w:rsid w:val="000D6A8E"/>
    <w:rsid w:val="000E1322"/>
    <w:rsid w:val="000E6C4C"/>
    <w:rsid w:val="000F1A89"/>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ED"/>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2CCD"/>
    <w:rsid w:val="002B3482"/>
    <w:rsid w:val="002B493C"/>
    <w:rsid w:val="002B75A9"/>
    <w:rsid w:val="002B7779"/>
    <w:rsid w:val="002C21B0"/>
    <w:rsid w:val="002C3003"/>
    <w:rsid w:val="002C4CD7"/>
    <w:rsid w:val="002C5D55"/>
    <w:rsid w:val="002D74C3"/>
    <w:rsid w:val="002E12D6"/>
    <w:rsid w:val="002E2FB3"/>
    <w:rsid w:val="002E5438"/>
    <w:rsid w:val="002E5876"/>
    <w:rsid w:val="002F327B"/>
    <w:rsid w:val="002F330C"/>
    <w:rsid w:val="00301626"/>
    <w:rsid w:val="003052F5"/>
    <w:rsid w:val="003059EC"/>
    <w:rsid w:val="00316727"/>
    <w:rsid w:val="00316CCD"/>
    <w:rsid w:val="003218FF"/>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068A"/>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12DB"/>
    <w:rsid w:val="003E3A4E"/>
    <w:rsid w:val="003E4B09"/>
    <w:rsid w:val="003E74EE"/>
    <w:rsid w:val="003F0552"/>
    <w:rsid w:val="003F0D92"/>
    <w:rsid w:val="003F2AC2"/>
    <w:rsid w:val="003F3BC2"/>
    <w:rsid w:val="003F5172"/>
    <w:rsid w:val="003F725B"/>
    <w:rsid w:val="00401ED1"/>
    <w:rsid w:val="0040224C"/>
    <w:rsid w:val="00403462"/>
    <w:rsid w:val="00403F8B"/>
    <w:rsid w:val="004101DC"/>
    <w:rsid w:val="00410513"/>
    <w:rsid w:val="00410D63"/>
    <w:rsid w:val="00411852"/>
    <w:rsid w:val="004118D0"/>
    <w:rsid w:val="00413397"/>
    <w:rsid w:val="00413EE1"/>
    <w:rsid w:val="00415494"/>
    <w:rsid w:val="00416202"/>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D565C"/>
    <w:rsid w:val="004E1094"/>
    <w:rsid w:val="004E2E81"/>
    <w:rsid w:val="004F5434"/>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174F"/>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7863"/>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0E9F"/>
    <w:rsid w:val="005F16BB"/>
    <w:rsid w:val="005F303E"/>
    <w:rsid w:val="005F58C4"/>
    <w:rsid w:val="005F6BD8"/>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2661"/>
    <w:rsid w:val="00643CB4"/>
    <w:rsid w:val="00644B9D"/>
    <w:rsid w:val="00647DEA"/>
    <w:rsid w:val="00656427"/>
    <w:rsid w:val="00656FDA"/>
    <w:rsid w:val="00660255"/>
    <w:rsid w:val="00661FE1"/>
    <w:rsid w:val="0066362A"/>
    <w:rsid w:val="00663EA5"/>
    <w:rsid w:val="00666D94"/>
    <w:rsid w:val="00667B0C"/>
    <w:rsid w:val="00672792"/>
    <w:rsid w:val="00676161"/>
    <w:rsid w:val="00681509"/>
    <w:rsid w:val="00682146"/>
    <w:rsid w:val="00682E53"/>
    <w:rsid w:val="00683E6F"/>
    <w:rsid w:val="006862C0"/>
    <w:rsid w:val="00690811"/>
    <w:rsid w:val="00690957"/>
    <w:rsid w:val="00693DAE"/>
    <w:rsid w:val="00697039"/>
    <w:rsid w:val="006971F3"/>
    <w:rsid w:val="006A12BE"/>
    <w:rsid w:val="006B13EC"/>
    <w:rsid w:val="006B16A5"/>
    <w:rsid w:val="006B2342"/>
    <w:rsid w:val="006B337D"/>
    <w:rsid w:val="006C2787"/>
    <w:rsid w:val="006C5B50"/>
    <w:rsid w:val="006C74A3"/>
    <w:rsid w:val="006C76D0"/>
    <w:rsid w:val="006C7D54"/>
    <w:rsid w:val="006D1381"/>
    <w:rsid w:val="006D31BC"/>
    <w:rsid w:val="006D46D0"/>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152B"/>
    <w:rsid w:val="00714CD2"/>
    <w:rsid w:val="00723B5F"/>
    <w:rsid w:val="00725C33"/>
    <w:rsid w:val="00726C6A"/>
    <w:rsid w:val="00731BC3"/>
    <w:rsid w:val="00731FF7"/>
    <w:rsid w:val="0073254E"/>
    <w:rsid w:val="00733216"/>
    <w:rsid w:val="00734159"/>
    <w:rsid w:val="007401FD"/>
    <w:rsid w:val="00741192"/>
    <w:rsid w:val="007430BF"/>
    <w:rsid w:val="00743A33"/>
    <w:rsid w:val="00743DF3"/>
    <w:rsid w:val="00745AE2"/>
    <w:rsid w:val="00746080"/>
    <w:rsid w:val="0075144A"/>
    <w:rsid w:val="00760A97"/>
    <w:rsid w:val="0076234F"/>
    <w:rsid w:val="0076543B"/>
    <w:rsid w:val="00765A1E"/>
    <w:rsid w:val="00771313"/>
    <w:rsid w:val="00774BA6"/>
    <w:rsid w:val="00775C3B"/>
    <w:rsid w:val="007804A4"/>
    <w:rsid w:val="00780C3D"/>
    <w:rsid w:val="00781AEF"/>
    <w:rsid w:val="00781C54"/>
    <w:rsid w:val="007828D7"/>
    <w:rsid w:val="007852D0"/>
    <w:rsid w:val="00786329"/>
    <w:rsid w:val="00786F63"/>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011"/>
    <w:rsid w:val="00822F5F"/>
    <w:rsid w:val="00823893"/>
    <w:rsid w:val="00823A5D"/>
    <w:rsid w:val="00824FD3"/>
    <w:rsid w:val="008261E4"/>
    <w:rsid w:val="00826589"/>
    <w:rsid w:val="00830070"/>
    <w:rsid w:val="00830AEA"/>
    <w:rsid w:val="00830F91"/>
    <w:rsid w:val="00834BCC"/>
    <w:rsid w:val="008355D9"/>
    <w:rsid w:val="00836451"/>
    <w:rsid w:val="00841C93"/>
    <w:rsid w:val="008432A4"/>
    <w:rsid w:val="00845F68"/>
    <w:rsid w:val="00850D54"/>
    <w:rsid w:val="00852E2B"/>
    <w:rsid w:val="00854079"/>
    <w:rsid w:val="00856FF3"/>
    <w:rsid w:val="0086228F"/>
    <w:rsid w:val="00862C50"/>
    <w:rsid w:val="00863F8D"/>
    <w:rsid w:val="008673F6"/>
    <w:rsid w:val="00867976"/>
    <w:rsid w:val="008714B0"/>
    <w:rsid w:val="00872A7F"/>
    <w:rsid w:val="0087374B"/>
    <w:rsid w:val="00876331"/>
    <w:rsid w:val="00876A49"/>
    <w:rsid w:val="00877B90"/>
    <w:rsid w:val="00880726"/>
    <w:rsid w:val="008863B2"/>
    <w:rsid w:val="0089025E"/>
    <w:rsid w:val="00895527"/>
    <w:rsid w:val="00897881"/>
    <w:rsid w:val="008A0736"/>
    <w:rsid w:val="008A3532"/>
    <w:rsid w:val="008A3544"/>
    <w:rsid w:val="008B48B8"/>
    <w:rsid w:val="008B5348"/>
    <w:rsid w:val="008B58F8"/>
    <w:rsid w:val="008B5960"/>
    <w:rsid w:val="008B5BAA"/>
    <w:rsid w:val="008B62FF"/>
    <w:rsid w:val="008C0712"/>
    <w:rsid w:val="008C4520"/>
    <w:rsid w:val="008C536D"/>
    <w:rsid w:val="008C5F09"/>
    <w:rsid w:val="008D20CE"/>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3A94"/>
    <w:rsid w:val="0092746F"/>
    <w:rsid w:val="00933DE2"/>
    <w:rsid w:val="0093590E"/>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3557"/>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25F"/>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600"/>
    <w:rsid w:val="00A01BCA"/>
    <w:rsid w:val="00A01FD5"/>
    <w:rsid w:val="00A06C73"/>
    <w:rsid w:val="00A07088"/>
    <w:rsid w:val="00A10458"/>
    <w:rsid w:val="00A104E5"/>
    <w:rsid w:val="00A14629"/>
    <w:rsid w:val="00A153B6"/>
    <w:rsid w:val="00A164D5"/>
    <w:rsid w:val="00A20C2D"/>
    <w:rsid w:val="00A20E4F"/>
    <w:rsid w:val="00A24552"/>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2FE9"/>
    <w:rsid w:val="00A649E7"/>
    <w:rsid w:val="00A65082"/>
    <w:rsid w:val="00A65DFA"/>
    <w:rsid w:val="00A6708F"/>
    <w:rsid w:val="00A709F0"/>
    <w:rsid w:val="00A71BF6"/>
    <w:rsid w:val="00A72AF9"/>
    <w:rsid w:val="00A74050"/>
    <w:rsid w:val="00A8036A"/>
    <w:rsid w:val="00A81127"/>
    <w:rsid w:val="00A86837"/>
    <w:rsid w:val="00A86F9A"/>
    <w:rsid w:val="00A876C7"/>
    <w:rsid w:val="00A95A81"/>
    <w:rsid w:val="00A963D6"/>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22FE"/>
    <w:rsid w:val="00AE3DCF"/>
    <w:rsid w:val="00AE4452"/>
    <w:rsid w:val="00AE6604"/>
    <w:rsid w:val="00AE7C38"/>
    <w:rsid w:val="00AF1538"/>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487E"/>
    <w:rsid w:val="00B45F1C"/>
    <w:rsid w:val="00B4641C"/>
    <w:rsid w:val="00B50210"/>
    <w:rsid w:val="00B5057E"/>
    <w:rsid w:val="00B50D8D"/>
    <w:rsid w:val="00B52457"/>
    <w:rsid w:val="00B53955"/>
    <w:rsid w:val="00B53BFC"/>
    <w:rsid w:val="00B56A17"/>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1933"/>
    <w:rsid w:val="00BB3320"/>
    <w:rsid w:val="00BB5378"/>
    <w:rsid w:val="00BB6F53"/>
    <w:rsid w:val="00BC086C"/>
    <w:rsid w:val="00BC0BD3"/>
    <w:rsid w:val="00BC4B9A"/>
    <w:rsid w:val="00BC4EAA"/>
    <w:rsid w:val="00BC5BA6"/>
    <w:rsid w:val="00BD0107"/>
    <w:rsid w:val="00BD1068"/>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14495"/>
    <w:rsid w:val="00C230DA"/>
    <w:rsid w:val="00C24725"/>
    <w:rsid w:val="00C30BA9"/>
    <w:rsid w:val="00C32396"/>
    <w:rsid w:val="00C32715"/>
    <w:rsid w:val="00C3541E"/>
    <w:rsid w:val="00C36A8F"/>
    <w:rsid w:val="00C36F58"/>
    <w:rsid w:val="00C401C8"/>
    <w:rsid w:val="00C42834"/>
    <w:rsid w:val="00C42FFA"/>
    <w:rsid w:val="00C43021"/>
    <w:rsid w:val="00C47780"/>
    <w:rsid w:val="00C47C8C"/>
    <w:rsid w:val="00C47CC2"/>
    <w:rsid w:val="00C507D8"/>
    <w:rsid w:val="00C51F5A"/>
    <w:rsid w:val="00C526D3"/>
    <w:rsid w:val="00C57018"/>
    <w:rsid w:val="00C61C74"/>
    <w:rsid w:val="00C62EAC"/>
    <w:rsid w:val="00C63F9F"/>
    <w:rsid w:val="00C6558E"/>
    <w:rsid w:val="00C66F97"/>
    <w:rsid w:val="00C72A22"/>
    <w:rsid w:val="00C735E0"/>
    <w:rsid w:val="00C74C8C"/>
    <w:rsid w:val="00C7723C"/>
    <w:rsid w:val="00C81439"/>
    <w:rsid w:val="00C82027"/>
    <w:rsid w:val="00C838F5"/>
    <w:rsid w:val="00C841C0"/>
    <w:rsid w:val="00C91E64"/>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8DE"/>
    <w:rsid w:val="00D12D8A"/>
    <w:rsid w:val="00D13E0C"/>
    <w:rsid w:val="00D20FB5"/>
    <w:rsid w:val="00D22CC8"/>
    <w:rsid w:val="00D23D01"/>
    <w:rsid w:val="00D25896"/>
    <w:rsid w:val="00D26EE6"/>
    <w:rsid w:val="00D32A59"/>
    <w:rsid w:val="00D33918"/>
    <w:rsid w:val="00D34AAF"/>
    <w:rsid w:val="00D36033"/>
    <w:rsid w:val="00D373A1"/>
    <w:rsid w:val="00D37A49"/>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75EED"/>
    <w:rsid w:val="00D80045"/>
    <w:rsid w:val="00D8087F"/>
    <w:rsid w:val="00D842AC"/>
    <w:rsid w:val="00D84FBE"/>
    <w:rsid w:val="00D93AD4"/>
    <w:rsid w:val="00DA2E9E"/>
    <w:rsid w:val="00DA6E56"/>
    <w:rsid w:val="00DA78DD"/>
    <w:rsid w:val="00DB0DF2"/>
    <w:rsid w:val="00DB1C65"/>
    <w:rsid w:val="00DB3824"/>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06EB1"/>
    <w:rsid w:val="00E115A8"/>
    <w:rsid w:val="00E1166E"/>
    <w:rsid w:val="00E15CF6"/>
    <w:rsid w:val="00E2299C"/>
    <w:rsid w:val="00E24DC0"/>
    <w:rsid w:val="00E2519C"/>
    <w:rsid w:val="00E25229"/>
    <w:rsid w:val="00E25CD1"/>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75C9F"/>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06C"/>
    <w:rsid w:val="00EA5244"/>
    <w:rsid w:val="00EA56D9"/>
    <w:rsid w:val="00EA5CE3"/>
    <w:rsid w:val="00EA6586"/>
    <w:rsid w:val="00EA6AD8"/>
    <w:rsid w:val="00EA7AB8"/>
    <w:rsid w:val="00EB51C1"/>
    <w:rsid w:val="00EB5AE1"/>
    <w:rsid w:val="00EB5E0B"/>
    <w:rsid w:val="00EB6769"/>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2310"/>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4D9"/>
    <w:rsid w:val="00F35D78"/>
    <w:rsid w:val="00F36B6D"/>
    <w:rsid w:val="00F41618"/>
    <w:rsid w:val="00F4166D"/>
    <w:rsid w:val="00F43FA3"/>
    <w:rsid w:val="00F4712F"/>
    <w:rsid w:val="00F4772B"/>
    <w:rsid w:val="00F510E5"/>
    <w:rsid w:val="00F531FF"/>
    <w:rsid w:val="00F538A0"/>
    <w:rsid w:val="00F55648"/>
    <w:rsid w:val="00F568F7"/>
    <w:rsid w:val="00F5766B"/>
    <w:rsid w:val="00F57C42"/>
    <w:rsid w:val="00F61856"/>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0E8C3"/>
  <w15:docId w15:val="{3C8A5D34-154D-41B9-8005-BBB6FEFC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68A"/>
    <w:pPr>
      <w:spacing w:before="180" w:after="0"/>
    </w:pPr>
    <w:rPr>
      <w14:ligatures w14:val="standardContextual"/>
    </w:rPr>
  </w:style>
  <w:style w:type="paragraph" w:styleId="Heading1">
    <w:name w:val="heading 1"/>
    <w:basedOn w:val="Normal"/>
    <w:next w:val="Normal"/>
    <w:link w:val="Heading1Char"/>
    <w:uiPriority w:val="9"/>
    <w:qFormat/>
    <w:rsid w:val="008B5960"/>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667B0C"/>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960"/>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667B0C"/>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410D63"/>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410D63"/>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C14495"/>
    <w:pPr>
      <w:keepNext/>
      <w:suppressAutoHyphens/>
      <w:autoSpaceDE w:val="0"/>
      <w:autoSpaceDN w:val="0"/>
      <w:adjustRightInd w:val="0"/>
      <w:spacing w:before="360" w:after="24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D37A49"/>
    <w:pPr>
      <w:spacing w:before="240" w:after="240" w:line="240" w:lineRule="auto"/>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D37A49"/>
    <w:pPr>
      <w:spacing w:beforeAutospacing="1" w:afterAutospacing="1" w:line="240" w:lineRule="auto"/>
    </w:pPr>
    <w:rPr>
      <w:color w:val="FFFFFF" w:themeColor="background1"/>
      <w:sz w:val="18"/>
    </w:rPr>
  </w:style>
  <w:style w:type="paragraph" w:customStyle="1" w:styleId="CDITable-RowLeft">
    <w:name w:val="CDI Table - Row Left"/>
    <w:basedOn w:val="Normal"/>
    <w:rsid w:val="003F0D92"/>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3F0D92"/>
    <w:pPr>
      <w:jc w:val="center"/>
    </w:pPr>
  </w:style>
  <w:style w:type="paragraph" w:customStyle="1" w:styleId="CDITable-HeaderRowCentre">
    <w:name w:val="CDI Table - Header Row Centre"/>
    <w:basedOn w:val="Normal"/>
    <w:rsid w:val="00D37A4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56174F"/>
    <w:rPr>
      <w:b/>
      <w:bCs/>
    </w:rPr>
  </w:style>
  <w:style w:type="character" w:customStyle="1" w:styleId="CommentSubjectChar">
    <w:name w:val="Comment Subject Char"/>
    <w:basedOn w:val="DefaultParagraphFont"/>
    <w:link w:val="CommentSubject"/>
    <w:uiPriority w:val="99"/>
    <w:semiHidden/>
    <w:rsid w:val="0056174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0F1A89"/>
    <w:pPr>
      <w:spacing w:before="240"/>
    </w:pPr>
  </w:style>
  <w:style w:type="paragraph" w:customStyle="1" w:styleId="Hanginglist">
    <w:name w:val="Hanging list"/>
    <w:basedOn w:val="Normal"/>
    <w:rsid w:val="000F1A89"/>
    <w:pPr>
      <w:ind w:left="1701" w:hanging="1701"/>
    </w:pPr>
    <w:rPr>
      <w:rFonts w:eastAsia="Times New Roman" w:cs="Times New Roman"/>
      <w:szCs w:val="20"/>
    </w:rPr>
  </w:style>
  <w:style w:type="paragraph" w:customStyle="1" w:styleId="Heading4-lessspacebefore">
    <w:name w:val="Heading 4 - less space before"/>
    <w:basedOn w:val="Heading4"/>
    <w:rsid w:val="00667B0C"/>
    <w:pPr>
      <w:spacing w:before="180"/>
    </w:pPr>
    <w:rPr>
      <w:color w:val="000000" w:themeColor="text1"/>
      <w:lang w:val="en-GB"/>
    </w:rPr>
  </w:style>
  <w:style w:type="paragraph" w:customStyle="1" w:styleId="CDINumberedList1-L1">
    <w:name w:val="CDI Numbered List (1.) - L1"/>
    <w:basedOn w:val="Normal"/>
    <w:uiPriority w:val="99"/>
    <w:rsid w:val="003E12DB"/>
    <w:pPr>
      <w:keepLines/>
      <w:autoSpaceDE w:val="0"/>
      <w:autoSpaceDN w:val="0"/>
      <w:adjustRightInd w:val="0"/>
      <w:ind w:left="397" w:hanging="397"/>
      <w:textAlignment w:val="center"/>
    </w:pPr>
    <w:rPr>
      <w:rFonts w:cs="Minion3-Regular"/>
      <w:szCs w:val="23"/>
    </w:rPr>
  </w:style>
  <w:style w:type="paragraph" w:styleId="Footer">
    <w:name w:val="footer"/>
    <w:basedOn w:val="Normal"/>
    <w:link w:val="FooterChar"/>
    <w:uiPriority w:val="99"/>
    <w:semiHidden/>
    <w:unhideWhenUsed/>
    <w:rsid w:val="00672792"/>
    <w:pPr>
      <w:tabs>
        <w:tab w:val="center" w:pos="4513"/>
        <w:tab w:val="right" w:pos="9026"/>
      </w:tabs>
      <w:spacing w:before="0" w:line="240" w:lineRule="auto"/>
    </w:pPr>
  </w:style>
  <w:style w:type="character" w:customStyle="1" w:styleId="FooterChar">
    <w:name w:val="Footer Char"/>
    <w:basedOn w:val="DefaultParagraphFont"/>
    <w:link w:val="Footer"/>
    <w:uiPriority w:val="99"/>
    <w:semiHidden/>
    <w:rsid w:val="00672792"/>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fontTable" Target="fontTable.xml"/><Relationship Id="rId21" Type="http://schemas.openxmlformats.org/officeDocument/2006/relationships/image" Target="media/image5.jpg"/><Relationship Id="rId42" Type="http://schemas.openxmlformats.org/officeDocument/2006/relationships/image" Target="media/image26.jpg"/><Relationship Id="rId47" Type="http://schemas.openxmlformats.org/officeDocument/2006/relationships/image" Target="media/image31.jpg"/><Relationship Id="rId63" Type="http://schemas.openxmlformats.org/officeDocument/2006/relationships/hyperlink" Target="https://digital.nhs.uk/data-and-information/publications/statistical/nhs-immunisation-statistics/2021-22" TargetMode="External"/><Relationship Id="rId68" Type="http://schemas.openxmlformats.org/officeDocument/2006/relationships/hyperlink" Target="https://www.ncirs.org.au/impact-covid-19-school-based-vaccination-programs" TargetMode="External"/><Relationship Id="rId84" Type="http://schemas.openxmlformats.org/officeDocument/2006/relationships/hyperlink" Target="https://www.health.gov.au/sites/default/files/2023-08/medicare-statistics-year-to-date-dashboard-july-to-june-2022-23.pdf" TargetMode="External"/><Relationship Id="rId89" Type="http://schemas.openxmlformats.org/officeDocument/2006/relationships/hyperlink" Target="https://www.health.gov.au/sites/default/files/2023-01/covid-19-vaccine-rollout-update-06-january-2023.pdf" TargetMode="External"/><Relationship Id="rId112" Type="http://schemas.openxmlformats.org/officeDocument/2006/relationships/header" Target="header5.xml"/><Relationship Id="rId16" Type="http://schemas.openxmlformats.org/officeDocument/2006/relationships/hyperlink" Target="https://www.cdc.gov.au/topics/communicable-diseases/cdi" TargetMode="External"/><Relationship Id="rId107" Type="http://schemas.openxmlformats.org/officeDocument/2006/relationships/image" Target="media/image43.jpg"/><Relationship Id="rId11" Type="http://schemas.openxmlformats.org/officeDocument/2006/relationships/hyperlink" Target="https://creativecommons.org/licenses/by-nc-nd/4.0/legalcode" TargetMode="External"/><Relationship Id="rId32" Type="http://schemas.openxmlformats.org/officeDocument/2006/relationships/image" Target="media/image16.jpg"/><Relationship Id="rId37" Type="http://schemas.openxmlformats.org/officeDocument/2006/relationships/image" Target="media/image21.jpg"/><Relationship Id="rId53" Type="http://schemas.openxmlformats.org/officeDocument/2006/relationships/hyperlink" Target="https://doi.org/10.33321/cdi.2019.43.11" TargetMode="External"/><Relationship Id="rId58" Type="http://schemas.openxmlformats.org/officeDocument/2006/relationships/hyperlink" Target="https://doi.org/10.33321/cdi.2022.46.60" TargetMode="External"/><Relationship Id="rId74" Type="http://schemas.openxmlformats.org/officeDocument/2006/relationships/hyperlink" Target="https://doi.org/10.33321/cdi.2021.45.10" TargetMode="External"/><Relationship Id="rId79" Type="http://schemas.openxmlformats.org/officeDocument/2006/relationships/hyperlink" Target="https://doi.org/10.1002/cncr.32696" TargetMode="External"/><Relationship Id="rId102" Type="http://schemas.openxmlformats.org/officeDocument/2006/relationships/image" Target="media/image38.jpg"/><Relationship Id="rId5" Type="http://schemas.openxmlformats.org/officeDocument/2006/relationships/settings" Target="settings.xml"/><Relationship Id="rId90" Type="http://schemas.openxmlformats.org/officeDocument/2006/relationships/hyperlink" Target="https://www.adelaide.edu.au/hugo-centre/spatial_data/" TargetMode="External"/><Relationship Id="rId95" Type="http://schemas.openxmlformats.org/officeDocument/2006/relationships/footer" Target="footer1.xml"/><Relationship Id="rId22" Type="http://schemas.openxmlformats.org/officeDocument/2006/relationships/image" Target="media/image6.jpg"/><Relationship Id="rId27" Type="http://schemas.openxmlformats.org/officeDocument/2006/relationships/image" Target="media/image11.jpg"/><Relationship Id="rId43" Type="http://schemas.openxmlformats.org/officeDocument/2006/relationships/image" Target="media/image27.jpg"/><Relationship Id="rId48" Type="http://schemas.openxmlformats.org/officeDocument/2006/relationships/image" Target="media/image32.jpg"/><Relationship Id="rId64" Type="http://schemas.openxmlformats.org/officeDocument/2006/relationships/hyperlink" Target="https://doi.org/10.15585/mmwr.mm7202a2" TargetMode="External"/><Relationship Id="rId69" Type="http://schemas.openxmlformats.org/officeDocument/2006/relationships/hyperlink" Target="https://acpcc.org.au/wp-content/uploads/2023/02/Draft-Strategy-PDF-including-appendices.pdf" TargetMode="External"/><Relationship Id="rId113" Type="http://schemas.openxmlformats.org/officeDocument/2006/relationships/footer" Target="footer4.xml"/><Relationship Id="rId118" Type="http://schemas.openxmlformats.org/officeDocument/2006/relationships/theme" Target="theme/theme1.xml"/><Relationship Id="rId80" Type="http://schemas.openxmlformats.org/officeDocument/2006/relationships/hyperlink" Target="https://doi.org/10.1016/j.vaccine.2019.12.017" TargetMode="External"/><Relationship Id="rId85" Type="http://schemas.openxmlformats.org/officeDocument/2006/relationships/hyperlink" Target="https://doi.org/10.5694/mja2.50919" TargetMode="Externa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33" Type="http://schemas.openxmlformats.org/officeDocument/2006/relationships/image" Target="media/image17.jpg"/><Relationship Id="rId38" Type="http://schemas.openxmlformats.org/officeDocument/2006/relationships/image" Target="media/image22.jpg"/><Relationship Id="rId59" Type="http://schemas.openxmlformats.org/officeDocument/2006/relationships/hyperlink" Target="https://doi.org/10.33321/cdi.2023.47.47" TargetMode="External"/><Relationship Id="rId103" Type="http://schemas.openxmlformats.org/officeDocument/2006/relationships/image" Target="media/image39.jpg"/><Relationship Id="rId108" Type="http://schemas.openxmlformats.org/officeDocument/2006/relationships/image" Target="media/image44.jpg"/><Relationship Id="rId54" Type="http://schemas.openxmlformats.org/officeDocument/2006/relationships/hyperlink" Target="https://doi.org/10.33321/cdi.2019.43.44" TargetMode="External"/><Relationship Id="rId70" Type="http://schemas.openxmlformats.org/officeDocument/2006/relationships/hyperlink" Target="https://doi.org/10.1016/j.vaccine.2020.03.036" TargetMode="External"/><Relationship Id="rId75" Type="http://schemas.openxmlformats.org/officeDocument/2006/relationships/hyperlink" Target="http://ncirs.org.au/sites/default/files/2019-12/Analysis%20of%20adult%20vaccination%20data%20on%20AIR_Nov%202019.pdf" TargetMode="External"/><Relationship Id="rId91" Type="http://schemas.openxmlformats.org/officeDocument/2006/relationships/hyperlink" Target="http://www.abs.gov.au/websitedbs/censushome.nsf/home/seifa"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jpg"/><Relationship Id="rId28" Type="http://schemas.openxmlformats.org/officeDocument/2006/relationships/image" Target="media/image12.jpg"/><Relationship Id="rId49" Type="http://schemas.openxmlformats.org/officeDocument/2006/relationships/image" Target="media/image33.jpg"/><Relationship Id="rId114" Type="http://schemas.openxmlformats.org/officeDocument/2006/relationships/footer" Target="footer5.xml"/><Relationship Id="rId10" Type="http://schemas.openxmlformats.org/officeDocument/2006/relationships/hyperlink" Target="https://www.cdc.gov.au/topics/communicable-diseases/cdi" TargetMode="External"/><Relationship Id="rId31" Type="http://schemas.openxmlformats.org/officeDocument/2006/relationships/image" Target="media/image15.jpg"/><Relationship Id="rId44" Type="http://schemas.openxmlformats.org/officeDocument/2006/relationships/image" Target="media/image28.jpg"/><Relationship Id="rId52" Type="http://schemas.openxmlformats.org/officeDocument/2006/relationships/hyperlink" Target="mailto:brynley.hull@health.nsw.gov.au" TargetMode="External"/><Relationship Id="rId60" Type="http://schemas.openxmlformats.org/officeDocument/2006/relationships/hyperlink" Target="https://www.health.gov.au/topics/immunisation/immunisation-data/childhood-immunisation-coverage" TargetMode="External"/><Relationship Id="rId65" Type="http://schemas.openxmlformats.org/officeDocument/2006/relationships/hyperlink" Target="https://ncirs.org.au/sites/default/files/2018-12/2018%20AIR%20data%20tranfer%20report_FINAL_0.pdf" TargetMode="External"/><Relationship Id="rId73" Type="http://schemas.openxmlformats.org/officeDocument/2006/relationships/hyperlink" Target="https://www.health.gov.au/news/national-immunisation-program-changes-to-shingles-vaccination-from-1-november-2023" TargetMode="External"/><Relationship Id="rId78" Type="http://schemas.openxmlformats.org/officeDocument/2006/relationships/hyperlink" Target="https://doi.org/10.1016/j.pvr.2019.100177" TargetMode="External"/><Relationship Id="rId81" Type="http://schemas.openxmlformats.org/officeDocument/2006/relationships/hyperlink" Target="https://doi.org/10.33321/cdi.2023.47.32" TargetMode="External"/><Relationship Id="rId86" Type="http://schemas.openxmlformats.org/officeDocument/2006/relationships/hyperlink" Target="https://doi.org/10.1016/j.vaccine.2017.12.002" TargetMode="External"/><Relationship Id="rId94" Type="http://schemas.openxmlformats.org/officeDocument/2006/relationships/header" Target="header2.xml"/><Relationship Id="rId99" Type="http://schemas.openxmlformats.org/officeDocument/2006/relationships/hyperlink" Target="https://www.abs.gov.au/statistics/standards/australian-statistical-geography-standard-asgs-edition-3/jul2021-jun2026/access-and-downloads/correspondences" TargetMode="External"/><Relationship Id="rId101" Type="http://schemas.openxmlformats.org/officeDocument/2006/relationships/image" Target="media/image37.jp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image" Target="media/image23.jpg"/><Relationship Id="rId109" Type="http://schemas.openxmlformats.org/officeDocument/2006/relationships/image" Target="media/image45.jpg"/><Relationship Id="rId34" Type="http://schemas.openxmlformats.org/officeDocument/2006/relationships/image" Target="media/image18.jpg"/><Relationship Id="rId50" Type="http://schemas.openxmlformats.org/officeDocument/2006/relationships/image" Target="media/image34.jpg"/><Relationship Id="rId55" Type="http://schemas.openxmlformats.org/officeDocument/2006/relationships/hyperlink" Target="https://doi.org/10.33321/cdi.2019.43.47" TargetMode="External"/><Relationship Id="rId76" Type="http://schemas.openxmlformats.org/officeDocument/2006/relationships/hyperlink" Target="https://ncirs.org.au/influenza-vaccination-coverage-data" TargetMode="External"/><Relationship Id="rId97" Type="http://schemas.openxmlformats.org/officeDocument/2006/relationships/header" Target="header3.xml"/><Relationship Id="rId104" Type="http://schemas.openxmlformats.org/officeDocument/2006/relationships/image" Target="media/image40.jpg"/><Relationship Id="rId7" Type="http://schemas.openxmlformats.org/officeDocument/2006/relationships/footnotes" Target="footnotes.xml"/><Relationship Id="rId71" Type="http://schemas.openxmlformats.org/officeDocument/2006/relationships/hyperlink" Target="https://doi.org/10.33321/cdi.2020.44.59" TargetMode="External"/><Relationship Id="rId92" Type="http://schemas.openxmlformats.org/officeDocument/2006/relationships/hyperlink" Target="http://www.abs.gov.au/websitedbs/d3310114.nsf/home/australian+statistical+geography+standard+%28asgs%29" TargetMode="External"/><Relationship Id="rId2" Type="http://schemas.openxmlformats.org/officeDocument/2006/relationships/customXml" Target="../customXml/item2.xml"/><Relationship Id="rId29" Type="http://schemas.openxmlformats.org/officeDocument/2006/relationships/image" Target="media/image13.jpg"/><Relationship Id="rId24" Type="http://schemas.openxmlformats.org/officeDocument/2006/relationships/image" Target="media/image8.jpg"/><Relationship Id="rId40" Type="http://schemas.openxmlformats.org/officeDocument/2006/relationships/image" Target="media/image24.jpg"/><Relationship Id="rId45" Type="http://schemas.openxmlformats.org/officeDocument/2006/relationships/image" Target="media/image29.jpg"/><Relationship Id="rId66" Type="http://schemas.openxmlformats.org/officeDocument/2006/relationships/hyperlink" Target="https://ncirs.org.au/optimising-childhood-coverage-rate-assessment-and-reporting-methodologies" TargetMode="External"/><Relationship Id="rId87" Type="http://schemas.openxmlformats.org/officeDocument/2006/relationships/hyperlink" Target="https://developer.digitalhealth.gov.au/products/australian-immunisation-register" TargetMode="External"/><Relationship Id="rId110" Type="http://schemas.openxmlformats.org/officeDocument/2006/relationships/image" Target="media/image46.jpg"/><Relationship Id="rId115" Type="http://schemas.openxmlformats.org/officeDocument/2006/relationships/header" Target="header6.xml"/><Relationship Id="rId61" Type="http://schemas.openxmlformats.org/officeDocument/2006/relationships/hyperlink" Target="https://ncirs.org.au/optimising-adolescent-and-adult-coverage-rate-methodologies" TargetMode="External"/><Relationship Id="rId82" Type="http://schemas.openxmlformats.org/officeDocument/2006/relationships/hyperlink" Target="https://doi.org/10.1016/j.vaccine.2023.05.037" TargetMode="Externa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30" Type="http://schemas.openxmlformats.org/officeDocument/2006/relationships/image" Target="media/image14.jpg"/><Relationship Id="rId35" Type="http://schemas.openxmlformats.org/officeDocument/2006/relationships/image" Target="media/image19.jpg"/><Relationship Id="rId56" Type="http://schemas.openxmlformats.org/officeDocument/2006/relationships/hyperlink" Target="https://doi.org/10.33321/cdi.2020.45.17" TargetMode="External"/><Relationship Id="rId77" Type="http://schemas.openxmlformats.org/officeDocument/2006/relationships/hyperlink" Target="https://www.aihw.gov.au/reports/cancer-screening/national-cervical-screening-monitoring-report-2020/contents/summary" TargetMode="External"/><Relationship Id="rId100" Type="http://schemas.openxmlformats.org/officeDocument/2006/relationships/image" Target="media/image36.jpg"/><Relationship Id="rId105" Type="http://schemas.openxmlformats.org/officeDocument/2006/relationships/image" Target="media/image41.jpg"/><Relationship Id="rId8" Type="http://schemas.openxmlformats.org/officeDocument/2006/relationships/endnotes" Target="endnotes.xml"/><Relationship Id="rId51" Type="http://schemas.openxmlformats.org/officeDocument/2006/relationships/image" Target="media/image35.jpg"/><Relationship Id="rId72" Type="http://schemas.openxmlformats.org/officeDocument/2006/relationships/hyperlink" Target="https://www.health.gov.au/ministers/the-hon-greg-hunt-mp/media/building-a-stronger-australian-immunisation-register" TargetMode="External"/><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numbering" Target="numbering.xml"/><Relationship Id="rId25" Type="http://schemas.openxmlformats.org/officeDocument/2006/relationships/image" Target="media/image9.jpg"/><Relationship Id="rId46" Type="http://schemas.openxmlformats.org/officeDocument/2006/relationships/image" Target="media/image30.jpg"/><Relationship Id="rId67" Type="http://schemas.openxmlformats.org/officeDocument/2006/relationships/hyperlink" Target="https://immunizationdata.who.int/pages/coverage/hpv.html" TargetMode="External"/><Relationship Id="rId116" Type="http://schemas.openxmlformats.org/officeDocument/2006/relationships/footer" Target="footer6.xml"/><Relationship Id="rId20" Type="http://schemas.openxmlformats.org/officeDocument/2006/relationships/image" Target="media/image4.jpg"/><Relationship Id="rId41" Type="http://schemas.openxmlformats.org/officeDocument/2006/relationships/image" Target="media/image25.jpg"/><Relationship Id="rId62" Type="http://schemas.openxmlformats.org/officeDocument/2006/relationships/hyperlink" Target="https://www.who.int/teams/immunization-vaccines-and-biologicals/strategies/ia2030" TargetMode="External"/><Relationship Id="rId83" Type="http://schemas.openxmlformats.org/officeDocument/2006/relationships/hyperlink" Target="https://www.health.gov.au/sites/default/files/documents/2022/09/community-attitude-research-on-childhood-vaccination-2022-research-report.pdf" TargetMode="External"/><Relationship Id="rId88" Type="http://schemas.openxmlformats.org/officeDocument/2006/relationships/hyperlink" Target="https://doi.org/10.1016/j.vaccine.2009.06.056" TargetMode="External"/><Relationship Id="rId111" Type="http://schemas.openxmlformats.org/officeDocument/2006/relationships/header" Target="header4.xml"/><Relationship Id="rId15" Type="http://schemas.openxmlformats.org/officeDocument/2006/relationships/hyperlink" Target="mailto:cdi.editor@health.gov.au" TargetMode="External"/><Relationship Id="rId36" Type="http://schemas.openxmlformats.org/officeDocument/2006/relationships/image" Target="media/image20.jpg"/><Relationship Id="rId57" Type="http://schemas.openxmlformats.org/officeDocument/2006/relationships/hyperlink" Target="https://doi.org/10.33321/cdi.2020.45.18" TargetMode="External"/><Relationship Id="rId106" Type="http://schemas.openxmlformats.org/officeDocument/2006/relationships/image" Target="media/image42.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1</TotalTime>
  <Pages>96</Pages>
  <Words>27379</Words>
  <Characters>158446</Characters>
  <Application>Microsoft Office Word</Application>
  <DocSecurity>0</DocSecurity>
  <Lines>2640</Lines>
  <Paragraphs>1336</Paragraphs>
  <ScaleCrop>false</ScaleCrop>
  <HeadingPairs>
    <vt:vector size="2" baseType="variant">
      <vt:variant>
        <vt:lpstr>Title</vt:lpstr>
      </vt:variant>
      <vt:variant>
        <vt:i4>1</vt:i4>
      </vt:variant>
    </vt:vector>
  </HeadingPairs>
  <TitlesOfParts>
    <vt:vector size="1" baseType="lpstr">
      <vt:lpstr>Communicable Diseases Intelligence - Annual Immunisation Coverage Report 2022</vt:lpstr>
    </vt:vector>
  </TitlesOfParts>
  <Company>interim Australian Centre for Disease Control within the Department of Health, Disability and Ageing</Company>
  <LinksUpToDate>false</LinksUpToDate>
  <CharactersWithSpaces>184489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Annual Immunisation Coverage Report 2022</dc:title>
  <dc:subject>This, the 16th annual immunisation coverage report, documents trends during 2022 for a range of standard measures derived from Australian Immunisation Register (AIR) data. These include coverage at standard age milestones and for individual vaccines included on the National Immunisation Program (NIP).</dc:subject>
  <dc:creator>Brynley Hull; Alexandra Hendry; Aditi Dey; Julia Brotherton; Kristine Macartney; Frank Beard</dc:creator>
  <cp:keywords>vaccination coverage; vaccination timeliness; Aboriginal and Torres Strait Islander vaccination coverage; influenza vaccination</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2025-09-01T06:06:00Z</dcterms:created>
  <dcterms:modified xsi:type="dcterms:W3CDTF">2025-09-01T06:06:00Z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10.09.2025</vt:lpwstr>
  </property>
  <property fmtid="{D5CDD505-2E9C-101B-9397-08002B2CF9AE}" pid="5" name="DOI">
    <vt:lpwstr>doi.org/10.33321/cdi.2025.49.023</vt:lpwstr>
  </property>
  <property fmtid="{D5CDD505-2E9C-101B-9397-08002B2CF9AE}" pid="6" name="ClassificationContentMarkingHeaderShapeIds">
    <vt:lpwstr>3c309f82,38d69d65,4250d166,1409bf04,64eeda3a,2dc391a3</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6af0f88d,19c842b5,117c0a0f,118bdf01,7746b290,70403730</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2025-08-20T02:48:33Z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aa6b0587-2332-4d13-b893-657714ed2012</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