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6A2AB" w14:textId="77777777" w:rsidR="00DA694E" w:rsidRDefault="00DA694E" w:rsidP="00DA694E">
      <w:pPr>
        <w:pStyle w:val="Title"/>
        <w:rPr>
          <w:rFonts w:eastAsia="Times New Roman"/>
          <w:sz w:val="48"/>
          <w:szCs w:val="48"/>
        </w:rPr>
      </w:pPr>
      <w:r>
        <w:rPr>
          <w:rFonts w:eastAsia="Times New Roman"/>
        </w:rPr>
        <w:t xml:space="preserve">COVID-19, Australia: Epidemiology Report 5: </w:t>
      </w:r>
    </w:p>
    <w:p w14:paraId="044B28F5" w14:textId="77777777" w:rsidR="00DA694E" w:rsidRDefault="00DA694E" w:rsidP="000C2FE2">
      <w:pPr>
        <w:pStyle w:val="Subtitle"/>
        <w:rPr>
          <w:rFonts w:eastAsia="Times New Roman"/>
        </w:rPr>
      </w:pPr>
      <w:r>
        <w:rPr>
          <w:rFonts w:eastAsia="Times New Roman"/>
        </w:rPr>
        <w:t xml:space="preserve">Reporting week ending 19:00 AEDT 29 February 2020 </w:t>
      </w:r>
    </w:p>
    <w:p w14:paraId="526EE045" w14:textId="77777777" w:rsidR="00DA694E" w:rsidRDefault="00DA694E" w:rsidP="00DA694E">
      <w:r>
        <w:t xml:space="preserve">COVID-19 National Incident Room Surveillance Team </w:t>
      </w:r>
    </w:p>
    <w:p w14:paraId="029EA9C9" w14:textId="77777777" w:rsidR="00DA694E" w:rsidRPr="00DA694E" w:rsidRDefault="00DA694E" w:rsidP="00DA694E">
      <w:pPr>
        <w:pStyle w:val="Heading1"/>
      </w:pPr>
      <w:r w:rsidRPr="00DA694E">
        <w:t xml:space="preserve">Summary </w:t>
      </w:r>
    </w:p>
    <w:p w14:paraId="1BE43B05" w14:textId="77777777" w:rsidR="00DA694E" w:rsidRDefault="00DA694E" w:rsidP="00DA694E">
      <w:r>
        <w:t xml:space="preserve">This is the fifth epidemiological report for coronavirus disease 2019 (COVID-19), reported in Australia as at 19:00 Australian Eastern Daylight Time [AEDT] 29 February 2020. It includes data on COVID-19 cases diagnosed in Australia, the international situation and a review of current evidence. </w:t>
      </w:r>
    </w:p>
    <w:p w14:paraId="1DB8EEBC" w14:textId="77777777" w:rsidR="00DA694E" w:rsidRDefault="00DA694E" w:rsidP="00DA694E">
      <w:r>
        <w:t xml:space="preserve">Keywords: SARS-CoV-2; novel coronavirus; 2019-nCoV; coronavirus disease 2019; COVID-19; acute respiratory disease; case definition; epidemiology; Australia </w:t>
      </w:r>
    </w:p>
    <w:p w14:paraId="5AAB6A74" w14:textId="77777777" w:rsidR="00DA694E" w:rsidRDefault="00DA694E" w:rsidP="00DA694E">
      <w:pPr>
        <w:rPr>
          <w:rStyle w:val="Emphasis"/>
          <w:b w:val="0"/>
        </w:rPr>
      </w:pPr>
      <w:r w:rsidRPr="001C19D9">
        <w:rPr>
          <w:rStyle w:val="Emphasis"/>
          <w:b w:val="0"/>
        </w:rPr>
        <w:t xml:space="preserve">The following epidemiological data are subject to change both domestically and internationally due to the rapidly evolving situation. Australian cases are still under active investigation. While every effort has been made to standardise the investigation of cases nationally, there may be some differences between jurisdictions. </w:t>
      </w:r>
    </w:p>
    <w:p w14:paraId="7D1FBAE7" w14:textId="77777777" w:rsidR="00357BF2" w:rsidRDefault="00FE3A36" w:rsidP="00FE3A36">
      <w:pPr>
        <w:pStyle w:val="NormalWeb"/>
        <w:rPr>
          <w:rFonts w:eastAsia="Times New Roman"/>
        </w:rPr>
      </w:pPr>
      <w:r w:rsidRPr="00FE3A36">
        <w:rPr>
          <w:rStyle w:val="Strong"/>
          <w:noProof/>
        </w:rPr>
        <mc:AlternateContent>
          <mc:Choice Requires="wps">
            <w:drawing>
              <wp:inline distT="0" distB="0" distL="0" distR="0" wp14:anchorId="6C3FD35F" wp14:editId="539B7872">
                <wp:extent cx="6629400" cy="2085975"/>
                <wp:effectExtent l="0" t="0" r="19050" b="28575"/>
                <wp:docPr id="217" name="Text Box 2" descr="Text box summarises notifications of COVID-19 in Australia.&#10;In Australia, there have been twenty-five notifications of COVID-19 infection. The first fifteen cases are all considered to have a direct or indirect link to Hubei Province, China. Nine cases were among the ‘Diamond Princess’ passengers repatriated on a flight from Japan on 20 February. There are no deaths at time of reporting. On the recommendation of the Australian Health Protection Principal Committee, current travel restrictions for mainland China remain in place, and travel restrictions for Iran were announced on 29 February.&#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85975"/>
                        </a:xfrm>
                        <a:prstGeom prst="rect">
                          <a:avLst/>
                        </a:prstGeom>
                        <a:solidFill>
                          <a:schemeClr val="bg1">
                            <a:lumMod val="95000"/>
                          </a:schemeClr>
                        </a:solidFill>
                        <a:ln w="3175">
                          <a:solidFill>
                            <a:schemeClr val="bg1">
                              <a:lumMod val="50000"/>
                            </a:schemeClr>
                          </a:solidFill>
                          <a:miter lim="800000"/>
                          <a:headEnd/>
                          <a:tailEnd/>
                        </a:ln>
                      </wps:spPr>
                      <wps:txbx>
                        <w:txbxContent>
                          <w:p w14:paraId="78DF3B00" w14:textId="77777777" w:rsidR="009D12A0" w:rsidRDefault="009D12A0" w:rsidP="00FE3A36">
                            <w:pPr>
                              <w:pStyle w:val="NormalWeb"/>
                            </w:pPr>
                            <w:r>
                              <w:rPr>
                                <w:rStyle w:val="Strong"/>
                              </w:rPr>
                              <w:t xml:space="preserve">In Australia: </w:t>
                            </w:r>
                          </w:p>
                          <w:p w14:paraId="26E7623E"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25 COVID-19 cases were notified up until 19:00 AEDT 29 February 2020; </w:t>
                            </w:r>
                          </w:p>
                          <w:p w14:paraId="15B0A617"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The first 15 cases are all considered to have had a direct or indirect link to Wuhan, Hubei Province, China; </w:t>
                            </w:r>
                          </w:p>
                          <w:p w14:paraId="34E0715C"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Nine cases were among the ‘Diamond Princess’ cruise ship passengers repatriated from Japan to the Northern Territory on 20 February 2020; </w:t>
                            </w:r>
                          </w:p>
                          <w:p w14:paraId="2169A852"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The most recent case in Queensland had travelled from Iran; </w:t>
                            </w:r>
                          </w:p>
                          <w:p w14:paraId="6D6B19B8"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There were zero deaths at time of reporting; </w:t>
                            </w:r>
                          </w:p>
                          <w:p w14:paraId="40C69012"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On 27 February 2020, the Australian Health Protection Principal Committee (AHPPC) recommended that the current travel restrictions for mainland China remain in place for a further seven days; and </w:t>
                            </w:r>
                          </w:p>
                          <w:p w14:paraId="1C91CF7E"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On 29 February 2020, travel restrictions were announced for travellers from Iran.</w:t>
                            </w:r>
                          </w:p>
                          <w:p w14:paraId="20D1DD28" w14:textId="77777777" w:rsidR="009D12A0" w:rsidRDefault="009D12A0"/>
                        </w:txbxContent>
                      </wps:txbx>
                      <wps:bodyPr rot="0" vert="horz" wrap="square" lIns="91440" tIns="45720" rIns="91440" bIns="45720" anchor="t" anchorCtr="0">
                        <a:noAutofit/>
                      </wps:bodyPr>
                    </wps:wsp>
                  </a:graphicData>
                </a:graphic>
              </wp:inline>
            </w:drawing>
          </mc:Choice>
          <mc:Fallback>
            <w:pict>
              <v:shapetype w14:anchorId="6C3FD35F" id="_x0000_t202" coordsize="21600,21600" o:spt="202" path="m,l,21600r21600,l21600,xe">
                <v:stroke joinstyle="miter"/>
                <v:path gradientshapeok="t" o:connecttype="rect"/>
              </v:shapetype>
              <v:shape id="Text Box 2" o:spid="_x0000_s1026" type="#_x0000_t202" alt="Text box summarises notifications of COVID-19 in Australia.&#10;In Australia, there have been twenty-five notifications of COVID-19 infection. The first fifteen cases are all considered to have a direct or indirect link to Hubei Province, China. Nine cases were among the ‘Diamond Princess’ passengers repatriated on a flight from Japan on 20 February. There are no deaths at time of reporting. On the recommendation of the Australian Health Protection Principal Committee, current travel restrictions for mainland China remain in place, and travel restrictions for Iran were announced on 29 February.&#10;&#10;" style="width:522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" fillcolor="#f2f2f2 [3052]" strokecolor="#7f7f7f [1612]" strokeweight=".25pt">
                <v:textbox>
                  <w:txbxContent>
                    <w:p w14:paraId="78DF3B00" w14:textId="77777777" w:rsidR="009D12A0" w:rsidRDefault="009D12A0" w:rsidP="00FE3A36">
                      <w:pPr>
                        <w:pStyle w:val="NormalWeb"/>
                      </w:pPr>
                      <w:r>
                        <w:rPr>
                          <w:rStyle w:val="Strong"/>
                        </w:rPr>
                        <w:t xml:space="preserve">In Australia: </w:t>
                      </w:r>
                    </w:p>
                    <w:p w14:paraId="26E7623E"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25 COVID-19 cases were notified up until 19:00 AEDT 29 February 2020; </w:t>
                      </w:r>
                    </w:p>
                    <w:p w14:paraId="15B0A617"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The first 15 cases are all considered to have had a direct or indirect link to Wuhan, Hubei Province, China; </w:t>
                      </w:r>
                    </w:p>
                    <w:p w14:paraId="34E0715C"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Nine cases were among the ‘Diamond Princess’ cruise ship passengers repatriated from Japan to the Northern Territory on 20 February 2020; </w:t>
                      </w:r>
                    </w:p>
                    <w:p w14:paraId="2169A852"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The most recent case in Queensland had travelled from Iran; </w:t>
                      </w:r>
                    </w:p>
                    <w:p w14:paraId="6D6B19B8"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There were zero deaths at time of reporting; </w:t>
                      </w:r>
                    </w:p>
                    <w:p w14:paraId="40C69012"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On 27 February 2020, the Australian Health Protection Principal Committee (AHPPC) recommended that the current travel restrictions for mainland China remain in place for a further seven days; and </w:t>
                      </w:r>
                    </w:p>
                    <w:p w14:paraId="1C91CF7E" w14:textId="77777777" w:rsidR="009D12A0" w:rsidRDefault="009D12A0" w:rsidP="00FE3A36">
                      <w:pPr>
                        <w:numPr>
                          <w:ilvl w:val="0"/>
                          <w:numId w:val="14"/>
                        </w:numPr>
                        <w:spacing w:before="100" w:beforeAutospacing="1" w:after="100" w:afterAutospacing="1" w:line="240" w:lineRule="auto"/>
                        <w:rPr>
                          <w:rFonts w:eastAsia="Times New Roman"/>
                        </w:rPr>
                      </w:pPr>
                      <w:r>
                        <w:rPr>
                          <w:rFonts w:eastAsia="Times New Roman"/>
                        </w:rPr>
                        <w:t xml:space="preserve">On 29 February 2020, travel restrictions </w:t>
                      </w:r>
                      <w:proofErr w:type="gramStart"/>
                      <w:r>
                        <w:rPr>
                          <w:rFonts w:eastAsia="Times New Roman"/>
                        </w:rPr>
                        <w:t>were announced</w:t>
                      </w:r>
                      <w:proofErr w:type="gramEnd"/>
                      <w:r>
                        <w:rPr>
                          <w:rFonts w:eastAsia="Times New Roman"/>
                        </w:rPr>
                        <w:t xml:space="preserve"> for travellers from Iran.</w:t>
                      </w:r>
                    </w:p>
                    <w:p w14:paraId="20D1DD28" w14:textId="77777777" w:rsidR="009D12A0" w:rsidRDefault="009D12A0"/>
                  </w:txbxContent>
                </v:textbox>
                <w10:anchorlock/>
              </v:shape>
            </w:pict>
          </mc:Fallback>
        </mc:AlternateContent>
      </w:r>
    </w:p>
    <w:p w14:paraId="45523D28" w14:textId="77777777" w:rsidR="00031A11" w:rsidRDefault="00FE3A36" w:rsidP="00FE3A36">
      <w:pPr>
        <w:pStyle w:val="NormalWeb"/>
        <w:rPr>
          <w:rFonts w:eastAsia="Times New Roman"/>
        </w:rPr>
      </w:pPr>
      <w:r w:rsidRPr="00FE3A36">
        <w:rPr>
          <w:rStyle w:val="Heading3Char"/>
          <w:noProof/>
        </w:rPr>
        <mc:AlternateContent>
          <mc:Choice Requires="wps">
            <w:drawing>
              <wp:inline distT="0" distB="0" distL="0" distR="0" wp14:anchorId="060A1590" wp14:editId="3A0987A6">
                <wp:extent cx="6629400" cy="2400300"/>
                <wp:effectExtent l="0" t="0" r="19050" b="19050"/>
                <wp:docPr id="4" name="Text Box 2" descr="&#10;Text box summarises reports of international COVID-19 cases.&#10;Internationally, case numbers are increasing rapidly with 85,403 infections confirmed globally. The majority of cases were reported in mainland China with 79,251 confirmed infections and 2,835 deaths. From 26 February, cases reported daily outside mainland China have exceeded those reported within mainland China. Eighty-nine deaths were reported outside mainland China, 34 in Islamic Republic of Iran, 21 in Italy, 17 in Republic of Korea, six from the ‘Diamond Princess’ cruise ship, five in Japan, two each in Hong Kong SAR and France, and one each in the Philippines and Taiwan. The Republic of Korea, Italy and Iran are reporting high levels of transmiss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00300"/>
                        </a:xfrm>
                        <a:prstGeom prst="rect">
                          <a:avLst/>
                        </a:prstGeom>
                        <a:solidFill>
                          <a:schemeClr val="bg1">
                            <a:lumMod val="95000"/>
                          </a:schemeClr>
                        </a:solidFill>
                        <a:ln w="3175">
                          <a:solidFill>
                            <a:schemeClr val="bg1">
                              <a:lumMod val="50000"/>
                            </a:schemeClr>
                          </a:solidFill>
                          <a:miter lim="800000"/>
                          <a:headEnd/>
                          <a:tailEnd/>
                        </a:ln>
                      </wps:spPr>
                      <wps:txbx>
                        <w:txbxContent>
                          <w:p w14:paraId="51DF6E9E" w14:textId="77777777" w:rsidR="009D12A0" w:rsidRDefault="009D12A0" w:rsidP="00801C31">
                            <w:pPr>
                              <w:pStyle w:val="NormalWeb"/>
                            </w:pPr>
                            <w:r>
                              <w:rPr>
                                <w:rStyle w:val="Strong"/>
                              </w:rPr>
                              <w:t xml:space="preserve">Internationally: </w:t>
                            </w:r>
                          </w:p>
                          <w:p w14:paraId="03A38D6D"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85,403 infections have been confirmed globally, with 2,924 deaths; </w:t>
                            </w:r>
                          </w:p>
                          <w:p w14:paraId="347542E6"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The majority of confirmed infections (93%; n = 79,251) and deaths (97%; n = 2,835) have been reported in mainland China; </w:t>
                            </w:r>
                          </w:p>
                          <w:p w14:paraId="11944328"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On 26 February 2020, the number of cases reported in a 24 hour period from outside mainland China exceeded the number of cases from mainland China for the first time; </w:t>
                            </w:r>
                          </w:p>
                          <w:p w14:paraId="7FE10196"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All passengers from the ‘Diamond Princess’ cruise ship have now disembarked and remaining staff will complete 14 days quarantine in Japan; </w:t>
                            </w:r>
                          </w:p>
                          <w:p w14:paraId="7606D033"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Eighty-nine deaths were reported outside mainland China – 34 in Iran (Islamic Republic of), 21 in Italy, 17 in Republic of Korea, six associated with the ‘Diamond Princess’, five in Japan, two each in Hong Kong and France and one each in the Philippines and Taiwan; and </w:t>
                            </w:r>
                          </w:p>
                          <w:p w14:paraId="7E6E2657" w14:textId="77777777" w:rsidR="009D12A0" w:rsidRPr="007B689E" w:rsidRDefault="009D12A0" w:rsidP="00FE3A36">
                            <w:pPr>
                              <w:numPr>
                                <w:ilvl w:val="0"/>
                                <w:numId w:val="13"/>
                              </w:numPr>
                              <w:spacing w:before="100" w:beforeAutospacing="1" w:after="100" w:afterAutospacing="1" w:line="240" w:lineRule="auto"/>
                              <w:rPr>
                                <w:rFonts w:eastAsia="Times New Roman"/>
                              </w:rPr>
                            </w:pPr>
                            <w:r>
                              <w:rPr>
                                <w:rFonts w:eastAsia="Times New Roman"/>
                              </w:rPr>
                              <w:t>Republic of Korea, Italy and Iran are now reporting high levels of transmission.</w:t>
                            </w:r>
                          </w:p>
                          <w:p w14:paraId="62C1D482" w14:textId="77777777" w:rsidR="009D12A0" w:rsidRDefault="009D12A0" w:rsidP="00FE3A36"/>
                        </w:txbxContent>
                      </wps:txbx>
                      <wps:bodyPr rot="0" vert="horz" wrap="square" lIns="91440" tIns="45720" rIns="91440" bIns="45720" anchor="t" anchorCtr="0">
                        <a:noAutofit/>
                      </wps:bodyPr>
                    </wps:wsp>
                  </a:graphicData>
                </a:graphic>
              </wp:inline>
            </w:drawing>
          </mc:Choice>
          <mc:Fallback>
            <w:pict>
              <v:shape w14:anchorId="060A1590" id="_x0000_s1027" type="#_x0000_t202" alt="&#10;Text box summarises reports of international COVID-19 cases.&#10;Internationally, case numbers are increasing rapidly with 85,403 infections confirmed globally. The majority of cases were reported in mainland China with 79,251 confirmed infections and 2,835 deaths. From 26 February, cases reported daily outside mainland China have exceeded those reported within mainland China. Eighty-nine deaths were reported outside mainland China, 34 in Islamic Republic of Iran, 21 in Italy, 17 in Republic of Korea, six from the ‘Diamond Princess’ cruise ship, five in Japan, two each in Hong Kong SAR and France, and one each in the Philippines and Taiwan. The Republic of Korea, Italy and Iran are reporting high levels of transmission." style="width:522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" fillcolor="#f2f2f2 [3052]" strokecolor="#7f7f7f [1612]" strokeweight=".25pt">
                <v:textbox>
                  <w:txbxContent>
                    <w:p w14:paraId="51DF6E9E" w14:textId="77777777" w:rsidR="009D12A0" w:rsidRDefault="009D12A0" w:rsidP="00801C31">
                      <w:pPr>
                        <w:pStyle w:val="NormalWeb"/>
                      </w:pPr>
                      <w:r>
                        <w:rPr>
                          <w:rStyle w:val="Strong"/>
                        </w:rPr>
                        <w:t xml:space="preserve">Internationally: </w:t>
                      </w:r>
                    </w:p>
                    <w:p w14:paraId="03A38D6D"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85,403 infections have been confirmed globally, with 2,924 deaths; </w:t>
                      </w:r>
                    </w:p>
                    <w:p w14:paraId="347542E6"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The majority of confirmed infections (93%; n = 79,251) and deaths (97%; n = 2,835) have been reported in mainland China; </w:t>
                      </w:r>
                    </w:p>
                    <w:p w14:paraId="11944328"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On 26 February 2020, the number of cases reported in a 24 hour period from outside mainland China exceeded the number of cases from mainland China for the first time; </w:t>
                      </w:r>
                    </w:p>
                    <w:p w14:paraId="7FE10196"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All passengers from the ‘Diamond Princess’ cruise ship have now disembarked and remaining staff will complete 14 days quarantine in Japan; </w:t>
                      </w:r>
                    </w:p>
                    <w:p w14:paraId="7606D033" w14:textId="77777777" w:rsidR="009D12A0" w:rsidRDefault="009D12A0" w:rsidP="00FE3A36">
                      <w:pPr>
                        <w:numPr>
                          <w:ilvl w:val="0"/>
                          <w:numId w:val="13"/>
                        </w:numPr>
                        <w:spacing w:before="100" w:beforeAutospacing="1" w:after="100" w:afterAutospacing="1" w:line="240" w:lineRule="auto"/>
                        <w:rPr>
                          <w:rFonts w:eastAsia="Times New Roman"/>
                        </w:rPr>
                      </w:pPr>
                      <w:r>
                        <w:rPr>
                          <w:rFonts w:eastAsia="Times New Roman"/>
                        </w:rPr>
                        <w:t xml:space="preserve">Eighty-nine deaths were reported outside mainland China – 34 in Iran (Islamic Republic of), 21 in Italy, 17 in Republic of Korea, six associated with the ‘Diamond Princess’, five in Japan, two each in Hong Kong and France and one each in the Philippines and Taiwan; and </w:t>
                      </w:r>
                    </w:p>
                    <w:p w14:paraId="7E6E2657" w14:textId="77777777" w:rsidR="009D12A0" w:rsidRPr="007B689E" w:rsidRDefault="009D12A0" w:rsidP="00FE3A36">
                      <w:pPr>
                        <w:numPr>
                          <w:ilvl w:val="0"/>
                          <w:numId w:val="13"/>
                        </w:numPr>
                        <w:spacing w:before="100" w:beforeAutospacing="1" w:after="100" w:afterAutospacing="1" w:line="240" w:lineRule="auto"/>
                        <w:rPr>
                          <w:rFonts w:eastAsia="Times New Roman"/>
                        </w:rPr>
                      </w:pPr>
                      <w:r>
                        <w:rPr>
                          <w:rFonts w:eastAsia="Times New Roman"/>
                        </w:rPr>
                        <w:t>Republic of Korea, Italy and Iran are now reporting high levels of transmission.</w:t>
                      </w:r>
                    </w:p>
                    <w:p w14:paraId="62C1D482" w14:textId="77777777" w:rsidR="009D12A0" w:rsidRDefault="009D12A0" w:rsidP="00FE3A36"/>
                  </w:txbxContent>
                </v:textbox>
                <w10:anchorlock/>
              </v:shape>
            </w:pict>
          </mc:Fallback>
        </mc:AlternateContent>
      </w:r>
    </w:p>
    <w:p w14:paraId="7F011081" w14:textId="77777777" w:rsidR="00801C31" w:rsidRDefault="00801C31" w:rsidP="00DA694E">
      <w:pPr>
        <w:pStyle w:val="Heading2"/>
        <w:sectPr w:rsidR="00801C31"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66E3110F" w14:textId="77777777" w:rsidR="00DA694E" w:rsidRPr="00DA694E" w:rsidRDefault="00DA694E" w:rsidP="00DA694E">
      <w:pPr>
        <w:pStyle w:val="Heading2"/>
      </w:pPr>
      <w:r w:rsidRPr="00DA694E">
        <w:lastRenderedPageBreak/>
        <w:t xml:space="preserve">Domestic cases </w:t>
      </w:r>
    </w:p>
    <w:p w14:paraId="30125161" w14:textId="77777777" w:rsidR="00DA694E" w:rsidRDefault="00DA694E" w:rsidP="00DA694E">
      <w:r>
        <w:t>There were 25 confirmed cases reported in Australia as at 19:00 AEDT 29 February 2020 (Table 1). Nine (36.0%) of the 25 confirmed cases were among the ‘Diamond Princess’ cruise ship passengers repatriated from Japan (n=164) to the Northern Territory on 20 February 2020. The remaining cases were reported in New South Wales (n = 4), Victoria (n = 4), Queensland (n = 6) and South Australia (n = 2). The first 15 cases all had direct or indirect links to Wuhan. The most recent case in Queensland had returned from Iran and was the first Australian case not linked to the outbreaks in Wuhan or on the ‘Diamond Princess’.</w:t>
      </w:r>
      <w:r>
        <w:rPr>
          <w:vertAlign w:val="superscript"/>
        </w:rPr>
        <w:t>1</w:t>
      </w:r>
      <w:r>
        <w:t xml:space="preserve"> </w:t>
      </w:r>
    </w:p>
    <w:p w14:paraId="49C8C36A" w14:textId="77777777" w:rsidR="00DA694E" w:rsidRDefault="00DA694E" w:rsidP="00DA694E">
      <w:pPr>
        <w:pStyle w:val="CDIFigures"/>
      </w:pPr>
      <w:r>
        <w:t>Table 1: Cumulative notified cases of confirmed COVID-19 by jurisdiction, Australia, 2020 (n = 25)</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cumulative confirmed cases of COVID-19 in Australia by current and prior reporting period and jurisdiction. In this reporting period three new cases were reported, one in Queensland and two among the repatriated ‘Diamond Princess’ passengers."/>
      </w:tblPr>
      <w:tblGrid>
        <w:gridCol w:w="2479"/>
        <w:gridCol w:w="2535"/>
        <w:gridCol w:w="2536"/>
        <w:gridCol w:w="2890"/>
      </w:tblGrid>
      <w:tr w:rsidR="00DA694E" w:rsidRPr="00DA694E" w14:paraId="5B291C7B" w14:textId="77777777" w:rsidTr="001019EE">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5FD96CB" w14:textId="77777777" w:rsidR="00DA694E" w:rsidRPr="00DA694E" w:rsidRDefault="00DA694E">
            <w:pPr>
              <w:pStyle w:val="NormalWeb"/>
              <w:rPr>
                <w:color w:val="FFFFFF" w:themeColor="background1"/>
                <w:sz w:val="18"/>
                <w:szCs w:val="18"/>
              </w:rPr>
            </w:pPr>
            <w:r w:rsidRPr="00DA694E">
              <w:rPr>
                <w:color w:val="FFFFFF" w:themeColor="background1"/>
                <w:sz w:val="18"/>
                <w:szCs w:val="18"/>
              </w:rPr>
              <w:t>Jurisdiction</w:t>
            </w:r>
          </w:p>
        </w:tc>
        <w:tc>
          <w:tcPr>
            <w:tcW w:w="2535" w:type="dxa"/>
            <w:hideMark/>
          </w:tcPr>
          <w:p w14:paraId="5C8EC90E" w14:textId="77777777" w:rsidR="00DA694E" w:rsidRPr="00DA694E" w:rsidRDefault="00DA694E" w:rsidP="001778D1">
            <w:pPr>
              <w:pStyle w:val="NormalWeb"/>
              <w:jc w:val="center"/>
              <w:rPr>
                <w:color w:val="FFFFFF" w:themeColor="background1"/>
                <w:sz w:val="18"/>
                <w:szCs w:val="18"/>
              </w:rPr>
            </w:pPr>
            <w:r w:rsidRPr="00DA694E">
              <w:rPr>
                <w:color w:val="FFFFFF" w:themeColor="background1"/>
                <w:sz w:val="18"/>
                <w:szCs w:val="18"/>
              </w:rPr>
              <w:t>This week</w:t>
            </w:r>
            <w:r w:rsidRPr="00DA694E">
              <w:rPr>
                <w:color w:val="FFFFFF" w:themeColor="background1"/>
                <w:sz w:val="18"/>
                <w:szCs w:val="18"/>
              </w:rPr>
              <w:br/>
              <w:t>(to 19:00 AEDT 29 Feb)</w:t>
            </w:r>
            <w:r w:rsidRPr="00DA694E">
              <w:rPr>
                <w:color w:val="FFFFFF" w:themeColor="background1"/>
                <w:sz w:val="18"/>
                <w:szCs w:val="18"/>
              </w:rPr>
              <w:br/>
              <w:t>No. of cases</w:t>
            </w:r>
          </w:p>
        </w:tc>
        <w:tc>
          <w:tcPr>
            <w:tcW w:w="2536" w:type="dxa"/>
            <w:hideMark/>
          </w:tcPr>
          <w:p w14:paraId="6CC3F9B9" w14:textId="77777777" w:rsidR="00DA694E" w:rsidRPr="00DA694E" w:rsidRDefault="00DA694E" w:rsidP="001778D1">
            <w:pPr>
              <w:pStyle w:val="NormalWeb"/>
              <w:jc w:val="center"/>
              <w:rPr>
                <w:color w:val="FFFFFF" w:themeColor="background1"/>
                <w:sz w:val="18"/>
                <w:szCs w:val="18"/>
              </w:rPr>
            </w:pPr>
            <w:r w:rsidRPr="00DA694E">
              <w:rPr>
                <w:color w:val="FFFFFF" w:themeColor="background1"/>
                <w:sz w:val="18"/>
                <w:szCs w:val="18"/>
              </w:rPr>
              <w:t>Last week</w:t>
            </w:r>
            <w:r w:rsidRPr="00DA694E">
              <w:rPr>
                <w:color w:val="FFFFFF" w:themeColor="background1"/>
                <w:sz w:val="18"/>
                <w:szCs w:val="18"/>
              </w:rPr>
              <w:br/>
              <w:t>(to 19:00 AEDT 22 Feb)</w:t>
            </w:r>
            <w:r w:rsidRPr="00DA694E">
              <w:rPr>
                <w:color w:val="FFFFFF" w:themeColor="background1"/>
                <w:sz w:val="18"/>
                <w:szCs w:val="18"/>
              </w:rPr>
              <w:br/>
              <w:t>No. of cases</w:t>
            </w:r>
          </w:p>
        </w:tc>
        <w:tc>
          <w:tcPr>
            <w:tcW w:w="2890" w:type="dxa"/>
            <w:hideMark/>
          </w:tcPr>
          <w:p w14:paraId="35500DAB" w14:textId="77777777" w:rsidR="00DA694E" w:rsidRPr="00DA694E" w:rsidRDefault="00DA694E" w:rsidP="001778D1">
            <w:pPr>
              <w:pStyle w:val="NormalWeb"/>
              <w:jc w:val="center"/>
              <w:rPr>
                <w:color w:val="FFFFFF" w:themeColor="background1"/>
                <w:sz w:val="18"/>
                <w:szCs w:val="18"/>
              </w:rPr>
            </w:pPr>
            <w:r w:rsidRPr="00DA694E">
              <w:rPr>
                <w:color w:val="FFFFFF" w:themeColor="background1"/>
                <w:sz w:val="18"/>
                <w:szCs w:val="18"/>
              </w:rPr>
              <w:t>Total cases</w:t>
            </w:r>
            <w:r w:rsidRPr="00DA694E">
              <w:rPr>
                <w:color w:val="FFFFFF" w:themeColor="background1"/>
                <w:sz w:val="18"/>
                <w:szCs w:val="18"/>
              </w:rPr>
              <w:br/>
              <w:t>(to 19:00 AEDT 29 Feb 2020)</w:t>
            </w:r>
            <w:r w:rsidRPr="00DA694E">
              <w:rPr>
                <w:color w:val="FFFFFF" w:themeColor="background1"/>
                <w:sz w:val="18"/>
                <w:szCs w:val="18"/>
              </w:rPr>
              <w:br/>
              <w:t>No. of cases</w:t>
            </w:r>
          </w:p>
        </w:tc>
      </w:tr>
      <w:tr w:rsidR="00DA694E" w:rsidRPr="00DA694E" w14:paraId="454A62E4" w14:textId="77777777" w:rsidTr="001019EE">
        <w:tc>
          <w:tcPr>
            <w:tcW w:w="0" w:type="auto"/>
            <w:hideMark/>
          </w:tcPr>
          <w:p w14:paraId="53367FD6" w14:textId="77777777" w:rsidR="00DA694E" w:rsidRPr="00DA694E" w:rsidRDefault="00DA694E">
            <w:pPr>
              <w:pStyle w:val="NormalWeb"/>
              <w:rPr>
                <w:sz w:val="18"/>
                <w:szCs w:val="18"/>
              </w:rPr>
            </w:pPr>
            <w:r w:rsidRPr="00DA694E">
              <w:rPr>
                <w:sz w:val="18"/>
                <w:szCs w:val="18"/>
              </w:rPr>
              <w:t>NSW</w:t>
            </w:r>
          </w:p>
        </w:tc>
        <w:tc>
          <w:tcPr>
            <w:tcW w:w="2535" w:type="dxa"/>
            <w:hideMark/>
          </w:tcPr>
          <w:p w14:paraId="6CD316D2" w14:textId="77777777" w:rsidR="00DA694E" w:rsidRPr="00DA694E" w:rsidRDefault="00DA694E" w:rsidP="001778D1">
            <w:pPr>
              <w:pStyle w:val="NormalWeb"/>
              <w:jc w:val="center"/>
              <w:rPr>
                <w:sz w:val="18"/>
                <w:szCs w:val="18"/>
              </w:rPr>
            </w:pPr>
            <w:r w:rsidRPr="00DA694E">
              <w:rPr>
                <w:sz w:val="18"/>
                <w:szCs w:val="18"/>
              </w:rPr>
              <w:t>0</w:t>
            </w:r>
          </w:p>
        </w:tc>
        <w:tc>
          <w:tcPr>
            <w:tcW w:w="2536" w:type="dxa"/>
            <w:hideMark/>
          </w:tcPr>
          <w:p w14:paraId="791F6D92" w14:textId="77777777" w:rsidR="00DA694E" w:rsidRPr="00DA694E" w:rsidRDefault="00DA694E" w:rsidP="001778D1">
            <w:pPr>
              <w:pStyle w:val="NormalWeb"/>
              <w:jc w:val="center"/>
              <w:rPr>
                <w:sz w:val="18"/>
                <w:szCs w:val="18"/>
              </w:rPr>
            </w:pPr>
            <w:r w:rsidRPr="00DA694E">
              <w:rPr>
                <w:sz w:val="18"/>
                <w:szCs w:val="18"/>
              </w:rPr>
              <w:t>0</w:t>
            </w:r>
          </w:p>
        </w:tc>
        <w:tc>
          <w:tcPr>
            <w:tcW w:w="2890" w:type="dxa"/>
            <w:hideMark/>
          </w:tcPr>
          <w:p w14:paraId="45BB80D6" w14:textId="77777777" w:rsidR="00DA694E" w:rsidRPr="00DA694E" w:rsidRDefault="00DA694E" w:rsidP="001778D1">
            <w:pPr>
              <w:pStyle w:val="NormalWeb"/>
              <w:jc w:val="center"/>
              <w:rPr>
                <w:sz w:val="18"/>
                <w:szCs w:val="18"/>
              </w:rPr>
            </w:pPr>
            <w:r w:rsidRPr="00DA694E">
              <w:rPr>
                <w:sz w:val="18"/>
                <w:szCs w:val="18"/>
              </w:rPr>
              <w:t>4</w:t>
            </w:r>
          </w:p>
        </w:tc>
      </w:tr>
      <w:tr w:rsidR="00DA694E" w:rsidRPr="00DA694E" w14:paraId="5032A8E0" w14:textId="77777777" w:rsidTr="001019EE">
        <w:trPr>
          <w:cnfStyle w:val="000000010000" w:firstRow="0" w:lastRow="0" w:firstColumn="0" w:lastColumn="0" w:oddVBand="0" w:evenVBand="0" w:oddHBand="0" w:evenHBand="1" w:firstRowFirstColumn="0" w:firstRowLastColumn="0" w:lastRowFirstColumn="0" w:lastRowLastColumn="0"/>
        </w:trPr>
        <w:tc>
          <w:tcPr>
            <w:tcW w:w="0" w:type="auto"/>
            <w:hideMark/>
          </w:tcPr>
          <w:p w14:paraId="51C093CD" w14:textId="77777777" w:rsidR="00DA694E" w:rsidRPr="00DA694E" w:rsidRDefault="00DA694E">
            <w:pPr>
              <w:pStyle w:val="NormalWeb"/>
              <w:rPr>
                <w:sz w:val="18"/>
                <w:szCs w:val="18"/>
              </w:rPr>
            </w:pPr>
            <w:r w:rsidRPr="00DA694E">
              <w:rPr>
                <w:sz w:val="18"/>
                <w:szCs w:val="18"/>
              </w:rPr>
              <w:t>Vic</w:t>
            </w:r>
          </w:p>
        </w:tc>
        <w:tc>
          <w:tcPr>
            <w:tcW w:w="2535" w:type="dxa"/>
            <w:hideMark/>
          </w:tcPr>
          <w:p w14:paraId="63F30A8B" w14:textId="77777777" w:rsidR="00DA694E" w:rsidRPr="00DA694E" w:rsidRDefault="00DA694E" w:rsidP="001778D1">
            <w:pPr>
              <w:pStyle w:val="NormalWeb"/>
              <w:jc w:val="center"/>
              <w:rPr>
                <w:sz w:val="18"/>
                <w:szCs w:val="18"/>
              </w:rPr>
            </w:pPr>
            <w:r w:rsidRPr="00DA694E">
              <w:rPr>
                <w:sz w:val="18"/>
                <w:szCs w:val="18"/>
              </w:rPr>
              <w:t>0</w:t>
            </w:r>
          </w:p>
        </w:tc>
        <w:tc>
          <w:tcPr>
            <w:tcW w:w="2536" w:type="dxa"/>
            <w:hideMark/>
          </w:tcPr>
          <w:p w14:paraId="7DE865FC" w14:textId="77777777" w:rsidR="00DA694E" w:rsidRPr="00DA694E" w:rsidRDefault="00DA694E" w:rsidP="001778D1">
            <w:pPr>
              <w:pStyle w:val="NormalWeb"/>
              <w:jc w:val="center"/>
              <w:rPr>
                <w:sz w:val="18"/>
                <w:szCs w:val="18"/>
              </w:rPr>
            </w:pPr>
            <w:r w:rsidRPr="00DA694E">
              <w:rPr>
                <w:sz w:val="18"/>
                <w:szCs w:val="18"/>
              </w:rPr>
              <w:t>0</w:t>
            </w:r>
          </w:p>
        </w:tc>
        <w:tc>
          <w:tcPr>
            <w:tcW w:w="2890" w:type="dxa"/>
            <w:hideMark/>
          </w:tcPr>
          <w:p w14:paraId="579D7F8A" w14:textId="77777777" w:rsidR="00DA694E" w:rsidRPr="00DA694E" w:rsidRDefault="00DA694E" w:rsidP="001778D1">
            <w:pPr>
              <w:pStyle w:val="NormalWeb"/>
              <w:jc w:val="center"/>
              <w:rPr>
                <w:sz w:val="18"/>
                <w:szCs w:val="18"/>
              </w:rPr>
            </w:pPr>
            <w:r w:rsidRPr="00DA694E">
              <w:rPr>
                <w:sz w:val="18"/>
                <w:szCs w:val="18"/>
              </w:rPr>
              <w:t>4</w:t>
            </w:r>
          </w:p>
        </w:tc>
      </w:tr>
      <w:tr w:rsidR="00DA694E" w:rsidRPr="00DA694E" w14:paraId="54E1C825" w14:textId="77777777" w:rsidTr="001019EE">
        <w:tc>
          <w:tcPr>
            <w:tcW w:w="0" w:type="auto"/>
            <w:hideMark/>
          </w:tcPr>
          <w:p w14:paraId="428567C0" w14:textId="77777777" w:rsidR="00DA694E" w:rsidRPr="00DA694E" w:rsidRDefault="00DA694E">
            <w:pPr>
              <w:pStyle w:val="NormalWeb"/>
              <w:rPr>
                <w:sz w:val="18"/>
                <w:szCs w:val="18"/>
              </w:rPr>
            </w:pPr>
            <w:r w:rsidRPr="00DA694E">
              <w:rPr>
                <w:sz w:val="18"/>
                <w:szCs w:val="18"/>
              </w:rPr>
              <w:t>Qld</w:t>
            </w:r>
          </w:p>
        </w:tc>
        <w:tc>
          <w:tcPr>
            <w:tcW w:w="2535" w:type="dxa"/>
            <w:hideMark/>
          </w:tcPr>
          <w:p w14:paraId="12EA0A71" w14:textId="77777777" w:rsidR="00DA694E" w:rsidRPr="00DA694E" w:rsidRDefault="00DA694E" w:rsidP="001778D1">
            <w:pPr>
              <w:pStyle w:val="NormalWeb"/>
              <w:jc w:val="center"/>
              <w:rPr>
                <w:sz w:val="18"/>
                <w:szCs w:val="18"/>
              </w:rPr>
            </w:pPr>
            <w:r w:rsidRPr="00DA694E">
              <w:rPr>
                <w:sz w:val="18"/>
                <w:szCs w:val="18"/>
              </w:rPr>
              <w:t>1</w:t>
            </w:r>
          </w:p>
        </w:tc>
        <w:tc>
          <w:tcPr>
            <w:tcW w:w="2536" w:type="dxa"/>
            <w:hideMark/>
          </w:tcPr>
          <w:p w14:paraId="379F54C9" w14:textId="77777777" w:rsidR="00DA694E" w:rsidRPr="00DA694E" w:rsidRDefault="00DA694E" w:rsidP="001778D1">
            <w:pPr>
              <w:pStyle w:val="NormalWeb"/>
              <w:jc w:val="center"/>
              <w:rPr>
                <w:sz w:val="18"/>
                <w:szCs w:val="18"/>
              </w:rPr>
            </w:pPr>
            <w:r w:rsidRPr="00DA694E">
              <w:rPr>
                <w:sz w:val="18"/>
                <w:szCs w:val="18"/>
              </w:rPr>
              <w:t>0</w:t>
            </w:r>
          </w:p>
        </w:tc>
        <w:tc>
          <w:tcPr>
            <w:tcW w:w="2890" w:type="dxa"/>
            <w:hideMark/>
          </w:tcPr>
          <w:p w14:paraId="768484A6" w14:textId="77777777" w:rsidR="00DA694E" w:rsidRPr="00DA694E" w:rsidRDefault="00DA694E" w:rsidP="001778D1">
            <w:pPr>
              <w:pStyle w:val="NormalWeb"/>
              <w:jc w:val="center"/>
              <w:rPr>
                <w:sz w:val="18"/>
                <w:szCs w:val="18"/>
              </w:rPr>
            </w:pPr>
            <w:r w:rsidRPr="00DA694E">
              <w:rPr>
                <w:sz w:val="18"/>
                <w:szCs w:val="18"/>
              </w:rPr>
              <w:t>6</w:t>
            </w:r>
          </w:p>
        </w:tc>
      </w:tr>
      <w:tr w:rsidR="00DA694E" w:rsidRPr="00DA694E" w14:paraId="7CBE8C4F" w14:textId="77777777" w:rsidTr="001019EE">
        <w:trPr>
          <w:cnfStyle w:val="000000010000" w:firstRow="0" w:lastRow="0" w:firstColumn="0" w:lastColumn="0" w:oddVBand="0" w:evenVBand="0" w:oddHBand="0" w:evenHBand="1" w:firstRowFirstColumn="0" w:firstRowLastColumn="0" w:lastRowFirstColumn="0" w:lastRowLastColumn="0"/>
        </w:trPr>
        <w:tc>
          <w:tcPr>
            <w:tcW w:w="0" w:type="auto"/>
            <w:hideMark/>
          </w:tcPr>
          <w:p w14:paraId="74C80662" w14:textId="77777777" w:rsidR="00DA694E" w:rsidRPr="00DA694E" w:rsidRDefault="00DA694E">
            <w:pPr>
              <w:pStyle w:val="NormalWeb"/>
              <w:rPr>
                <w:sz w:val="18"/>
                <w:szCs w:val="18"/>
              </w:rPr>
            </w:pPr>
            <w:r w:rsidRPr="00DA694E">
              <w:rPr>
                <w:sz w:val="18"/>
                <w:szCs w:val="18"/>
              </w:rPr>
              <w:t>WA</w:t>
            </w:r>
          </w:p>
        </w:tc>
        <w:tc>
          <w:tcPr>
            <w:tcW w:w="2535" w:type="dxa"/>
            <w:hideMark/>
          </w:tcPr>
          <w:p w14:paraId="38A9E0BA" w14:textId="77777777" w:rsidR="00DA694E" w:rsidRPr="00DA694E" w:rsidRDefault="00DA694E" w:rsidP="001778D1">
            <w:pPr>
              <w:pStyle w:val="NormalWeb"/>
              <w:jc w:val="center"/>
              <w:rPr>
                <w:sz w:val="18"/>
                <w:szCs w:val="18"/>
              </w:rPr>
            </w:pPr>
            <w:r w:rsidRPr="00DA694E">
              <w:rPr>
                <w:sz w:val="18"/>
                <w:szCs w:val="18"/>
              </w:rPr>
              <w:t>0</w:t>
            </w:r>
          </w:p>
        </w:tc>
        <w:tc>
          <w:tcPr>
            <w:tcW w:w="2536" w:type="dxa"/>
            <w:hideMark/>
          </w:tcPr>
          <w:p w14:paraId="681F149D" w14:textId="77777777" w:rsidR="00DA694E" w:rsidRPr="00DA694E" w:rsidRDefault="00DA694E" w:rsidP="001778D1">
            <w:pPr>
              <w:pStyle w:val="NormalWeb"/>
              <w:jc w:val="center"/>
              <w:rPr>
                <w:sz w:val="18"/>
                <w:szCs w:val="18"/>
              </w:rPr>
            </w:pPr>
            <w:r w:rsidRPr="00DA694E">
              <w:rPr>
                <w:sz w:val="18"/>
                <w:szCs w:val="18"/>
              </w:rPr>
              <w:t>0</w:t>
            </w:r>
          </w:p>
        </w:tc>
        <w:tc>
          <w:tcPr>
            <w:tcW w:w="2890" w:type="dxa"/>
            <w:hideMark/>
          </w:tcPr>
          <w:p w14:paraId="0B66AB19" w14:textId="77777777" w:rsidR="00DA694E" w:rsidRPr="00DA694E" w:rsidRDefault="00DA694E" w:rsidP="001778D1">
            <w:pPr>
              <w:pStyle w:val="NormalWeb"/>
              <w:jc w:val="center"/>
              <w:rPr>
                <w:sz w:val="18"/>
                <w:szCs w:val="18"/>
              </w:rPr>
            </w:pPr>
            <w:r w:rsidRPr="00DA694E">
              <w:rPr>
                <w:sz w:val="18"/>
                <w:szCs w:val="18"/>
              </w:rPr>
              <w:t>0</w:t>
            </w:r>
          </w:p>
        </w:tc>
      </w:tr>
      <w:tr w:rsidR="00DA694E" w:rsidRPr="00DA694E" w14:paraId="3EE96F04" w14:textId="77777777" w:rsidTr="001019EE">
        <w:tc>
          <w:tcPr>
            <w:tcW w:w="0" w:type="auto"/>
            <w:hideMark/>
          </w:tcPr>
          <w:p w14:paraId="3519B5AD" w14:textId="77777777" w:rsidR="00DA694E" w:rsidRPr="00DA694E" w:rsidRDefault="00DA694E">
            <w:pPr>
              <w:pStyle w:val="NormalWeb"/>
              <w:rPr>
                <w:sz w:val="18"/>
                <w:szCs w:val="18"/>
              </w:rPr>
            </w:pPr>
            <w:r w:rsidRPr="00DA694E">
              <w:rPr>
                <w:sz w:val="18"/>
                <w:szCs w:val="18"/>
              </w:rPr>
              <w:t>SA</w:t>
            </w:r>
          </w:p>
        </w:tc>
        <w:tc>
          <w:tcPr>
            <w:tcW w:w="2535" w:type="dxa"/>
            <w:hideMark/>
          </w:tcPr>
          <w:p w14:paraId="365B74CE" w14:textId="77777777" w:rsidR="00DA694E" w:rsidRPr="00DA694E" w:rsidRDefault="00DA694E" w:rsidP="001778D1">
            <w:pPr>
              <w:pStyle w:val="NormalWeb"/>
              <w:jc w:val="center"/>
              <w:rPr>
                <w:sz w:val="18"/>
                <w:szCs w:val="18"/>
              </w:rPr>
            </w:pPr>
            <w:r w:rsidRPr="00DA694E">
              <w:rPr>
                <w:sz w:val="18"/>
                <w:szCs w:val="18"/>
              </w:rPr>
              <w:t>0</w:t>
            </w:r>
          </w:p>
        </w:tc>
        <w:tc>
          <w:tcPr>
            <w:tcW w:w="2536" w:type="dxa"/>
            <w:hideMark/>
          </w:tcPr>
          <w:p w14:paraId="6D9CDD32" w14:textId="77777777" w:rsidR="00DA694E" w:rsidRPr="00DA694E" w:rsidRDefault="00DA694E" w:rsidP="001778D1">
            <w:pPr>
              <w:pStyle w:val="NormalWeb"/>
              <w:jc w:val="center"/>
              <w:rPr>
                <w:sz w:val="18"/>
                <w:szCs w:val="18"/>
              </w:rPr>
            </w:pPr>
            <w:r w:rsidRPr="00DA694E">
              <w:rPr>
                <w:sz w:val="18"/>
                <w:szCs w:val="18"/>
              </w:rPr>
              <w:t>0</w:t>
            </w:r>
          </w:p>
        </w:tc>
        <w:tc>
          <w:tcPr>
            <w:tcW w:w="2890" w:type="dxa"/>
            <w:hideMark/>
          </w:tcPr>
          <w:p w14:paraId="35DEC99D" w14:textId="77777777" w:rsidR="00DA694E" w:rsidRPr="00DA694E" w:rsidRDefault="00DA694E" w:rsidP="001778D1">
            <w:pPr>
              <w:pStyle w:val="NormalWeb"/>
              <w:jc w:val="center"/>
              <w:rPr>
                <w:sz w:val="18"/>
                <w:szCs w:val="18"/>
              </w:rPr>
            </w:pPr>
            <w:r w:rsidRPr="00DA694E">
              <w:rPr>
                <w:sz w:val="18"/>
                <w:szCs w:val="18"/>
              </w:rPr>
              <w:t>2</w:t>
            </w:r>
          </w:p>
        </w:tc>
      </w:tr>
      <w:tr w:rsidR="00DA694E" w:rsidRPr="00DA694E" w14:paraId="214167C9" w14:textId="77777777" w:rsidTr="001019EE">
        <w:trPr>
          <w:cnfStyle w:val="000000010000" w:firstRow="0" w:lastRow="0" w:firstColumn="0" w:lastColumn="0" w:oddVBand="0" w:evenVBand="0" w:oddHBand="0" w:evenHBand="1" w:firstRowFirstColumn="0" w:firstRowLastColumn="0" w:lastRowFirstColumn="0" w:lastRowLastColumn="0"/>
        </w:trPr>
        <w:tc>
          <w:tcPr>
            <w:tcW w:w="0" w:type="auto"/>
            <w:hideMark/>
          </w:tcPr>
          <w:p w14:paraId="1C54C446" w14:textId="77777777" w:rsidR="00DA694E" w:rsidRPr="00DA694E" w:rsidRDefault="00DA694E">
            <w:pPr>
              <w:pStyle w:val="NormalWeb"/>
              <w:rPr>
                <w:sz w:val="18"/>
                <w:szCs w:val="18"/>
              </w:rPr>
            </w:pPr>
            <w:r w:rsidRPr="00DA694E">
              <w:rPr>
                <w:sz w:val="18"/>
                <w:szCs w:val="18"/>
              </w:rPr>
              <w:t>Tas</w:t>
            </w:r>
          </w:p>
        </w:tc>
        <w:tc>
          <w:tcPr>
            <w:tcW w:w="2535" w:type="dxa"/>
            <w:hideMark/>
          </w:tcPr>
          <w:p w14:paraId="7AFA6068" w14:textId="77777777" w:rsidR="00DA694E" w:rsidRPr="00DA694E" w:rsidRDefault="00DA694E" w:rsidP="001778D1">
            <w:pPr>
              <w:pStyle w:val="NormalWeb"/>
              <w:jc w:val="center"/>
              <w:rPr>
                <w:sz w:val="18"/>
                <w:szCs w:val="18"/>
              </w:rPr>
            </w:pPr>
            <w:r w:rsidRPr="00DA694E">
              <w:rPr>
                <w:sz w:val="18"/>
                <w:szCs w:val="18"/>
              </w:rPr>
              <w:t>0</w:t>
            </w:r>
          </w:p>
        </w:tc>
        <w:tc>
          <w:tcPr>
            <w:tcW w:w="2536" w:type="dxa"/>
            <w:hideMark/>
          </w:tcPr>
          <w:p w14:paraId="725171B6" w14:textId="77777777" w:rsidR="00DA694E" w:rsidRPr="00DA694E" w:rsidRDefault="00DA694E" w:rsidP="001778D1">
            <w:pPr>
              <w:pStyle w:val="NormalWeb"/>
              <w:jc w:val="center"/>
              <w:rPr>
                <w:sz w:val="18"/>
                <w:szCs w:val="18"/>
              </w:rPr>
            </w:pPr>
            <w:r w:rsidRPr="00DA694E">
              <w:rPr>
                <w:sz w:val="18"/>
                <w:szCs w:val="18"/>
              </w:rPr>
              <w:t>0</w:t>
            </w:r>
          </w:p>
        </w:tc>
        <w:tc>
          <w:tcPr>
            <w:tcW w:w="2890" w:type="dxa"/>
            <w:hideMark/>
          </w:tcPr>
          <w:p w14:paraId="39843DBE" w14:textId="77777777" w:rsidR="00DA694E" w:rsidRPr="00DA694E" w:rsidRDefault="00DA694E" w:rsidP="001778D1">
            <w:pPr>
              <w:pStyle w:val="NormalWeb"/>
              <w:jc w:val="center"/>
              <w:rPr>
                <w:sz w:val="18"/>
                <w:szCs w:val="18"/>
              </w:rPr>
            </w:pPr>
            <w:r w:rsidRPr="00DA694E">
              <w:rPr>
                <w:sz w:val="18"/>
                <w:szCs w:val="18"/>
              </w:rPr>
              <w:t>0</w:t>
            </w:r>
          </w:p>
        </w:tc>
      </w:tr>
      <w:tr w:rsidR="00DA694E" w:rsidRPr="00DA694E" w14:paraId="4019E1AD" w14:textId="77777777" w:rsidTr="001019EE">
        <w:tc>
          <w:tcPr>
            <w:tcW w:w="0" w:type="auto"/>
            <w:hideMark/>
          </w:tcPr>
          <w:p w14:paraId="6537419D" w14:textId="77777777" w:rsidR="00DA694E" w:rsidRPr="00DA694E" w:rsidRDefault="00DA694E">
            <w:pPr>
              <w:pStyle w:val="NormalWeb"/>
              <w:rPr>
                <w:sz w:val="18"/>
                <w:szCs w:val="18"/>
              </w:rPr>
            </w:pPr>
            <w:r w:rsidRPr="00DA694E">
              <w:rPr>
                <w:sz w:val="18"/>
                <w:szCs w:val="18"/>
              </w:rPr>
              <w:t>NT</w:t>
            </w:r>
          </w:p>
        </w:tc>
        <w:tc>
          <w:tcPr>
            <w:tcW w:w="2535" w:type="dxa"/>
            <w:hideMark/>
          </w:tcPr>
          <w:p w14:paraId="13DD1BB3" w14:textId="77777777" w:rsidR="00DA694E" w:rsidRPr="00DA694E" w:rsidRDefault="00DA694E" w:rsidP="001778D1">
            <w:pPr>
              <w:pStyle w:val="NormalWeb"/>
              <w:jc w:val="center"/>
              <w:rPr>
                <w:sz w:val="18"/>
                <w:szCs w:val="18"/>
              </w:rPr>
            </w:pPr>
            <w:r w:rsidRPr="00DA694E">
              <w:rPr>
                <w:sz w:val="18"/>
                <w:szCs w:val="18"/>
              </w:rPr>
              <w:t>0</w:t>
            </w:r>
          </w:p>
        </w:tc>
        <w:tc>
          <w:tcPr>
            <w:tcW w:w="2536" w:type="dxa"/>
            <w:hideMark/>
          </w:tcPr>
          <w:p w14:paraId="247C5894" w14:textId="77777777" w:rsidR="00DA694E" w:rsidRPr="00DA694E" w:rsidRDefault="00DA694E" w:rsidP="001778D1">
            <w:pPr>
              <w:pStyle w:val="NormalWeb"/>
              <w:jc w:val="center"/>
              <w:rPr>
                <w:sz w:val="18"/>
                <w:szCs w:val="18"/>
              </w:rPr>
            </w:pPr>
            <w:r w:rsidRPr="00DA694E">
              <w:rPr>
                <w:sz w:val="18"/>
                <w:szCs w:val="18"/>
              </w:rPr>
              <w:t>0</w:t>
            </w:r>
          </w:p>
        </w:tc>
        <w:tc>
          <w:tcPr>
            <w:tcW w:w="2890" w:type="dxa"/>
            <w:hideMark/>
          </w:tcPr>
          <w:p w14:paraId="515EE23B" w14:textId="77777777" w:rsidR="00DA694E" w:rsidRPr="00DA694E" w:rsidRDefault="00DA694E" w:rsidP="001778D1">
            <w:pPr>
              <w:pStyle w:val="NormalWeb"/>
              <w:jc w:val="center"/>
              <w:rPr>
                <w:sz w:val="18"/>
                <w:szCs w:val="18"/>
              </w:rPr>
            </w:pPr>
            <w:r w:rsidRPr="00DA694E">
              <w:rPr>
                <w:sz w:val="18"/>
                <w:szCs w:val="18"/>
              </w:rPr>
              <w:t>0</w:t>
            </w:r>
          </w:p>
        </w:tc>
      </w:tr>
      <w:tr w:rsidR="00DA694E" w:rsidRPr="00DA694E" w14:paraId="2588B1D6" w14:textId="77777777" w:rsidTr="001019EE">
        <w:trPr>
          <w:cnfStyle w:val="000000010000" w:firstRow="0" w:lastRow="0" w:firstColumn="0" w:lastColumn="0" w:oddVBand="0" w:evenVBand="0" w:oddHBand="0" w:evenHBand="1" w:firstRowFirstColumn="0" w:firstRowLastColumn="0" w:lastRowFirstColumn="0" w:lastRowLastColumn="0"/>
        </w:trPr>
        <w:tc>
          <w:tcPr>
            <w:tcW w:w="0" w:type="auto"/>
            <w:hideMark/>
          </w:tcPr>
          <w:p w14:paraId="3BF3876F" w14:textId="77777777" w:rsidR="00DA694E" w:rsidRPr="00DA694E" w:rsidRDefault="00DA694E">
            <w:pPr>
              <w:pStyle w:val="NormalWeb"/>
              <w:rPr>
                <w:sz w:val="18"/>
                <w:szCs w:val="18"/>
              </w:rPr>
            </w:pPr>
            <w:r w:rsidRPr="00DA694E">
              <w:rPr>
                <w:sz w:val="18"/>
                <w:szCs w:val="18"/>
              </w:rPr>
              <w:t>ACT</w:t>
            </w:r>
          </w:p>
        </w:tc>
        <w:tc>
          <w:tcPr>
            <w:tcW w:w="2535" w:type="dxa"/>
            <w:hideMark/>
          </w:tcPr>
          <w:p w14:paraId="089F8226" w14:textId="77777777" w:rsidR="00DA694E" w:rsidRPr="00DA694E" w:rsidRDefault="00DA694E" w:rsidP="001778D1">
            <w:pPr>
              <w:pStyle w:val="NormalWeb"/>
              <w:jc w:val="center"/>
              <w:rPr>
                <w:sz w:val="18"/>
                <w:szCs w:val="18"/>
              </w:rPr>
            </w:pPr>
            <w:r w:rsidRPr="00DA694E">
              <w:rPr>
                <w:sz w:val="18"/>
                <w:szCs w:val="18"/>
              </w:rPr>
              <w:t>0</w:t>
            </w:r>
          </w:p>
        </w:tc>
        <w:tc>
          <w:tcPr>
            <w:tcW w:w="2536" w:type="dxa"/>
            <w:hideMark/>
          </w:tcPr>
          <w:p w14:paraId="6A509098" w14:textId="77777777" w:rsidR="00DA694E" w:rsidRPr="00DA694E" w:rsidRDefault="00DA694E" w:rsidP="001778D1">
            <w:pPr>
              <w:pStyle w:val="NormalWeb"/>
              <w:jc w:val="center"/>
              <w:rPr>
                <w:sz w:val="18"/>
                <w:szCs w:val="18"/>
              </w:rPr>
            </w:pPr>
            <w:r w:rsidRPr="00DA694E">
              <w:rPr>
                <w:sz w:val="18"/>
                <w:szCs w:val="18"/>
              </w:rPr>
              <w:t>0</w:t>
            </w:r>
          </w:p>
        </w:tc>
        <w:tc>
          <w:tcPr>
            <w:tcW w:w="2890" w:type="dxa"/>
            <w:hideMark/>
          </w:tcPr>
          <w:p w14:paraId="2FC7F82D" w14:textId="77777777" w:rsidR="00DA694E" w:rsidRPr="00DA694E" w:rsidRDefault="00DA694E" w:rsidP="001778D1">
            <w:pPr>
              <w:pStyle w:val="NormalWeb"/>
              <w:jc w:val="center"/>
              <w:rPr>
                <w:sz w:val="18"/>
                <w:szCs w:val="18"/>
              </w:rPr>
            </w:pPr>
            <w:r w:rsidRPr="00DA694E">
              <w:rPr>
                <w:sz w:val="18"/>
                <w:szCs w:val="18"/>
              </w:rPr>
              <w:t>0</w:t>
            </w:r>
          </w:p>
        </w:tc>
      </w:tr>
      <w:tr w:rsidR="00DA694E" w:rsidRPr="00DA694E" w14:paraId="27B41163" w14:textId="77777777" w:rsidTr="001019EE">
        <w:tc>
          <w:tcPr>
            <w:tcW w:w="0" w:type="auto"/>
            <w:hideMark/>
          </w:tcPr>
          <w:p w14:paraId="081B3045" w14:textId="77777777" w:rsidR="00DA694E" w:rsidRPr="00DA694E" w:rsidRDefault="00DA694E">
            <w:pPr>
              <w:pStyle w:val="NormalWeb"/>
              <w:rPr>
                <w:sz w:val="18"/>
                <w:szCs w:val="18"/>
              </w:rPr>
            </w:pPr>
            <w:r w:rsidRPr="00DA694E">
              <w:rPr>
                <w:sz w:val="18"/>
                <w:szCs w:val="18"/>
              </w:rPr>
              <w:t>Repatriation (Diamond Princess)</w:t>
            </w:r>
          </w:p>
        </w:tc>
        <w:tc>
          <w:tcPr>
            <w:tcW w:w="2535" w:type="dxa"/>
            <w:hideMark/>
          </w:tcPr>
          <w:p w14:paraId="16176C29" w14:textId="77777777" w:rsidR="00DA694E" w:rsidRPr="00DA694E" w:rsidRDefault="00DA694E" w:rsidP="001778D1">
            <w:pPr>
              <w:pStyle w:val="NormalWeb"/>
              <w:jc w:val="center"/>
              <w:rPr>
                <w:sz w:val="18"/>
                <w:szCs w:val="18"/>
              </w:rPr>
            </w:pPr>
            <w:r w:rsidRPr="00DA694E">
              <w:rPr>
                <w:sz w:val="18"/>
                <w:szCs w:val="18"/>
              </w:rPr>
              <w:t>2</w:t>
            </w:r>
          </w:p>
        </w:tc>
        <w:tc>
          <w:tcPr>
            <w:tcW w:w="2536" w:type="dxa"/>
            <w:hideMark/>
          </w:tcPr>
          <w:p w14:paraId="1B9D1100" w14:textId="77777777" w:rsidR="00DA694E" w:rsidRPr="00DA694E" w:rsidRDefault="00DA694E" w:rsidP="001778D1">
            <w:pPr>
              <w:pStyle w:val="NormalWeb"/>
              <w:jc w:val="center"/>
              <w:rPr>
                <w:sz w:val="18"/>
                <w:szCs w:val="18"/>
              </w:rPr>
            </w:pPr>
            <w:r w:rsidRPr="00DA694E">
              <w:rPr>
                <w:sz w:val="18"/>
                <w:szCs w:val="18"/>
              </w:rPr>
              <w:t>7</w:t>
            </w:r>
          </w:p>
        </w:tc>
        <w:tc>
          <w:tcPr>
            <w:tcW w:w="2890" w:type="dxa"/>
            <w:hideMark/>
          </w:tcPr>
          <w:p w14:paraId="73A1F800" w14:textId="77777777" w:rsidR="00DA694E" w:rsidRPr="00DA694E" w:rsidRDefault="00DA694E" w:rsidP="001778D1">
            <w:pPr>
              <w:pStyle w:val="NormalWeb"/>
              <w:jc w:val="center"/>
              <w:rPr>
                <w:sz w:val="18"/>
                <w:szCs w:val="18"/>
              </w:rPr>
            </w:pPr>
            <w:r w:rsidRPr="00DA694E">
              <w:rPr>
                <w:sz w:val="18"/>
                <w:szCs w:val="18"/>
              </w:rPr>
              <w:t>9</w:t>
            </w:r>
          </w:p>
        </w:tc>
      </w:tr>
      <w:tr w:rsidR="00DA694E" w:rsidRPr="001778D1" w14:paraId="4BDAC4A9" w14:textId="77777777" w:rsidTr="001019EE">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420BC055" w14:textId="77777777" w:rsidR="00DA694E" w:rsidRPr="001778D1" w:rsidRDefault="00DA694E">
            <w:pPr>
              <w:pStyle w:val="NormalWeb"/>
              <w:rPr>
                <w:b/>
                <w:sz w:val="18"/>
                <w:szCs w:val="18"/>
              </w:rPr>
            </w:pPr>
            <w:r w:rsidRPr="001778D1">
              <w:rPr>
                <w:b/>
                <w:sz w:val="18"/>
                <w:szCs w:val="18"/>
              </w:rPr>
              <w:t>Total cases</w:t>
            </w:r>
          </w:p>
        </w:tc>
        <w:tc>
          <w:tcPr>
            <w:tcW w:w="2535" w:type="dxa"/>
            <w:shd w:val="clear" w:color="auto" w:fill="FDE9D9" w:themeFill="accent6" w:themeFillTint="33"/>
            <w:hideMark/>
          </w:tcPr>
          <w:p w14:paraId="57DE4DA7" w14:textId="77777777" w:rsidR="00DA694E" w:rsidRPr="001778D1" w:rsidRDefault="00DA694E" w:rsidP="001778D1">
            <w:pPr>
              <w:pStyle w:val="NormalWeb"/>
              <w:jc w:val="center"/>
              <w:rPr>
                <w:b/>
                <w:sz w:val="18"/>
                <w:szCs w:val="18"/>
              </w:rPr>
            </w:pPr>
            <w:r w:rsidRPr="001778D1">
              <w:rPr>
                <w:b/>
                <w:sz w:val="18"/>
                <w:szCs w:val="18"/>
              </w:rPr>
              <w:t>3</w:t>
            </w:r>
          </w:p>
        </w:tc>
        <w:tc>
          <w:tcPr>
            <w:tcW w:w="2536" w:type="dxa"/>
            <w:shd w:val="clear" w:color="auto" w:fill="FDE9D9" w:themeFill="accent6" w:themeFillTint="33"/>
            <w:hideMark/>
          </w:tcPr>
          <w:p w14:paraId="0655D22B" w14:textId="77777777" w:rsidR="00DA694E" w:rsidRPr="001778D1" w:rsidRDefault="00DA694E" w:rsidP="001778D1">
            <w:pPr>
              <w:pStyle w:val="NormalWeb"/>
              <w:jc w:val="center"/>
              <w:rPr>
                <w:b/>
                <w:sz w:val="18"/>
                <w:szCs w:val="18"/>
              </w:rPr>
            </w:pPr>
            <w:r w:rsidRPr="001778D1">
              <w:rPr>
                <w:b/>
                <w:sz w:val="18"/>
                <w:szCs w:val="18"/>
              </w:rPr>
              <w:t>7</w:t>
            </w:r>
          </w:p>
        </w:tc>
        <w:tc>
          <w:tcPr>
            <w:tcW w:w="2890" w:type="dxa"/>
            <w:shd w:val="clear" w:color="auto" w:fill="FDE9D9" w:themeFill="accent6" w:themeFillTint="33"/>
            <w:hideMark/>
          </w:tcPr>
          <w:p w14:paraId="256C6E93" w14:textId="77777777" w:rsidR="00DA694E" w:rsidRPr="001778D1" w:rsidRDefault="00DA694E" w:rsidP="001778D1">
            <w:pPr>
              <w:pStyle w:val="NormalWeb"/>
              <w:jc w:val="center"/>
              <w:rPr>
                <w:b/>
                <w:sz w:val="18"/>
                <w:szCs w:val="18"/>
              </w:rPr>
            </w:pPr>
            <w:r w:rsidRPr="001778D1">
              <w:rPr>
                <w:b/>
                <w:sz w:val="18"/>
                <w:szCs w:val="18"/>
              </w:rPr>
              <w:t>25</w:t>
            </w:r>
          </w:p>
        </w:tc>
      </w:tr>
    </w:tbl>
    <w:p w14:paraId="22B75745" w14:textId="77777777" w:rsidR="00DA694E" w:rsidRDefault="00DA694E">
      <w:pPr>
        <w:pStyle w:val="NormalWeb"/>
      </w:pPr>
      <w:r>
        <w:t xml:space="preserve">The first case in Australia reported onset of symptoms on 13 January 2020 (Figure 1). The median age of all 25 reported Australian cases was 53 years (range 8–79 years) with a male-to-female ratio of 1:1.3. The following analysis involves 23 out of 25 cases who had detailed data available at the time of reporting. Sixteen cases (69.6%) reported fever, 12 cases (52.2%) reported cough, and nine (39.1%) had a sore throat. Two cases (8.7%) were reported to have pneumonia and five (21.7%) reported diarrhoea. Four cases had no symptoms recorded. Seven cases were reported as having no comorbidities and one case was reported as having diabetes. The first 15 cases have been reported to have recovered, and no deaths were recorded at time of reporting. </w:t>
      </w:r>
    </w:p>
    <w:p w14:paraId="6E9BBDAB" w14:textId="77777777" w:rsidR="00801C31" w:rsidRDefault="00801C31">
      <w:pPr>
        <w:rPr>
          <w:b/>
        </w:rPr>
      </w:pPr>
      <w:r>
        <w:br w:type="page"/>
      </w:r>
    </w:p>
    <w:p w14:paraId="67C82D86" w14:textId="77777777" w:rsidR="00DA694E" w:rsidRDefault="00DA694E" w:rsidP="00801C31">
      <w:pPr>
        <w:pStyle w:val="CDIFigures"/>
      </w:pPr>
      <w:r>
        <w:lastRenderedPageBreak/>
        <w:t>Figure 1: Confirmed cases of COVID-19 infection by date of illness onset, Australia 2020 (n = 22)</w:t>
      </w:r>
      <w:r>
        <w:rPr>
          <w:vertAlign w:val="superscript"/>
        </w:rPr>
        <w:t>a</w:t>
      </w:r>
    </w:p>
    <w:p w14:paraId="058756CF" w14:textId="77777777" w:rsidR="00DA694E" w:rsidRDefault="00DA694E">
      <w:pPr>
        <w:pStyle w:val="NormalWeb"/>
      </w:pPr>
      <w:r>
        <w:rPr>
          <w:noProof/>
        </w:rPr>
        <w:drawing>
          <wp:inline distT="0" distB="0" distL="0" distR="0" wp14:anchorId="67B9BD5F" wp14:editId="093B8E80">
            <wp:extent cx="6629400" cy="4509053"/>
            <wp:effectExtent l="0" t="0" r="0" b="6350"/>
            <wp:docPr id="3" name="Picture 3" descr="Bar chart showing COVID-19 notifications by jurisdiction and date of illness onset, for the 22 Australian cases for which date of illness onset has been notified. Notifications for the cases shown have onset dates ranging from 13 January 2020 to 22 Februar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COVID-19 notifications by jurisdiction and date of illness onset, for the 22 Australian cases for which date of illness onset has been notified. Notifications for the cases shown have onset dates ranging from 13 January 2020 to 22 February 202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43332" cy="4518529"/>
                    </a:xfrm>
                    <a:prstGeom prst="rect">
                      <a:avLst/>
                    </a:prstGeom>
                  </pic:spPr>
                </pic:pic>
              </a:graphicData>
            </a:graphic>
          </wp:inline>
        </w:drawing>
      </w:r>
    </w:p>
    <w:p w14:paraId="3419F09B" w14:textId="77777777" w:rsidR="00DA694E" w:rsidRDefault="00DA694E" w:rsidP="00581994">
      <w:pPr>
        <w:pStyle w:val="CDIfootnotes"/>
      </w:pPr>
      <w:r>
        <w:t>a</w:t>
      </w:r>
      <w:r>
        <w:tab/>
        <w:t>Date of symptom onset not available for three cases.</w:t>
      </w:r>
    </w:p>
    <w:p w14:paraId="623046FE" w14:textId="77777777" w:rsidR="00DA694E" w:rsidRDefault="00DA694E" w:rsidP="00581994">
      <w:r>
        <w:t xml:space="preserve">Twenty cases had recorded onset of symptoms prior to laboratory testing. The median time between onset of symptoms and testing in these cases was 2 days (range 0–10 days). From these cases, those associated with the ‘Diamond Princess’ (n = 6) had a median time between onset of symptoms and testing of 2 days (range 0–5 days), whilst the remaining cases (n=14) had a median time of 2.5 days (range 0–10 days) between onset of symptoms and testing. The slightly shorter time from symptom onset to testing in the ‘Diamond Princess’ cohort may be because they were under active surveillance for COVID-19. Two cases were tested prior to recorded onset of symptoms and one case did not have a date of symptom onset or any symptoms recorded. </w:t>
      </w:r>
    </w:p>
    <w:p w14:paraId="7120728F" w14:textId="77777777" w:rsidR="00DA694E" w:rsidRDefault="00DA694E" w:rsidP="00581994">
      <w:r>
        <w:t>No cases have been detected among Australians who have returned from mainland China since 1 February 2020 or among students from mainland China.</w:t>
      </w:r>
      <w:r>
        <w:rPr>
          <w:vertAlign w:val="superscript"/>
        </w:rPr>
        <w:t>2</w:t>
      </w:r>
      <w:r>
        <w:t xml:space="preserve"> Evidence of limited secondary transmission of COVID-19 in Australia is thought to have occurred for three cases who were part of a five-person cluster identified in Queensland. There is currently no evidence of community transmission within Australia. </w:t>
      </w:r>
    </w:p>
    <w:p w14:paraId="04D7D48F" w14:textId="77777777" w:rsidR="00DA694E" w:rsidRPr="00581994" w:rsidRDefault="00DA694E" w:rsidP="00581994">
      <w:pPr>
        <w:pStyle w:val="Heading2"/>
      </w:pPr>
      <w:r w:rsidRPr="00581994">
        <w:t xml:space="preserve">International cases </w:t>
      </w:r>
    </w:p>
    <w:p w14:paraId="6702281F" w14:textId="77777777" w:rsidR="00DA694E" w:rsidRPr="00A65E71" w:rsidRDefault="00DA694E" w:rsidP="00581994">
      <w:r>
        <w:t>As at 19:00 AEDT 29 February 2020, the number of confirmed COVID-19 cases reported to the World Health Organization (WHO) was 85,403 globally (Table 2). Whilst mainland China reported 92.8% of cases (n = 79,251),</w:t>
      </w:r>
      <w:r w:rsidR="004C6279">
        <w:t xml:space="preserve"> this is</w:t>
      </w:r>
      <w:r>
        <w:t xml:space="preserve"> a decrease from 98.1% on 22 February 2020 as the proportion of new cases reported from outside of mainland China increased over the last week. On 26 February 2020, the number of new cases outside of mainland China exceeded the number reported from mainland China for the first time and this trend has continued to date (Figure </w:t>
      </w:r>
      <w:r>
        <w:lastRenderedPageBreak/>
        <w:t>2). Fifty-six countries and Special Administrative Regions outside of mainland China have reported a total of 5,447 confirmed COVID-19 cases. There were an additional 705 confirmed cases on the cruise ship ‘Diamond Princess’. Republic of Korea reported 51.2% of all cases outside of mainland China (n = 3,150), Italy reported 14.4% (n = 888), Iran (Islamic Republic of) 6.3% (n = 388) and Japan 3.7% (n = 230).</w:t>
      </w:r>
      <w:r>
        <w:rPr>
          <w:vertAlign w:val="superscript"/>
        </w:rPr>
        <w:t>3</w:t>
      </w:r>
      <w:r>
        <w:t xml:space="preserve"> </w:t>
      </w:r>
    </w:p>
    <w:p w14:paraId="194C0FA0" w14:textId="55FC1EF7" w:rsidR="00CD0AFC" w:rsidRDefault="00CD0AFC" w:rsidP="00CD0AFC">
      <w:pPr>
        <w:pStyle w:val="CDIfootnotes"/>
        <w:sectPr w:rsidR="00CD0AFC" w:rsidSect="00A30C37">
          <w:pgSz w:w="11906" w:h="16838"/>
          <w:pgMar w:top="720" w:right="720" w:bottom="1134" w:left="720" w:header="709" w:footer="284" w:gutter="0"/>
          <w:cols w:space="708"/>
          <w:titlePg/>
          <w:docGrid w:linePitch="360"/>
        </w:sectPr>
      </w:pPr>
    </w:p>
    <w:p w14:paraId="16002553" w14:textId="77777777" w:rsidR="00DA694E" w:rsidRDefault="00DA694E" w:rsidP="00581994">
      <w:pPr>
        <w:pStyle w:val="CDIFigures"/>
      </w:pPr>
      <w:r>
        <w:lastRenderedPageBreak/>
        <w:t>Table 2: Cumulative confirmed cases of COVID-19 globally, 2019–2020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cumulative confirmed cases of COVID-19 by country or special administrative region, from cases reported in the 2019–2020 WHO Situation Report 40 – 29 February 2020."/>
      </w:tblPr>
      <w:tblGrid>
        <w:gridCol w:w="2887"/>
        <w:gridCol w:w="2887"/>
        <w:gridCol w:w="2887"/>
        <w:gridCol w:w="2887"/>
        <w:gridCol w:w="2888"/>
      </w:tblGrid>
      <w:tr w:rsidR="00DA694E" w:rsidRPr="008C5B07" w14:paraId="5E70A104" w14:textId="77777777" w:rsidTr="005E4B51">
        <w:trPr>
          <w:cnfStyle w:val="100000000000" w:firstRow="1" w:lastRow="0" w:firstColumn="0" w:lastColumn="0" w:oddVBand="0" w:evenVBand="0" w:oddHBand="0" w:evenHBand="0" w:firstRowFirstColumn="0" w:firstRowLastColumn="0" w:lastRowFirstColumn="0" w:lastRowLastColumn="0"/>
          <w:tblHeader/>
        </w:trPr>
        <w:tc>
          <w:tcPr>
            <w:tcW w:w="2887" w:type="dxa"/>
            <w:hideMark/>
          </w:tcPr>
          <w:p w14:paraId="1EA49D79" w14:textId="77777777" w:rsidR="00DA694E" w:rsidRPr="008C5B07" w:rsidRDefault="00DA694E">
            <w:pPr>
              <w:pStyle w:val="NormalWeb"/>
              <w:rPr>
                <w:color w:val="FFFFFF" w:themeColor="background1"/>
                <w:sz w:val="18"/>
                <w:szCs w:val="18"/>
              </w:rPr>
            </w:pPr>
            <w:r w:rsidRPr="008C5B07">
              <w:rPr>
                <w:color w:val="FFFFFF" w:themeColor="background1"/>
                <w:sz w:val="18"/>
                <w:szCs w:val="18"/>
              </w:rPr>
              <w:t>Country / Special Administrative Region</w:t>
            </w:r>
          </w:p>
        </w:tc>
        <w:tc>
          <w:tcPr>
            <w:tcW w:w="2887" w:type="dxa"/>
            <w:hideMark/>
          </w:tcPr>
          <w:p w14:paraId="2C39E6E7" w14:textId="77777777" w:rsidR="00DA694E" w:rsidRPr="008C5B07" w:rsidRDefault="00DA694E" w:rsidP="002B1F0A">
            <w:pPr>
              <w:pStyle w:val="NormalWeb"/>
              <w:jc w:val="center"/>
              <w:rPr>
                <w:color w:val="FFFFFF" w:themeColor="background1"/>
                <w:sz w:val="18"/>
                <w:szCs w:val="18"/>
              </w:rPr>
            </w:pPr>
            <w:r w:rsidRPr="008C5B07">
              <w:rPr>
                <w:color w:val="FFFFFF" w:themeColor="background1"/>
                <w:sz w:val="18"/>
                <w:szCs w:val="18"/>
              </w:rPr>
              <w:t>This reporting week</w:t>
            </w:r>
            <w:r w:rsidRPr="008C5B07">
              <w:rPr>
                <w:color w:val="FFFFFF" w:themeColor="background1"/>
                <w:sz w:val="18"/>
                <w:szCs w:val="18"/>
              </w:rPr>
              <w:br/>
              <w:t>(to 19:00 AEDT 29 Feb 2020)</w:t>
            </w:r>
          </w:p>
        </w:tc>
        <w:tc>
          <w:tcPr>
            <w:tcW w:w="2887" w:type="dxa"/>
            <w:hideMark/>
          </w:tcPr>
          <w:p w14:paraId="445BEB62" w14:textId="77777777" w:rsidR="00DA694E" w:rsidRPr="008C5B07" w:rsidRDefault="00DA694E" w:rsidP="002B1F0A">
            <w:pPr>
              <w:pStyle w:val="NormalWeb"/>
              <w:jc w:val="center"/>
              <w:rPr>
                <w:color w:val="FFFFFF" w:themeColor="background1"/>
                <w:sz w:val="18"/>
                <w:szCs w:val="18"/>
              </w:rPr>
            </w:pPr>
            <w:r w:rsidRPr="008C5B07">
              <w:rPr>
                <w:color w:val="FFFFFF" w:themeColor="background1"/>
                <w:sz w:val="18"/>
                <w:szCs w:val="18"/>
              </w:rPr>
              <w:t>Last reporting week (to 19:00 AEDT 22 Feb 2020)</w:t>
            </w:r>
          </w:p>
        </w:tc>
        <w:tc>
          <w:tcPr>
            <w:tcW w:w="2887" w:type="dxa"/>
            <w:hideMark/>
          </w:tcPr>
          <w:p w14:paraId="1561E2AD" w14:textId="77777777" w:rsidR="00DA694E" w:rsidRPr="008C5B07" w:rsidRDefault="00DA694E" w:rsidP="002B1F0A">
            <w:pPr>
              <w:pStyle w:val="NormalWeb"/>
              <w:jc w:val="center"/>
              <w:rPr>
                <w:color w:val="FFFFFF" w:themeColor="background1"/>
                <w:sz w:val="18"/>
                <w:szCs w:val="18"/>
              </w:rPr>
            </w:pPr>
            <w:r w:rsidRPr="008C5B07">
              <w:rPr>
                <w:color w:val="FFFFFF" w:themeColor="background1"/>
                <w:sz w:val="18"/>
                <w:szCs w:val="18"/>
              </w:rPr>
              <w:t>Total cases (from Dec 2019)</w:t>
            </w:r>
            <w:r w:rsidRPr="008C5B07">
              <w:rPr>
                <w:color w:val="FFFFFF" w:themeColor="background1"/>
                <w:sz w:val="18"/>
                <w:szCs w:val="18"/>
                <w:vertAlign w:val="superscript"/>
              </w:rPr>
              <w:t>a</w:t>
            </w:r>
          </w:p>
        </w:tc>
        <w:tc>
          <w:tcPr>
            <w:tcW w:w="2888" w:type="dxa"/>
            <w:hideMark/>
          </w:tcPr>
          <w:p w14:paraId="6741B2AE" w14:textId="77777777" w:rsidR="00DA694E" w:rsidRPr="008C5B07" w:rsidRDefault="00DA694E" w:rsidP="002B1F0A">
            <w:pPr>
              <w:pStyle w:val="NormalWeb"/>
              <w:jc w:val="center"/>
              <w:rPr>
                <w:color w:val="FFFFFF" w:themeColor="background1"/>
                <w:sz w:val="18"/>
                <w:szCs w:val="18"/>
              </w:rPr>
            </w:pPr>
            <w:r w:rsidRPr="008C5B07">
              <w:rPr>
                <w:color w:val="FFFFFF" w:themeColor="background1"/>
                <w:sz w:val="18"/>
                <w:szCs w:val="18"/>
              </w:rPr>
              <w:t>Total deaths (from Dec 2019)</w:t>
            </w:r>
            <w:r w:rsidRPr="008C5B07">
              <w:rPr>
                <w:color w:val="FFFFFF" w:themeColor="background1"/>
                <w:sz w:val="18"/>
                <w:szCs w:val="18"/>
                <w:vertAlign w:val="superscript"/>
              </w:rPr>
              <w:t>a</w:t>
            </w:r>
          </w:p>
        </w:tc>
      </w:tr>
      <w:tr w:rsidR="00D843FA" w:rsidRPr="00D843FA" w14:paraId="27152D0F" w14:textId="77777777" w:rsidTr="00413B6E">
        <w:tc>
          <w:tcPr>
            <w:tcW w:w="2887" w:type="dxa"/>
            <w:hideMark/>
          </w:tcPr>
          <w:p w14:paraId="21DDEE32" w14:textId="77777777" w:rsidR="00DA694E" w:rsidRPr="00D843FA" w:rsidRDefault="00DA694E">
            <w:pPr>
              <w:pStyle w:val="NormalWeb"/>
              <w:rPr>
                <w:color w:val="000000" w:themeColor="text1"/>
                <w:sz w:val="18"/>
                <w:szCs w:val="18"/>
              </w:rPr>
            </w:pPr>
            <w:r w:rsidRPr="00D843FA">
              <w:rPr>
                <w:color w:val="000000" w:themeColor="text1"/>
                <w:sz w:val="18"/>
                <w:szCs w:val="18"/>
              </w:rPr>
              <w:t>Mainland China (total)</w:t>
            </w:r>
          </w:p>
        </w:tc>
        <w:tc>
          <w:tcPr>
            <w:tcW w:w="2887" w:type="dxa"/>
            <w:hideMark/>
          </w:tcPr>
          <w:p w14:paraId="5A07C28A" w14:textId="77777777" w:rsidR="00DA694E" w:rsidRPr="00D843FA" w:rsidRDefault="00DA694E" w:rsidP="002B1F0A">
            <w:pPr>
              <w:pStyle w:val="NormalWeb"/>
              <w:jc w:val="center"/>
              <w:rPr>
                <w:color w:val="000000" w:themeColor="text1"/>
                <w:sz w:val="18"/>
                <w:szCs w:val="18"/>
              </w:rPr>
            </w:pPr>
            <w:r w:rsidRPr="00D843FA">
              <w:rPr>
                <w:color w:val="000000" w:themeColor="text1"/>
                <w:sz w:val="18"/>
                <w:szCs w:val="18"/>
              </w:rPr>
              <w:t>2,963</w:t>
            </w:r>
          </w:p>
        </w:tc>
        <w:tc>
          <w:tcPr>
            <w:tcW w:w="2887" w:type="dxa"/>
            <w:hideMark/>
          </w:tcPr>
          <w:p w14:paraId="76BF01D2" w14:textId="77777777" w:rsidR="00DA694E" w:rsidRPr="00D843FA" w:rsidRDefault="00DA694E" w:rsidP="002B1F0A">
            <w:pPr>
              <w:pStyle w:val="NormalWeb"/>
              <w:jc w:val="center"/>
              <w:rPr>
                <w:color w:val="000000" w:themeColor="text1"/>
                <w:sz w:val="18"/>
                <w:szCs w:val="18"/>
              </w:rPr>
            </w:pPr>
            <w:r w:rsidRPr="00D843FA">
              <w:rPr>
                <w:color w:val="000000" w:themeColor="text1"/>
                <w:sz w:val="18"/>
                <w:szCs w:val="18"/>
              </w:rPr>
              <w:t>9,796</w:t>
            </w:r>
          </w:p>
        </w:tc>
        <w:tc>
          <w:tcPr>
            <w:tcW w:w="2887" w:type="dxa"/>
            <w:hideMark/>
          </w:tcPr>
          <w:p w14:paraId="18B5BF64" w14:textId="77777777" w:rsidR="00DA694E" w:rsidRPr="00D843FA" w:rsidRDefault="00DA694E" w:rsidP="002B1F0A">
            <w:pPr>
              <w:pStyle w:val="NormalWeb"/>
              <w:jc w:val="center"/>
              <w:rPr>
                <w:color w:val="000000" w:themeColor="text1"/>
                <w:sz w:val="18"/>
                <w:szCs w:val="18"/>
              </w:rPr>
            </w:pPr>
            <w:r w:rsidRPr="00D843FA">
              <w:rPr>
                <w:color w:val="000000" w:themeColor="text1"/>
                <w:sz w:val="18"/>
                <w:szCs w:val="18"/>
              </w:rPr>
              <w:t>79,251</w:t>
            </w:r>
          </w:p>
        </w:tc>
        <w:tc>
          <w:tcPr>
            <w:tcW w:w="2888" w:type="dxa"/>
            <w:hideMark/>
          </w:tcPr>
          <w:p w14:paraId="0F7C1A9A" w14:textId="77777777" w:rsidR="00DA694E" w:rsidRPr="00D843FA" w:rsidRDefault="00DA694E" w:rsidP="002B1F0A">
            <w:pPr>
              <w:pStyle w:val="NormalWeb"/>
              <w:jc w:val="center"/>
              <w:rPr>
                <w:color w:val="000000" w:themeColor="text1"/>
                <w:sz w:val="18"/>
                <w:szCs w:val="18"/>
              </w:rPr>
            </w:pPr>
            <w:r w:rsidRPr="00D843FA">
              <w:rPr>
                <w:color w:val="000000" w:themeColor="text1"/>
                <w:sz w:val="18"/>
                <w:szCs w:val="18"/>
              </w:rPr>
              <w:t>2,835</w:t>
            </w:r>
          </w:p>
        </w:tc>
      </w:tr>
      <w:tr w:rsidR="00DA694E" w:rsidRPr="008C5B07" w14:paraId="4C4F4A0C"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726E6B3E" w14:textId="77777777" w:rsidR="00DA694E" w:rsidRPr="008C5B07" w:rsidRDefault="00DA694E">
            <w:pPr>
              <w:pStyle w:val="NormalWeb"/>
              <w:rPr>
                <w:sz w:val="18"/>
                <w:szCs w:val="18"/>
              </w:rPr>
            </w:pPr>
            <w:r w:rsidRPr="008C5B07">
              <w:rPr>
                <w:sz w:val="18"/>
                <w:szCs w:val="18"/>
              </w:rPr>
              <w:t>(Hubei Province</w:t>
            </w:r>
          </w:p>
        </w:tc>
        <w:tc>
          <w:tcPr>
            <w:tcW w:w="2887" w:type="dxa"/>
            <w:hideMark/>
          </w:tcPr>
          <w:p w14:paraId="11151EB7" w14:textId="77777777" w:rsidR="00DA694E" w:rsidRPr="008C5B07" w:rsidRDefault="00DA694E" w:rsidP="002B1F0A">
            <w:pPr>
              <w:pStyle w:val="NormalWeb"/>
              <w:jc w:val="center"/>
              <w:rPr>
                <w:sz w:val="18"/>
                <w:szCs w:val="18"/>
              </w:rPr>
            </w:pPr>
            <w:r w:rsidRPr="008C5B07">
              <w:rPr>
                <w:sz w:val="18"/>
                <w:szCs w:val="18"/>
              </w:rPr>
              <w:t>2,883</w:t>
            </w:r>
          </w:p>
        </w:tc>
        <w:tc>
          <w:tcPr>
            <w:tcW w:w="2887" w:type="dxa"/>
            <w:hideMark/>
          </w:tcPr>
          <w:p w14:paraId="72480940" w14:textId="77777777" w:rsidR="00DA694E" w:rsidRPr="008C5B07" w:rsidRDefault="00DA694E" w:rsidP="002B1F0A">
            <w:pPr>
              <w:pStyle w:val="NormalWeb"/>
              <w:jc w:val="center"/>
              <w:rPr>
                <w:sz w:val="18"/>
                <w:szCs w:val="18"/>
              </w:rPr>
            </w:pPr>
            <w:r w:rsidRPr="008C5B07">
              <w:rPr>
                <w:sz w:val="18"/>
                <w:szCs w:val="18"/>
              </w:rPr>
              <w:t>9,048</w:t>
            </w:r>
          </w:p>
        </w:tc>
        <w:tc>
          <w:tcPr>
            <w:tcW w:w="2887" w:type="dxa"/>
            <w:hideMark/>
          </w:tcPr>
          <w:p w14:paraId="5097D3FC" w14:textId="77777777" w:rsidR="00DA694E" w:rsidRPr="008C5B07" w:rsidRDefault="00DA694E" w:rsidP="002B1F0A">
            <w:pPr>
              <w:pStyle w:val="NormalWeb"/>
              <w:jc w:val="center"/>
              <w:rPr>
                <w:sz w:val="18"/>
                <w:szCs w:val="18"/>
              </w:rPr>
            </w:pPr>
            <w:r w:rsidRPr="008C5B07">
              <w:rPr>
                <w:sz w:val="18"/>
                <w:szCs w:val="18"/>
              </w:rPr>
              <w:t>66,337</w:t>
            </w:r>
          </w:p>
        </w:tc>
        <w:tc>
          <w:tcPr>
            <w:tcW w:w="2888" w:type="dxa"/>
            <w:hideMark/>
          </w:tcPr>
          <w:p w14:paraId="6BAC4E93" w14:textId="77777777" w:rsidR="00DA694E" w:rsidRPr="008C5B07" w:rsidRDefault="00DA694E" w:rsidP="002B1F0A">
            <w:pPr>
              <w:pStyle w:val="NormalWeb"/>
              <w:jc w:val="center"/>
              <w:rPr>
                <w:sz w:val="18"/>
                <w:szCs w:val="18"/>
              </w:rPr>
            </w:pPr>
            <w:r w:rsidRPr="008C5B07">
              <w:rPr>
                <w:sz w:val="18"/>
                <w:szCs w:val="18"/>
              </w:rPr>
              <w:t>2,727)</w:t>
            </w:r>
          </w:p>
        </w:tc>
      </w:tr>
      <w:tr w:rsidR="00DA694E" w:rsidRPr="008C5B07" w14:paraId="55CCB9E1" w14:textId="77777777" w:rsidTr="00413B6E">
        <w:tc>
          <w:tcPr>
            <w:tcW w:w="2887" w:type="dxa"/>
            <w:hideMark/>
          </w:tcPr>
          <w:p w14:paraId="18D896E3" w14:textId="77777777" w:rsidR="00DA694E" w:rsidRPr="008C5B07" w:rsidRDefault="00DA694E">
            <w:pPr>
              <w:pStyle w:val="NormalWeb"/>
              <w:rPr>
                <w:sz w:val="18"/>
                <w:szCs w:val="18"/>
              </w:rPr>
            </w:pPr>
            <w:r w:rsidRPr="008C5B07">
              <w:rPr>
                <w:sz w:val="18"/>
                <w:szCs w:val="18"/>
              </w:rPr>
              <w:t>Republic of Korea</w:t>
            </w:r>
          </w:p>
        </w:tc>
        <w:tc>
          <w:tcPr>
            <w:tcW w:w="2887" w:type="dxa"/>
            <w:hideMark/>
          </w:tcPr>
          <w:p w14:paraId="482144DA" w14:textId="77777777" w:rsidR="00DA694E" w:rsidRPr="008C5B07" w:rsidRDefault="00DA694E" w:rsidP="002B1F0A">
            <w:pPr>
              <w:pStyle w:val="NormalWeb"/>
              <w:jc w:val="center"/>
              <w:rPr>
                <w:sz w:val="18"/>
                <w:szCs w:val="18"/>
              </w:rPr>
            </w:pPr>
            <w:r w:rsidRPr="008C5B07">
              <w:rPr>
                <w:sz w:val="18"/>
                <w:szCs w:val="18"/>
              </w:rPr>
              <w:t>2,804</w:t>
            </w:r>
          </w:p>
        </w:tc>
        <w:tc>
          <w:tcPr>
            <w:tcW w:w="2887" w:type="dxa"/>
            <w:hideMark/>
          </w:tcPr>
          <w:p w14:paraId="3F5B367D" w14:textId="77777777" w:rsidR="00DA694E" w:rsidRPr="008C5B07" w:rsidRDefault="00DA694E" w:rsidP="002B1F0A">
            <w:pPr>
              <w:pStyle w:val="NormalWeb"/>
              <w:jc w:val="center"/>
              <w:rPr>
                <w:sz w:val="18"/>
                <w:szCs w:val="18"/>
              </w:rPr>
            </w:pPr>
            <w:r w:rsidRPr="008C5B07">
              <w:rPr>
                <w:sz w:val="18"/>
                <w:szCs w:val="18"/>
              </w:rPr>
              <w:t>318</w:t>
            </w:r>
          </w:p>
        </w:tc>
        <w:tc>
          <w:tcPr>
            <w:tcW w:w="2887" w:type="dxa"/>
            <w:hideMark/>
          </w:tcPr>
          <w:p w14:paraId="29462457" w14:textId="77777777" w:rsidR="00DA694E" w:rsidRPr="008C5B07" w:rsidRDefault="00DA694E" w:rsidP="002B1F0A">
            <w:pPr>
              <w:pStyle w:val="NormalWeb"/>
              <w:jc w:val="center"/>
              <w:rPr>
                <w:sz w:val="18"/>
                <w:szCs w:val="18"/>
              </w:rPr>
            </w:pPr>
            <w:r w:rsidRPr="008C5B07">
              <w:rPr>
                <w:sz w:val="18"/>
                <w:szCs w:val="18"/>
              </w:rPr>
              <w:t>3,150</w:t>
            </w:r>
          </w:p>
        </w:tc>
        <w:tc>
          <w:tcPr>
            <w:tcW w:w="2888" w:type="dxa"/>
            <w:hideMark/>
          </w:tcPr>
          <w:p w14:paraId="02ECE9A9" w14:textId="77777777" w:rsidR="00DA694E" w:rsidRPr="008C5B07" w:rsidRDefault="00DA694E" w:rsidP="002B1F0A">
            <w:pPr>
              <w:pStyle w:val="NormalWeb"/>
              <w:jc w:val="center"/>
              <w:rPr>
                <w:sz w:val="18"/>
                <w:szCs w:val="18"/>
              </w:rPr>
            </w:pPr>
            <w:r w:rsidRPr="008C5B07">
              <w:rPr>
                <w:sz w:val="18"/>
                <w:szCs w:val="18"/>
              </w:rPr>
              <w:t>17</w:t>
            </w:r>
          </w:p>
        </w:tc>
      </w:tr>
      <w:tr w:rsidR="00DA694E" w:rsidRPr="008C5B07" w14:paraId="0EEA57EB"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2A03E381" w14:textId="77777777" w:rsidR="00DA694E" w:rsidRPr="008C5B07" w:rsidRDefault="00DA694E">
            <w:pPr>
              <w:pStyle w:val="NormalWeb"/>
              <w:rPr>
                <w:sz w:val="18"/>
                <w:szCs w:val="18"/>
              </w:rPr>
            </w:pPr>
            <w:r w:rsidRPr="008C5B07">
              <w:rPr>
                <w:sz w:val="18"/>
                <w:szCs w:val="18"/>
              </w:rPr>
              <w:t>Italy</w:t>
            </w:r>
          </w:p>
        </w:tc>
        <w:tc>
          <w:tcPr>
            <w:tcW w:w="2887" w:type="dxa"/>
            <w:hideMark/>
          </w:tcPr>
          <w:p w14:paraId="723B9285" w14:textId="77777777" w:rsidR="00DA694E" w:rsidRPr="008C5B07" w:rsidRDefault="00DA694E" w:rsidP="002B1F0A">
            <w:pPr>
              <w:pStyle w:val="NormalWeb"/>
              <w:jc w:val="center"/>
              <w:rPr>
                <w:sz w:val="18"/>
                <w:szCs w:val="18"/>
              </w:rPr>
            </w:pPr>
            <w:r w:rsidRPr="008C5B07">
              <w:rPr>
                <w:sz w:val="18"/>
                <w:szCs w:val="18"/>
              </w:rPr>
              <w:t>879</w:t>
            </w:r>
          </w:p>
        </w:tc>
        <w:tc>
          <w:tcPr>
            <w:tcW w:w="2887" w:type="dxa"/>
            <w:hideMark/>
          </w:tcPr>
          <w:p w14:paraId="7270DD2B" w14:textId="77777777" w:rsidR="00DA694E" w:rsidRPr="008C5B07" w:rsidRDefault="00DA694E" w:rsidP="002B1F0A">
            <w:pPr>
              <w:pStyle w:val="NormalWeb"/>
              <w:jc w:val="center"/>
              <w:rPr>
                <w:sz w:val="18"/>
                <w:szCs w:val="18"/>
              </w:rPr>
            </w:pPr>
            <w:r w:rsidRPr="008C5B07">
              <w:rPr>
                <w:sz w:val="18"/>
                <w:szCs w:val="18"/>
              </w:rPr>
              <w:t>6</w:t>
            </w:r>
          </w:p>
        </w:tc>
        <w:tc>
          <w:tcPr>
            <w:tcW w:w="2887" w:type="dxa"/>
            <w:hideMark/>
          </w:tcPr>
          <w:p w14:paraId="6EE1A757" w14:textId="77777777" w:rsidR="00DA694E" w:rsidRPr="008C5B07" w:rsidRDefault="00DA694E" w:rsidP="002B1F0A">
            <w:pPr>
              <w:pStyle w:val="NormalWeb"/>
              <w:jc w:val="center"/>
              <w:rPr>
                <w:sz w:val="18"/>
                <w:szCs w:val="18"/>
              </w:rPr>
            </w:pPr>
            <w:r w:rsidRPr="008C5B07">
              <w:rPr>
                <w:sz w:val="18"/>
                <w:szCs w:val="18"/>
              </w:rPr>
              <w:t>888</w:t>
            </w:r>
          </w:p>
        </w:tc>
        <w:tc>
          <w:tcPr>
            <w:tcW w:w="2888" w:type="dxa"/>
            <w:hideMark/>
          </w:tcPr>
          <w:p w14:paraId="61DDA406" w14:textId="77777777" w:rsidR="00DA694E" w:rsidRPr="008C5B07" w:rsidRDefault="00DA694E" w:rsidP="002B1F0A">
            <w:pPr>
              <w:pStyle w:val="NormalWeb"/>
              <w:jc w:val="center"/>
              <w:rPr>
                <w:sz w:val="18"/>
                <w:szCs w:val="18"/>
              </w:rPr>
            </w:pPr>
            <w:r w:rsidRPr="008C5B07">
              <w:rPr>
                <w:sz w:val="18"/>
                <w:szCs w:val="18"/>
              </w:rPr>
              <w:t>21</w:t>
            </w:r>
          </w:p>
        </w:tc>
      </w:tr>
      <w:tr w:rsidR="00DA694E" w:rsidRPr="008C5B07" w14:paraId="27C954C4" w14:textId="77777777" w:rsidTr="00413B6E">
        <w:tc>
          <w:tcPr>
            <w:tcW w:w="2887" w:type="dxa"/>
            <w:hideMark/>
          </w:tcPr>
          <w:p w14:paraId="4F3B8EC3" w14:textId="77777777" w:rsidR="00DA694E" w:rsidRPr="008C5B07" w:rsidRDefault="00DA694E">
            <w:pPr>
              <w:pStyle w:val="NormalWeb"/>
              <w:rPr>
                <w:sz w:val="18"/>
                <w:szCs w:val="18"/>
              </w:rPr>
            </w:pPr>
            <w:r w:rsidRPr="008C5B07">
              <w:rPr>
                <w:sz w:val="18"/>
                <w:szCs w:val="18"/>
              </w:rPr>
              <w:t>Diamond Princess cruise ship</w:t>
            </w:r>
          </w:p>
        </w:tc>
        <w:tc>
          <w:tcPr>
            <w:tcW w:w="2887" w:type="dxa"/>
            <w:hideMark/>
          </w:tcPr>
          <w:p w14:paraId="3AE0B81D" w14:textId="77777777" w:rsidR="00DA694E" w:rsidRPr="008C5B07" w:rsidRDefault="00DA694E" w:rsidP="002B1F0A">
            <w:pPr>
              <w:pStyle w:val="NormalWeb"/>
              <w:jc w:val="center"/>
              <w:rPr>
                <w:sz w:val="18"/>
                <w:szCs w:val="18"/>
              </w:rPr>
            </w:pPr>
            <w:r w:rsidRPr="008C5B07">
              <w:rPr>
                <w:sz w:val="18"/>
                <w:szCs w:val="18"/>
              </w:rPr>
              <w:t>71</w:t>
            </w:r>
          </w:p>
        </w:tc>
        <w:tc>
          <w:tcPr>
            <w:tcW w:w="2887" w:type="dxa"/>
            <w:hideMark/>
          </w:tcPr>
          <w:p w14:paraId="5A04123E" w14:textId="77777777" w:rsidR="00DA694E" w:rsidRPr="008C5B07" w:rsidRDefault="00DA694E" w:rsidP="002B1F0A">
            <w:pPr>
              <w:pStyle w:val="NormalWeb"/>
              <w:jc w:val="center"/>
              <w:rPr>
                <w:sz w:val="18"/>
                <w:szCs w:val="18"/>
              </w:rPr>
            </w:pPr>
            <w:r w:rsidRPr="008C5B07">
              <w:rPr>
                <w:sz w:val="18"/>
                <w:szCs w:val="18"/>
              </w:rPr>
              <w:t>416</w:t>
            </w:r>
          </w:p>
        </w:tc>
        <w:tc>
          <w:tcPr>
            <w:tcW w:w="2887" w:type="dxa"/>
            <w:hideMark/>
          </w:tcPr>
          <w:p w14:paraId="693CA8F7" w14:textId="77777777" w:rsidR="00DA694E" w:rsidRPr="008C5B07" w:rsidRDefault="00DA694E" w:rsidP="002B1F0A">
            <w:pPr>
              <w:pStyle w:val="NormalWeb"/>
              <w:jc w:val="center"/>
              <w:rPr>
                <w:sz w:val="18"/>
                <w:szCs w:val="18"/>
              </w:rPr>
            </w:pPr>
            <w:r w:rsidRPr="008C5B07">
              <w:rPr>
                <w:sz w:val="18"/>
                <w:szCs w:val="18"/>
              </w:rPr>
              <w:t>705</w:t>
            </w:r>
          </w:p>
        </w:tc>
        <w:tc>
          <w:tcPr>
            <w:tcW w:w="2888" w:type="dxa"/>
            <w:hideMark/>
          </w:tcPr>
          <w:p w14:paraId="572B00C4" w14:textId="77777777" w:rsidR="00DA694E" w:rsidRPr="008C5B07" w:rsidRDefault="00DA694E" w:rsidP="002B1F0A">
            <w:pPr>
              <w:pStyle w:val="NormalWeb"/>
              <w:jc w:val="center"/>
              <w:rPr>
                <w:sz w:val="18"/>
                <w:szCs w:val="18"/>
              </w:rPr>
            </w:pPr>
            <w:r w:rsidRPr="008C5B07">
              <w:rPr>
                <w:sz w:val="18"/>
                <w:szCs w:val="18"/>
              </w:rPr>
              <w:t>6</w:t>
            </w:r>
          </w:p>
        </w:tc>
      </w:tr>
      <w:tr w:rsidR="00DA694E" w:rsidRPr="008C5B07" w14:paraId="5AD393AC"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71C5BCD1" w14:textId="77777777" w:rsidR="00DA694E" w:rsidRPr="008C5B07" w:rsidRDefault="00DA694E">
            <w:pPr>
              <w:pStyle w:val="NormalWeb"/>
              <w:rPr>
                <w:sz w:val="18"/>
                <w:szCs w:val="18"/>
              </w:rPr>
            </w:pPr>
            <w:r w:rsidRPr="008C5B07">
              <w:rPr>
                <w:sz w:val="18"/>
                <w:szCs w:val="18"/>
              </w:rPr>
              <w:t>Iran (Islamic Republic of)</w:t>
            </w:r>
          </w:p>
        </w:tc>
        <w:tc>
          <w:tcPr>
            <w:tcW w:w="2887" w:type="dxa"/>
            <w:hideMark/>
          </w:tcPr>
          <w:p w14:paraId="49E9810E" w14:textId="77777777" w:rsidR="00DA694E" w:rsidRPr="008C5B07" w:rsidRDefault="00DA694E" w:rsidP="002B1F0A">
            <w:pPr>
              <w:pStyle w:val="NormalWeb"/>
              <w:jc w:val="center"/>
              <w:rPr>
                <w:sz w:val="18"/>
                <w:szCs w:val="18"/>
              </w:rPr>
            </w:pPr>
            <w:r w:rsidRPr="008C5B07">
              <w:rPr>
                <w:sz w:val="18"/>
                <w:szCs w:val="18"/>
              </w:rPr>
              <w:t>370</w:t>
            </w:r>
          </w:p>
        </w:tc>
        <w:tc>
          <w:tcPr>
            <w:tcW w:w="2887" w:type="dxa"/>
            <w:hideMark/>
          </w:tcPr>
          <w:p w14:paraId="1E08DBEA" w14:textId="77777777" w:rsidR="00DA694E" w:rsidRPr="008C5B07" w:rsidRDefault="00DA694E" w:rsidP="002B1F0A">
            <w:pPr>
              <w:pStyle w:val="NormalWeb"/>
              <w:jc w:val="center"/>
              <w:rPr>
                <w:sz w:val="18"/>
                <w:szCs w:val="18"/>
              </w:rPr>
            </w:pPr>
            <w:r w:rsidRPr="008C5B07">
              <w:rPr>
                <w:sz w:val="18"/>
                <w:szCs w:val="18"/>
              </w:rPr>
              <w:t>18</w:t>
            </w:r>
          </w:p>
        </w:tc>
        <w:tc>
          <w:tcPr>
            <w:tcW w:w="2887" w:type="dxa"/>
            <w:hideMark/>
          </w:tcPr>
          <w:p w14:paraId="54E97414" w14:textId="77777777" w:rsidR="00DA694E" w:rsidRPr="008C5B07" w:rsidRDefault="00DA694E" w:rsidP="002B1F0A">
            <w:pPr>
              <w:pStyle w:val="NormalWeb"/>
              <w:jc w:val="center"/>
              <w:rPr>
                <w:sz w:val="18"/>
                <w:szCs w:val="18"/>
              </w:rPr>
            </w:pPr>
            <w:r w:rsidRPr="008C5B07">
              <w:rPr>
                <w:sz w:val="18"/>
                <w:szCs w:val="18"/>
              </w:rPr>
              <w:t>388</w:t>
            </w:r>
          </w:p>
        </w:tc>
        <w:tc>
          <w:tcPr>
            <w:tcW w:w="2888" w:type="dxa"/>
            <w:hideMark/>
          </w:tcPr>
          <w:p w14:paraId="1B16F577" w14:textId="77777777" w:rsidR="00DA694E" w:rsidRPr="008C5B07" w:rsidRDefault="00DA694E" w:rsidP="002B1F0A">
            <w:pPr>
              <w:pStyle w:val="NormalWeb"/>
              <w:jc w:val="center"/>
              <w:rPr>
                <w:sz w:val="18"/>
                <w:szCs w:val="18"/>
              </w:rPr>
            </w:pPr>
            <w:r w:rsidRPr="008C5B07">
              <w:rPr>
                <w:sz w:val="18"/>
                <w:szCs w:val="18"/>
              </w:rPr>
              <w:t>34</w:t>
            </w:r>
          </w:p>
        </w:tc>
      </w:tr>
      <w:tr w:rsidR="00DA694E" w:rsidRPr="008C5B07" w14:paraId="61A05BE5" w14:textId="77777777" w:rsidTr="00413B6E">
        <w:tc>
          <w:tcPr>
            <w:tcW w:w="2887" w:type="dxa"/>
            <w:hideMark/>
          </w:tcPr>
          <w:p w14:paraId="01D5053B" w14:textId="77777777" w:rsidR="00DA694E" w:rsidRPr="008C5B07" w:rsidRDefault="00DA694E">
            <w:pPr>
              <w:pStyle w:val="NormalWeb"/>
              <w:rPr>
                <w:sz w:val="18"/>
                <w:szCs w:val="18"/>
              </w:rPr>
            </w:pPr>
            <w:r w:rsidRPr="008C5B07">
              <w:rPr>
                <w:sz w:val="18"/>
                <w:szCs w:val="18"/>
              </w:rPr>
              <w:t>Japan</w:t>
            </w:r>
          </w:p>
        </w:tc>
        <w:tc>
          <w:tcPr>
            <w:tcW w:w="2887" w:type="dxa"/>
            <w:hideMark/>
          </w:tcPr>
          <w:p w14:paraId="64365072" w14:textId="77777777" w:rsidR="00DA694E" w:rsidRPr="008C5B07" w:rsidRDefault="00DA694E" w:rsidP="002B1F0A">
            <w:pPr>
              <w:pStyle w:val="NormalWeb"/>
              <w:jc w:val="center"/>
              <w:rPr>
                <w:sz w:val="18"/>
                <w:szCs w:val="18"/>
              </w:rPr>
            </w:pPr>
            <w:r w:rsidRPr="008C5B07">
              <w:rPr>
                <w:sz w:val="18"/>
                <w:szCs w:val="18"/>
              </w:rPr>
              <w:t>125</w:t>
            </w:r>
          </w:p>
        </w:tc>
        <w:tc>
          <w:tcPr>
            <w:tcW w:w="2887" w:type="dxa"/>
            <w:hideMark/>
          </w:tcPr>
          <w:p w14:paraId="12B8FF1C" w14:textId="77777777" w:rsidR="00DA694E" w:rsidRPr="008C5B07" w:rsidRDefault="00DA694E" w:rsidP="002B1F0A">
            <w:pPr>
              <w:pStyle w:val="NormalWeb"/>
              <w:jc w:val="center"/>
              <w:rPr>
                <w:sz w:val="18"/>
                <w:szCs w:val="18"/>
              </w:rPr>
            </w:pPr>
            <w:r w:rsidRPr="008C5B07">
              <w:rPr>
                <w:sz w:val="18"/>
                <w:szCs w:val="18"/>
              </w:rPr>
              <w:t>64</w:t>
            </w:r>
          </w:p>
        </w:tc>
        <w:tc>
          <w:tcPr>
            <w:tcW w:w="2887" w:type="dxa"/>
            <w:hideMark/>
          </w:tcPr>
          <w:p w14:paraId="5E1F898C" w14:textId="77777777" w:rsidR="00DA694E" w:rsidRPr="008C5B07" w:rsidRDefault="00DA694E" w:rsidP="002B1F0A">
            <w:pPr>
              <w:pStyle w:val="NormalWeb"/>
              <w:jc w:val="center"/>
              <w:rPr>
                <w:sz w:val="18"/>
                <w:szCs w:val="18"/>
              </w:rPr>
            </w:pPr>
            <w:r w:rsidRPr="008C5B07">
              <w:rPr>
                <w:sz w:val="18"/>
                <w:szCs w:val="18"/>
              </w:rPr>
              <w:t>230</w:t>
            </w:r>
          </w:p>
        </w:tc>
        <w:tc>
          <w:tcPr>
            <w:tcW w:w="2888" w:type="dxa"/>
            <w:hideMark/>
          </w:tcPr>
          <w:p w14:paraId="7AEC986C" w14:textId="77777777" w:rsidR="00DA694E" w:rsidRPr="008C5B07" w:rsidRDefault="00DA694E" w:rsidP="002B1F0A">
            <w:pPr>
              <w:pStyle w:val="NormalWeb"/>
              <w:jc w:val="center"/>
              <w:rPr>
                <w:sz w:val="18"/>
                <w:szCs w:val="18"/>
              </w:rPr>
            </w:pPr>
            <w:r w:rsidRPr="008C5B07">
              <w:rPr>
                <w:sz w:val="18"/>
                <w:szCs w:val="18"/>
              </w:rPr>
              <w:t>5</w:t>
            </w:r>
          </w:p>
        </w:tc>
      </w:tr>
      <w:tr w:rsidR="00DA694E" w:rsidRPr="008C5B07" w14:paraId="31E94E30"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5FF25959" w14:textId="77777777" w:rsidR="00DA694E" w:rsidRPr="008C5B07" w:rsidRDefault="00DA694E">
            <w:pPr>
              <w:pStyle w:val="NormalWeb"/>
              <w:rPr>
                <w:sz w:val="18"/>
                <w:szCs w:val="18"/>
              </w:rPr>
            </w:pPr>
            <w:r w:rsidRPr="008C5B07">
              <w:rPr>
                <w:sz w:val="18"/>
                <w:szCs w:val="18"/>
              </w:rPr>
              <w:t>Singapore</w:t>
            </w:r>
          </w:p>
        </w:tc>
        <w:tc>
          <w:tcPr>
            <w:tcW w:w="2887" w:type="dxa"/>
            <w:hideMark/>
          </w:tcPr>
          <w:p w14:paraId="6F5AA084" w14:textId="77777777" w:rsidR="00DA694E" w:rsidRPr="008C5B07" w:rsidRDefault="00DA694E" w:rsidP="002B1F0A">
            <w:pPr>
              <w:pStyle w:val="NormalWeb"/>
              <w:jc w:val="center"/>
              <w:rPr>
                <w:sz w:val="18"/>
                <w:szCs w:val="18"/>
              </w:rPr>
            </w:pPr>
            <w:r w:rsidRPr="008C5B07">
              <w:rPr>
                <w:sz w:val="18"/>
                <w:szCs w:val="18"/>
              </w:rPr>
              <w:t>12</w:t>
            </w:r>
          </w:p>
        </w:tc>
        <w:tc>
          <w:tcPr>
            <w:tcW w:w="2887" w:type="dxa"/>
            <w:hideMark/>
          </w:tcPr>
          <w:p w14:paraId="02CCEB75" w14:textId="77777777" w:rsidR="00DA694E" w:rsidRPr="008C5B07" w:rsidRDefault="00DA694E" w:rsidP="002B1F0A">
            <w:pPr>
              <w:pStyle w:val="NormalWeb"/>
              <w:jc w:val="center"/>
              <w:rPr>
                <w:sz w:val="18"/>
                <w:szCs w:val="18"/>
              </w:rPr>
            </w:pPr>
            <w:r w:rsidRPr="008C5B07">
              <w:rPr>
                <w:sz w:val="18"/>
                <w:szCs w:val="18"/>
              </w:rPr>
              <w:t>19</w:t>
            </w:r>
          </w:p>
        </w:tc>
        <w:tc>
          <w:tcPr>
            <w:tcW w:w="2887" w:type="dxa"/>
            <w:hideMark/>
          </w:tcPr>
          <w:p w14:paraId="0A719297" w14:textId="77777777" w:rsidR="00DA694E" w:rsidRPr="008C5B07" w:rsidRDefault="00DA694E" w:rsidP="002B1F0A">
            <w:pPr>
              <w:pStyle w:val="NormalWeb"/>
              <w:jc w:val="center"/>
              <w:rPr>
                <w:sz w:val="18"/>
                <w:szCs w:val="18"/>
              </w:rPr>
            </w:pPr>
            <w:r w:rsidRPr="008C5B07">
              <w:rPr>
                <w:sz w:val="18"/>
                <w:szCs w:val="18"/>
              </w:rPr>
              <w:t>98</w:t>
            </w:r>
          </w:p>
        </w:tc>
        <w:tc>
          <w:tcPr>
            <w:tcW w:w="2888" w:type="dxa"/>
            <w:hideMark/>
          </w:tcPr>
          <w:p w14:paraId="42116F58"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4738F93B" w14:textId="77777777" w:rsidTr="00413B6E">
        <w:tc>
          <w:tcPr>
            <w:tcW w:w="2887" w:type="dxa"/>
            <w:hideMark/>
          </w:tcPr>
          <w:p w14:paraId="5E696013" w14:textId="77777777" w:rsidR="00DA694E" w:rsidRPr="008C5B07" w:rsidRDefault="00DA694E">
            <w:pPr>
              <w:pStyle w:val="NormalWeb"/>
              <w:rPr>
                <w:sz w:val="18"/>
                <w:szCs w:val="18"/>
              </w:rPr>
            </w:pPr>
            <w:r w:rsidRPr="008C5B07">
              <w:rPr>
                <w:sz w:val="18"/>
                <w:szCs w:val="18"/>
              </w:rPr>
              <w:t>Hong Kong</w:t>
            </w:r>
          </w:p>
        </w:tc>
        <w:tc>
          <w:tcPr>
            <w:tcW w:w="2887" w:type="dxa"/>
            <w:hideMark/>
          </w:tcPr>
          <w:p w14:paraId="0B97B48A" w14:textId="77777777" w:rsidR="00DA694E" w:rsidRPr="008C5B07" w:rsidRDefault="00DA694E" w:rsidP="002B1F0A">
            <w:pPr>
              <w:pStyle w:val="NormalWeb"/>
              <w:jc w:val="center"/>
              <w:rPr>
                <w:sz w:val="18"/>
                <w:szCs w:val="18"/>
              </w:rPr>
            </w:pPr>
            <w:r w:rsidRPr="008C5B07">
              <w:rPr>
                <w:sz w:val="18"/>
                <w:szCs w:val="18"/>
              </w:rPr>
              <w:t>26</w:t>
            </w:r>
          </w:p>
        </w:tc>
        <w:tc>
          <w:tcPr>
            <w:tcW w:w="2887" w:type="dxa"/>
            <w:hideMark/>
          </w:tcPr>
          <w:p w14:paraId="55F5BA5E" w14:textId="77777777" w:rsidR="00DA694E" w:rsidRPr="008C5B07" w:rsidRDefault="00DA694E" w:rsidP="002B1F0A">
            <w:pPr>
              <w:pStyle w:val="NormalWeb"/>
              <w:jc w:val="center"/>
              <w:rPr>
                <w:sz w:val="18"/>
                <w:szCs w:val="18"/>
              </w:rPr>
            </w:pPr>
            <w:r w:rsidRPr="008C5B07">
              <w:rPr>
                <w:sz w:val="18"/>
                <w:szCs w:val="18"/>
              </w:rPr>
              <w:t>12</w:t>
            </w:r>
          </w:p>
        </w:tc>
        <w:tc>
          <w:tcPr>
            <w:tcW w:w="2887" w:type="dxa"/>
            <w:hideMark/>
          </w:tcPr>
          <w:p w14:paraId="4EFB96BE" w14:textId="77777777" w:rsidR="00DA694E" w:rsidRPr="008C5B07" w:rsidRDefault="00DA694E" w:rsidP="002B1F0A">
            <w:pPr>
              <w:pStyle w:val="NormalWeb"/>
              <w:jc w:val="center"/>
              <w:rPr>
                <w:sz w:val="18"/>
                <w:szCs w:val="18"/>
              </w:rPr>
            </w:pPr>
            <w:r w:rsidRPr="008C5B07">
              <w:rPr>
                <w:sz w:val="18"/>
                <w:szCs w:val="18"/>
              </w:rPr>
              <w:t>94</w:t>
            </w:r>
          </w:p>
        </w:tc>
        <w:tc>
          <w:tcPr>
            <w:tcW w:w="2888" w:type="dxa"/>
            <w:hideMark/>
          </w:tcPr>
          <w:p w14:paraId="24D2D4C3" w14:textId="77777777" w:rsidR="00DA694E" w:rsidRPr="008C5B07" w:rsidRDefault="00DA694E" w:rsidP="002B1F0A">
            <w:pPr>
              <w:pStyle w:val="NormalWeb"/>
              <w:jc w:val="center"/>
              <w:rPr>
                <w:sz w:val="18"/>
                <w:szCs w:val="18"/>
              </w:rPr>
            </w:pPr>
            <w:r w:rsidRPr="008C5B07">
              <w:rPr>
                <w:sz w:val="18"/>
                <w:szCs w:val="18"/>
              </w:rPr>
              <w:t>2</w:t>
            </w:r>
          </w:p>
        </w:tc>
      </w:tr>
      <w:tr w:rsidR="00DA694E" w:rsidRPr="008C5B07" w14:paraId="6EA50C6D"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6FBE35B5" w14:textId="77777777" w:rsidR="00DA694E" w:rsidRPr="008C5B07" w:rsidRDefault="00DA694E">
            <w:pPr>
              <w:pStyle w:val="NormalWeb"/>
              <w:rPr>
                <w:sz w:val="18"/>
                <w:szCs w:val="18"/>
              </w:rPr>
            </w:pPr>
            <w:r w:rsidRPr="008C5B07">
              <w:rPr>
                <w:sz w:val="18"/>
                <w:szCs w:val="18"/>
              </w:rPr>
              <w:t>United States of America</w:t>
            </w:r>
          </w:p>
        </w:tc>
        <w:tc>
          <w:tcPr>
            <w:tcW w:w="2887" w:type="dxa"/>
            <w:hideMark/>
          </w:tcPr>
          <w:p w14:paraId="6F1F4275" w14:textId="77777777" w:rsidR="00DA694E" w:rsidRPr="008C5B07" w:rsidRDefault="00DA694E" w:rsidP="002B1F0A">
            <w:pPr>
              <w:pStyle w:val="NormalWeb"/>
              <w:jc w:val="center"/>
              <w:rPr>
                <w:sz w:val="18"/>
                <w:szCs w:val="18"/>
              </w:rPr>
            </w:pPr>
            <w:r w:rsidRPr="008C5B07">
              <w:rPr>
                <w:sz w:val="18"/>
                <w:szCs w:val="18"/>
              </w:rPr>
              <w:t>27</w:t>
            </w:r>
          </w:p>
        </w:tc>
        <w:tc>
          <w:tcPr>
            <w:tcW w:w="2887" w:type="dxa"/>
            <w:hideMark/>
          </w:tcPr>
          <w:p w14:paraId="1D457D50" w14:textId="77777777" w:rsidR="00DA694E" w:rsidRPr="008C5B07" w:rsidRDefault="00DA694E" w:rsidP="002B1F0A">
            <w:pPr>
              <w:pStyle w:val="NormalWeb"/>
              <w:jc w:val="center"/>
              <w:rPr>
                <w:sz w:val="18"/>
                <w:szCs w:val="18"/>
              </w:rPr>
            </w:pPr>
            <w:r w:rsidRPr="008C5B07">
              <w:rPr>
                <w:sz w:val="18"/>
                <w:szCs w:val="18"/>
              </w:rPr>
              <w:t>20</w:t>
            </w:r>
          </w:p>
        </w:tc>
        <w:tc>
          <w:tcPr>
            <w:tcW w:w="2887" w:type="dxa"/>
            <w:hideMark/>
          </w:tcPr>
          <w:p w14:paraId="0DE534D1" w14:textId="77777777" w:rsidR="00DA694E" w:rsidRPr="008C5B07" w:rsidRDefault="00DA694E" w:rsidP="002B1F0A">
            <w:pPr>
              <w:pStyle w:val="NormalWeb"/>
              <w:jc w:val="center"/>
              <w:rPr>
                <w:sz w:val="18"/>
                <w:szCs w:val="18"/>
              </w:rPr>
            </w:pPr>
            <w:r w:rsidRPr="008C5B07">
              <w:rPr>
                <w:sz w:val="18"/>
                <w:szCs w:val="18"/>
              </w:rPr>
              <w:t>62</w:t>
            </w:r>
          </w:p>
        </w:tc>
        <w:tc>
          <w:tcPr>
            <w:tcW w:w="2888" w:type="dxa"/>
            <w:hideMark/>
          </w:tcPr>
          <w:p w14:paraId="2D27E5BB"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1049D668" w14:textId="77777777" w:rsidTr="00413B6E">
        <w:tc>
          <w:tcPr>
            <w:tcW w:w="2887" w:type="dxa"/>
            <w:hideMark/>
          </w:tcPr>
          <w:p w14:paraId="4CDA951A" w14:textId="77777777" w:rsidR="00DA694E" w:rsidRPr="008C5B07" w:rsidRDefault="00DA694E">
            <w:pPr>
              <w:pStyle w:val="NormalWeb"/>
              <w:rPr>
                <w:sz w:val="18"/>
                <w:szCs w:val="18"/>
              </w:rPr>
            </w:pPr>
            <w:r w:rsidRPr="008C5B07">
              <w:rPr>
                <w:sz w:val="18"/>
                <w:szCs w:val="18"/>
              </w:rPr>
              <w:t>France</w:t>
            </w:r>
          </w:p>
        </w:tc>
        <w:tc>
          <w:tcPr>
            <w:tcW w:w="2887" w:type="dxa"/>
            <w:hideMark/>
          </w:tcPr>
          <w:p w14:paraId="7896E8AC" w14:textId="77777777" w:rsidR="00DA694E" w:rsidRPr="008C5B07" w:rsidRDefault="00DA694E" w:rsidP="002B1F0A">
            <w:pPr>
              <w:pStyle w:val="NormalWeb"/>
              <w:jc w:val="center"/>
              <w:rPr>
                <w:sz w:val="18"/>
                <w:szCs w:val="18"/>
              </w:rPr>
            </w:pPr>
            <w:r w:rsidRPr="008C5B07">
              <w:rPr>
                <w:sz w:val="18"/>
                <w:szCs w:val="18"/>
              </w:rPr>
              <w:t>45</w:t>
            </w:r>
          </w:p>
        </w:tc>
        <w:tc>
          <w:tcPr>
            <w:tcW w:w="2887" w:type="dxa"/>
            <w:hideMark/>
          </w:tcPr>
          <w:p w14:paraId="506913B5"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6A25DF18" w14:textId="77777777" w:rsidR="00DA694E" w:rsidRPr="008C5B07" w:rsidRDefault="00DA694E" w:rsidP="002B1F0A">
            <w:pPr>
              <w:pStyle w:val="NormalWeb"/>
              <w:jc w:val="center"/>
              <w:rPr>
                <w:sz w:val="18"/>
                <w:szCs w:val="18"/>
              </w:rPr>
            </w:pPr>
            <w:r w:rsidRPr="008C5B07">
              <w:rPr>
                <w:sz w:val="18"/>
                <w:szCs w:val="18"/>
              </w:rPr>
              <w:t>57</w:t>
            </w:r>
          </w:p>
        </w:tc>
        <w:tc>
          <w:tcPr>
            <w:tcW w:w="2888" w:type="dxa"/>
            <w:hideMark/>
          </w:tcPr>
          <w:p w14:paraId="49EC7B7A" w14:textId="77777777" w:rsidR="00DA694E" w:rsidRPr="008C5B07" w:rsidRDefault="00DA694E" w:rsidP="002B1F0A">
            <w:pPr>
              <w:pStyle w:val="NormalWeb"/>
              <w:jc w:val="center"/>
              <w:rPr>
                <w:sz w:val="18"/>
                <w:szCs w:val="18"/>
              </w:rPr>
            </w:pPr>
            <w:r w:rsidRPr="008C5B07">
              <w:rPr>
                <w:sz w:val="18"/>
                <w:szCs w:val="18"/>
              </w:rPr>
              <w:t>2</w:t>
            </w:r>
          </w:p>
        </w:tc>
      </w:tr>
      <w:tr w:rsidR="00DA694E" w:rsidRPr="008C5B07" w14:paraId="3E3FA044"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7BB31A83" w14:textId="77777777" w:rsidR="00DA694E" w:rsidRPr="008C5B07" w:rsidRDefault="00DA694E">
            <w:pPr>
              <w:pStyle w:val="NormalWeb"/>
              <w:rPr>
                <w:sz w:val="18"/>
                <w:szCs w:val="18"/>
              </w:rPr>
            </w:pPr>
            <w:r w:rsidRPr="008C5B07">
              <w:rPr>
                <w:sz w:val="18"/>
                <w:szCs w:val="18"/>
              </w:rPr>
              <w:t>Germany</w:t>
            </w:r>
          </w:p>
        </w:tc>
        <w:tc>
          <w:tcPr>
            <w:tcW w:w="2887" w:type="dxa"/>
            <w:hideMark/>
          </w:tcPr>
          <w:p w14:paraId="210CFF6A" w14:textId="77777777" w:rsidR="00DA694E" w:rsidRPr="008C5B07" w:rsidRDefault="00DA694E" w:rsidP="002B1F0A">
            <w:pPr>
              <w:pStyle w:val="NormalWeb"/>
              <w:jc w:val="center"/>
              <w:rPr>
                <w:sz w:val="18"/>
                <w:szCs w:val="18"/>
              </w:rPr>
            </w:pPr>
            <w:r w:rsidRPr="008C5B07">
              <w:rPr>
                <w:sz w:val="18"/>
                <w:szCs w:val="18"/>
              </w:rPr>
              <w:t>41</w:t>
            </w:r>
          </w:p>
        </w:tc>
        <w:tc>
          <w:tcPr>
            <w:tcW w:w="2887" w:type="dxa"/>
            <w:hideMark/>
          </w:tcPr>
          <w:p w14:paraId="0AAF47AC"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15D53E0" w14:textId="77777777" w:rsidR="00DA694E" w:rsidRPr="008C5B07" w:rsidRDefault="00DA694E" w:rsidP="002B1F0A">
            <w:pPr>
              <w:pStyle w:val="NormalWeb"/>
              <w:jc w:val="center"/>
              <w:rPr>
                <w:sz w:val="18"/>
                <w:szCs w:val="18"/>
              </w:rPr>
            </w:pPr>
            <w:r w:rsidRPr="008C5B07">
              <w:rPr>
                <w:sz w:val="18"/>
                <w:szCs w:val="18"/>
              </w:rPr>
              <w:t>57</w:t>
            </w:r>
          </w:p>
        </w:tc>
        <w:tc>
          <w:tcPr>
            <w:tcW w:w="2888" w:type="dxa"/>
            <w:hideMark/>
          </w:tcPr>
          <w:p w14:paraId="7467694D"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3D23947F" w14:textId="77777777" w:rsidTr="00413B6E">
        <w:tc>
          <w:tcPr>
            <w:tcW w:w="2887" w:type="dxa"/>
            <w:hideMark/>
          </w:tcPr>
          <w:p w14:paraId="29F4284C" w14:textId="77777777" w:rsidR="00DA694E" w:rsidRPr="008C5B07" w:rsidRDefault="00DA694E">
            <w:pPr>
              <w:pStyle w:val="NormalWeb"/>
              <w:rPr>
                <w:sz w:val="18"/>
                <w:szCs w:val="18"/>
              </w:rPr>
            </w:pPr>
            <w:r w:rsidRPr="008C5B07">
              <w:rPr>
                <w:sz w:val="18"/>
                <w:szCs w:val="18"/>
              </w:rPr>
              <w:t>Kuwait</w:t>
            </w:r>
          </w:p>
        </w:tc>
        <w:tc>
          <w:tcPr>
            <w:tcW w:w="2887" w:type="dxa"/>
            <w:hideMark/>
          </w:tcPr>
          <w:p w14:paraId="16BAAC0D" w14:textId="77777777" w:rsidR="00DA694E" w:rsidRPr="008C5B07" w:rsidRDefault="00DA694E" w:rsidP="002B1F0A">
            <w:pPr>
              <w:pStyle w:val="NormalWeb"/>
              <w:jc w:val="center"/>
              <w:rPr>
                <w:sz w:val="18"/>
                <w:szCs w:val="18"/>
              </w:rPr>
            </w:pPr>
            <w:r w:rsidRPr="008C5B07">
              <w:rPr>
                <w:sz w:val="18"/>
                <w:szCs w:val="18"/>
              </w:rPr>
              <w:t>45</w:t>
            </w:r>
          </w:p>
        </w:tc>
        <w:tc>
          <w:tcPr>
            <w:tcW w:w="2887" w:type="dxa"/>
            <w:hideMark/>
          </w:tcPr>
          <w:p w14:paraId="12672A4B"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1ACE423C" w14:textId="77777777" w:rsidR="00DA694E" w:rsidRPr="008C5B07" w:rsidRDefault="00DA694E" w:rsidP="002B1F0A">
            <w:pPr>
              <w:pStyle w:val="NormalWeb"/>
              <w:jc w:val="center"/>
              <w:rPr>
                <w:sz w:val="18"/>
                <w:szCs w:val="18"/>
              </w:rPr>
            </w:pPr>
            <w:r w:rsidRPr="008C5B07">
              <w:rPr>
                <w:sz w:val="18"/>
                <w:szCs w:val="18"/>
              </w:rPr>
              <w:t>45</w:t>
            </w:r>
          </w:p>
        </w:tc>
        <w:tc>
          <w:tcPr>
            <w:tcW w:w="2888" w:type="dxa"/>
            <w:hideMark/>
          </w:tcPr>
          <w:p w14:paraId="75CFBA1B"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00F392ED"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19049B30" w14:textId="77777777" w:rsidR="00DA694E" w:rsidRPr="008C5B07" w:rsidRDefault="00DA694E">
            <w:pPr>
              <w:pStyle w:val="NormalWeb"/>
              <w:rPr>
                <w:sz w:val="18"/>
                <w:szCs w:val="18"/>
              </w:rPr>
            </w:pPr>
            <w:r w:rsidRPr="008C5B07">
              <w:rPr>
                <w:sz w:val="18"/>
                <w:szCs w:val="18"/>
              </w:rPr>
              <w:t>Thailand</w:t>
            </w:r>
          </w:p>
        </w:tc>
        <w:tc>
          <w:tcPr>
            <w:tcW w:w="2887" w:type="dxa"/>
            <w:hideMark/>
          </w:tcPr>
          <w:p w14:paraId="60C24C1D" w14:textId="77777777" w:rsidR="00DA694E" w:rsidRPr="008C5B07" w:rsidRDefault="00DA694E" w:rsidP="002B1F0A">
            <w:pPr>
              <w:pStyle w:val="NormalWeb"/>
              <w:jc w:val="center"/>
              <w:rPr>
                <w:sz w:val="18"/>
                <w:szCs w:val="18"/>
              </w:rPr>
            </w:pPr>
            <w:r w:rsidRPr="008C5B07">
              <w:rPr>
                <w:sz w:val="18"/>
                <w:szCs w:val="18"/>
              </w:rPr>
              <w:t>7</w:t>
            </w:r>
          </w:p>
        </w:tc>
        <w:tc>
          <w:tcPr>
            <w:tcW w:w="2887" w:type="dxa"/>
            <w:hideMark/>
          </w:tcPr>
          <w:p w14:paraId="18EEDFE9"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1F10AC49" w14:textId="77777777" w:rsidR="00DA694E" w:rsidRPr="008C5B07" w:rsidRDefault="00DA694E" w:rsidP="002B1F0A">
            <w:pPr>
              <w:pStyle w:val="NormalWeb"/>
              <w:jc w:val="center"/>
              <w:rPr>
                <w:sz w:val="18"/>
                <w:szCs w:val="18"/>
              </w:rPr>
            </w:pPr>
            <w:r w:rsidRPr="008C5B07">
              <w:rPr>
                <w:sz w:val="18"/>
                <w:szCs w:val="18"/>
              </w:rPr>
              <w:t>42</w:t>
            </w:r>
          </w:p>
        </w:tc>
        <w:tc>
          <w:tcPr>
            <w:tcW w:w="2888" w:type="dxa"/>
            <w:hideMark/>
          </w:tcPr>
          <w:p w14:paraId="5DAE40AA"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2C8BA7FD" w14:textId="77777777" w:rsidTr="00413B6E">
        <w:tc>
          <w:tcPr>
            <w:tcW w:w="2887" w:type="dxa"/>
            <w:hideMark/>
          </w:tcPr>
          <w:p w14:paraId="1B58476C" w14:textId="77777777" w:rsidR="00DA694E" w:rsidRPr="008C5B07" w:rsidRDefault="00DA694E">
            <w:pPr>
              <w:pStyle w:val="NormalWeb"/>
              <w:rPr>
                <w:sz w:val="18"/>
                <w:szCs w:val="18"/>
              </w:rPr>
            </w:pPr>
            <w:r w:rsidRPr="008C5B07">
              <w:rPr>
                <w:sz w:val="18"/>
                <w:szCs w:val="18"/>
              </w:rPr>
              <w:t>Taiwan</w:t>
            </w:r>
          </w:p>
        </w:tc>
        <w:tc>
          <w:tcPr>
            <w:tcW w:w="2887" w:type="dxa"/>
            <w:hideMark/>
          </w:tcPr>
          <w:p w14:paraId="24B8ABFD" w14:textId="77777777" w:rsidR="00DA694E" w:rsidRPr="008C5B07" w:rsidRDefault="00DA694E" w:rsidP="002B1F0A">
            <w:pPr>
              <w:pStyle w:val="NormalWeb"/>
              <w:jc w:val="center"/>
              <w:rPr>
                <w:sz w:val="18"/>
                <w:szCs w:val="18"/>
              </w:rPr>
            </w:pPr>
            <w:r w:rsidRPr="008C5B07">
              <w:rPr>
                <w:sz w:val="18"/>
                <w:szCs w:val="18"/>
              </w:rPr>
              <w:t>13</w:t>
            </w:r>
          </w:p>
        </w:tc>
        <w:tc>
          <w:tcPr>
            <w:tcW w:w="2887" w:type="dxa"/>
            <w:hideMark/>
          </w:tcPr>
          <w:p w14:paraId="5BAADF43" w14:textId="77777777" w:rsidR="00DA694E" w:rsidRPr="008C5B07" w:rsidRDefault="00DA694E" w:rsidP="002B1F0A">
            <w:pPr>
              <w:pStyle w:val="NormalWeb"/>
              <w:jc w:val="center"/>
              <w:rPr>
                <w:sz w:val="18"/>
                <w:szCs w:val="18"/>
              </w:rPr>
            </w:pPr>
            <w:r w:rsidRPr="008C5B07">
              <w:rPr>
                <w:sz w:val="18"/>
                <w:szCs w:val="18"/>
              </w:rPr>
              <w:t>8</w:t>
            </w:r>
          </w:p>
        </w:tc>
        <w:tc>
          <w:tcPr>
            <w:tcW w:w="2887" w:type="dxa"/>
            <w:hideMark/>
          </w:tcPr>
          <w:p w14:paraId="4544076F" w14:textId="77777777" w:rsidR="00DA694E" w:rsidRPr="008C5B07" w:rsidRDefault="00DA694E" w:rsidP="002B1F0A">
            <w:pPr>
              <w:pStyle w:val="NormalWeb"/>
              <w:jc w:val="center"/>
              <w:rPr>
                <w:sz w:val="18"/>
                <w:szCs w:val="18"/>
              </w:rPr>
            </w:pPr>
            <w:r w:rsidRPr="008C5B07">
              <w:rPr>
                <w:sz w:val="18"/>
                <w:szCs w:val="18"/>
              </w:rPr>
              <w:t>39</w:t>
            </w:r>
          </w:p>
        </w:tc>
        <w:tc>
          <w:tcPr>
            <w:tcW w:w="2888" w:type="dxa"/>
            <w:hideMark/>
          </w:tcPr>
          <w:p w14:paraId="5DDE19AB" w14:textId="77777777" w:rsidR="00DA694E" w:rsidRPr="008C5B07" w:rsidRDefault="00DA694E" w:rsidP="002B1F0A">
            <w:pPr>
              <w:pStyle w:val="NormalWeb"/>
              <w:jc w:val="center"/>
              <w:rPr>
                <w:sz w:val="18"/>
                <w:szCs w:val="18"/>
              </w:rPr>
            </w:pPr>
            <w:r w:rsidRPr="008C5B07">
              <w:rPr>
                <w:sz w:val="18"/>
                <w:szCs w:val="18"/>
              </w:rPr>
              <w:t>1</w:t>
            </w:r>
          </w:p>
        </w:tc>
      </w:tr>
      <w:tr w:rsidR="00DA694E" w:rsidRPr="008C5B07" w14:paraId="4C7C91DB"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04B859D9" w14:textId="77777777" w:rsidR="00DA694E" w:rsidRPr="008C5B07" w:rsidRDefault="00DA694E">
            <w:pPr>
              <w:pStyle w:val="NormalWeb"/>
              <w:rPr>
                <w:sz w:val="18"/>
                <w:szCs w:val="18"/>
              </w:rPr>
            </w:pPr>
            <w:r w:rsidRPr="008C5B07">
              <w:rPr>
                <w:sz w:val="18"/>
                <w:szCs w:val="18"/>
              </w:rPr>
              <w:t>Bahrain</w:t>
            </w:r>
          </w:p>
        </w:tc>
        <w:tc>
          <w:tcPr>
            <w:tcW w:w="2887" w:type="dxa"/>
            <w:hideMark/>
          </w:tcPr>
          <w:p w14:paraId="2F5B9181" w14:textId="77777777" w:rsidR="00DA694E" w:rsidRPr="008C5B07" w:rsidRDefault="00DA694E" w:rsidP="002B1F0A">
            <w:pPr>
              <w:pStyle w:val="NormalWeb"/>
              <w:jc w:val="center"/>
              <w:rPr>
                <w:sz w:val="18"/>
                <w:szCs w:val="18"/>
              </w:rPr>
            </w:pPr>
            <w:r w:rsidRPr="008C5B07">
              <w:rPr>
                <w:sz w:val="18"/>
                <w:szCs w:val="18"/>
              </w:rPr>
              <w:t>38</w:t>
            </w:r>
          </w:p>
        </w:tc>
        <w:tc>
          <w:tcPr>
            <w:tcW w:w="2887" w:type="dxa"/>
            <w:hideMark/>
          </w:tcPr>
          <w:p w14:paraId="66E9DA20"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3461FCC8" w14:textId="77777777" w:rsidR="00DA694E" w:rsidRPr="008C5B07" w:rsidRDefault="00DA694E" w:rsidP="002B1F0A">
            <w:pPr>
              <w:pStyle w:val="NormalWeb"/>
              <w:jc w:val="center"/>
              <w:rPr>
                <w:sz w:val="18"/>
                <w:szCs w:val="18"/>
              </w:rPr>
            </w:pPr>
            <w:r w:rsidRPr="008C5B07">
              <w:rPr>
                <w:sz w:val="18"/>
                <w:szCs w:val="18"/>
              </w:rPr>
              <w:t>38</w:t>
            </w:r>
          </w:p>
        </w:tc>
        <w:tc>
          <w:tcPr>
            <w:tcW w:w="2888" w:type="dxa"/>
            <w:hideMark/>
          </w:tcPr>
          <w:p w14:paraId="2E2B4180"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2375B5BC" w14:textId="77777777" w:rsidTr="00413B6E">
        <w:tc>
          <w:tcPr>
            <w:tcW w:w="2887" w:type="dxa"/>
            <w:hideMark/>
          </w:tcPr>
          <w:p w14:paraId="61F46DE6" w14:textId="77777777" w:rsidR="00DA694E" w:rsidRPr="008C5B07" w:rsidRDefault="00DA694E">
            <w:pPr>
              <w:pStyle w:val="NormalWeb"/>
              <w:rPr>
                <w:sz w:val="18"/>
                <w:szCs w:val="18"/>
              </w:rPr>
            </w:pPr>
            <w:r w:rsidRPr="008C5B07">
              <w:rPr>
                <w:sz w:val="18"/>
                <w:szCs w:val="18"/>
              </w:rPr>
              <w:t>Spain</w:t>
            </w:r>
          </w:p>
        </w:tc>
        <w:tc>
          <w:tcPr>
            <w:tcW w:w="2887" w:type="dxa"/>
            <w:hideMark/>
          </w:tcPr>
          <w:p w14:paraId="79290D9B" w14:textId="77777777" w:rsidR="00DA694E" w:rsidRPr="008C5B07" w:rsidRDefault="00DA694E" w:rsidP="002B1F0A">
            <w:pPr>
              <w:pStyle w:val="NormalWeb"/>
              <w:jc w:val="center"/>
              <w:rPr>
                <w:sz w:val="18"/>
                <w:szCs w:val="18"/>
              </w:rPr>
            </w:pPr>
            <w:r w:rsidRPr="008C5B07">
              <w:rPr>
                <w:sz w:val="18"/>
                <w:szCs w:val="18"/>
              </w:rPr>
              <w:t>30</w:t>
            </w:r>
          </w:p>
        </w:tc>
        <w:tc>
          <w:tcPr>
            <w:tcW w:w="2887" w:type="dxa"/>
            <w:hideMark/>
          </w:tcPr>
          <w:p w14:paraId="36FBF995"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BA28FC8" w14:textId="77777777" w:rsidR="00DA694E" w:rsidRPr="008C5B07" w:rsidRDefault="00DA694E" w:rsidP="002B1F0A">
            <w:pPr>
              <w:pStyle w:val="NormalWeb"/>
              <w:jc w:val="center"/>
              <w:rPr>
                <w:sz w:val="18"/>
                <w:szCs w:val="18"/>
              </w:rPr>
            </w:pPr>
            <w:r w:rsidRPr="008C5B07">
              <w:rPr>
                <w:sz w:val="18"/>
                <w:szCs w:val="18"/>
              </w:rPr>
              <w:t>32</w:t>
            </w:r>
          </w:p>
        </w:tc>
        <w:tc>
          <w:tcPr>
            <w:tcW w:w="2888" w:type="dxa"/>
            <w:hideMark/>
          </w:tcPr>
          <w:p w14:paraId="2672F6E0"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359C86A9"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75C9B646" w14:textId="77777777" w:rsidR="00DA694E" w:rsidRPr="008C5B07" w:rsidRDefault="00DA694E">
            <w:pPr>
              <w:pStyle w:val="NormalWeb"/>
              <w:rPr>
                <w:sz w:val="18"/>
                <w:szCs w:val="18"/>
              </w:rPr>
            </w:pPr>
            <w:r w:rsidRPr="008C5B07">
              <w:rPr>
                <w:sz w:val="18"/>
                <w:szCs w:val="18"/>
              </w:rPr>
              <w:t>Australia</w:t>
            </w:r>
          </w:p>
        </w:tc>
        <w:tc>
          <w:tcPr>
            <w:tcW w:w="2887" w:type="dxa"/>
            <w:hideMark/>
          </w:tcPr>
          <w:p w14:paraId="5662987C" w14:textId="77777777" w:rsidR="00DA694E" w:rsidRPr="008C5B07" w:rsidRDefault="00DA694E" w:rsidP="002B1F0A">
            <w:pPr>
              <w:pStyle w:val="NormalWeb"/>
              <w:jc w:val="center"/>
              <w:rPr>
                <w:sz w:val="18"/>
                <w:szCs w:val="18"/>
              </w:rPr>
            </w:pPr>
            <w:r w:rsidRPr="008C5B07">
              <w:rPr>
                <w:sz w:val="18"/>
                <w:szCs w:val="18"/>
              </w:rPr>
              <w:t>3</w:t>
            </w:r>
          </w:p>
        </w:tc>
        <w:tc>
          <w:tcPr>
            <w:tcW w:w="2887" w:type="dxa"/>
            <w:hideMark/>
          </w:tcPr>
          <w:p w14:paraId="1F80AD08" w14:textId="77777777" w:rsidR="00DA694E" w:rsidRPr="008C5B07" w:rsidRDefault="00DA694E" w:rsidP="002B1F0A">
            <w:pPr>
              <w:pStyle w:val="NormalWeb"/>
              <w:jc w:val="center"/>
              <w:rPr>
                <w:sz w:val="18"/>
                <w:szCs w:val="18"/>
              </w:rPr>
            </w:pPr>
            <w:r w:rsidRPr="008C5B07">
              <w:rPr>
                <w:sz w:val="18"/>
                <w:szCs w:val="18"/>
              </w:rPr>
              <w:t>6</w:t>
            </w:r>
          </w:p>
        </w:tc>
        <w:tc>
          <w:tcPr>
            <w:tcW w:w="2887" w:type="dxa"/>
            <w:hideMark/>
          </w:tcPr>
          <w:p w14:paraId="267AD989" w14:textId="77777777" w:rsidR="00DA694E" w:rsidRPr="008C5B07" w:rsidRDefault="00DA694E" w:rsidP="002B1F0A">
            <w:pPr>
              <w:pStyle w:val="NormalWeb"/>
              <w:jc w:val="center"/>
              <w:rPr>
                <w:sz w:val="18"/>
                <w:szCs w:val="18"/>
              </w:rPr>
            </w:pPr>
            <w:r w:rsidRPr="008C5B07">
              <w:rPr>
                <w:sz w:val="18"/>
                <w:szCs w:val="18"/>
              </w:rPr>
              <w:t>24</w:t>
            </w:r>
            <w:r w:rsidRPr="007D1B00">
              <w:rPr>
                <w:sz w:val="18"/>
                <w:szCs w:val="18"/>
                <w:vertAlign w:val="superscript"/>
              </w:rPr>
              <w:t>b</w:t>
            </w:r>
          </w:p>
        </w:tc>
        <w:tc>
          <w:tcPr>
            <w:tcW w:w="2888" w:type="dxa"/>
            <w:hideMark/>
          </w:tcPr>
          <w:p w14:paraId="51F81723"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506F1893" w14:textId="77777777" w:rsidTr="00413B6E">
        <w:tc>
          <w:tcPr>
            <w:tcW w:w="2887" w:type="dxa"/>
            <w:hideMark/>
          </w:tcPr>
          <w:p w14:paraId="50E6DF47" w14:textId="77777777" w:rsidR="00DA694E" w:rsidRPr="008C5B07" w:rsidRDefault="00DA694E">
            <w:pPr>
              <w:pStyle w:val="NormalWeb"/>
              <w:rPr>
                <w:sz w:val="18"/>
                <w:szCs w:val="18"/>
              </w:rPr>
            </w:pPr>
            <w:r w:rsidRPr="008C5B07">
              <w:rPr>
                <w:sz w:val="18"/>
                <w:szCs w:val="18"/>
              </w:rPr>
              <w:t>Malaysia</w:t>
            </w:r>
          </w:p>
        </w:tc>
        <w:tc>
          <w:tcPr>
            <w:tcW w:w="2887" w:type="dxa"/>
            <w:hideMark/>
          </w:tcPr>
          <w:p w14:paraId="4410977C" w14:textId="77777777" w:rsidR="00DA694E" w:rsidRPr="008C5B07" w:rsidRDefault="00DA694E" w:rsidP="002B1F0A">
            <w:pPr>
              <w:pStyle w:val="NormalWeb"/>
              <w:jc w:val="center"/>
              <w:rPr>
                <w:sz w:val="18"/>
                <w:szCs w:val="18"/>
              </w:rPr>
            </w:pPr>
            <w:r w:rsidRPr="008C5B07">
              <w:rPr>
                <w:sz w:val="18"/>
                <w:szCs w:val="18"/>
              </w:rPr>
              <w:t>2</w:t>
            </w:r>
          </w:p>
        </w:tc>
        <w:tc>
          <w:tcPr>
            <w:tcW w:w="2887" w:type="dxa"/>
            <w:hideMark/>
          </w:tcPr>
          <w:p w14:paraId="4B905114"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7A834EB8" w14:textId="77777777" w:rsidR="00DA694E" w:rsidRPr="008C5B07" w:rsidRDefault="00DA694E" w:rsidP="002B1F0A">
            <w:pPr>
              <w:pStyle w:val="NormalWeb"/>
              <w:jc w:val="center"/>
              <w:rPr>
                <w:sz w:val="18"/>
                <w:szCs w:val="18"/>
              </w:rPr>
            </w:pPr>
            <w:r w:rsidRPr="008C5B07">
              <w:rPr>
                <w:sz w:val="18"/>
                <w:szCs w:val="18"/>
              </w:rPr>
              <w:t>24</w:t>
            </w:r>
          </w:p>
        </w:tc>
        <w:tc>
          <w:tcPr>
            <w:tcW w:w="2888" w:type="dxa"/>
            <w:hideMark/>
          </w:tcPr>
          <w:p w14:paraId="1A6FDC9C"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4EF39E4F"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510E9951" w14:textId="77777777" w:rsidR="00DA694E" w:rsidRPr="008C5B07" w:rsidRDefault="00DA694E">
            <w:pPr>
              <w:pStyle w:val="NormalWeb"/>
              <w:rPr>
                <w:sz w:val="18"/>
                <w:szCs w:val="18"/>
              </w:rPr>
            </w:pPr>
            <w:r w:rsidRPr="008C5B07">
              <w:rPr>
                <w:sz w:val="18"/>
                <w:szCs w:val="18"/>
              </w:rPr>
              <w:t>United Kingdom</w:t>
            </w:r>
          </w:p>
        </w:tc>
        <w:tc>
          <w:tcPr>
            <w:tcW w:w="2887" w:type="dxa"/>
            <w:hideMark/>
          </w:tcPr>
          <w:p w14:paraId="381C9111" w14:textId="77777777" w:rsidR="00DA694E" w:rsidRPr="008C5B07" w:rsidRDefault="00DA694E" w:rsidP="002B1F0A">
            <w:pPr>
              <w:pStyle w:val="NormalWeb"/>
              <w:jc w:val="center"/>
              <w:rPr>
                <w:sz w:val="18"/>
                <w:szCs w:val="18"/>
              </w:rPr>
            </w:pPr>
            <w:r w:rsidRPr="008C5B07">
              <w:rPr>
                <w:sz w:val="18"/>
                <w:szCs w:val="18"/>
              </w:rPr>
              <w:t>11</w:t>
            </w:r>
          </w:p>
        </w:tc>
        <w:tc>
          <w:tcPr>
            <w:tcW w:w="2887" w:type="dxa"/>
            <w:hideMark/>
          </w:tcPr>
          <w:p w14:paraId="3AF60E72"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C94FA04" w14:textId="77777777" w:rsidR="00DA694E" w:rsidRPr="008C5B07" w:rsidRDefault="00DA694E" w:rsidP="002B1F0A">
            <w:pPr>
              <w:pStyle w:val="NormalWeb"/>
              <w:jc w:val="center"/>
              <w:rPr>
                <w:sz w:val="18"/>
                <w:szCs w:val="18"/>
              </w:rPr>
            </w:pPr>
            <w:r w:rsidRPr="008C5B07">
              <w:rPr>
                <w:sz w:val="18"/>
                <w:szCs w:val="18"/>
              </w:rPr>
              <w:t>20</w:t>
            </w:r>
          </w:p>
        </w:tc>
        <w:tc>
          <w:tcPr>
            <w:tcW w:w="2888" w:type="dxa"/>
            <w:hideMark/>
          </w:tcPr>
          <w:p w14:paraId="4A4833AF"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03A894D6" w14:textId="77777777" w:rsidTr="00413B6E">
        <w:tc>
          <w:tcPr>
            <w:tcW w:w="2887" w:type="dxa"/>
            <w:hideMark/>
          </w:tcPr>
          <w:p w14:paraId="730D1F74" w14:textId="77777777" w:rsidR="00DA694E" w:rsidRPr="008C5B07" w:rsidRDefault="00DA694E">
            <w:pPr>
              <w:pStyle w:val="NormalWeb"/>
              <w:rPr>
                <w:sz w:val="18"/>
                <w:szCs w:val="18"/>
              </w:rPr>
            </w:pPr>
            <w:r w:rsidRPr="008C5B07">
              <w:rPr>
                <w:sz w:val="18"/>
                <w:szCs w:val="18"/>
              </w:rPr>
              <w:t>United Arab Emirates</w:t>
            </w:r>
          </w:p>
        </w:tc>
        <w:tc>
          <w:tcPr>
            <w:tcW w:w="2887" w:type="dxa"/>
            <w:hideMark/>
          </w:tcPr>
          <w:p w14:paraId="597C8E6A" w14:textId="77777777" w:rsidR="00DA694E" w:rsidRPr="008C5B07" w:rsidRDefault="00DA694E" w:rsidP="002B1F0A">
            <w:pPr>
              <w:pStyle w:val="NormalWeb"/>
              <w:jc w:val="center"/>
              <w:rPr>
                <w:sz w:val="18"/>
                <w:szCs w:val="18"/>
              </w:rPr>
            </w:pPr>
            <w:r w:rsidRPr="008C5B07">
              <w:rPr>
                <w:sz w:val="18"/>
                <w:szCs w:val="18"/>
              </w:rPr>
              <w:t>8</w:t>
            </w:r>
          </w:p>
        </w:tc>
        <w:tc>
          <w:tcPr>
            <w:tcW w:w="2887" w:type="dxa"/>
            <w:hideMark/>
          </w:tcPr>
          <w:p w14:paraId="1A705A4B" w14:textId="77777777" w:rsidR="00DA694E" w:rsidRPr="008C5B07" w:rsidRDefault="00DA694E" w:rsidP="002B1F0A">
            <w:pPr>
              <w:pStyle w:val="NormalWeb"/>
              <w:jc w:val="center"/>
              <w:rPr>
                <w:sz w:val="18"/>
                <w:szCs w:val="18"/>
              </w:rPr>
            </w:pPr>
            <w:r w:rsidRPr="008C5B07">
              <w:rPr>
                <w:sz w:val="18"/>
                <w:szCs w:val="18"/>
              </w:rPr>
              <w:t>3</w:t>
            </w:r>
          </w:p>
        </w:tc>
        <w:tc>
          <w:tcPr>
            <w:tcW w:w="2887" w:type="dxa"/>
            <w:hideMark/>
          </w:tcPr>
          <w:p w14:paraId="6344A44B" w14:textId="77777777" w:rsidR="00DA694E" w:rsidRPr="008C5B07" w:rsidRDefault="00DA694E" w:rsidP="002B1F0A">
            <w:pPr>
              <w:pStyle w:val="NormalWeb"/>
              <w:jc w:val="center"/>
              <w:rPr>
                <w:sz w:val="18"/>
                <w:szCs w:val="18"/>
              </w:rPr>
            </w:pPr>
            <w:r w:rsidRPr="008C5B07">
              <w:rPr>
                <w:sz w:val="18"/>
                <w:szCs w:val="18"/>
              </w:rPr>
              <w:t>19</w:t>
            </w:r>
          </w:p>
        </w:tc>
        <w:tc>
          <w:tcPr>
            <w:tcW w:w="2888" w:type="dxa"/>
            <w:hideMark/>
          </w:tcPr>
          <w:p w14:paraId="5B5FC229"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3E710C87"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75628578" w14:textId="77777777" w:rsidR="00DA694E" w:rsidRPr="008C5B07" w:rsidRDefault="00DA694E">
            <w:pPr>
              <w:pStyle w:val="NormalWeb"/>
              <w:rPr>
                <w:sz w:val="18"/>
                <w:szCs w:val="18"/>
              </w:rPr>
            </w:pPr>
            <w:r w:rsidRPr="008C5B07">
              <w:rPr>
                <w:sz w:val="18"/>
                <w:szCs w:val="18"/>
              </w:rPr>
              <w:t>Vietnam</w:t>
            </w:r>
          </w:p>
        </w:tc>
        <w:tc>
          <w:tcPr>
            <w:tcW w:w="2887" w:type="dxa"/>
            <w:hideMark/>
          </w:tcPr>
          <w:p w14:paraId="5FA7417B"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2E87F350"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308DFF8F" w14:textId="77777777" w:rsidR="00DA694E" w:rsidRPr="008C5B07" w:rsidRDefault="00DA694E" w:rsidP="002B1F0A">
            <w:pPr>
              <w:pStyle w:val="NormalWeb"/>
              <w:jc w:val="center"/>
              <w:rPr>
                <w:sz w:val="18"/>
                <w:szCs w:val="18"/>
              </w:rPr>
            </w:pPr>
            <w:r w:rsidRPr="008C5B07">
              <w:rPr>
                <w:sz w:val="18"/>
                <w:szCs w:val="18"/>
              </w:rPr>
              <w:t>16</w:t>
            </w:r>
          </w:p>
        </w:tc>
        <w:tc>
          <w:tcPr>
            <w:tcW w:w="2888" w:type="dxa"/>
            <w:hideMark/>
          </w:tcPr>
          <w:p w14:paraId="5291CCF7"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33FDEE95" w14:textId="77777777" w:rsidTr="00413B6E">
        <w:tc>
          <w:tcPr>
            <w:tcW w:w="2887" w:type="dxa"/>
            <w:hideMark/>
          </w:tcPr>
          <w:p w14:paraId="11FA66FF" w14:textId="77777777" w:rsidR="00DA694E" w:rsidRPr="008C5B07" w:rsidRDefault="00DA694E">
            <w:pPr>
              <w:pStyle w:val="NormalWeb"/>
              <w:rPr>
                <w:sz w:val="18"/>
                <w:szCs w:val="18"/>
              </w:rPr>
            </w:pPr>
            <w:r w:rsidRPr="008C5B07">
              <w:rPr>
                <w:sz w:val="18"/>
                <w:szCs w:val="18"/>
              </w:rPr>
              <w:t>Canada</w:t>
            </w:r>
          </w:p>
        </w:tc>
        <w:tc>
          <w:tcPr>
            <w:tcW w:w="2887" w:type="dxa"/>
            <w:hideMark/>
          </w:tcPr>
          <w:p w14:paraId="4E4DF0D8" w14:textId="77777777" w:rsidR="00DA694E" w:rsidRPr="008C5B07" w:rsidRDefault="00DA694E" w:rsidP="002B1F0A">
            <w:pPr>
              <w:pStyle w:val="NormalWeb"/>
              <w:jc w:val="center"/>
              <w:rPr>
                <w:sz w:val="18"/>
                <w:szCs w:val="18"/>
              </w:rPr>
            </w:pPr>
            <w:r w:rsidRPr="008C5B07">
              <w:rPr>
                <w:sz w:val="18"/>
                <w:szCs w:val="18"/>
              </w:rPr>
              <w:t>6</w:t>
            </w:r>
          </w:p>
        </w:tc>
        <w:tc>
          <w:tcPr>
            <w:tcW w:w="2887" w:type="dxa"/>
            <w:hideMark/>
          </w:tcPr>
          <w:p w14:paraId="1F1D6EC1"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472EA540" w14:textId="77777777" w:rsidR="00DA694E" w:rsidRPr="008C5B07" w:rsidRDefault="00DA694E" w:rsidP="002B1F0A">
            <w:pPr>
              <w:pStyle w:val="NormalWeb"/>
              <w:jc w:val="center"/>
              <w:rPr>
                <w:sz w:val="18"/>
                <w:szCs w:val="18"/>
              </w:rPr>
            </w:pPr>
            <w:r w:rsidRPr="008C5B07">
              <w:rPr>
                <w:sz w:val="18"/>
                <w:szCs w:val="18"/>
              </w:rPr>
              <w:t>14</w:t>
            </w:r>
          </w:p>
        </w:tc>
        <w:tc>
          <w:tcPr>
            <w:tcW w:w="2888" w:type="dxa"/>
            <w:hideMark/>
          </w:tcPr>
          <w:p w14:paraId="6386587F"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2EE4DC23"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2FB699EE" w14:textId="77777777" w:rsidR="00DA694E" w:rsidRPr="008C5B07" w:rsidRDefault="00DA694E">
            <w:pPr>
              <w:pStyle w:val="NormalWeb"/>
              <w:rPr>
                <w:sz w:val="18"/>
                <w:szCs w:val="18"/>
              </w:rPr>
            </w:pPr>
            <w:r w:rsidRPr="008C5B07">
              <w:rPr>
                <w:sz w:val="18"/>
                <w:szCs w:val="18"/>
              </w:rPr>
              <w:t>Sweden</w:t>
            </w:r>
          </w:p>
        </w:tc>
        <w:tc>
          <w:tcPr>
            <w:tcW w:w="2887" w:type="dxa"/>
            <w:hideMark/>
          </w:tcPr>
          <w:p w14:paraId="0B3C0419" w14:textId="77777777" w:rsidR="00DA694E" w:rsidRPr="008C5B07" w:rsidRDefault="00DA694E" w:rsidP="002B1F0A">
            <w:pPr>
              <w:pStyle w:val="NormalWeb"/>
              <w:jc w:val="center"/>
              <w:rPr>
                <w:sz w:val="18"/>
                <w:szCs w:val="18"/>
              </w:rPr>
            </w:pPr>
            <w:r w:rsidRPr="008C5B07">
              <w:rPr>
                <w:sz w:val="18"/>
                <w:szCs w:val="18"/>
              </w:rPr>
              <w:t>11</w:t>
            </w:r>
          </w:p>
        </w:tc>
        <w:tc>
          <w:tcPr>
            <w:tcW w:w="2887" w:type="dxa"/>
            <w:hideMark/>
          </w:tcPr>
          <w:p w14:paraId="1875F53F"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04E3447" w14:textId="77777777" w:rsidR="00DA694E" w:rsidRPr="008C5B07" w:rsidRDefault="00DA694E" w:rsidP="002B1F0A">
            <w:pPr>
              <w:pStyle w:val="NormalWeb"/>
              <w:jc w:val="center"/>
              <w:rPr>
                <w:sz w:val="18"/>
                <w:szCs w:val="18"/>
              </w:rPr>
            </w:pPr>
            <w:r w:rsidRPr="008C5B07">
              <w:rPr>
                <w:sz w:val="18"/>
                <w:szCs w:val="18"/>
              </w:rPr>
              <w:t>12</w:t>
            </w:r>
          </w:p>
        </w:tc>
        <w:tc>
          <w:tcPr>
            <w:tcW w:w="2888" w:type="dxa"/>
            <w:hideMark/>
          </w:tcPr>
          <w:p w14:paraId="533838B8"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0BF48BB8" w14:textId="77777777" w:rsidTr="00413B6E">
        <w:tc>
          <w:tcPr>
            <w:tcW w:w="2887" w:type="dxa"/>
            <w:hideMark/>
          </w:tcPr>
          <w:p w14:paraId="1CDE0528" w14:textId="77777777" w:rsidR="00DA694E" w:rsidRPr="008C5B07" w:rsidRDefault="00DA694E">
            <w:pPr>
              <w:pStyle w:val="NormalWeb"/>
              <w:rPr>
                <w:sz w:val="18"/>
                <w:szCs w:val="18"/>
              </w:rPr>
            </w:pPr>
            <w:r w:rsidRPr="008C5B07">
              <w:rPr>
                <w:sz w:val="18"/>
                <w:szCs w:val="18"/>
              </w:rPr>
              <w:t>Macau</w:t>
            </w:r>
          </w:p>
        </w:tc>
        <w:tc>
          <w:tcPr>
            <w:tcW w:w="2887" w:type="dxa"/>
            <w:hideMark/>
          </w:tcPr>
          <w:p w14:paraId="0C788C3A"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7A8457F"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5D7EC3FF" w14:textId="77777777" w:rsidR="00DA694E" w:rsidRPr="008C5B07" w:rsidRDefault="00DA694E" w:rsidP="002B1F0A">
            <w:pPr>
              <w:pStyle w:val="NormalWeb"/>
              <w:jc w:val="center"/>
              <w:rPr>
                <w:sz w:val="18"/>
                <w:szCs w:val="18"/>
              </w:rPr>
            </w:pPr>
            <w:r w:rsidRPr="008C5B07">
              <w:rPr>
                <w:sz w:val="18"/>
                <w:szCs w:val="18"/>
              </w:rPr>
              <w:t>10</w:t>
            </w:r>
          </w:p>
        </w:tc>
        <w:tc>
          <w:tcPr>
            <w:tcW w:w="2888" w:type="dxa"/>
            <w:hideMark/>
          </w:tcPr>
          <w:p w14:paraId="6331E394"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6B4D703A"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3FA0DB59" w14:textId="77777777" w:rsidR="00DA694E" w:rsidRPr="008C5B07" w:rsidRDefault="00DA694E">
            <w:pPr>
              <w:pStyle w:val="NormalWeb"/>
              <w:rPr>
                <w:sz w:val="18"/>
                <w:szCs w:val="18"/>
              </w:rPr>
            </w:pPr>
            <w:r w:rsidRPr="008C5B07">
              <w:rPr>
                <w:sz w:val="18"/>
                <w:szCs w:val="18"/>
              </w:rPr>
              <w:t>Switzerland</w:t>
            </w:r>
          </w:p>
        </w:tc>
        <w:tc>
          <w:tcPr>
            <w:tcW w:w="2887" w:type="dxa"/>
            <w:hideMark/>
          </w:tcPr>
          <w:p w14:paraId="190BC671" w14:textId="77777777" w:rsidR="00DA694E" w:rsidRPr="008C5B07" w:rsidRDefault="00DA694E" w:rsidP="002B1F0A">
            <w:pPr>
              <w:pStyle w:val="NormalWeb"/>
              <w:jc w:val="center"/>
              <w:rPr>
                <w:sz w:val="18"/>
                <w:szCs w:val="18"/>
              </w:rPr>
            </w:pPr>
            <w:r w:rsidRPr="008C5B07">
              <w:rPr>
                <w:sz w:val="18"/>
                <w:szCs w:val="18"/>
              </w:rPr>
              <w:t>10</w:t>
            </w:r>
          </w:p>
        </w:tc>
        <w:tc>
          <w:tcPr>
            <w:tcW w:w="2887" w:type="dxa"/>
            <w:hideMark/>
          </w:tcPr>
          <w:p w14:paraId="73C8A01C"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2B341D0" w14:textId="77777777" w:rsidR="00DA694E" w:rsidRPr="008C5B07" w:rsidRDefault="00DA694E" w:rsidP="002B1F0A">
            <w:pPr>
              <w:pStyle w:val="NormalWeb"/>
              <w:jc w:val="center"/>
              <w:rPr>
                <w:sz w:val="18"/>
                <w:szCs w:val="18"/>
              </w:rPr>
            </w:pPr>
            <w:r w:rsidRPr="008C5B07">
              <w:rPr>
                <w:sz w:val="18"/>
                <w:szCs w:val="18"/>
              </w:rPr>
              <w:t>10</w:t>
            </w:r>
          </w:p>
        </w:tc>
        <w:tc>
          <w:tcPr>
            <w:tcW w:w="2888" w:type="dxa"/>
            <w:hideMark/>
          </w:tcPr>
          <w:p w14:paraId="61F0BB47"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37F5FA38" w14:textId="77777777" w:rsidTr="00413B6E">
        <w:tc>
          <w:tcPr>
            <w:tcW w:w="2887" w:type="dxa"/>
            <w:hideMark/>
          </w:tcPr>
          <w:p w14:paraId="14D74E52" w14:textId="77777777" w:rsidR="00DA694E" w:rsidRPr="008C5B07" w:rsidRDefault="00DA694E">
            <w:pPr>
              <w:pStyle w:val="NormalWeb"/>
              <w:rPr>
                <w:sz w:val="18"/>
                <w:szCs w:val="18"/>
              </w:rPr>
            </w:pPr>
            <w:r w:rsidRPr="008C5B07">
              <w:rPr>
                <w:sz w:val="18"/>
                <w:szCs w:val="18"/>
              </w:rPr>
              <w:t>Iraq</w:t>
            </w:r>
          </w:p>
        </w:tc>
        <w:tc>
          <w:tcPr>
            <w:tcW w:w="2887" w:type="dxa"/>
            <w:hideMark/>
          </w:tcPr>
          <w:p w14:paraId="22E44CF9" w14:textId="77777777" w:rsidR="00DA694E" w:rsidRPr="008C5B07" w:rsidRDefault="00DA694E" w:rsidP="002B1F0A">
            <w:pPr>
              <w:pStyle w:val="NormalWeb"/>
              <w:jc w:val="center"/>
              <w:rPr>
                <w:sz w:val="18"/>
                <w:szCs w:val="18"/>
              </w:rPr>
            </w:pPr>
            <w:r w:rsidRPr="008C5B07">
              <w:rPr>
                <w:sz w:val="18"/>
                <w:szCs w:val="18"/>
              </w:rPr>
              <w:t>8</w:t>
            </w:r>
          </w:p>
        </w:tc>
        <w:tc>
          <w:tcPr>
            <w:tcW w:w="2887" w:type="dxa"/>
            <w:hideMark/>
          </w:tcPr>
          <w:p w14:paraId="2B69B43D"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11346274" w14:textId="77777777" w:rsidR="00DA694E" w:rsidRPr="008C5B07" w:rsidRDefault="00DA694E" w:rsidP="002B1F0A">
            <w:pPr>
              <w:pStyle w:val="NormalWeb"/>
              <w:jc w:val="center"/>
              <w:rPr>
                <w:sz w:val="18"/>
                <w:szCs w:val="18"/>
              </w:rPr>
            </w:pPr>
            <w:r w:rsidRPr="008C5B07">
              <w:rPr>
                <w:sz w:val="18"/>
                <w:szCs w:val="18"/>
              </w:rPr>
              <w:t>8</w:t>
            </w:r>
          </w:p>
        </w:tc>
        <w:tc>
          <w:tcPr>
            <w:tcW w:w="2888" w:type="dxa"/>
            <w:hideMark/>
          </w:tcPr>
          <w:p w14:paraId="21B1AAE6"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1A26196B"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728D06D0" w14:textId="77777777" w:rsidR="00DA694E" w:rsidRPr="008C5B07" w:rsidRDefault="00DA694E">
            <w:pPr>
              <w:pStyle w:val="NormalWeb"/>
              <w:rPr>
                <w:sz w:val="18"/>
                <w:szCs w:val="18"/>
              </w:rPr>
            </w:pPr>
            <w:r w:rsidRPr="008C5B07">
              <w:rPr>
                <w:sz w:val="18"/>
                <w:szCs w:val="18"/>
              </w:rPr>
              <w:lastRenderedPageBreak/>
              <w:t>Norway</w:t>
            </w:r>
          </w:p>
        </w:tc>
        <w:tc>
          <w:tcPr>
            <w:tcW w:w="2887" w:type="dxa"/>
            <w:hideMark/>
          </w:tcPr>
          <w:p w14:paraId="274B5CEA" w14:textId="77777777" w:rsidR="00DA694E" w:rsidRPr="008C5B07" w:rsidRDefault="00DA694E" w:rsidP="002B1F0A">
            <w:pPr>
              <w:pStyle w:val="NormalWeb"/>
              <w:jc w:val="center"/>
              <w:rPr>
                <w:sz w:val="18"/>
                <w:szCs w:val="18"/>
              </w:rPr>
            </w:pPr>
            <w:r w:rsidRPr="008C5B07">
              <w:rPr>
                <w:sz w:val="18"/>
                <w:szCs w:val="18"/>
              </w:rPr>
              <w:t>6</w:t>
            </w:r>
          </w:p>
        </w:tc>
        <w:tc>
          <w:tcPr>
            <w:tcW w:w="2887" w:type="dxa"/>
            <w:hideMark/>
          </w:tcPr>
          <w:p w14:paraId="11384085"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360FFB0B" w14:textId="77777777" w:rsidR="00DA694E" w:rsidRPr="008C5B07" w:rsidRDefault="00DA694E" w:rsidP="002B1F0A">
            <w:pPr>
              <w:pStyle w:val="NormalWeb"/>
              <w:jc w:val="center"/>
              <w:rPr>
                <w:sz w:val="18"/>
                <w:szCs w:val="18"/>
              </w:rPr>
            </w:pPr>
            <w:r w:rsidRPr="008C5B07">
              <w:rPr>
                <w:sz w:val="18"/>
                <w:szCs w:val="18"/>
              </w:rPr>
              <w:t>6</w:t>
            </w:r>
          </w:p>
        </w:tc>
        <w:tc>
          <w:tcPr>
            <w:tcW w:w="2888" w:type="dxa"/>
            <w:hideMark/>
          </w:tcPr>
          <w:p w14:paraId="1E1EAED6"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7B688F08" w14:textId="77777777" w:rsidTr="00413B6E">
        <w:tc>
          <w:tcPr>
            <w:tcW w:w="2887" w:type="dxa"/>
            <w:hideMark/>
          </w:tcPr>
          <w:p w14:paraId="42A9D0E6" w14:textId="77777777" w:rsidR="00DA694E" w:rsidRPr="008C5B07" w:rsidRDefault="00DA694E">
            <w:pPr>
              <w:pStyle w:val="NormalWeb"/>
              <w:rPr>
                <w:sz w:val="18"/>
                <w:szCs w:val="18"/>
              </w:rPr>
            </w:pPr>
            <w:r w:rsidRPr="008C5B07">
              <w:rPr>
                <w:sz w:val="18"/>
                <w:szCs w:val="18"/>
              </w:rPr>
              <w:t>Oman</w:t>
            </w:r>
          </w:p>
        </w:tc>
        <w:tc>
          <w:tcPr>
            <w:tcW w:w="2887" w:type="dxa"/>
            <w:hideMark/>
          </w:tcPr>
          <w:p w14:paraId="07BFD5C9" w14:textId="77777777" w:rsidR="00DA694E" w:rsidRPr="008C5B07" w:rsidRDefault="00DA694E" w:rsidP="002B1F0A">
            <w:pPr>
              <w:pStyle w:val="NormalWeb"/>
              <w:jc w:val="center"/>
              <w:rPr>
                <w:sz w:val="18"/>
                <w:szCs w:val="18"/>
              </w:rPr>
            </w:pPr>
            <w:r w:rsidRPr="008C5B07">
              <w:rPr>
                <w:sz w:val="18"/>
                <w:szCs w:val="18"/>
              </w:rPr>
              <w:t>6</w:t>
            </w:r>
          </w:p>
        </w:tc>
        <w:tc>
          <w:tcPr>
            <w:tcW w:w="2887" w:type="dxa"/>
            <w:hideMark/>
          </w:tcPr>
          <w:p w14:paraId="65792568"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39CF91E" w14:textId="77777777" w:rsidR="00DA694E" w:rsidRPr="008C5B07" w:rsidRDefault="00DA694E" w:rsidP="002B1F0A">
            <w:pPr>
              <w:pStyle w:val="NormalWeb"/>
              <w:jc w:val="center"/>
              <w:rPr>
                <w:sz w:val="18"/>
                <w:szCs w:val="18"/>
              </w:rPr>
            </w:pPr>
            <w:r w:rsidRPr="008C5B07">
              <w:rPr>
                <w:sz w:val="18"/>
                <w:szCs w:val="18"/>
              </w:rPr>
              <w:t>6</w:t>
            </w:r>
          </w:p>
        </w:tc>
        <w:tc>
          <w:tcPr>
            <w:tcW w:w="2888" w:type="dxa"/>
            <w:hideMark/>
          </w:tcPr>
          <w:p w14:paraId="680DFB24"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768BC8AA"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754428E1" w14:textId="77777777" w:rsidR="00DA694E" w:rsidRPr="008C5B07" w:rsidRDefault="00DA694E">
            <w:pPr>
              <w:pStyle w:val="NormalWeb"/>
              <w:rPr>
                <w:sz w:val="18"/>
                <w:szCs w:val="18"/>
              </w:rPr>
            </w:pPr>
            <w:r w:rsidRPr="008C5B07">
              <w:rPr>
                <w:sz w:val="18"/>
                <w:szCs w:val="18"/>
              </w:rPr>
              <w:t>Austria</w:t>
            </w:r>
          </w:p>
        </w:tc>
        <w:tc>
          <w:tcPr>
            <w:tcW w:w="2887" w:type="dxa"/>
            <w:hideMark/>
          </w:tcPr>
          <w:p w14:paraId="52E12D0F" w14:textId="77777777" w:rsidR="00DA694E" w:rsidRPr="008C5B07" w:rsidRDefault="00DA694E" w:rsidP="002B1F0A">
            <w:pPr>
              <w:pStyle w:val="NormalWeb"/>
              <w:jc w:val="center"/>
              <w:rPr>
                <w:sz w:val="18"/>
                <w:szCs w:val="18"/>
              </w:rPr>
            </w:pPr>
            <w:r w:rsidRPr="008C5B07">
              <w:rPr>
                <w:sz w:val="18"/>
                <w:szCs w:val="18"/>
              </w:rPr>
              <w:t>5</w:t>
            </w:r>
          </w:p>
        </w:tc>
        <w:tc>
          <w:tcPr>
            <w:tcW w:w="2887" w:type="dxa"/>
            <w:hideMark/>
          </w:tcPr>
          <w:p w14:paraId="238A72E4"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11665186" w14:textId="77777777" w:rsidR="00DA694E" w:rsidRPr="008C5B07" w:rsidRDefault="00DA694E" w:rsidP="002B1F0A">
            <w:pPr>
              <w:pStyle w:val="NormalWeb"/>
              <w:jc w:val="center"/>
              <w:rPr>
                <w:sz w:val="18"/>
                <w:szCs w:val="18"/>
              </w:rPr>
            </w:pPr>
            <w:r w:rsidRPr="008C5B07">
              <w:rPr>
                <w:sz w:val="18"/>
                <w:szCs w:val="18"/>
              </w:rPr>
              <w:t>5</w:t>
            </w:r>
          </w:p>
        </w:tc>
        <w:tc>
          <w:tcPr>
            <w:tcW w:w="2888" w:type="dxa"/>
            <w:hideMark/>
          </w:tcPr>
          <w:p w14:paraId="1D523A1A"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000D9E30" w14:textId="77777777" w:rsidTr="00413B6E">
        <w:tc>
          <w:tcPr>
            <w:tcW w:w="2887" w:type="dxa"/>
            <w:hideMark/>
          </w:tcPr>
          <w:p w14:paraId="6B9E1E10" w14:textId="77777777" w:rsidR="00DA694E" w:rsidRPr="008C5B07" w:rsidRDefault="00DA694E">
            <w:pPr>
              <w:pStyle w:val="NormalWeb"/>
              <w:rPr>
                <w:sz w:val="18"/>
                <w:szCs w:val="18"/>
              </w:rPr>
            </w:pPr>
            <w:r w:rsidRPr="008C5B07">
              <w:rPr>
                <w:sz w:val="18"/>
                <w:szCs w:val="18"/>
              </w:rPr>
              <w:t>Croatia</w:t>
            </w:r>
          </w:p>
        </w:tc>
        <w:tc>
          <w:tcPr>
            <w:tcW w:w="2887" w:type="dxa"/>
            <w:hideMark/>
          </w:tcPr>
          <w:p w14:paraId="2BF432D7" w14:textId="77777777" w:rsidR="00DA694E" w:rsidRPr="008C5B07" w:rsidRDefault="00DA694E" w:rsidP="002B1F0A">
            <w:pPr>
              <w:pStyle w:val="NormalWeb"/>
              <w:jc w:val="center"/>
              <w:rPr>
                <w:sz w:val="18"/>
                <w:szCs w:val="18"/>
              </w:rPr>
            </w:pPr>
            <w:r w:rsidRPr="008C5B07">
              <w:rPr>
                <w:sz w:val="18"/>
                <w:szCs w:val="18"/>
              </w:rPr>
              <w:t>5</w:t>
            </w:r>
          </w:p>
        </w:tc>
        <w:tc>
          <w:tcPr>
            <w:tcW w:w="2887" w:type="dxa"/>
            <w:hideMark/>
          </w:tcPr>
          <w:p w14:paraId="524F32A7"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4357149F" w14:textId="77777777" w:rsidR="00DA694E" w:rsidRPr="008C5B07" w:rsidRDefault="00DA694E" w:rsidP="002B1F0A">
            <w:pPr>
              <w:pStyle w:val="NormalWeb"/>
              <w:jc w:val="center"/>
              <w:rPr>
                <w:sz w:val="18"/>
                <w:szCs w:val="18"/>
              </w:rPr>
            </w:pPr>
            <w:r w:rsidRPr="008C5B07">
              <w:rPr>
                <w:sz w:val="18"/>
                <w:szCs w:val="18"/>
              </w:rPr>
              <w:t>5</w:t>
            </w:r>
          </w:p>
        </w:tc>
        <w:tc>
          <w:tcPr>
            <w:tcW w:w="2888" w:type="dxa"/>
            <w:hideMark/>
          </w:tcPr>
          <w:p w14:paraId="7EBEFD70"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4F1C039C"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257A4B84" w14:textId="77777777" w:rsidR="00DA694E" w:rsidRPr="008C5B07" w:rsidRDefault="00DA694E">
            <w:pPr>
              <w:pStyle w:val="NormalWeb"/>
              <w:rPr>
                <w:sz w:val="18"/>
                <w:szCs w:val="18"/>
              </w:rPr>
            </w:pPr>
            <w:r w:rsidRPr="008C5B07">
              <w:rPr>
                <w:sz w:val="18"/>
                <w:szCs w:val="18"/>
              </w:rPr>
              <w:t>Israel</w:t>
            </w:r>
          </w:p>
        </w:tc>
        <w:tc>
          <w:tcPr>
            <w:tcW w:w="2887" w:type="dxa"/>
            <w:hideMark/>
          </w:tcPr>
          <w:p w14:paraId="5FAFC3A5" w14:textId="77777777" w:rsidR="00DA694E" w:rsidRPr="008C5B07" w:rsidRDefault="00DA694E" w:rsidP="002B1F0A">
            <w:pPr>
              <w:pStyle w:val="NormalWeb"/>
              <w:jc w:val="center"/>
              <w:rPr>
                <w:sz w:val="18"/>
                <w:szCs w:val="18"/>
              </w:rPr>
            </w:pPr>
            <w:r w:rsidRPr="008C5B07">
              <w:rPr>
                <w:sz w:val="18"/>
                <w:szCs w:val="18"/>
              </w:rPr>
              <w:t>4</w:t>
            </w:r>
          </w:p>
        </w:tc>
        <w:tc>
          <w:tcPr>
            <w:tcW w:w="2887" w:type="dxa"/>
            <w:hideMark/>
          </w:tcPr>
          <w:p w14:paraId="74F17D5C"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6F632C41" w14:textId="77777777" w:rsidR="00DA694E" w:rsidRPr="008C5B07" w:rsidRDefault="00DA694E" w:rsidP="002B1F0A">
            <w:pPr>
              <w:pStyle w:val="NormalWeb"/>
              <w:jc w:val="center"/>
              <w:rPr>
                <w:sz w:val="18"/>
                <w:szCs w:val="18"/>
              </w:rPr>
            </w:pPr>
            <w:r w:rsidRPr="008C5B07">
              <w:rPr>
                <w:sz w:val="18"/>
                <w:szCs w:val="18"/>
              </w:rPr>
              <w:t>5</w:t>
            </w:r>
          </w:p>
        </w:tc>
        <w:tc>
          <w:tcPr>
            <w:tcW w:w="2888" w:type="dxa"/>
            <w:hideMark/>
          </w:tcPr>
          <w:p w14:paraId="4AA5A0F0"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0A35B182" w14:textId="77777777" w:rsidTr="00413B6E">
        <w:tc>
          <w:tcPr>
            <w:tcW w:w="2887" w:type="dxa"/>
            <w:hideMark/>
          </w:tcPr>
          <w:p w14:paraId="00C34B25" w14:textId="77777777" w:rsidR="00DA694E" w:rsidRPr="008C5B07" w:rsidRDefault="00DA694E">
            <w:pPr>
              <w:pStyle w:val="NormalWeb"/>
              <w:rPr>
                <w:sz w:val="18"/>
                <w:szCs w:val="18"/>
              </w:rPr>
            </w:pPr>
            <w:r w:rsidRPr="008C5B07">
              <w:rPr>
                <w:sz w:val="18"/>
                <w:szCs w:val="18"/>
              </w:rPr>
              <w:t>Greece</w:t>
            </w:r>
          </w:p>
        </w:tc>
        <w:tc>
          <w:tcPr>
            <w:tcW w:w="2887" w:type="dxa"/>
            <w:hideMark/>
          </w:tcPr>
          <w:p w14:paraId="5F268B41" w14:textId="77777777" w:rsidR="00DA694E" w:rsidRPr="008C5B07" w:rsidRDefault="00DA694E" w:rsidP="002B1F0A">
            <w:pPr>
              <w:pStyle w:val="NormalWeb"/>
              <w:jc w:val="center"/>
              <w:rPr>
                <w:sz w:val="18"/>
                <w:szCs w:val="18"/>
              </w:rPr>
            </w:pPr>
            <w:r w:rsidRPr="008C5B07">
              <w:rPr>
                <w:sz w:val="18"/>
                <w:szCs w:val="18"/>
              </w:rPr>
              <w:t>3</w:t>
            </w:r>
          </w:p>
        </w:tc>
        <w:tc>
          <w:tcPr>
            <w:tcW w:w="2887" w:type="dxa"/>
            <w:hideMark/>
          </w:tcPr>
          <w:p w14:paraId="64B91B06"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2C4E9564" w14:textId="77777777" w:rsidR="00DA694E" w:rsidRPr="008C5B07" w:rsidRDefault="00DA694E" w:rsidP="002B1F0A">
            <w:pPr>
              <w:pStyle w:val="NormalWeb"/>
              <w:jc w:val="center"/>
              <w:rPr>
                <w:sz w:val="18"/>
                <w:szCs w:val="18"/>
              </w:rPr>
            </w:pPr>
            <w:r w:rsidRPr="008C5B07">
              <w:rPr>
                <w:sz w:val="18"/>
                <w:szCs w:val="18"/>
              </w:rPr>
              <w:t>3</w:t>
            </w:r>
          </w:p>
        </w:tc>
        <w:tc>
          <w:tcPr>
            <w:tcW w:w="2888" w:type="dxa"/>
            <w:hideMark/>
          </w:tcPr>
          <w:p w14:paraId="5DC5D97E"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6CFAA56C"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48E78FEF" w14:textId="77777777" w:rsidR="00DA694E" w:rsidRPr="008C5B07" w:rsidRDefault="00DA694E">
            <w:pPr>
              <w:pStyle w:val="NormalWeb"/>
              <w:rPr>
                <w:sz w:val="18"/>
                <w:szCs w:val="18"/>
              </w:rPr>
            </w:pPr>
            <w:r w:rsidRPr="008C5B07">
              <w:rPr>
                <w:sz w:val="18"/>
                <w:szCs w:val="18"/>
              </w:rPr>
              <w:t>India</w:t>
            </w:r>
          </w:p>
        </w:tc>
        <w:tc>
          <w:tcPr>
            <w:tcW w:w="2887" w:type="dxa"/>
            <w:hideMark/>
          </w:tcPr>
          <w:p w14:paraId="76899724"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17783FAF"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B2FDCEF" w14:textId="77777777" w:rsidR="00DA694E" w:rsidRPr="008C5B07" w:rsidRDefault="00DA694E" w:rsidP="002B1F0A">
            <w:pPr>
              <w:pStyle w:val="NormalWeb"/>
              <w:jc w:val="center"/>
              <w:rPr>
                <w:sz w:val="18"/>
                <w:szCs w:val="18"/>
              </w:rPr>
            </w:pPr>
            <w:r w:rsidRPr="008C5B07">
              <w:rPr>
                <w:sz w:val="18"/>
                <w:szCs w:val="18"/>
              </w:rPr>
              <w:t>3</w:t>
            </w:r>
          </w:p>
        </w:tc>
        <w:tc>
          <w:tcPr>
            <w:tcW w:w="2888" w:type="dxa"/>
            <w:hideMark/>
          </w:tcPr>
          <w:p w14:paraId="763BBE26"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26546832" w14:textId="77777777" w:rsidTr="00413B6E">
        <w:tc>
          <w:tcPr>
            <w:tcW w:w="2887" w:type="dxa"/>
            <w:hideMark/>
          </w:tcPr>
          <w:p w14:paraId="66A9168B" w14:textId="77777777" w:rsidR="00DA694E" w:rsidRPr="008C5B07" w:rsidRDefault="00DA694E">
            <w:pPr>
              <w:pStyle w:val="NormalWeb"/>
              <w:rPr>
                <w:sz w:val="18"/>
                <w:szCs w:val="18"/>
              </w:rPr>
            </w:pPr>
            <w:r w:rsidRPr="008C5B07">
              <w:rPr>
                <w:sz w:val="18"/>
                <w:szCs w:val="18"/>
              </w:rPr>
              <w:t>Philippines</w:t>
            </w:r>
          </w:p>
        </w:tc>
        <w:tc>
          <w:tcPr>
            <w:tcW w:w="2887" w:type="dxa"/>
            <w:hideMark/>
          </w:tcPr>
          <w:p w14:paraId="7FD2CB80"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54D5FB1D"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300F6D10" w14:textId="77777777" w:rsidR="00DA694E" w:rsidRPr="008C5B07" w:rsidRDefault="00DA694E" w:rsidP="002B1F0A">
            <w:pPr>
              <w:pStyle w:val="NormalWeb"/>
              <w:jc w:val="center"/>
              <w:rPr>
                <w:sz w:val="18"/>
                <w:szCs w:val="18"/>
              </w:rPr>
            </w:pPr>
            <w:r w:rsidRPr="008C5B07">
              <w:rPr>
                <w:sz w:val="18"/>
                <w:szCs w:val="18"/>
              </w:rPr>
              <w:t>3</w:t>
            </w:r>
          </w:p>
        </w:tc>
        <w:tc>
          <w:tcPr>
            <w:tcW w:w="2888" w:type="dxa"/>
            <w:hideMark/>
          </w:tcPr>
          <w:p w14:paraId="5AD7DD5F" w14:textId="77777777" w:rsidR="00DA694E" w:rsidRPr="008C5B07" w:rsidRDefault="00DA694E" w:rsidP="002B1F0A">
            <w:pPr>
              <w:pStyle w:val="NormalWeb"/>
              <w:jc w:val="center"/>
              <w:rPr>
                <w:sz w:val="18"/>
                <w:szCs w:val="18"/>
              </w:rPr>
            </w:pPr>
            <w:r w:rsidRPr="008C5B07">
              <w:rPr>
                <w:sz w:val="18"/>
                <w:szCs w:val="18"/>
              </w:rPr>
              <w:t>1</w:t>
            </w:r>
          </w:p>
        </w:tc>
      </w:tr>
      <w:tr w:rsidR="00DA694E" w:rsidRPr="008C5B07" w14:paraId="5168DE31"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0F2E021C" w14:textId="77777777" w:rsidR="00DA694E" w:rsidRPr="008C5B07" w:rsidRDefault="00DA694E">
            <w:pPr>
              <w:pStyle w:val="NormalWeb"/>
              <w:rPr>
                <w:sz w:val="18"/>
                <w:szCs w:val="18"/>
              </w:rPr>
            </w:pPr>
            <w:r w:rsidRPr="008C5B07">
              <w:rPr>
                <w:sz w:val="18"/>
                <w:szCs w:val="18"/>
              </w:rPr>
              <w:t>Romania</w:t>
            </w:r>
          </w:p>
        </w:tc>
        <w:tc>
          <w:tcPr>
            <w:tcW w:w="2887" w:type="dxa"/>
            <w:hideMark/>
          </w:tcPr>
          <w:p w14:paraId="7313ABA2" w14:textId="77777777" w:rsidR="00DA694E" w:rsidRPr="008C5B07" w:rsidRDefault="00DA694E" w:rsidP="002B1F0A">
            <w:pPr>
              <w:pStyle w:val="NormalWeb"/>
              <w:jc w:val="center"/>
              <w:rPr>
                <w:sz w:val="18"/>
                <w:szCs w:val="18"/>
              </w:rPr>
            </w:pPr>
            <w:r w:rsidRPr="008C5B07">
              <w:rPr>
                <w:sz w:val="18"/>
                <w:szCs w:val="18"/>
              </w:rPr>
              <w:t>3</w:t>
            </w:r>
          </w:p>
        </w:tc>
        <w:tc>
          <w:tcPr>
            <w:tcW w:w="2887" w:type="dxa"/>
            <w:hideMark/>
          </w:tcPr>
          <w:p w14:paraId="54AC6049"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3F6A2DD" w14:textId="77777777" w:rsidR="00DA694E" w:rsidRPr="008C5B07" w:rsidRDefault="00DA694E" w:rsidP="002B1F0A">
            <w:pPr>
              <w:pStyle w:val="NormalWeb"/>
              <w:jc w:val="center"/>
              <w:rPr>
                <w:sz w:val="18"/>
                <w:szCs w:val="18"/>
              </w:rPr>
            </w:pPr>
            <w:r w:rsidRPr="008C5B07">
              <w:rPr>
                <w:sz w:val="18"/>
                <w:szCs w:val="18"/>
              </w:rPr>
              <w:t>3</w:t>
            </w:r>
          </w:p>
        </w:tc>
        <w:tc>
          <w:tcPr>
            <w:tcW w:w="2888" w:type="dxa"/>
            <w:hideMark/>
          </w:tcPr>
          <w:p w14:paraId="57D2EA06"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4BC544CF" w14:textId="77777777" w:rsidTr="00413B6E">
        <w:tc>
          <w:tcPr>
            <w:tcW w:w="2887" w:type="dxa"/>
            <w:hideMark/>
          </w:tcPr>
          <w:p w14:paraId="3F20DADD" w14:textId="77777777" w:rsidR="00DA694E" w:rsidRPr="008C5B07" w:rsidRDefault="00DA694E">
            <w:pPr>
              <w:pStyle w:val="NormalWeb"/>
              <w:rPr>
                <w:sz w:val="18"/>
                <w:szCs w:val="18"/>
              </w:rPr>
            </w:pPr>
            <w:r w:rsidRPr="008C5B07">
              <w:rPr>
                <w:sz w:val="18"/>
                <w:szCs w:val="18"/>
              </w:rPr>
              <w:t>Denmark</w:t>
            </w:r>
          </w:p>
        </w:tc>
        <w:tc>
          <w:tcPr>
            <w:tcW w:w="2887" w:type="dxa"/>
            <w:hideMark/>
          </w:tcPr>
          <w:p w14:paraId="6A791AB0" w14:textId="77777777" w:rsidR="00DA694E" w:rsidRPr="008C5B07" w:rsidRDefault="00DA694E" w:rsidP="002B1F0A">
            <w:pPr>
              <w:pStyle w:val="NormalWeb"/>
              <w:jc w:val="center"/>
              <w:rPr>
                <w:sz w:val="18"/>
                <w:szCs w:val="18"/>
              </w:rPr>
            </w:pPr>
            <w:r w:rsidRPr="008C5B07">
              <w:rPr>
                <w:sz w:val="18"/>
                <w:szCs w:val="18"/>
              </w:rPr>
              <w:t>2</w:t>
            </w:r>
          </w:p>
        </w:tc>
        <w:tc>
          <w:tcPr>
            <w:tcW w:w="2887" w:type="dxa"/>
            <w:hideMark/>
          </w:tcPr>
          <w:p w14:paraId="4301B9F0"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34470A86" w14:textId="77777777" w:rsidR="00DA694E" w:rsidRPr="008C5B07" w:rsidRDefault="00DA694E" w:rsidP="002B1F0A">
            <w:pPr>
              <w:pStyle w:val="NormalWeb"/>
              <w:jc w:val="center"/>
              <w:rPr>
                <w:sz w:val="18"/>
                <w:szCs w:val="18"/>
              </w:rPr>
            </w:pPr>
            <w:r w:rsidRPr="008C5B07">
              <w:rPr>
                <w:sz w:val="18"/>
                <w:szCs w:val="18"/>
              </w:rPr>
              <w:t>2</w:t>
            </w:r>
          </w:p>
        </w:tc>
        <w:tc>
          <w:tcPr>
            <w:tcW w:w="2888" w:type="dxa"/>
            <w:hideMark/>
          </w:tcPr>
          <w:p w14:paraId="246B8475"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630052B2"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69ED9DE7" w14:textId="77777777" w:rsidR="00DA694E" w:rsidRPr="008C5B07" w:rsidRDefault="00DA694E">
            <w:pPr>
              <w:pStyle w:val="NormalWeb"/>
              <w:rPr>
                <w:sz w:val="18"/>
                <w:szCs w:val="18"/>
              </w:rPr>
            </w:pPr>
            <w:r w:rsidRPr="008C5B07">
              <w:rPr>
                <w:sz w:val="18"/>
                <w:szCs w:val="18"/>
              </w:rPr>
              <w:t>Finland</w:t>
            </w:r>
          </w:p>
        </w:tc>
        <w:tc>
          <w:tcPr>
            <w:tcW w:w="2887" w:type="dxa"/>
            <w:hideMark/>
          </w:tcPr>
          <w:p w14:paraId="5BCF858D"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43435BDF"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A285833" w14:textId="77777777" w:rsidR="00DA694E" w:rsidRPr="008C5B07" w:rsidRDefault="00DA694E" w:rsidP="002B1F0A">
            <w:pPr>
              <w:pStyle w:val="NormalWeb"/>
              <w:jc w:val="center"/>
              <w:rPr>
                <w:sz w:val="18"/>
                <w:szCs w:val="18"/>
              </w:rPr>
            </w:pPr>
            <w:r w:rsidRPr="008C5B07">
              <w:rPr>
                <w:sz w:val="18"/>
                <w:szCs w:val="18"/>
              </w:rPr>
              <w:t>2</w:t>
            </w:r>
          </w:p>
        </w:tc>
        <w:tc>
          <w:tcPr>
            <w:tcW w:w="2888" w:type="dxa"/>
            <w:hideMark/>
          </w:tcPr>
          <w:p w14:paraId="48CC5C5E"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69FD80CC" w14:textId="77777777" w:rsidTr="00413B6E">
        <w:tc>
          <w:tcPr>
            <w:tcW w:w="2887" w:type="dxa"/>
            <w:hideMark/>
          </w:tcPr>
          <w:p w14:paraId="1E715A9F" w14:textId="77777777" w:rsidR="00DA694E" w:rsidRPr="008C5B07" w:rsidRDefault="00DA694E">
            <w:pPr>
              <w:pStyle w:val="NormalWeb"/>
              <w:rPr>
                <w:sz w:val="18"/>
                <w:szCs w:val="18"/>
              </w:rPr>
            </w:pPr>
            <w:r w:rsidRPr="008C5B07">
              <w:rPr>
                <w:sz w:val="18"/>
                <w:szCs w:val="18"/>
              </w:rPr>
              <w:t>Georgia</w:t>
            </w:r>
          </w:p>
        </w:tc>
        <w:tc>
          <w:tcPr>
            <w:tcW w:w="2887" w:type="dxa"/>
            <w:hideMark/>
          </w:tcPr>
          <w:p w14:paraId="7DAE4513" w14:textId="77777777" w:rsidR="00DA694E" w:rsidRPr="008C5B07" w:rsidRDefault="00DA694E" w:rsidP="002B1F0A">
            <w:pPr>
              <w:pStyle w:val="NormalWeb"/>
              <w:jc w:val="center"/>
              <w:rPr>
                <w:sz w:val="18"/>
                <w:szCs w:val="18"/>
              </w:rPr>
            </w:pPr>
            <w:r w:rsidRPr="008C5B07">
              <w:rPr>
                <w:sz w:val="18"/>
                <w:szCs w:val="18"/>
              </w:rPr>
              <w:t>2</w:t>
            </w:r>
          </w:p>
        </w:tc>
        <w:tc>
          <w:tcPr>
            <w:tcW w:w="2887" w:type="dxa"/>
            <w:hideMark/>
          </w:tcPr>
          <w:p w14:paraId="219CD667"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18D9E17F" w14:textId="77777777" w:rsidR="00DA694E" w:rsidRPr="008C5B07" w:rsidRDefault="00DA694E" w:rsidP="002B1F0A">
            <w:pPr>
              <w:pStyle w:val="NormalWeb"/>
              <w:jc w:val="center"/>
              <w:rPr>
                <w:sz w:val="18"/>
                <w:szCs w:val="18"/>
              </w:rPr>
            </w:pPr>
            <w:r w:rsidRPr="008C5B07">
              <w:rPr>
                <w:sz w:val="18"/>
                <w:szCs w:val="18"/>
              </w:rPr>
              <w:t>2</w:t>
            </w:r>
          </w:p>
        </w:tc>
        <w:tc>
          <w:tcPr>
            <w:tcW w:w="2888" w:type="dxa"/>
            <w:hideMark/>
          </w:tcPr>
          <w:p w14:paraId="79AC81D3"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5ABCDDBB"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3D4309C5" w14:textId="77777777" w:rsidR="00DA694E" w:rsidRPr="008C5B07" w:rsidRDefault="00DA694E">
            <w:pPr>
              <w:pStyle w:val="NormalWeb"/>
              <w:rPr>
                <w:sz w:val="18"/>
                <w:szCs w:val="18"/>
              </w:rPr>
            </w:pPr>
            <w:r w:rsidRPr="008C5B07">
              <w:rPr>
                <w:sz w:val="18"/>
                <w:szCs w:val="18"/>
              </w:rPr>
              <w:t>Lebanon</w:t>
            </w:r>
          </w:p>
        </w:tc>
        <w:tc>
          <w:tcPr>
            <w:tcW w:w="2887" w:type="dxa"/>
            <w:hideMark/>
          </w:tcPr>
          <w:p w14:paraId="4FDAA77A"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1257D627"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4EBF600C" w14:textId="77777777" w:rsidR="00DA694E" w:rsidRPr="008C5B07" w:rsidRDefault="00DA694E" w:rsidP="002B1F0A">
            <w:pPr>
              <w:pStyle w:val="NormalWeb"/>
              <w:jc w:val="center"/>
              <w:rPr>
                <w:sz w:val="18"/>
                <w:szCs w:val="18"/>
              </w:rPr>
            </w:pPr>
            <w:r w:rsidRPr="008C5B07">
              <w:rPr>
                <w:sz w:val="18"/>
                <w:szCs w:val="18"/>
              </w:rPr>
              <w:t>2</w:t>
            </w:r>
          </w:p>
        </w:tc>
        <w:tc>
          <w:tcPr>
            <w:tcW w:w="2888" w:type="dxa"/>
            <w:hideMark/>
          </w:tcPr>
          <w:p w14:paraId="1ED489F2"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6458B2BE" w14:textId="77777777" w:rsidTr="00413B6E">
        <w:tc>
          <w:tcPr>
            <w:tcW w:w="2887" w:type="dxa"/>
            <w:hideMark/>
          </w:tcPr>
          <w:p w14:paraId="1A934074" w14:textId="77777777" w:rsidR="00DA694E" w:rsidRPr="008C5B07" w:rsidRDefault="00DA694E">
            <w:pPr>
              <w:pStyle w:val="NormalWeb"/>
              <w:rPr>
                <w:sz w:val="18"/>
                <w:szCs w:val="18"/>
              </w:rPr>
            </w:pPr>
            <w:r w:rsidRPr="008C5B07">
              <w:rPr>
                <w:sz w:val="18"/>
                <w:szCs w:val="18"/>
              </w:rPr>
              <w:t>Mexico</w:t>
            </w:r>
          </w:p>
        </w:tc>
        <w:tc>
          <w:tcPr>
            <w:tcW w:w="2887" w:type="dxa"/>
            <w:hideMark/>
          </w:tcPr>
          <w:p w14:paraId="1E1C5CBD" w14:textId="77777777" w:rsidR="00DA694E" w:rsidRPr="008C5B07" w:rsidRDefault="00DA694E" w:rsidP="002B1F0A">
            <w:pPr>
              <w:pStyle w:val="NormalWeb"/>
              <w:jc w:val="center"/>
              <w:rPr>
                <w:sz w:val="18"/>
                <w:szCs w:val="18"/>
              </w:rPr>
            </w:pPr>
            <w:r w:rsidRPr="008C5B07">
              <w:rPr>
                <w:sz w:val="18"/>
                <w:szCs w:val="18"/>
              </w:rPr>
              <w:t>2</w:t>
            </w:r>
          </w:p>
        </w:tc>
        <w:tc>
          <w:tcPr>
            <w:tcW w:w="2887" w:type="dxa"/>
            <w:hideMark/>
          </w:tcPr>
          <w:p w14:paraId="411E73C9"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484CB78B" w14:textId="77777777" w:rsidR="00DA694E" w:rsidRPr="008C5B07" w:rsidRDefault="00DA694E" w:rsidP="002B1F0A">
            <w:pPr>
              <w:pStyle w:val="NormalWeb"/>
              <w:jc w:val="center"/>
              <w:rPr>
                <w:sz w:val="18"/>
                <w:szCs w:val="18"/>
              </w:rPr>
            </w:pPr>
            <w:r w:rsidRPr="008C5B07">
              <w:rPr>
                <w:sz w:val="18"/>
                <w:szCs w:val="18"/>
              </w:rPr>
              <w:t>2</w:t>
            </w:r>
          </w:p>
        </w:tc>
        <w:tc>
          <w:tcPr>
            <w:tcW w:w="2888" w:type="dxa"/>
            <w:hideMark/>
          </w:tcPr>
          <w:p w14:paraId="422A1AF3"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6F656A39"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39CE1464" w14:textId="77777777" w:rsidR="00DA694E" w:rsidRPr="008C5B07" w:rsidRDefault="00DA694E">
            <w:pPr>
              <w:pStyle w:val="NormalWeb"/>
              <w:rPr>
                <w:sz w:val="18"/>
                <w:szCs w:val="18"/>
              </w:rPr>
            </w:pPr>
            <w:r w:rsidRPr="008C5B07">
              <w:rPr>
                <w:sz w:val="18"/>
                <w:szCs w:val="18"/>
              </w:rPr>
              <w:t>Netherlands</w:t>
            </w:r>
          </w:p>
        </w:tc>
        <w:tc>
          <w:tcPr>
            <w:tcW w:w="2887" w:type="dxa"/>
            <w:hideMark/>
          </w:tcPr>
          <w:p w14:paraId="31F1135A" w14:textId="77777777" w:rsidR="00DA694E" w:rsidRPr="008C5B07" w:rsidRDefault="00DA694E" w:rsidP="002B1F0A">
            <w:pPr>
              <w:pStyle w:val="NormalWeb"/>
              <w:jc w:val="center"/>
              <w:rPr>
                <w:sz w:val="18"/>
                <w:szCs w:val="18"/>
              </w:rPr>
            </w:pPr>
            <w:r w:rsidRPr="008C5B07">
              <w:rPr>
                <w:sz w:val="18"/>
                <w:szCs w:val="18"/>
              </w:rPr>
              <w:t>2</w:t>
            </w:r>
          </w:p>
        </w:tc>
        <w:tc>
          <w:tcPr>
            <w:tcW w:w="2887" w:type="dxa"/>
            <w:hideMark/>
          </w:tcPr>
          <w:p w14:paraId="08802111"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36813396" w14:textId="77777777" w:rsidR="00DA694E" w:rsidRPr="008C5B07" w:rsidRDefault="00DA694E" w:rsidP="002B1F0A">
            <w:pPr>
              <w:pStyle w:val="NormalWeb"/>
              <w:jc w:val="center"/>
              <w:rPr>
                <w:sz w:val="18"/>
                <w:szCs w:val="18"/>
              </w:rPr>
            </w:pPr>
            <w:r w:rsidRPr="008C5B07">
              <w:rPr>
                <w:sz w:val="18"/>
                <w:szCs w:val="18"/>
              </w:rPr>
              <w:t>2</w:t>
            </w:r>
          </w:p>
        </w:tc>
        <w:tc>
          <w:tcPr>
            <w:tcW w:w="2888" w:type="dxa"/>
            <w:hideMark/>
          </w:tcPr>
          <w:p w14:paraId="15A4D3FE"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12460B49" w14:textId="77777777" w:rsidTr="00413B6E">
        <w:tc>
          <w:tcPr>
            <w:tcW w:w="2887" w:type="dxa"/>
            <w:hideMark/>
          </w:tcPr>
          <w:p w14:paraId="20A8FA54" w14:textId="77777777" w:rsidR="00DA694E" w:rsidRPr="008C5B07" w:rsidRDefault="00DA694E">
            <w:pPr>
              <w:pStyle w:val="NormalWeb"/>
              <w:rPr>
                <w:sz w:val="18"/>
                <w:szCs w:val="18"/>
              </w:rPr>
            </w:pPr>
            <w:r w:rsidRPr="008C5B07">
              <w:rPr>
                <w:sz w:val="18"/>
                <w:szCs w:val="18"/>
              </w:rPr>
              <w:t>Pakistan</w:t>
            </w:r>
          </w:p>
        </w:tc>
        <w:tc>
          <w:tcPr>
            <w:tcW w:w="2887" w:type="dxa"/>
            <w:hideMark/>
          </w:tcPr>
          <w:p w14:paraId="0D983878" w14:textId="77777777" w:rsidR="00DA694E" w:rsidRPr="008C5B07" w:rsidRDefault="00DA694E" w:rsidP="002B1F0A">
            <w:pPr>
              <w:pStyle w:val="NormalWeb"/>
              <w:jc w:val="center"/>
              <w:rPr>
                <w:sz w:val="18"/>
                <w:szCs w:val="18"/>
              </w:rPr>
            </w:pPr>
            <w:r w:rsidRPr="008C5B07">
              <w:rPr>
                <w:sz w:val="18"/>
                <w:szCs w:val="18"/>
              </w:rPr>
              <w:t>2</w:t>
            </w:r>
          </w:p>
        </w:tc>
        <w:tc>
          <w:tcPr>
            <w:tcW w:w="2887" w:type="dxa"/>
            <w:hideMark/>
          </w:tcPr>
          <w:p w14:paraId="23BAFFCE"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57F43BC1" w14:textId="77777777" w:rsidR="00DA694E" w:rsidRPr="008C5B07" w:rsidRDefault="00DA694E" w:rsidP="002B1F0A">
            <w:pPr>
              <w:pStyle w:val="NormalWeb"/>
              <w:jc w:val="center"/>
              <w:rPr>
                <w:sz w:val="18"/>
                <w:szCs w:val="18"/>
              </w:rPr>
            </w:pPr>
            <w:r w:rsidRPr="008C5B07">
              <w:rPr>
                <w:sz w:val="18"/>
                <w:szCs w:val="18"/>
              </w:rPr>
              <w:t>2</w:t>
            </w:r>
          </w:p>
        </w:tc>
        <w:tc>
          <w:tcPr>
            <w:tcW w:w="2888" w:type="dxa"/>
            <w:hideMark/>
          </w:tcPr>
          <w:p w14:paraId="4FA5449D"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33A10CBD"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242BB79A" w14:textId="77777777" w:rsidR="00DA694E" w:rsidRPr="008C5B07" w:rsidRDefault="00DA694E">
            <w:pPr>
              <w:pStyle w:val="NormalWeb"/>
              <w:rPr>
                <w:sz w:val="18"/>
                <w:szCs w:val="18"/>
              </w:rPr>
            </w:pPr>
            <w:r w:rsidRPr="008C5B07">
              <w:rPr>
                <w:sz w:val="18"/>
                <w:szCs w:val="18"/>
              </w:rPr>
              <w:t>Russian Federation</w:t>
            </w:r>
          </w:p>
        </w:tc>
        <w:tc>
          <w:tcPr>
            <w:tcW w:w="2887" w:type="dxa"/>
            <w:hideMark/>
          </w:tcPr>
          <w:p w14:paraId="3C2F5EBF"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0528A06"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985CA57" w14:textId="77777777" w:rsidR="00DA694E" w:rsidRPr="008C5B07" w:rsidRDefault="00DA694E" w:rsidP="002B1F0A">
            <w:pPr>
              <w:pStyle w:val="NormalWeb"/>
              <w:jc w:val="center"/>
              <w:rPr>
                <w:sz w:val="18"/>
                <w:szCs w:val="18"/>
              </w:rPr>
            </w:pPr>
            <w:r w:rsidRPr="008C5B07">
              <w:rPr>
                <w:sz w:val="18"/>
                <w:szCs w:val="18"/>
              </w:rPr>
              <w:t>2</w:t>
            </w:r>
          </w:p>
        </w:tc>
        <w:tc>
          <w:tcPr>
            <w:tcW w:w="2888" w:type="dxa"/>
            <w:hideMark/>
          </w:tcPr>
          <w:p w14:paraId="1CB0545C"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1A206AE5" w14:textId="77777777" w:rsidTr="00413B6E">
        <w:tc>
          <w:tcPr>
            <w:tcW w:w="2887" w:type="dxa"/>
            <w:hideMark/>
          </w:tcPr>
          <w:p w14:paraId="447274CB" w14:textId="77777777" w:rsidR="00DA694E" w:rsidRPr="008C5B07" w:rsidRDefault="00DA694E">
            <w:pPr>
              <w:pStyle w:val="NormalWeb"/>
              <w:rPr>
                <w:sz w:val="18"/>
                <w:szCs w:val="18"/>
              </w:rPr>
            </w:pPr>
            <w:r w:rsidRPr="008C5B07">
              <w:rPr>
                <w:sz w:val="18"/>
                <w:szCs w:val="18"/>
              </w:rPr>
              <w:t>Afghanistan</w:t>
            </w:r>
          </w:p>
        </w:tc>
        <w:tc>
          <w:tcPr>
            <w:tcW w:w="2887" w:type="dxa"/>
            <w:hideMark/>
          </w:tcPr>
          <w:p w14:paraId="75F76A2E"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2FB17021"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452780EC"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1789BCE5"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4A4862F0"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68B19487" w14:textId="77777777" w:rsidR="00DA694E" w:rsidRPr="008C5B07" w:rsidRDefault="00DA694E">
            <w:pPr>
              <w:pStyle w:val="NormalWeb"/>
              <w:rPr>
                <w:sz w:val="18"/>
                <w:szCs w:val="18"/>
              </w:rPr>
            </w:pPr>
            <w:r w:rsidRPr="008C5B07">
              <w:rPr>
                <w:sz w:val="18"/>
                <w:szCs w:val="18"/>
              </w:rPr>
              <w:t>Algeria</w:t>
            </w:r>
          </w:p>
        </w:tc>
        <w:tc>
          <w:tcPr>
            <w:tcW w:w="2887" w:type="dxa"/>
            <w:hideMark/>
          </w:tcPr>
          <w:p w14:paraId="7F9BE7DD"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1B1B0DE9"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7F16A99"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03937050"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3D9E9AD1" w14:textId="77777777" w:rsidTr="00413B6E">
        <w:tc>
          <w:tcPr>
            <w:tcW w:w="2887" w:type="dxa"/>
            <w:hideMark/>
          </w:tcPr>
          <w:p w14:paraId="56085BAA" w14:textId="77777777" w:rsidR="00DA694E" w:rsidRPr="008C5B07" w:rsidRDefault="00DA694E">
            <w:pPr>
              <w:pStyle w:val="NormalWeb"/>
              <w:rPr>
                <w:sz w:val="18"/>
                <w:szCs w:val="18"/>
              </w:rPr>
            </w:pPr>
            <w:r w:rsidRPr="008C5B07">
              <w:rPr>
                <w:sz w:val="18"/>
                <w:szCs w:val="18"/>
              </w:rPr>
              <w:t>Belarus</w:t>
            </w:r>
          </w:p>
        </w:tc>
        <w:tc>
          <w:tcPr>
            <w:tcW w:w="2887" w:type="dxa"/>
            <w:hideMark/>
          </w:tcPr>
          <w:p w14:paraId="19B177BB"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484AF4C9"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E9D912B"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7DD709C4"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1DF3C59D"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08A60C16" w14:textId="77777777" w:rsidR="00DA694E" w:rsidRPr="008C5B07" w:rsidRDefault="00DA694E">
            <w:pPr>
              <w:pStyle w:val="NormalWeb"/>
              <w:rPr>
                <w:sz w:val="18"/>
                <w:szCs w:val="18"/>
              </w:rPr>
            </w:pPr>
            <w:r w:rsidRPr="008C5B07">
              <w:rPr>
                <w:sz w:val="18"/>
                <w:szCs w:val="18"/>
              </w:rPr>
              <w:t>Belgium</w:t>
            </w:r>
          </w:p>
        </w:tc>
        <w:tc>
          <w:tcPr>
            <w:tcW w:w="2887" w:type="dxa"/>
            <w:hideMark/>
          </w:tcPr>
          <w:p w14:paraId="652A5865"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248E0192"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6DF0093"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6425ECA1"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5AF135F5" w14:textId="77777777" w:rsidTr="00413B6E">
        <w:tc>
          <w:tcPr>
            <w:tcW w:w="2887" w:type="dxa"/>
            <w:hideMark/>
          </w:tcPr>
          <w:p w14:paraId="2BF0EBCE" w14:textId="77777777" w:rsidR="00DA694E" w:rsidRPr="008C5B07" w:rsidRDefault="00DA694E">
            <w:pPr>
              <w:pStyle w:val="NormalWeb"/>
              <w:rPr>
                <w:sz w:val="18"/>
                <w:szCs w:val="18"/>
              </w:rPr>
            </w:pPr>
            <w:r w:rsidRPr="008C5B07">
              <w:rPr>
                <w:sz w:val="18"/>
                <w:szCs w:val="18"/>
              </w:rPr>
              <w:t>Brazil</w:t>
            </w:r>
          </w:p>
        </w:tc>
        <w:tc>
          <w:tcPr>
            <w:tcW w:w="2887" w:type="dxa"/>
            <w:hideMark/>
          </w:tcPr>
          <w:p w14:paraId="54931A85"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2A6D549B"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3F53948D"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0476C1B0"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3B14BE3B"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72AFDA9B" w14:textId="77777777" w:rsidR="00DA694E" w:rsidRPr="008C5B07" w:rsidRDefault="00DA694E">
            <w:pPr>
              <w:pStyle w:val="NormalWeb"/>
              <w:rPr>
                <w:sz w:val="18"/>
                <w:szCs w:val="18"/>
              </w:rPr>
            </w:pPr>
            <w:r w:rsidRPr="008C5B07">
              <w:rPr>
                <w:sz w:val="18"/>
                <w:szCs w:val="18"/>
              </w:rPr>
              <w:t>Cambodia</w:t>
            </w:r>
          </w:p>
        </w:tc>
        <w:tc>
          <w:tcPr>
            <w:tcW w:w="2887" w:type="dxa"/>
            <w:hideMark/>
          </w:tcPr>
          <w:p w14:paraId="5F626E02"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5E232CC0"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6789C6B"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5C15601A"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2FA8E62B" w14:textId="77777777" w:rsidTr="00413B6E">
        <w:tc>
          <w:tcPr>
            <w:tcW w:w="2887" w:type="dxa"/>
            <w:hideMark/>
          </w:tcPr>
          <w:p w14:paraId="25D2AFC8" w14:textId="77777777" w:rsidR="00DA694E" w:rsidRPr="008C5B07" w:rsidRDefault="00DA694E">
            <w:pPr>
              <w:pStyle w:val="NormalWeb"/>
              <w:rPr>
                <w:sz w:val="18"/>
                <w:szCs w:val="18"/>
              </w:rPr>
            </w:pPr>
            <w:r w:rsidRPr="008C5B07">
              <w:rPr>
                <w:sz w:val="18"/>
                <w:szCs w:val="18"/>
              </w:rPr>
              <w:t>Egypt</w:t>
            </w:r>
          </w:p>
        </w:tc>
        <w:tc>
          <w:tcPr>
            <w:tcW w:w="2887" w:type="dxa"/>
            <w:hideMark/>
          </w:tcPr>
          <w:p w14:paraId="1EAE5709"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214DC3C5"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3F5C2BB1"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4E04F7F2"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7CED9AE3"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7D92BEA2" w14:textId="77777777" w:rsidR="00DA694E" w:rsidRPr="008C5B07" w:rsidRDefault="00DA694E">
            <w:pPr>
              <w:pStyle w:val="NormalWeb"/>
              <w:rPr>
                <w:sz w:val="18"/>
                <w:szCs w:val="18"/>
              </w:rPr>
            </w:pPr>
            <w:r w:rsidRPr="008C5B07">
              <w:rPr>
                <w:sz w:val="18"/>
                <w:szCs w:val="18"/>
              </w:rPr>
              <w:t>Estonia</w:t>
            </w:r>
          </w:p>
        </w:tc>
        <w:tc>
          <w:tcPr>
            <w:tcW w:w="2887" w:type="dxa"/>
            <w:hideMark/>
          </w:tcPr>
          <w:p w14:paraId="01A843D8"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2F3F53AB"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2B798251"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6F892F6F"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252D9458" w14:textId="77777777" w:rsidTr="00413B6E">
        <w:tc>
          <w:tcPr>
            <w:tcW w:w="2887" w:type="dxa"/>
            <w:hideMark/>
          </w:tcPr>
          <w:p w14:paraId="425BEBBA" w14:textId="77777777" w:rsidR="00DA694E" w:rsidRPr="008C5B07" w:rsidRDefault="00DA694E">
            <w:pPr>
              <w:pStyle w:val="NormalWeb"/>
              <w:rPr>
                <w:sz w:val="18"/>
                <w:szCs w:val="18"/>
              </w:rPr>
            </w:pPr>
            <w:r w:rsidRPr="008C5B07">
              <w:rPr>
                <w:sz w:val="18"/>
                <w:szCs w:val="18"/>
              </w:rPr>
              <w:t>Lithuania</w:t>
            </w:r>
          </w:p>
        </w:tc>
        <w:tc>
          <w:tcPr>
            <w:tcW w:w="2887" w:type="dxa"/>
            <w:hideMark/>
          </w:tcPr>
          <w:p w14:paraId="5B6F22C0"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5194F3F8"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5A60513A"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3C18F9A2"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0065F3C2"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60A0BB4C" w14:textId="77777777" w:rsidR="00DA694E" w:rsidRPr="008C5B07" w:rsidRDefault="00DA694E">
            <w:pPr>
              <w:pStyle w:val="NormalWeb"/>
              <w:rPr>
                <w:sz w:val="18"/>
                <w:szCs w:val="18"/>
              </w:rPr>
            </w:pPr>
            <w:r w:rsidRPr="008C5B07">
              <w:rPr>
                <w:sz w:val="18"/>
                <w:szCs w:val="18"/>
              </w:rPr>
              <w:t>Nepal</w:t>
            </w:r>
          </w:p>
        </w:tc>
        <w:tc>
          <w:tcPr>
            <w:tcW w:w="2887" w:type="dxa"/>
            <w:hideMark/>
          </w:tcPr>
          <w:p w14:paraId="113E4FD1"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1E88CC69"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1169690"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5A9AD18D"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11A2ED87" w14:textId="77777777" w:rsidTr="00413B6E">
        <w:tc>
          <w:tcPr>
            <w:tcW w:w="2887" w:type="dxa"/>
            <w:hideMark/>
          </w:tcPr>
          <w:p w14:paraId="6244F6C6" w14:textId="77777777" w:rsidR="00DA694E" w:rsidRPr="008C5B07" w:rsidRDefault="00DA694E">
            <w:pPr>
              <w:pStyle w:val="NormalWeb"/>
              <w:rPr>
                <w:sz w:val="18"/>
                <w:szCs w:val="18"/>
              </w:rPr>
            </w:pPr>
            <w:r w:rsidRPr="008C5B07">
              <w:rPr>
                <w:sz w:val="18"/>
                <w:szCs w:val="18"/>
              </w:rPr>
              <w:lastRenderedPageBreak/>
              <w:t>New Zealand</w:t>
            </w:r>
          </w:p>
        </w:tc>
        <w:tc>
          <w:tcPr>
            <w:tcW w:w="2887" w:type="dxa"/>
            <w:hideMark/>
          </w:tcPr>
          <w:p w14:paraId="0ABBE499"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653D7B33"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2AC4785"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264073B0"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13930022"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327EFC35" w14:textId="77777777" w:rsidR="00DA694E" w:rsidRPr="008C5B07" w:rsidRDefault="00DA694E">
            <w:pPr>
              <w:pStyle w:val="NormalWeb"/>
              <w:rPr>
                <w:sz w:val="18"/>
                <w:szCs w:val="18"/>
              </w:rPr>
            </w:pPr>
            <w:r w:rsidRPr="008C5B07">
              <w:rPr>
                <w:sz w:val="18"/>
                <w:szCs w:val="18"/>
              </w:rPr>
              <w:t>Nigeria</w:t>
            </w:r>
          </w:p>
        </w:tc>
        <w:tc>
          <w:tcPr>
            <w:tcW w:w="2887" w:type="dxa"/>
            <w:hideMark/>
          </w:tcPr>
          <w:p w14:paraId="4C9E3E84"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6DD12FCF"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0D23FA95"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3850ECA3"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740CD87A" w14:textId="77777777" w:rsidTr="00413B6E">
        <w:tc>
          <w:tcPr>
            <w:tcW w:w="2887" w:type="dxa"/>
            <w:hideMark/>
          </w:tcPr>
          <w:p w14:paraId="0978E6CE" w14:textId="77777777" w:rsidR="00DA694E" w:rsidRPr="008C5B07" w:rsidRDefault="00DA694E">
            <w:pPr>
              <w:pStyle w:val="NormalWeb"/>
              <w:rPr>
                <w:sz w:val="18"/>
                <w:szCs w:val="18"/>
              </w:rPr>
            </w:pPr>
            <w:r w:rsidRPr="008C5B07">
              <w:rPr>
                <w:sz w:val="18"/>
                <w:szCs w:val="18"/>
              </w:rPr>
              <w:t>North Macedonia</w:t>
            </w:r>
          </w:p>
        </w:tc>
        <w:tc>
          <w:tcPr>
            <w:tcW w:w="2887" w:type="dxa"/>
            <w:hideMark/>
          </w:tcPr>
          <w:p w14:paraId="7E3B2720"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3E5902F7"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77D39FCF"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0CA6BF7D"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36EEB3BF" w14:textId="77777777" w:rsidTr="00413B6E">
        <w:trPr>
          <w:cnfStyle w:val="000000010000" w:firstRow="0" w:lastRow="0" w:firstColumn="0" w:lastColumn="0" w:oddVBand="0" w:evenVBand="0" w:oddHBand="0" w:evenHBand="1" w:firstRowFirstColumn="0" w:firstRowLastColumn="0" w:lastRowFirstColumn="0" w:lastRowLastColumn="0"/>
        </w:trPr>
        <w:tc>
          <w:tcPr>
            <w:tcW w:w="2887" w:type="dxa"/>
            <w:hideMark/>
          </w:tcPr>
          <w:p w14:paraId="2BD9B7C2" w14:textId="77777777" w:rsidR="00DA694E" w:rsidRPr="008C5B07" w:rsidRDefault="00DA694E">
            <w:pPr>
              <w:pStyle w:val="NormalWeb"/>
              <w:rPr>
                <w:sz w:val="18"/>
                <w:szCs w:val="18"/>
              </w:rPr>
            </w:pPr>
            <w:r w:rsidRPr="008C5B07">
              <w:rPr>
                <w:sz w:val="18"/>
                <w:szCs w:val="18"/>
              </w:rPr>
              <w:t>San Marino</w:t>
            </w:r>
          </w:p>
        </w:tc>
        <w:tc>
          <w:tcPr>
            <w:tcW w:w="2887" w:type="dxa"/>
            <w:hideMark/>
          </w:tcPr>
          <w:p w14:paraId="5A6B55A2" w14:textId="77777777" w:rsidR="00DA694E" w:rsidRPr="008C5B07" w:rsidRDefault="00DA694E" w:rsidP="002B1F0A">
            <w:pPr>
              <w:pStyle w:val="NormalWeb"/>
              <w:jc w:val="center"/>
              <w:rPr>
                <w:sz w:val="18"/>
                <w:szCs w:val="18"/>
              </w:rPr>
            </w:pPr>
            <w:r w:rsidRPr="008C5B07">
              <w:rPr>
                <w:sz w:val="18"/>
                <w:szCs w:val="18"/>
              </w:rPr>
              <w:t>1</w:t>
            </w:r>
          </w:p>
        </w:tc>
        <w:tc>
          <w:tcPr>
            <w:tcW w:w="2887" w:type="dxa"/>
            <w:hideMark/>
          </w:tcPr>
          <w:p w14:paraId="62C0FE9E"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20F4DA47"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6C669854" w14:textId="77777777" w:rsidR="00DA694E" w:rsidRPr="008C5B07" w:rsidRDefault="00DA694E" w:rsidP="002B1F0A">
            <w:pPr>
              <w:pStyle w:val="NormalWeb"/>
              <w:jc w:val="center"/>
              <w:rPr>
                <w:sz w:val="18"/>
                <w:szCs w:val="18"/>
              </w:rPr>
            </w:pPr>
            <w:r w:rsidRPr="008C5B07">
              <w:rPr>
                <w:sz w:val="18"/>
                <w:szCs w:val="18"/>
              </w:rPr>
              <w:t>0</w:t>
            </w:r>
          </w:p>
        </w:tc>
      </w:tr>
      <w:tr w:rsidR="00DA694E" w:rsidRPr="008C5B07" w14:paraId="508363EC" w14:textId="77777777" w:rsidTr="00413B6E">
        <w:tc>
          <w:tcPr>
            <w:tcW w:w="2887" w:type="dxa"/>
            <w:hideMark/>
          </w:tcPr>
          <w:p w14:paraId="7E726925" w14:textId="77777777" w:rsidR="00DA694E" w:rsidRPr="008C5B07" w:rsidRDefault="00DA694E">
            <w:pPr>
              <w:pStyle w:val="NormalWeb"/>
              <w:rPr>
                <w:sz w:val="18"/>
                <w:szCs w:val="18"/>
              </w:rPr>
            </w:pPr>
            <w:r w:rsidRPr="008C5B07">
              <w:rPr>
                <w:sz w:val="18"/>
                <w:szCs w:val="18"/>
              </w:rPr>
              <w:t>Sri Lanka</w:t>
            </w:r>
          </w:p>
        </w:tc>
        <w:tc>
          <w:tcPr>
            <w:tcW w:w="2887" w:type="dxa"/>
            <w:hideMark/>
          </w:tcPr>
          <w:p w14:paraId="0638AA94"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46F4A63D" w14:textId="77777777" w:rsidR="00DA694E" w:rsidRPr="008C5B07" w:rsidRDefault="00DA694E" w:rsidP="002B1F0A">
            <w:pPr>
              <w:pStyle w:val="NormalWeb"/>
              <w:jc w:val="center"/>
              <w:rPr>
                <w:sz w:val="18"/>
                <w:szCs w:val="18"/>
              </w:rPr>
            </w:pPr>
            <w:r w:rsidRPr="008C5B07">
              <w:rPr>
                <w:sz w:val="18"/>
                <w:szCs w:val="18"/>
              </w:rPr>
              <w:t>0</w:t>
            </w:r>
          </w:p>
        </w:tc>
        <w:tc>
          <w:tcPr>
            <w:tcW w:w="2887" w:type="dxa"/>
            <w:hideMark/>
          </w:tcPr>
          <w:p w14:paraId="329A4E06" w14:textId="77777777" w:rsidR="00DA694E" w:rsidRPr="008C5B07" w:rsidRDefault="00DA694E" w:rsidP="002B1F0A">
            <w:pPr>
              <w:pStyle w:val="NormalWeb"/>
              <w:jc w:val="center"/>
              <w:rPr>
                <w:sz w:val="18"/>
                <w:szCs w:val="18"/>
              </w:rPr>
            </w:pPr>
            <w:r w:rsidRPr="008C5B07">
              <w:rPr>
                <w:sz w:val="18"/>
                <w:szCs w:val="18"/>
              </w:rPr>
              <w:t>1</w:t>
            </w:r>
          </w:p>
        </w:tc>
        <w:tc>
          <w:tcPr>
            <w:tcW w:w="2888" w:type="dxa"/>
            <w:hideMark/>
          </w:tcPr>
          <w:p w14:paraId="64B00A2E" w14:textId="77777777" w:rsidR="00DA694E" w:rsidRPr="008C5B07" w:rsidRDefault="00DA694E" w:rsidP="002B1F0A">
            <w:pPr>
              <w:pStyle w:val="NormalWeb"/>
              <w:jc w:val="center"/>
              <w:rPr>
                <w:sz w:val="18"/>
                <w:szCs w:val="18"/>
              </w:rPr>
            </w:pPr>
            <w:r w:rsidRPr="008C5B07">
              <w:rPr>
                <w:sz w:val="18"/>
                <w:szCs w:val="18"/>
              </w:rPr>
              <w:t>0</w:t>
            </w:r>
          </w:p>
        </w:tc>
      </w:tr>
      <w:tr w:rsidR="002B2E46" w:rsidRPr="002B2E46" w14:paraId="6F00CD0A" w14:textId="77777777" w:rsidTr="002B2E46">
        <w:trPr>
          <w:cnfStyle w:val="000000010000" w:firstRow="0" w:lastRow="0" w:firstColumn="0" w:lastColumn="0" w:oddVBand="0" w:evenVBand="0" w:oddHBand="0" w:evenHBand="1" w:firstRowFirstColumn="0" w:firstRowLastColumn="0" w:lastRowFirstColumn="0" w:lastRowLastColumn="0"/>
        </w:trPr>
        <w:tc>
          <w:tcPr>
            <w:tcW w:w="2887" w:type="dxa"/>
            <w:shd w:val="clear" w:color="auto" w:fill="FDE9D9" w:themeFill="accent6" w:themeFillTint="33"/>
            <w:hideMark/>
          </w:tcPr>
          <w:p w14:paraId="5B9D2D13" w14:textId="77777777" w:rsidR="00DA694E" w:rsidRPr="002B2E46" w:rsidRDefault="00DA694E">
            <w:pPr>
              <w:pStyle w:val="NormalWeb"/>
              <w:rPr>
                <w:b/>
                <w:sz w:val="18"/>
                <w:szCs w:val="18"/>
              </w:rPr>
            </w:pPr>
            <w:r w:rsidRPr="002B2E46">
              <w:rPr>
                <w:b/>
                <w:sz w:val="18"/>
                <w:szCs w:val="18"/>
              </w:rPr>
              <w:t>Total</w:t>
            </w:r>
          </w:p>
        </w:tc>
        <w:tc>
          <w:tcPr>
            <w:tcW w:w="2887" w:type="dxa"/>
            <w:shd w:val="clear" w:color="auto" w:fill="FDE9D9" w:themeFill="accent6" w:themeFillTint="33"/>
            <w:hideMark/>
          </w:tcPr>
          <w:p w14:paraId="37D711A9" w14:textId="77777777" w:rsidR="00DA694E" w:rsidRPr="002B2E46" w:rsidRDefault="00DA694E" w:rsidP="002B1F0A">
            <w:pPr>
              <w:pStyle w:val="NormalWeb"/>
              <w:jc w:val="center"/>
              <w:rPr>
                <w:b/>
                <w:sz w:val="18"/>
                <w:szCs w:val="18"/>
              </w:rPr>
            </w:pPr>
            <w:r w:rsidRPr="002B2E46">
              <w:rPr>
                <w:b/>
                <w:sz w:val="18"/>
                <w:szCs w:val="18"/>
              </w:rPr>
              <w:t>7,609</w:t>
            </w:r>
          </w:p>
        </w:tc>
        <w:tc>
          <w:tcPr>
            <w:tcW w:w="2887" w:type="dxa"/>
            <w:shd w:val="clear" w:color="auto" w:fill="FDE9D9" w:themeFill="accent6" w:themeFillTint="33"/>
            <w:hideMark/>
          </w:tcPr>
          <w:p w14:paraId="50CD5F7A" w14:textId="77777777" w:rsidR="00DA694E" w:rsidRPr="002B2E46" w:rsidRDefault="00DA694E" w:rsidP="002B1F0A">
            <w:pPr>
              <w:pStyle w:val="NormalWeb"/>
              <w:jc w:val="center"/>
              <w:rPr>
                <w:b/>
                <w:sz w:val="18"/>
                <w:szCs w:val="18"/>
              </w:rPr>
            </w:pPr>
            <w:r w:rsidRPr="002B2E46">
              <w:rPr>
                <w:b/>
                <w:sz w:val="18"/>
                <w:szCs w:val="18"/>
              </w:rPr>
              <w:t>10,692</w:t>
            </w:r>
          </w:p>
        </w:tc>
        <w:tc>
          <w:tcPr>
            <w:tcW w:w="2887" w:type="dxa"/>
            <w:shd w:val="clear" w:color="auto" w:fill="FDE9D9" w:themeFill="accent6" w:themeFillTint="33"/>
            <w:hideMark/>
          </w:tcPr>
          <w:p w14:paraId="71D4B86A" w14:textId="77777777" w:rsidR="00DA694E" w:rsidRPr="002B2E46" w:rsidRDefault="00DA694E" w:rsidP="002B1F0A">
            <w:pPr>
              <w:pStyle w:val="NormalWeb"/>
              <w:jc w:val="center"/>
              <w:rPr>
                <w:b/>
                <w:sz w:val="18"/>
                <w:szCs w:val="18"/>
              </w:rPr>
            </w:pPr>
            <w:r w:rsidRPr="002B2E46">
              <w:rPr>
                <w:b/>
                <w:sz w:val="18"/>
                <w:szCs w:val="18"/>
              </w:rPr>
              <w:t>85,403</w:t>
            </w:r>
          </w:p>
        </w:tc>
        <w:tc>
          <w:tcPr>
            <w:tcW w:w="2888" w:type="dxa"/>
            <w:shd w:val="clear" w:color="auto" w:fill="FDE9D9" w:themeFill="accent6" w:themeFillTint="33"/>
            <w:hideMark/>
          </w:tcPr>
          <w:p w14:paraId="08B3A655" w14:textId="77777777" w:rsidR="00DA694E" w:rsidRPr="002B2E46" w:rsidRDefault="00DA694E" w:rsidP="002B1F0A">
            <w:pPr>
              <w:pStyle w:val="NormalWeb"/>
              <w:jc w:val="center"/>
              <w:rPr>
                <w:b/>
                <w:sz w:val="18"/>
                <w:szCs w:val="18"/>
              </w:rPr>
            </w:pPr>
            <w:r w:rsidRPr="002B2E46">
              <w:rPr>
                <w:b/>
                <w:sz w:val="18"/>
                <w:szCs w:val="18"/>
              </w:rPr>
              <w:t>2,924</w:t>
            </w:r>
          </w:p>
        </w:tc>
      </w:tr>
    </w:tbl>
    <w:p w14:paraId="0CC6E163" w14:textId="77777777" w:rsidR="00DA694E" w:rsidRDefault="00DA694E" w:rsidP="002B2E46">
      <w:pPr>
        <w:pStyle w:val="CDIfootnotes"/>
      </w:pPr>
      <w:r>
        <w:t>a</w:t>
      </w:r>
      <w:r>
        <w:tab/>
        <w:t>Data taken from WHO Situation Reports.</w:t>
      </w:r>
    </w:p>
    <w:p w14:paraId="44C1440B" w14:textId="77777777" w:rsidR="00DA694E" w:rsidRDefault="00DA694E" w:rsidP="002B2E46">
      <w:pPr>
        <w:pStyle w:val="CDIfootnotes"/>
      </w:pPr>
      <w:r>
        <w:t>b</w:t>
      </w:r>
      <w:r>
        <w:tab/>
        <w:t>This is different to the case numbers reported in previous sections of this report (i.e. Table 1), which may be due to the internal cut-off times used by WHO for reporting.</w:t>
      </w:r>
    </w:p>
    <w:p w14:paraId="455C32DC" w14:textId="77777777" w:rsidR="008C5B07" w:rsidRDefault="00DA694E">
      <w:pPr>
        <w:pStyle w:val="NormalWeb"/>
        <w:sectPr w:rsidR="008C5B07" w:rsidSect="008C5B07">
          <w:pgSz w:w="16838" w:h="11906" w:orient="landscape"/>
          <w:pgMar w:top="720" w:right="720" w:bottom="720" w:left="1134" w:header="709" w:footer="284" w:gutter="0"/>
          <w:cols w:space="708"/>
          <w:titlePg/>
          <w:docGrid w:linePitch="360"/>
        </w:sectPr>
      </w:pPr>
      <w:r>
        <w:t> </w:t>
      </w:r>
    </w:p>
    <w:p w14:paraId="7D180C18" w14:textId="77777777" w:rsidR="00DA694E" w:rsidRDefault="00DA694E">
      <w:pPr>
        <w:pStyle w:val="NormalWeb"/>
      </w:pPr>
    </w:p>
    <w:p w14:paraId="1E94DD52" w14:textId="77777777" w:rsidR="00DA694E" w:rsidRDefault="00DA694E">
      <w:pPr>
        <w:pStyle w:val="NormalWeb"/>
      </w:pPr>
      <w:r>
        <w:t>Twenty-five new countries or Member States (Afghanistan, Algeria, Austria, Bahrain, Belarus, Brazil, Croatia, Denmark, Estonia, Georgia, Greece, Iraq, Kuwait, Lithuania, Mexico, Netherlands, New Zealand, Nigeria, Norway, North Macedonia, Oman, Pakistan, Romania, San Marino, Switzerland) reported cases of COVID-19 in the past seven days. Eastern Mediterranean and European regions had the greatest growth in number of new countries reporting cases. The first African and South American countries reported cases over the last seven days. Two new countries (Croatia and San Marino) have reported possible or confirmed limited local transmission since the last report on 22 February 2020. Reports suggest sustained local transmission is evident in Republic of Korea, Italy and Iran. Vietnam, Philippines, Cambodia, Russia, Belgium, India, Nepal, Sri Lanka, and Egypt have not reported any new cases for at least 14 days.</w:t>
      </w:r>
      <w:r>
        <w:rPr>
          <w:vertAlign w:val="superscript"/>
        </w:rPr>
        <w:t>3</w:t>
      </w:r>
      <w:r>
        <w:t xml:space="preserve"> </w:t>
      </w:r>
    </w:p>
    <w:p w14:paraId="4FFB5C25" w14:textId="77777777" w:rsidR="00DA694E" w:rsidRDefault="00DA694E">
      <w:pPr>
        <w:pStyle w:val="NormalWeb"/>
      </w:pPr>
      <w:r>
        <w:t>Globally, 2,924 deaths have been reported, with 93.3% (n = 2,727) reported from Hubei Province, China. Eighty-nine deaths were reported outside mainland China: 34 in Iran, 21 in Italy, 17 in Republic of Korea, six from the ‘Diamond Princess’, five in Japan, two each in Hong Kong and France and one each in the Philippines and Taiwan.</w:t>
      </w:r>
      <w:r>
        <w:rPr>
          <w:vertAlign w:val="superscript"/>
        </w:rPr>
        <w:t>3</w:t>
      </w:r>
      <w:r>
        <w:t xml:space="preserve"> </w:t>
      </w:r>
    </w:p>
    <w:p w14:paraId="790ACA9C" w14:textId="77777777" w:rsidR="00DA694E" w:rsidRDefault="00DA694E">
      <w:pPr>
        <w:pStyle w:val="Heading1"/>
        <w:rPr>
          <w:rFonts w:eastAsia="Times New Roman"/>
        </w:rPr>
      </w:pPr>
      <w:r>
        <w:rPr>
          <w:rFonts w:eastAsia="Times New Roman"/>
        </w:rPr>
        <w:t xml:space="preserve">Background </w:t>
      </w:r>
    </w:p>
    <w:p w14:paraId="2E0BB457" w14:textId="29804685" w:rsidR="00DA694E" w:rsidRDefault="00DA694E">
      <w:pPr>
        <w:pStyle w:val="NormalWeb"/>
      </w:pPr>
      <w:r>
        <w:t>On 31 December 2019, the World Health Organization (WHO) were notified about a large number of cases of pneumonia of unknown origin in Wuhan City, Hubei Province, China. Chinese authorities isolated and identified a novel coronavirus on 7 January 2020.</w:t>
      </w:r>
      <w:r>
        <w:rPr>
          <w:vertAlign w:val="superscript"/>
        </w:rPr>
        <w:t>4</w:t>
      </w:r>
      <w:r>
        <w:t xml:space="preserve"> WHO declared the outbreak of COVID-19 a Public Health Emergency of International Concern (PHEIC) on 30 January 2020.</w:t>
      </w:r>
      <w:r>
        <w:rPr>
          <w:vertAlign w:val="superscript"/>
        </w:rPr>
        <w:t>5</w:t>
      </w:r>
      <w:r>
        <w:t xml:space="preserve"> From 1 February 2020, Australia denied entry to anyone who had left or transited through mainland China, with the exception of Australian citizens, permanent residents and their immediate family and air crew who have been using appropriate personal protective equipment.</w:t>
      </w:r>
      <w:r>
        <w:rPr>
          <w:vertAlign w:val="superscript"/>
        </w:rPr>
        <w:t>6</w:t>
      </w:r>
      <w:r>
        <w:t xml:space="preserve"> The Australian Health Protection Principal Committee (AHPPC) have reviewed these restrictions weekly, and on 27 February 2020, they released a statement recommending current travel restrictions remain in place for a further seven days.</w:t>
      </w:r>
      <w:r>
        <w:rPr>
          <w:vertAlign w:val="superscript"/>
        </w:rPr>
        <w:t xml:space="preserve">2 </w:t>
      </w:r>
      <w:r>
        <w:t>AHPPC acknowledged that while there has been a decrease in number of cases being reported in mainland China (outside of Hubei Province), there is an increasing risk of sustained transmission being established in several other countries.</w:t>
      </w:r>
      <w:r>
        <w:rPr>
          <w:vertAlign w:val="superscript"/>
        </w:rPr>
        <w:t>2</w:t>
      </w:r>
      <w:r>
        <w:t xml:space="preserve"> On the same day, the Australian Prime Minister announced the activation of the Australian Health Sector Emergency Response Plan for Novel Coronavirus (COVID-19).</w:t>
      </w:r>
      <w:r>
        <w:rPr>
          <w:vertAlign w:val="superscript"/>
        </w:rPr>
        <w:t xml:space="preserve">7 </w:t>
      </w:r>
      <w:r>
        <w:t xml:space="preserve">On the 29 February 2020, the Minister for Health announced travel restrictions for travellers coming from Iran. From 1 March 2020 </w:t>
      </w:r>
      <w:r w:rsidR="009D12A0" w:rsidRPr="009D12A0">
        <w:t>those who are neither Australian citizens nor permanent residents</w:t>
      </w:r>
      <w:r>
        <w:t xml:space="preserve"> will be prevented from coming to Australia until 14 days after leaving Iran. Australian citizens, permanent residents and their immediate family will be required to self-isolate on return from Iran.</w:t>
      </w:r>
      <w:r>
        <w:rPr>
          <w:vertAlign w:val="superscript"/>
        </w:rPr>
        <w:t>8</w:t>
      </w:r>
      <w:r>
        <w:t xml:space="preserve"> </w:t>
      </w:r>
    </w:p>
    <w:p w14:paraId="12123637" w14:textId="3CFA3F46" w:rsidR="009D12A0" w:rsidRDefault="009D12A0">
      <w:pPr>
        <w:pStyle w:val="NormalWeb"/>
      </w:pPr>
    </w:p>
    <w:p w14:paraId="675A46A1" w14:textId="77777777" w:rsidR="009D12A0" w:rsidRDefault="009D12A0">
      <w:r>
        <w:br w:type="page"/>
      </w:r>
    </w:p>
    <w:p w14:paraId="2F35C603" w14:textId="7B3F55DD" w:rsidR="00FB25EC" w:rsidRDefault="009D12A0">
      <w:pPr>
        <w:pStyle w:val="NormalWeb"/>
      </w:pPr>
      <w:r w:rsidRPr="009D12A0">
        <w:rPr>
          <w:noProof/>
        </w:rPr>
        <w:lastRenderedPageBreak/>
        <w:drawing>
          <wp:inline distT="0" distB="0" distL="0" distR="0" wp14:anchorId="39982D5C" wp14:editId="7AF647E0">
            <wp:extent cx="6645910" cy="7483950"/>
            <wp:effectExtent l="0" t="0" r="2540" b="0"/>
            <wp:docPr id="6" name="Picture 6" descr="Between 19 February and 26 February, reported cases in Republic of Korea increased almost twenty five-fold. Cases have been concentrated in Daegu city; a majority of cases are linked to the Shincheonji Church of Jesus. Other clusters have also been reported. The first death in Republic of Korea was reported on 20 February; as of 29 February, seventeen deaths had been reported. Over 85,000 people have been tested for SARS-CoV-2. The Korean Centers for Disease Control and Prevention has advised that medical resources need to focus on the elderly and those with comorbid conditions so as to minimise fatalit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7483950"/>
                    </a:xfrm>
                    <a:prstGeom prst="rect">
                      <a:avLst/>
                    </a:prstGeom>
                    <a:noFill/>
                    <a:ln>
                      <a:noFill/>
                    </a:ln>
                  </pic:spPr>
                </pic:pic>
              </a:graphicData>
            </a:graphic>
          </wp:inline>
        </w:drawing>
      </w:r>
    </w:p>
    <w:p w14:paraId="030AADB2" w14:textId="77777777" w:rsidR="003E69BF" w:rsidRDefault="003E69BF">
      <w:pPr>
        <w:rPr>
          <w:rStyle w:val="Emphasis"/>
          <w:b w:val="0"/>
        </w:rPr>
      </w:pPr>
      <w:r>
        <w:rPr>
          <w:rStyle w:val="Emphasis"/>
          <w:b w:val="0"/>
        </w:rPr>
        <w:br w:type="page"/>
      </w:r>
    </w:p>
    <w:p w14:paraId="7664C23C" w14:textId="77777777" w:rsidR="003E69BF" w:rsidRDefault="003E69BF" w:rsidP="003E69BF">
      <w:pPr>
        <w:pStyle w:val="CDIFigures"/>
      </w:pPr>
      <w:r>
        <w:lastRenderedPageBreak/>
        <w:t>Figure 2. Cases of COVID-19 reported to WHO and number of countries and SARs reporting outside mainland China from 21 January to 29 February 2020</w:t>
      </w:r>
      <w:r>
        <w:rPr>
          <w:vertAlign w:val="superscript"/>
        </w:rPr>
        <w:t>15</w:t>
      </w:r>
    </w:p>
    <w:p w14:paraId="127C6A11" w14:textId="77777777" w:rsidR="003E69BF" w:rsidRDefault="003E69BF" w:rsidP="003E69BF">
      <w:pPr>
        <w:pStyle w:val="NormalWeb"/>
      </w:pPr>
      <w:r>
        <w:rPr>
          <w:noProof/>
        </w:rPr>
        <w:drawing>
          <wp:inline distT="0" distB="0" distL="0" distR="0" wp14:anchorId="7EAA1C44" wp14:editId="6148C40B">
            <wp:extent cx="6684010" cy="4152578"/>
            <wp:effectExtent l="0" t="0" r="2540" b="635"/>
            <wp:docPr id="2" name="Picture 2" descr="Bar chart showing mainland China cases of COVID-19, as well as cases from countries and regions outside mainland China, reported daily from 21 January to 29 February 2020. The figure also includes a timeline of the number of countries and SARS outside mainland China which have reported ca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chart showing mainland China cases of COVID-19, as well as cases from countries and regions outside mainland China, reported daily from 21 January to 29 February 2020. The figure also includes a timeline of the number of countries and SARS outside mainland China which have reported ca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105" r="8190" b="13235"/>
                    <a:stretch/>
                  </pic:blipFill>
                  <pic:spPr bwMode="auto">
                    <a:xfrm>
                      <a:off x="0" y="0"/>
                      <a:ext cx="6692792" cy="4158034"/>
                    </a:xfrm>
                    <a:prstGeom prst="rect">
                      <a:avLst/>
                    </a:prstGeom>
                    <a:ln>
                      <a:noFill/>
                    </a:ln>
                    <a:extLst>
                      <a:ext uri="{53640926-AAD7-44D8-BBD7-CCE9431645EC}">
                        <a14:shadowObscured xmlns:a14="http://schemas.microsoft.com/office/drawing/2010/main"/>
                      </a:ext>
                    </a:extLst>
                  </pic:spPr>
                </pic:pic>
              </a:graphicData>
            </a:graphic>
          </wp:inline>
        </w:drawing>
      </w:r>
    </w:p>
    <w:p w14:paraId="49FDC1CD" w14:textId="77777777" w:rsidR="003E69BF" w:rsidRDefault="003E69BF" w:rsidP="003E69BF">
      <w:pPr>
        <w:pStyle w:val="CDIfootnotes"/>
        <w:rPr>
          <w:rFonts w:cs="Myriad Pro"/>
          <w:color w:val="221E1F"/>
          <w:sz w:val="16"/>
          <w:szCs w:val="16"/>
        </w:rPr>
      </w:pPr>
      <w:r>
        <w:rPr>
          <w:rFonts w:cs="Myriad Pro"/>
          <w:color w:val="221E1F"/>
          <w:sz w:val="16"/>
          <w:szCs w:val="16"/>
        </w:rPr>
        <w:t>a</w:t>
      </w:r>
      <w:r>
        <w:rPr>
          <w:rFonts w:cs="Myriad Pro"/>
          <w:color w:val="221E1F"/>
          <w:sz w:val="16"/>
          <w:szCs w:val="16"/>
        </w:rPr>
        <w:tab/>
        <w:t xml:space="preserve">WHO declares the outbreak of COVID-19 a Public Health Emergency of International Concern </w:t>
      </w:r>
    </w:p>
    <w:p w14:paraId="2700B515" w14:textId="77777777" w:rsidR="003E69BF" w:rsidRDefault="003E69BF" w:rsidP="003E69BF">
      <w:pPr>
        <w:pStyle w:val="CDIfootnotes"/>
        <w:rPr>
          <w:rFonts w:cs="Myriad Pro"/>
          <w:color w:val="221E1F"/>
          <w:sz w:val="16"/>
          <w:szCs w:val="16"/>
        </w:rPr>
      </w:pPr>
      <w:r>
        <w:rPr>
          <w:rFonts w:cs="Myriad Pro"/>
          <w:color w:val="221E1F"/>
          <w:sz w:val="16"/>
          <w:szCs w:val="16"/>
        </w:rPr>
        <w:t>b</w:t>
      </w:r>
      <w:r>
        <w:rPr>
          <w:rFonts w:cs="Myriad Pro"/>
          <w:color w:val="221E1F"/>
          <w:sz w:val="16"/>
          <w:szCs w:val="16"/>
        </w:rPr>
        <w:tab/>
        <w:t xml:space="preserve">WHO </w:t>
      </w:r>
      <w:proofErr w:type="gramStart"/>
      <w:r>
        <w:rPr>
          <w:rFonts w:cs="Myriad Pro"/>
          <w:color w:val="221E1F"/>
          <w:sz w:val="16"/>
          <w:szCs w:val="16"/>
        </w:rPr>
        <w:t>start</w:t>
      </w:r>
      <w:proofErr w:type="gramEnd"/>
      <w:r>
        <w:rPr>
          <w:rFonts w:cs="Myriad Pro"/>
          <w:color w:val="221E1F"/>
          <w:sz w:val="16"/>
          <w:szCs w:val="16"/>
        </w:rPr>
        <w:t xml:space="preserve"> reporting both laboratory confirmed and clinically diagnosed cases from Hubei Province </w:t>
      </w:r>
    </w:p>
    <w:p w14:paraId="1A2C6A3D" w14:textId="77777777" w:rsidR="003E69BF" w:rsidRDefault="003E69BF" w:rsidP="003E69BF">
      <w:pPr>
        <w:pStyle w:val="NormalWeb"/>
        <w:rPr>
          <w:rFonts w:cs="Myriad Pro"/>
          <w:color w:val="221E1F"/>
          <w:sz w:val="16"/>
          <w:szCs w:val="16"/>
        </w:rPr>
      </w:pPr>
      <w:r>
        <w:rPr>
          <w:rFonts w:cs="Myriad Pro"/>
          <w:color w:val="221E1F"/>
          <w:sz w:val="16"/>
          <w:szCs w:val="16"/>
        </w:rPr>
        <w:t>c</w:t>
      </w:r>
      <w:r>
        <w:rPr>
          <w:rFonts w:cs="Myriad Pro"/>
          <w:color w:val="221E1F"/>
          <w:sz w:val="16"/>
          <w:szCs w:val="16"/>
        </w:rPr>
        <w:tab/>
        <w:t>Hubei Province cease reporting clinically diagnosed cases</w:t>
      </w:r>
    </w:p>
    <w:p w14:paraId="5FB68FD4" w14:textId="48665DE1" w:rsidR="00DA694E" w:rsidRDefault="00DA694E" w:rsidP="003E69BF">
      <w:pPr>
        <w:pStyle w:val="NormalWeb"/>
      </w:pPr>
      <w:r w:rsidRPr="001C19D9">
        <w:rPr>
          <w:rStyle w:val="Emphasis"/>
          <w:b w:val="0"/>
        </w:rPr>
        <w:t xml:space="preserve">The current estimates on epidemiological parameters including severity, transmissibility and incubation period are uncertain. Estimates are likely to change as more information becomes available. </w:t>
      </w:r>
    </w:p>
    <w:p w14:paraId="79B8AC87" w14:textId="77777777" w:rsidR="00DA694E" w:rsidRDefault="00DA694E">
      <w:pPr>
        <w:pStyle w:val="Heading2"/>
        <w:rPr>
          <w:rFonts w:eastAsia="Times New Roman"/>
        </w:rPr>
      </w:pPr>
      <w:r>
        <w:rPr>
          <w:rFonts w:eastAsia="Times New Roman"/>
        </w:rPr>
        <w:t xml:space="preserve">Severity </w:t>
      </w:r>
    </w:p>
    <w:p w14:paraId="3CBFA231" w14:textId="77777777" w:rsidR="00DA694E" w:rsidRDefault="00DA694E">
      <w:pPr>
        <w:pStyle w:val="NormalWeb"/>
      </w:pPr>
      <w:r>
        <w:t>Ongoing evidence from China supports previous research that COVID-19 presents as mild illness in the majority of cases with fever and cough the most commonly reported symptoms. Severe or fatal outcomes tend to occur in the elderly or those with comorbid conditions.</w:t>
      </w:r>
      <w:r>
        <w:rPr>
          <w:vertAlign w:val="superscript"/>
        </w:rPr>
        <w:t>16</w:t>
      </w:r>
      <w:r>
        <w:t xml:space="preserve"> Reports from cases in Republic of Korea suggest that their experience is similar.</w:t>
      </w:r>
      <w:r>
        <w:rPr>
          <w:vertAlign w:val="superscript"/>
        </w:rPr>
        <w:t>9</w:t>
      </w:r>
      <w:r>
        <w:t xml:space="preserve"> Examination of cases in China found the median time from onset to resolution of symptoms was two weeks for those with mild disease and three to six weeks for severe or critical disease. Severe disease tended to develop one week after onset of symptoms and in fatal cases, time from onset of symptoms to death was two to eight weeks.</w:t>
      </w:r>
      <w:r>
        <w:rPr>
          <w:vertAlign w:val="superscript"/>
        </w:rPr>
        <w:t>16</w:t>
      </w:r>
      <w:r>
        <w:t xml:space="preserve"> </w:t>
      </w:r>
    </w:p>
    <w:p w14:paraId="1EBE020D" w14:textId="77777777" w:rsidR="00DA694E" w:rsidRDefault="00DA694E">
      <w:pPr>
        <w:pStyle w:val="NormalWeb"/>
      </w:pPr>
      <w:r>
        <w:t>Calculated case fatality rates (CFR) have varied depending on location across China and in countries outside China. Ji et al found a significant correlation between mortality rate and population case load in China. They discussed that the high and rapid escalation of disease may have quickly overwhelmed health services and been a contributing factor to Hubei’s high case fatality rate (CFR).</w:t>
      </w:r>
      <w:r>
        <w:rPr>
          <w:vertAlign w:val="superscript"/>
        </w:rPr>
        <w:t>17</w:t>
      </w:r>
      <w:r>
        <w:t xml:space="preserve"> In the wealthy and developed province of Zhejiang, the zero fatality </w:t>
      </w:r>
      <w:r>
        <w:lastRenderedPageBreak/>
        <w:t>rate despite the large number of cases might be due to well-resourced and accessible healthcare facilities.</w:t>
      </w:r>
      <w:r>
        <w:rPr>
          <w:vertAlign w:val="superscript"/>
        </w:rPr>
        <w:t>17</w:t>
      </w:r>
      <w:r>
        <w:t xml:space="preserve"> These findings suggest that delaying the onset of the outbreak and slowing the escalation of cases may allow health authorities in countries not yet reporting sustained community transmission to better prepare for and adapt to manage increasing numbers of cases. However, resource–limited regions might be overwhelmed earlier and at a lower number of cases. </w:t>
      </w:r>
    </w:p>
    <w:p w14:paraId="7A6174CD" w14:textId="77777777" w:rsidR="00DA694E" w:rsidRDefault="00DA694E">
      <w:pPr>
        <w:pStyle w:val="NormalWeb"/>
      </w:pPr>
      <w:r>
        <w:t xml:space="preserve">A small case series from China has described four cases who tested positive for SARS-CoV-2 five to 13 days after meeting the criteria for hospital discharge. The criteria for hospital discharge included: normal temperature for at least 3 days; resolved respiratory symptoms; substantially improved acute exudative lesions on chest computed tomography (CT scan); and </w:t>
      </w:r>
      <w:r w:rsidR="00116508">
        <w:t>reverse transcription polymerase chain reaction (</w:t>
      </w:r>
      <w:r>
        <w:t>RT-PCR</w:t>
      </w:r>
      <w:r w:rsidR="00116508">
        <w:t>)</w:t>
      </w:r>
      <w:r>
        <w:t xml:space="preserve"> negative on at least two consecutive specimens separated by at least one day. Three repeat RT-PCR tests were performed in the next four to five days for each patient, all of whom remained asymptomatic, and all returned positive.</w:t>
      </w:r>
      <w:r>
        <w:rPr>
          <w:vertAlign w:val="superscript"/>
        </w:rPr>
        <w:t>18</w:t>
      </w:r>
      <w:r>
        <w:t xml:space="preserve"> The Australian Series of National Guidelines for COVID-19 acknowledges that a small proportion of people may have an illness that has completely resolved but their respiratory specimens remain persistently PCR positive. The guideline recommends that a decision to release these patients from isolation should be made on a case-by-case basis and that a follow up should take place seven days after release from isolation for clinical review to ensure full symptom resolution.</w:t>
      </w:r>
      <w:r>
        <w:rPr>
          <w:vertAlign w:val="superscript"/>
        </w:rPr>
        <w:t>19</w:t>
      </w:r>
      <w:r>
        <w:t xml:space="preserve"> </w:t>
      </w:r>
    </w:p>
    <w:p w14:paraId="07CAD2A3" w14:textId="77777777" w:rsidR="00DA694E" w:rsidRDefault="00DA694E">
      <w:pPr>
        <w:pStyle w:val="Heading2"/>
        <w:rPr>
          <w:rFonts w:eastAsia="Times New Roman"/>
        </w:rPr>
      </w:pPr>
      <w:r>
        <w:rPr>
          <w:rFonts w:eastAsia="Times New Roman"/>
        </w:rPr>
        <w:t xml:space="preserve">Transmission </w:t>
      </w:r>
    </w:p>
    <w:p w14:paraId="0AFF7BED" w14:textId="77777777" w:rsidR="00DA694E" w:rsidRDefault="00DA694E">
      <w:pPr>
        <w:pStyle w:val="NormalWeb"/>
      </w:pPr>
      <w:r>
        <w:t>Human-to-human transmission of SARS-CoV-2 is via droplets and fomites from an infected person to a close contact.</w:t>
      </w:r>
      <w:r>
        <w:rPr>
          <w:vertAlign w:val="superscript"/>
        </w:rPr>
        <w:t>16</w:t>
      </w:r>
      <w:r>
        <w:t xml:space="preserve"> Reports from China, Republic of </w:t>
      </w:r>
      <w:proofErr w:type="gramStart"/>
      <w:r>
        <w:t>Korea</w:t>
      </w:r>
      <w:proofErr w:type="gramEnd"/>
      <w:r>
        <w:t xml:space="preserve"> and Australia of clusters within family and close social groups support this.</w:t>
      </w:r>
      <w:r>
        <w:rPr>
          <w:vertAlign w:val="superscript"/>
        </w:rPr>
        <w:t>16,20</w:t>
      </w:r>
      <w:r>
        <w:t xml:space="preserve"> Current evidence does not support airborne or faecal-oral spread as major factors in transmission.</w:t>
      </w:r>
      <w:r>
        <w:rPr>
          <w:vertAlign w:val="superscript"/>
        </w:rPr>
        <w:t>16</w:t>
      </w:r>
      <w:r>
        <w:t xml:space="preserve"> </w:t>
      </w:r>
    </w:p>
    <w:p w14:paraId="0641FC3B" w14:textId="77777777" w:rsidR="00DA694E" w:rsidRDefault="00DA694E">
      <w:pPr>
        <w:pStyle w:val="Heading2"/>
        <w:rPr>
          <w:rFonts w:eastAsia="Times New Roman"/>
        </w:rPr>
      </w:pPr>
      <w:r>
        <w:rPr>
          <w:rFonts w:eastAsia="Times New Roman"/>
        </w:rPr>
        <w:t xml:space="preserve">Incubation period </w:t>
      </w:r>
    </w:p>
    <w:p w14:paraId="2C7621B3" w14:textId="77777777" w:rsidR="00DA694E" w:rsidRDefault="00DA694E">
      <w:pPr>
        <w:pStyle w:val="NormalWeb"/>
      </w:pPr>
      <w:r>
        <w:t>No new research has been published on the incubation period for COVID-19. Please refer to COVID-19, Australia: Epidemiology Report 4.</w:t>
      </w:r>
      <w:r>
        <w:rPr>
          <w:vertAlign w:val="superscript"/>
        </w:rPr>
        <w:t>21</w:t>
      </w:r>
      <w:r>
        <w:t xml:space="preserve"> </w:t>
      </w:r>
    </w:p>
    <w:p w14:paraId="4AF7A7B1" w14:textId="77777777" w:rsidR="00DA694E" w:rsidRDefault="00DA694E">
      <w:pPr>
        <w:pStyle w:val="Heading2"/>
        <w:rPr>
          <w:rFonts w:eastAsia="Times New Roman"/>
        </w:rPr>
      </w:pPr>
      <w:r>
        <w:rPr>
          <w:rFonts w:eastAsia="Times New Roman"/>
        </w:rPr>
        <w:t xml:space="preserve">Recommendations for control </w:t>
      </w:r>
    </w:p>
    <w:p w14:paraId="19E91F13" w14:textId="77777777" w:rsidR="00DA694E" w:rsidRDefault="00DA694E">
      <w:pPr>
        <w:pStyle w:val="NormalWeb"/>
      </w:pPr>
      <w:r>
        <w:t>The Report of the WHO-China Joint Mission on Coronavirus Disease 2019 (COVID-19) made the following major recommendations for countries with imported cases and/or outbreaks of COVID-19:</w:t>
      </w:r>
      <w:r>
        <w:rPr>
          <w:vertAlign w:val="superscript"/>
        </w:rPr>
        <w:t>16</w:t>
      </w:r>
      <w:r>
        <w:t xml:space="preserve"> </w:t>
      </w:r>
    </w:p>
    <w:p w14:paraId="1F59D35A" w14:textId="77777777" w:rsidR="00DA694E" w:rsidRDefault="00DA694E" w:rsidP="001735DE">
      <w:pPr>
        <w:numPr>
          <w:ilvl w:val="0"/>
          <w:numId w:val="7"/>
        </w:numPr>
        <w:spacing w:before="100" w:beforeAutospacing="1" w:after="100" w:afterAutospacing="1" w:line="240" w:lineRule="auto"/>
        <w:rPr>
          <w:rFonts w:eastAsia="Times New Roman"/>
        </w:rPr>
      </w:pPr>
      <w:r>
        <w:rPr>
          <w:rFonts w:eastAsia="Times New Roman"/>
        </w:rPr>
        <w:t xml:space="preserve">Immediately activate the highest level of national Response Management protocols to ensure the all-of-government and all-of-society approach needed to contain COVID-19 with non-pharmaceutical public health measures; </w:t>
      </w:r>
    </w:p>
    <w:p w14:paraId="540DE70E" w14:textId="77777777" w:rsidR="00DA694E" w:rsidRDefault="00DA694E" w:rsidP="001735DE">
      <w:pPr>
        <w:numPr>
          <w:ilvl w:val="0"/>
          <w:numId w:val="7"/>
        </w:numPr>
        <w:spacing w:before="100" w:beforeAutospacing="1" w:after="100" w:afterAutospacing="1" w:line="240" w:lineRule="auto"/>
        <w:rPr>
          <w:rFonts w:eastAsia="Times New Roman"/>
        </w:rPr>
      </w:pPr>
      <w:r>
        <w:rPr>
          <w:rFonts w:eastAsia="Times New Roman"/>
        </w:rPr>
        <w:t>Prioriti</w:t>
      </w:r>
      <w:r w:rsidR="00A65E71">
        <w:rPr>
          <w:rFonts w:eastAsia="Times New Roman"/>
        </w:rPr>
        <w:t>s</w:t>
      </w:r>
      <w:r>
        <w:rPr>
          <w:rFonts w:eastAsia="Times New Roman"/>
        </w:rPr>
        <w:t xml:space="preserve">e active, exhaustive case finding and immediate testing and isolation, painstaking contact tracing and rigorous quarantine of close contacts; </w:t>
      </w:r>
    </w:p>
    <w:p w14:paraId="3465E93D" w14:textId="77777777" w:rsidR="00DA694E" w:rsidRDefault="00DA694E" w:rsidP="001735DE">
      <w:pPr>
        <w:numPr>
          <w:ilvl w:val="0"/>
          <w:numId w:val="7"/>
        </w:numPr>
        <w:spacing w:before="100" w:beforeAutospacing="1" w:after="100" w:afterAutospacing="1" w:line="240" w:lineRule="auto"/>
        <w:rPr>
          <w:rFonts w:eastAsia="Times New Roman"/>
        </w:rPr>
      </w:pPr>
      <w:r>
        <w:rPr>
          <w:rFonts w:eastAsia="Times New Roman"/>
        </w:rPr>
        <w:t xml:space="preserve">Fully educate the general public on the seriousness of COVID-19 and their role in preventing its spread; </w:t>
      </w:r>
    </w:p>
    <w:p w14:paraId="44B1AB3E" w14:textId="77777777" w:rsidR="00DA694E" w:rsidRDefault="00DA694E" w:rsidP="001735DE">
      <w:pPr>
        <w:numPr>
          <w:ilvl w:val="0"/>
          <w:numId w:val="7"/>
        </w:numPr>
        <w:spacing w:before="100" w:beforeAutospacing="1" w:after="100" w:afterAutospacing="1" w:line="240" w:lineRule="auto"/>
        <w:rPr>
          <w:rFonts w:eastAsia="Times New Roman"/>
        </w:rPr>
      </w:pPr>
      <w:r>
        <w:rPr>
          <w:rFonts w:eastAsia="Times New Roman"/>
        </w:rPr>
        <w:t xml:space="preserve">Immediately expand surveillance to detect COVID-19 transmission chains, by testing all patients with atypical pneumonias, conducting screening in some patients with upper respiratory illnesses and/or recent COVID-19 exposure, and adding testing for the COVID-19 virus to existing surveillance systems (e.g. systems for influenza-like-illness); and </w:t>
      </w:r>
    </w:p>
    <w:p w14:paraId="6F033A72" w14:textId="77777777" w:rsidR="00DA694E" w:rsidRDefault="00DA694E" w:rsidP="001735DE">
      <w:pPr>
        <w:numPr>
          <w:ilvl w:val="0"/>
          <w:numId w:val="7"/>
        </w:numPr>
        <w:spacing w:before="100" w:beforeAutospacing="1" w:after="100" w:afterAutospacing="1" w:line="240" w:lineRule="auto"/>
        <w:rPr>
          <w:rFonts w:eastAsia="Times New Roman"/>
        </w:rPr>
      </w:pPr>
      <w:r>
        <w:rPr>
          <w:rFonts w:eastAsia="Times New Roman"/>
        </w:rPr>
        <w:t xml:space="preserve">Conduct multi-sector scenario planning and simulations for the deployment of even more stringent measures to interrupt transmission chains as needed (e.g. the suspension of large-scale gatherings and the closure of schools and workplaces). </w:t>
      </w:r>
    </w:p>
    <w:p w14:paraId="69E607D8" w14:textId="77777777" w:rsidR="00DA694E" w:rsidRDefault="00DA694E">
      <w:pPr>
        <w:pStyle w:val="Heading2"/>
        <w:rPr>
          <w:rFonts w:eastAsia="Times New Roman"/>
        </w:rPr>
      </w:pPr>
      <w:r>
        <w:rPr>
          <w:rFonts w:eastAsia="Times New Roman"/>
        </w:rPr>
        <w:t xml:space="preserve">Treatment </w:t>
      </w:r>
    </w:p>
    <w:p w14:paraId="38C7E0FB" w14:textId="77777777" w:rsidR="00DA694E" w:rsidRDefault="00DA694E">
      <w:pPr>
        <w:pStyle w:val="NormalWeb"/>
      </w:pPr>
      <w:r>
        <w:lastRenderedPageBreak/>
        <w:t>Current clinical management of COVID-19 cases focuses on early recognition, isolation, appropriate infection control measures and provision of supportive care.</w:t>
      </w:r>
      <w:r>
        <w:rPr>
          <w:vertAlign w:val="superscript"/>
        </w:rPr>
        <w:t>22</w:t>
      </w:r>
      <w:r>
        <w:t xml:space="preserve"> Whilst there is no specific antiviral treatment currently recommended for patients with suspected or confirmed SARS-CoV-2 infection, there are multiple clinical trials underway in China and the US have begun a clinical trial evaluating Remdesivir, an antiviral developed for the treatment of Ebola virus</w:t>
      </w:r>
      <w:r w:rsidR="004723B7">
        <w:t> </w:t>
      </w:r>
      <w:r>
        <w:t>disease.</w:t>
      </w:r>
      <w:r>
        <w:rPr>
          <w:vertAlign w:val="superscript"/>
        </w:rPr>
        <w:t>23</w:t>
      </w:r>
      <w:r>
        <w:t xml:space="preserve"> </w:t>
      </w:r>
    </w:p>
    <w:p w14:paraId="670ECC28" w14:textId="77777777" w:rsidR="00DA694E" w:rsidRDefault="00DA694E">
      <w:pPr>
        <w:pStyle w:val="Heading2"/>
        <w:rPr>
          <w:rFonts w:eastAsia="Times New Roman"/>
        </w:rPr>
      </w:pPr>
      <w:r>
        <w:rPr>
          <w:rFonts w:eastAsia="Times New Roman"/>
        </w:rPr>
        <w:t xml:space="preserve">Testing </w:t>
      </w:r>
    </w:p>
    <w:p w14:paraId="3DBB059B" w14:textId="77777777" w:rsidR="00DA694E" w:rsidRDefault="00DA694E">
      <w:pPr>
        <w:pStyle w:val="NormalWeb"/>
      </w:pPr>
      <w:r>
        <w:t xml:space="preserve">The North West London National Health Service (NHS) Trust has implemented a pilot program of home testing of potential cases. Those identified as potential cases by general practitioners, emergency departments or via the NHS hotline are referred to the program. Cases are triaged over the phone before a trained healthcare professional in personal protective equipment goes to the person’s house to collect the specimen and provide education on self-isolation, advice on what to do if they deteriorate and an emergency contact number. The potential case is then contacted with the results and if the result is </w:t>
      </w:r>
      <w:proofErr w:type="gramStart"/>
      <w:r>
        <w:t>positive</w:t>
      </w:r>
      <w:proofErr w:type="gramEnd"/>
      <w:r>
        <w:t xml:space="preserve"> they are admitted to hospital.</w:t>
      </w:r>
      <w:r>
        <w:rPr>
          <w:vertAlign w:val="superscript"/>
        </w:rPr>
        <w:t>24</w:t>
      </w:r>
      <w:r>
        <w:t xml:space="preserve"> The aim of the program is to reduce the risk of ambulance services and emergency waiting rooms being overwhelmed with potential cases and reduce the risk of disease transmission to potentially vulnerable populations within healthcare settings whilst still allowing for early identification and isolation of cases. </w:t>
      </w:r>
    </w:p>
    <w:p w14:paraId="4AD2D470" w14:textId="77777777" w:rsidR="00DA694E" w:rsidRDefault="00DA694E">
      <w:pPr>
        <w:pStyle w:val="Heading2"/>
        <w:rPr>
          <w:rFonts w:eastAsia="Times New Roman"/>
        </w:rPr>
      </w:pPr>
      <w:r>
        <w:rPr>
          <w:rFonts w:eastAsia="Times New Roman"/>
        </w:rPr>
        <w:t xml:space="preserve">Virology </w:t>
      </w:r>
    </w:p>
    <w:p w14:paraId="152CB152" w14:textId="77777777" w:rsidR="00DA694E" w:rsidRDefault="00DA694E">
      <w:pPr>
        <w:pStyle w:val="NormalWeb"/>
      </w:pPr>
      <w:r>
        <w:t xml:space="preserve">Several countries have isolated and sequenced the genome for SARS-CoV-2 from cases with COVID-19. Analysis of the genetic diversity of these samples found few mutations, suggesting that following initial animal-to-human transmission from a single source, spread has resulted from human-to-human transmission over a limited period of time. Based on modelling, researchers estimate that initial human infection was in November to early December 2019. Groups of sequences with the same mutations are being identified, confirming human-to-human </w:t>
      </w:r>
      <w:proofErr w:type="gramStart"/>
      <w:r>
        <w:t>transmission</w:t>
      </w:r>
      <w:proofErr w:type="gramEnd"/>
      <w:r>
        <w:t xml:space="preserve"> and linking cases across countries.</w:t>
      </w:r>
      <w:r>
        <w:rPr>
          <w:vertAlign w:val="superscript"/>
        </w:rPr>
        <w:t>25</w:t>
      </w:r>
      <w:r>
        <w:t xml:space="preserve"> Ongoing surveillance of sequences and shared mutations will assist with understanding of the global spread of the virus. </w:t>
      </w:r>
    </w:p>
    <w:p w14:paraId="6E9B4817" w14:textId="77777777" w:rsidR="00DA694E" w:rsidRDefault="00DA694E">
      <w:pPr>
        <w:pStyle w:val="Heading2"/>
        <w:rPr>
          <w:rFonts w:eastAsia="Times New Roman"/>
        </w:rPr>
      </w:pPr>
      <w:r>
        <w:rPr>
          <w:rFonts w:eastAsia="Times New Roman"/>
        </w:rPr>
        <w:t xml:space="preserve">Methods </w:t>
      </w:r>
    </w:p>
    <w:p w14:paraId="56298820" w14:textId="77777777" w:rsidR="00DA694E" w:rsidRDefault="00DA694E">
      <w:pPr>
        <w:pStyle w:val="NormalWeb"/>
      </w:pPr>
      <w:r>
        <w:t xml:space="preserve">Data for this report were current as at 19:00 hours AEDT, 29 February 2020. </w:t>
      </w:r>
    </w:p>
    <w:p w14:paraId="12581183" w14:textId="77777777" w:rsidR="00DA694E" w:rsidRDefault="00DA694E">
      <w:pPr>
        <w:pStyle w:val="NormalWeb"/>
      </w:pPr>
      <w:r>
        <w:t>This report outlines what is known epidemiologically on COVID-19 in Australia and from publicly available data from WHO Situation Reports, other countries’ official updates and the scientific literature. Data on domestic cases in this report were collected from the National Notifiable Diseases Surveillance System (NNDSS) and state and territory health department media releases. The Communicable Diseases Network Australia (CDNA) developed the case definition for suspected and confirmed cases, which was modified at different time points in the epidemic (Table 3). Based on this guidance, state and territory health department investigators conducted interviews of suspected cases to collect core and enhanced data for inclusion in the NNDSS. Data was analysed using Stata to describe the epidemiology of COVID-19 in Australia and the progress of the epidemic.</w:t>
      </w:r>
    </w:p>
    <w:p w14:paraId="57A498EB" w14:textId="77777777" w:rsidR="00DA694E" w:rsidRDefault="00DA694E">
      <w:pPr>
        <w:pStyle w:val="NormalWeb"/>
      </w:pPr>
      <w:r>
        <w:t>Table 3: Australian COVID-19 case definition as of 29 February 2020</w:t>
      </w:r>
      <w:r>
        <w:rPr>
          <w:vertAlign w:val="superscript"/>
        </w:rPr>
        <w:t>19</w:t>
      </w:r>
    </w:p>
    <w:tbl>
      <w:tblPr>
        <w:tblStyle w:val="CDI-StandardTable"/>
        <w:tblW w:w="0" w:type="auto"/>
        <w:tblCellMar>
          <w:top w:w="142" w:type="dxa"/>
          <w:left w:w="142" w:type="dxa"/>
          <w:bottom w:w="142" w:type="dxa"/>
          <w:right w:w="142" w:type="dxa"/>
        </w:tblCellMar>
        <w:tblLook w:val="04A0" w:firstRow="1" w:lastRow="0" w:firstColumn="1" w:lastColumn="0" w:noHBand="0" w:noVBand="1"/>
        <w:tblDescription w:val="Table 3 shows the Australian case definition for COVID-19 developed on 28 February 2020, for both suspected and confirmed cases."/>
      </w:tblPr>
      <w:tblGrid>
        <w:gridCol w:w="856"/>
        <w:gridCol w:w="1476"/>
        <w:gridCol w:w="3799"/>
        <w:gridCol w:w="4335"/>
      </w:tblGrid>
      <w:tr w:rsidR="00A829D7" w:rsidRPr="00A829D7" w14:paraId="4A909135" w14:textId="77777777" w:rsidTr="005E4B51">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608B5067" w14:textId="77777777" w:rsidR="00DA694E" w:rsidRPr="00A829D7" w:rsidRDefault="00DA694E">
            <w:pPr>
              <w:pStyle w:val="NormalWeb"/>
              <w:rPr>
                <w:color w:val="FFFFFF" w:themeColor="background1"/>
                <w:sz w:val="18"/>
                <w:szCs w:val="18"/>
              </w:rPr>
            </w:pPr>
            <w:r w:rsidRPr="00A829D7">
              <w:rPr>
                <w:color w:val="FFFFFF" w:themeColor="background1"/>
                <w:sz w:val="18"/>
                <w:szCs w:val="18"/>
              </w:rPr>
              <w:lastRenderedPageBreak/>
              <w:t>Version</w:t>
            </w:r>
          </w:p>
        </w:tc>
        <w:tc>
          <w:tcPr>
            <w:tcW w:w="0" w:type="auto"/>
            <w:tcBorders>
              <w:left w:val="single" w:sz="2" w:space="0" w:color="FFFFFF" w:themeColor="background1"/>
              <w:right w:val="single" w:sz="2" w:space="0" w:color="FFFFFF" w:themeColor="background1"/>
            </w:tcBorders>
            <w:hideMark/>
          </w:tcPr>
          <w:p w14:paraId="5B9861DF" w14:textId="77777777" w:rsidR="00DA694E" w:rsidRPr="00A829D7" w:rsidRDefault="00DA694E">
            <w:pPr>
              <w:pStyle w:val="NormalWeb"/>
              <w:rPr>
                <w:color w:val="FFFFFF" w:themeColor="background1"/>
                <w:sz w:val="18"/>
                <w:szCs w:val="18"/>
              </w:rPr>
            </w:pPr>
            <w:r w:rsidRPr="00A829D7">
              <w:rPr>
                <w:color w:val="FFFFFF" w:themeColor="background1"/>
                <w:sz w:val="18"/>
                <w:szCs w:val="18"/>
              </w:rPr>
              <w:t>Date of development</w:t>
            </w:r>
          </w:p>
        </w:tc>
        <w:tc>
          <w:tcPr>
            <w:tcW w:w="0" w:type="auto"/>
            <w:tcBorders>
              <w:left w:val="single" w:sz="2" w:space="0" w:color="FFFFFF" w:themeColor="background1"/>
              <w:right w:val="single" w:sz="2" w:space="0" w:color="FFFFFF" w:themeColor="background1"/>
            </w:tcBorders>
            <w:hideMark/>
          </w:tcPr>
          <w:p w14:paraId="7FEF9BC6" w14:textId="77777777" w:rsidR="00DA694E" w:rsidRPr="00A829D7" w:rsidRDefault="00DA694E">
            <w:pPr>
              <w:pStyle w:val="NormalWeb"/>
              <w:rPr>
                <w:color w:val="FFFFFF" w:themeColor="background1"/>
                <w:sz w:val="18"/>
                <w:szCs w:val="18"/>
              </w:rPr>
            </w:pPr>
            <w:r w:rsidRPr="00A829D7">
              <w:rPr>
                <w:color w:val="FFFFFF" w:themeColor="background1"/>
                <w:sz w:val="18"/>
                <w:szCs w:val="18"/>
              </w:rPr>
              <w:t>Suspect Case</w:t>
            </w:r>
          </w:p>
        </w:tc>
        <w:tc>
          <w:tcPr>
            <w:tcW w:w="0" w:type="auto"/>
            <w:tcBorders>
              <w:left w:val="single" w:sz="2" w:space="0" w:color="FFFFFF" w:themeColor="background1"/>
            </w:tcBorders>
            <w:hideMark/>
          </w:tcPr>
          <w:p w14:paraId="2637ED1F" w14:textId="77777777" w:rsidR="00DA694E" w:rsidRPr="00A829D7" w:rsidRDefault="00DA694E">
            <w:pPr>
              <w:pStyle w:val="NormalWeb"/>
              <w:rPr>
                <w:color w:val="FFFFFF" w:themeColor="background1"/>
                <w:sz w:val="18"/>
                <w:szCs w:val="18"/>
              </w:rPr>
            </w:pPr>
            <w:r w:rsidRPr="00A829D7">
              <w:rPr>
                <w:color w:val="FFFFFF" w:themeColor="background1"/>
                <w:sz w:val="18"/>
                <w:szCs w:val="18"/>
              </w:rPr>
              <w:t>Confirmed Case</w:t>
            </w:r>
          </w:p>
        </w:tc>
      </w:tr>
      <w:tr w:rsidR="00DA694E" w:rsidRPr="00A829D7" w14:paraId="3BE37A11" w14:textId="77777777" w:rsidTr="003C525A">
        <w:tc>
          <w:tcPr>
            <w:tcW w:w="0" w:type="auto"/>
            <w:tcBorders>
              <w:left w:val="single" w:sz="2" w:space="0" w:color="000000" w:themeColor="text1"/>
              <w:bottom w:val="single" w:sz="2" w:space="0" w:color="000000" w:themeColor="text1"/>
              <w:right w:val="single" w:sz="2" w:space="0" w:color="000000" w:themeColor="text1"/>
            </w:tcBorders>
            <w:hideMark/>
          </w:tcPr>
          <w:p w14:paraId="271F7B04" w14:textId="77777777" w:rsidR="00DA694E" w:rsidRPr="00A829D7" w:rsidRDefault="00DA694E">
            <w:pPr>
              <w:pStyle w:val="NormalWeb"/>
              <w:rPr>
                <w:sz w:val="18"/>
                <w:szCs w:val="18"/>
              </w:rPr>
            </w:pPr>
            <w:r w:rsidRPr="00A829D7">
              <w:rPr>
                <w:sz w:val="18"/>
                <w:szCs w:val="18"/>
              </w:rPr>
              <w:t>1.13</w:t>
            </w:r>
          </w:p>
        </w:tc>
        <w:tc>
          <w:tcPr>
            <w:tcW w:w="0" w:type="auto"/>
            <w:tcBorders>
              <w:left w:val="single" w:sz="2" w:space="0" w:color="000000" w:themeColor="text1"/>
              <w:bottom w:val="single" w:sz="2" w:space="0" w:color="000000" w:themeColor="text1"/>
              <w:right w:val="single" w:sz="2" w:space="0" w:color="000000" w:themeColor="text1"/>
            </w:tcBorders>
            <w:hideMark/>
          </w:tcPr>
          <w:p w14:paraId="7DBF1D58" w14:textId="77777777" w:rsidR="00DA694E" w:rsidRPr="00A829D7" w:rsidRDefault="00DA694E">
            <w:pPr>
              <w:pStyle w:val="NormalWeb"/>
              <w:rPr>
                <w:sz w:val="18"/>
                <w:szCs w:val="18"/>
              </w:rPr>
            </w:pPr>
            <w:r w:rsidRPr="00A829D7">
              <w:rPr>
                <w:sz w:val="18"/>
                <w:szCs w:val="18"/>
              </w:rPr>
              <w:t>28 February 2020</w:t>
            </w:r>
          </w:p>
        </w:tc>
        <w:tc>
          <w:tcPr>
            <w:tcW w:w="0" w:type="auto"/>
            <w:tcBorders>
              <w:left w:val="single" w:sz="2" w:space="0" w:color="000000" w:themeColor="text1"/>
              <w:bottom w:val="single" w:sz="2" w:space="0" w:color="000000" w:themeColor="text1"/>
              <w:right w:val="single" w:sz="2" w:space="0" w:color="000000" w:themeColor="text1"/>
            </w:tcBorders>
            <w:hideMark/>
          </w:tcPr>
          <w:p w14:paraId="27D5B175" w14:textId="77777777" w:rsidR="00DA694E" w:rsidRPr="00A829D7" w:rsidRDefault="00DA694E" w:rsidP="00C56B24">
            <w:pPr>
              <w:pStyle w:val="NormalWeb"/>
              <w:rPr>
                <w:sz w:val="18"/>
                <w:szCs w:val="18"/>
              </w:rPr>
            </w:pPr>
            <w:r w:rsidRPr="00A829D7">
              <w:rPr>
                <w:sz w:val="18"/>
                <w:szCs w:val="18"/>
              </w:rPr>
              <w:t>If the patient satisfies epidemiological and clinical criteria, they are classified as a suspect case.</w:t>
            </w:r>
            <w:r w:rsidRPr="00A829D7">
              <w:rPr>
                <w:sz w:val="18"/>
                <w:szCs w:val="18"/>
              </w:rPr>
              <w:br/>
              <w:t xml:space="preserve">Epidemiological </w:t>
            </w:r>
            <w:proofErr w:type="gramStart"/>
            <w:r w:rsidRPr="00A829D7">
              <w:rPr>
                <w:sz w:val="18"/>
                <w:szCs w:val="18"/>
              </w:rPr>
              <w:t>criteria</w:t>
            </w:r>
            <w:proofErr w:type="gramEnd"/>
          </w:p>
          <w:p w14:paraId="4C058BFA" w14:textId="77777777" w:rsidR="00DA694E" w:rsidRPr="00A829D7" w:rsidRDefault="00DA694E" w:rsidP="00C56B24">
            <w:pPr>
              <w:numPr>
                <w:ilvl w:val="0"/>
                <w:numId w:val="8"/>
              </w:numPr>
              <w:spacing w:before="100" w:beforeAutospacing="1" w:after="100" w:afterAutospacing="1"/>
              <w:rPr>
                <w:rFonts w:eastAsia="Times New Roman"/>
                <w:sz w:val="18"/>
                <w:szCs w:val="18"/>
              </w:rPr>
            </w:pPr>
            <w:r w:rsidRPr="00A829D7">
              <w:rPr>
                <w:rFonts w:eastAsia="Times New Roman"/>
                <w:sz w:val="18"/>
                <w:szCs w:val="18"/>
              </w:rPr>
              <w:t>Travel to (including transit through) mainland China in the 14 days before the onset of illness.</w:t>
            </w:r>
          </w:p>
          <w:p w14:paraId="0BD7D1B0" w14:textId="77777777" w:rsidR="00DA694E" w:rsidRPr="00A829D7" w:rsidRDefault="00DA694E" w:rsidP="00C56B24">
            <w:pPr>
              <w:pStyle w:val="NormalWeb"/>
              <w:rPr>
                <w:sz w:val="18"/>
                <w:szCs w:val="18"/>
              </w:rPr>
            </w:pPr>
            <w:r w:rsidRPr="00A829D7">
              <w:rPr>
                <w:sz w:val="18"/>
                <w:szCs w:val="18"/>
              </w:rPr>
              <w:t>OR</w:t>
            </w:r>
          </w:p>
          <w:p w14:paraId="7193F492" w14:textId="77777777" w:rsidR="00DA694E" w:rsidRPr="00A829D7" w:rsidRDefault="00DA694E" w:rsidP="00C56B24">
            <w:pPr>
              <w:numPr>
                <w:ilvl w:val="0"/>
                <w:numId w:val="9"/>
              </w:numPr>
              <w:spacing w:before="100" w:beforeAutospacing="1" w:after="100" w:afterAutospacing="1"/>
              <w:rPr>
                <w:rFonts w:eastAsia="Times New Roman"/>
                <w:sz w:val="18"/>
                <w:szCs w:val="18"/>
              </w:rPr>
            </w:pPr>
            <w:r w:rsidRPr="00A829D7">
              <w:rPr>
                <w:rFonts w:eastAsia="Times New Roman"/>
                <w:sz w:val="18"/>
                <w:szCs w:val="18"/>
              </w:rPr>
              <w:t>Close or casual contact in 14 days before illness onset with a confirmed case of COVID-19.</w:t>
            </w:r>
          </w:p>
          <w:p w14:paraId="541A889D" w14:textId="77777777" w:rsidR="00DA694E" w:rsidRPr="00A829D7" w:rsidRDefault="00DA694E" w:rsidP="00C56B24">
            <w:pPr>
              <w:pStyle w:val="NormalWeb"/>
              <w:rPr>
                <w:sz w:val="18"/>
                <w:szCs w:val="18"/>
              </w:rPr>
            </w:pPr>
            <w:r w:rsidRPr="00A829D7">
              <w:rPr>
                <w:sz w:val="18"/>
                <w:szCs w:val="18"/>
              </w:rPr>
              <w:t>Clinical criteria</w:t>
            </w:r>
          </w:p>
          <w:p w14:paraId="18F7C761" w14:textId="77777777" w:rsidR="00DA694E" w:rsidRPr="00A829D7" w:rsidRDefault="00DA694E" w:rsidP="00C56B24">
            <w:pPr>
              <w:numPr>
                <w:ilvl w:val="0"/>
                <w:numId w:val="10"/>
              </w:numPr>
              <w:spacing w:before="100" w:beforeAutospacing="1" w:after="100" w:afterAutospacing="1"/>
              <w:rPr>
                <w:rFonts w:eastAsia="Times New Roman"/>
                <w:sz w:val="18"/>
                <w:szCs w:val="18"/>
              </w:rPr>
            </w:pPr>
            <w:r w:rsidRPr="00A829D7">
              <w:rPr>
                <w:rFonts w:eastAsia="Times New Roman"/>
                <w:sz w:val="18"/>
                <w:szCs w:val="18"/>
              </w:rPr>
              <w:t>Fever</w:t>
            </w:r>
          </w:p>
          <w:p w14:paraId="74A88DA1" w14:textId="77777777" w:rsidR="00DA694E" w:rsidRPr="00A829D7" w:rsidRDefault="00DA694E" w:rsidP="00C56B24">
            <w:pPr>
              <w:pStyle w:val="NormalWeb"/>
              <w:rPr>
                <w:sz w:val="18"/>
                <w:szCs w:val="18"/>
              </w:rPr>
            </w:pPr>
            <w:r w:rsidRPr="00A829D7">
              <w:rPr>
                <w:sz w:val="18"/>
                <w:szCs w:val="18"/>
              </w:rPr>
              <w:t>OR</w:t>
            </w:r>
          </w:p>
          <w:p w14:paraId="014E5EF1" w14:textId="77777777" w:rsidR="00DA694E" w:rsidRPr="00A829D7" w:rsidRDefault="00DA694E" w:rsidP="00C56B24">
            <w:pPr>
              <w:numPr>
                <w:ilvl w:val="0"/>
                <w:numId w:val="11"/>
              </w:numPr>
              <w:spacing w:before="100" w:beforeAutospacing="1" w:after="100" w:afterAutospacing="1"/>
              <w:rPr>
                <w:rFonts w:eastAsia="Times New Roman"/>
                <w:sz w:val="18"/>
                <w:szCs w:val="18"/>
              </w:rPr>
            </w:pPr>
            <w:r w:rsidRPr="00A829D7">
              <w:rPr>
                <w:rFonts w:eastAsia="Times New Roman"/>
                <w:sz w:val="18"/>
                <w:szCs w:val="18"/>
              </w:rPr>
              <w:t>Acute respiratory infection (e.g. shortness of breath or cough) with or without fever.</w:t>
            </w:r>
          </w:p>
        </w:tc>
        <w:tc>
          <w:tcPr>
            <w:tcW w:w="0" w:type="auto"/>
            <w:tcBorders>
              <w:left w:val="single" w:sz="2" w:space="0" w:color="000000" w:themeColor="text1"/>
              <w:bottom w:val="single" w:sz="2" w:space="0" w:color="000000" w:themeColor="text1"/>
              <w:right w:val="single" w:sz="2" w:space="0" w:color="000000" w:themeColor="text1"/>
            </w:tcBorders>
            <w:hideMark/>
          </w:tcPr>
          <w:p w14:paraId="369CE3FF" w14:textId="77777777" w:rsidR="00DA694E" w:rsidRPr="00A829D7" w:rsidRDefault="00DA694E">
            <w:pPr>
              <w:pStyle w:val="NormalWeb"/>
              <w:rPr>
                <w:sz w:val="18"/>
                <w:szCs w:val="18"/>
              </w:rPr>
            </w:pPr>
            <w:r w:rsidRPr="00A829D7">
              <w:rPr>
                <w:sz w:val="18"/>
                <w:szCs w:val="18"/>
              </w:rPr>
              <w:t>A person who tests positive to a validated specific SARS-CoV-2 nucleic acid test or has the virus identified by electron microscopy or viral culture.</w:t>
            </w:r>
          </w:p>
        </w:tc>
      </w:tr>
    </w:tbl>
    <w:p w14:paraId="20CEA79C" w14:textId="77777777" w:rsidR="00DA694E" w:rsidRDefault="00DA694E">
      <w:pPr>
        <w:pStyle w:val="NormalWeb"/>
      </w:pPr>
      <w:r>
        <w:t xml:space="preserve">Data for the international cases of COVID-19 by country were compiled from the latest WHO Situation Report. Case definitions may vary by country making comparisons difficult. Rapid reviews of the current state of knowledge on COVID-19 were conducted from the literature using PubMed. </w:t>
      </w:r>
    </w:p>
    <w:p w14:paraId="3EBD65F6" w14:textId="13E7978A" w:rsidR="00AD07F1" w:rsidRPr="009D12A0" w:rsidRDefault="00AD07F1" w:rsidP="009D12A0">
      <w:pPr>
        <w:rPr>
          <w:rFonts w:asciiTheme="majorHAnsi" w:eastAsia="Times New Roman" w:hAnsiTheme="majorHAnsi" w:cstheme="majorBidi"/>
          <w:b/>
          <w:bCs/>
          <w:sz w:val="32"/>
          <w:szCs w:val="28"/>
        </w:rPr>
      </w:pPr>
      <w:r>
        <w:rPr>
          <w:rFonts w:eastAsia="Times New Roman"/>
        </w:rPr>
        <w:br w:type="page"/>
      </w:r>
    </w:p>
    <w:p w14:paraId="02FD5747" w14:textId="77777777" w:rsidR="00AD07F1" w:rsidRDefault="00AD07F1">
      <w:pPr>
        <w:pStyle w:val="Heading1"/>
        <w:rPr>
          <w:rFonts w:asciiTheme="minorHAnsi" w:eastAsiaTheme="minorEastAsia" w:hAnsiTheme="minorHAnsi" w:cstheme="minorBidi"/>
          <w:b w:val="0"/>
          <w:bCs w:val="0"/>
          <w:sz w:val="22"/>
          <w:szCs w:val="22"/>
        </w:rPr>
      </w:pPr>
    </w:p>
    <w:p w14:paraId="4C09E827" w14:textId="77777777" w:rsidR="00DA694E" w:rsidRDefault="00DA694E">
      <w:pPr>
        <w:pStyle w:val="Heading1"/>
        <w:rPr>
          <w:rFonts w:eastAsia="Times New Roman"/>
        </w:rPr>
      </w:pPr>
      <w:r>
        <w:rPr>
          <w:rFonts w:eastAsia="Times New Roman"/>
        </w:rPr>
        <w:t xml:space="preserve">Acknowledgements </w:t>
      </w:r>
    </w:p>
    <w:p w14:paraId="331C0433" w14:textId="77777777" w:rsidR="00DA694E" w:rsidRDefault="00DA694E">
      <w:pPr>
        <w:pStyle w:val="NormalWeb"/>
      </w:pPr>
      <w:r>
        <w:t xml:space="preserve">This report represents surveillance data reported through CDNA as part of the nationally-coordinated response to COVID-19. We thank public health staff from incident emergency operations centres in state and territory health departments, and the Australian Government Department of </w:t>
      </w:r>
      <w:proofErr w:type="gramStart"/>
      <w:r>
        <w:t>Health;</w:t>
      </w:r>
      <w:proofErr w:type="gramEnd"/>
      <w:r>
        <w:t xml:space="preserve"> along with state and territory public health laboratories. </w:t>
      </w:r>
    </w:p>
    <w:p w14:paraId="54D9F5D0" w14:textId="77777777" w:rsidR="00DA694E" w:rsidRDefault="00DA694E">
      <w:pPr>
        <w:pStyle w:val="Heading1"/>
        <w:rPr>
          <w:rFonts w:eastAsia="Times New Roman"/>
        </w:rPr>
      </w:pPr>
      <w:r>
        <w:rPr>
          <w:rFonts w:eastAsia="Times New Roman"/>
        </w:rPr>
        <w:t xml:space="preserve">Author details </w:t>
      </w:r>
    </w:p>
    <w:p w14:paraId="48B80BDF" w14:textId="77777777" w:rsidR="00DA694E" w:rsidRDefault="00DA694E">
      <w:pPr>
        <w:pStyle w:val="Heading2"/>
        <w:rPr>
          <w:rFonts w:eastAsia="Times New Roman"/>
        </w:rPr>
      </w:pPr>
      <w:r>
        <w:rPr>
          <w:rFonts w:eastAsia="Times New Roman"/>
        </w:rPr>
        <w:t xml:space="preserve">Corresponding author </w:t>
      </w:r>
    </w:p>
    <w:p w14:paraId="57AC45A6" w14:textId="77777777" w:rsidR="00DA694E" w:rsidRDefault="00DA694E" w:rsidP="00C402BD">
      <w:pPr>
        <w:pStyle w:val="NormalWeb"/>
      </w:pPr>
      <w:r>
        <w:t xml:space="preserve">Olivia Williams </w:t>
      </w:r>
    </w:p>
    <w:p w14:paraId="06F8D0C4" w14:textId="77777777" w:rsidR="00DA694E" w:rsidRDefault="00DA694E" w:rsidP="00C402BD">
      <w:pPr>
        <w:pStyle w:val="NormalWeb"/>
      </w:pPr>
      <w:r>
        <w:t xml:space="preserve">NIR Surveillance Team, Communicable Disease Epidemiology and Surveillance Section, Health Protection Policy Branch, Australian Government Department of Health, GPO Box 9484, MDP 14, Canberra, ACT 2601. </w:t>
      </w:r>
    </w:p>
    <w:p w14:paraId="126DB26B" w14:textId="77777777" w:rsidR="00DA694E" w:rsidRDefault="00DA694E" w:rsidP="00C402BD">
      <w:pPr>
        <w:pStyle w:val="NormalWeb"/>
      </w:pPr>
      <w:r>
        <w:t xml:space="preserve">Email: epi.coronavirus@health.gov.au </w:t>
      </w:r>
    </w:p>
    <w:p w14:paraId="156263BA" w14:textId="77777777" w:rsidR="00DA694E" w:rsidRDefault="00DA694E">
      <w:pPr>
        <w:pStyle w:val="Heading1"/>
        <w:rPr>
          <w:rFonts w:eastAsia="Times New Roman"/>
        </w:rPr>
      </w:pPr>
      <w:r>
        <w:rPr>
          <w:rFonts w:eastAsia="Times New Roman"/>
        </w:rPr>
        <w:t xml:space="preserve">References </w:t>
      </w:r>
    </w:p>
    <w:p w14:paraId="7A989A87"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Queensland Health. Novel coronavirus alert. [Internet.] Brisbane: Queensland Health; 2020. [Accessed on 1 March 2020.] Available from: https://www.health.qld.gov.au/news-events/health-alerts/novel-coronavirus . </w:t>
      </w:r>
    </w:p>
    <w:p w14:paraId="4B6D2394"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Australian Government Department of Health. Australian Health Protection Principal Committee (AHPPC) statement on coronavirus (COVID-19). [Internet.] Canberra: Australian Government Department of Health; 2020. [Accessed on 28 February 2020.] Available from: https://www.health.gov.au/news/australian-health-protection-principal-committee-ahppc-statement-on-coronavirus-covid-19-0 . </w:t>
      </w:r>
    </w:p>
    <w:p w14:paraId="34FACC64"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World Health Organization (WHO). Coronavirus disease 2019 (COVID-19) situation report – 40: 29 February 2020. Geneva: WHO; 2020. [Accessed on 1 March 2020.] Available from: https://www.who.int/docs/default-source/coronaviruse/situation-reports/20200229-sitrep-40-covid-19.pdf . </w:t>
      </w:r>
    </w:p>
    <w:p w14:paraId="147FFA30"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WHO. Novel coronavirus (2019-nCoV) situation report – 1: 21 January 2020. Geneva: WHO; 2020. [Accessed on 22 January 2020.] Available from: https://www.who.int/docs/default-source/coronaviruse/situation-reports/20200121-sitrep-1-2019-ncov.pdf . </w:t>
      </w:r>
    </w:p>
    <w:p w14:paraId="0CADBF75"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WHO. Statement on the second meeting of the International Health Regulations (2005) Emergency Committee regarding the outbreak of novel coronavirus (2019-nCoV). [Internet.] Geneva: WHO; 2020. [Accessed on 31 January 2020.] Available from: https://www.who.int/news-room/detail/30-01-2020-statement-on-the-second-meeting-of-the-international-health-regulations-(2005)-emergency-committee-regarding-the-outbreak-of-novel-coronavirus-(2019-ncov). </w:t>
      </w:r>
    </w:p>
    <w:p w14:paraId="0096B1F1"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Australian Government Department of Health. Australian Health Protection Principal Committee (AHPPC) novel coronavirus statement on 1 February 2020. [Internet.] Canberra: Australian Government Department of Health; 2020. [Accessed on 7 February 2020.] Available from: https://www.health.gov.au/news/australian-health-protection-principal-committee-ahppc-novel-coronavirus-statement-on-1-february-2020 . </w:t>
      </w:r>
    </w:p>
    <w:p w14:paraId="30351423"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Australian Government Department of Health. Australian Health Sector Emergency Response Plan for novel coronavirus (COVID-19). [Internet.] Canberra: Australian Government Department of Health; 2020. [Accessed on 1 March 2020.] Available from: https://www.health.gov.au/sites/default/files/documents/2020/02/australian-health-sector-emergency-response-plan-for-novel-coronavirus-covid-19_1.pdf . </w:t>
      </w:r>
    </w:p>
    <w:p w14:paraId="7F525549"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lastRenderedPageBreak/>
        <w:t xml:space="preserve">Australian Government Department of Health. Press conference about coronavirus (COVID-19) with the Chief Medical Officer. [Internet.] Canberra: Australian Government Department of Health; 2020. [Accessed on 1 March 2020.] Available from: https://www.health.gov.au/ministers/the-hon-greg-hunt-mp/media/press-conference-about-coronavirus-covid-19-with-the-chief-medical-officer . </w:t>
      </w:r>
    </w:p>
    <w:p w14:paraId="149EBD4F"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Korea </w:t>
      </w:r>
      <w:proofErr w:type="spellStart"/>
      <w:r>
        <w:rPr>
          <w:rFonts w:eastAsia="Times New Roman"/>
        </w:rPr>
        <w:t>Centers</w:t>
      </w:r>
      <w:proofErr w:type="spellEnd"/>
      <w:r>
        <w:rPr>
          <w:rFonts w:eastAsia="Times New Roman"/>
        </w:rPr>
        <w:t xml:space="preserve"> for Disease Control &amp; Prevention (KCDC). The updates of COVID-19 in Republic of Korea as of 26 </w:t>
      </w:r>
      <w:proofErr w:type="gramStart"/>
      <w:r>
        <w:rPr>
          <w:rFonts w:eastAsia="Times New Roman"/>
        </w:rPr>
        <w:t>February,</w:t>
      </w:r>
      <w:proofErr w:type="gramEnd"/>
      <w:r>
        <w:rPr>
          <w:rFonts w:eastAsia="Times New Roman"/>
        </w:rPr>
        <w:t xml:space="preserve"> 2020. [Internet.] </w:t>
      </w:r>
      <w:proofErr w:type="spellStart"/>
      <w:r>
        <w:rPr>
          <w:rFonts w:eastAsia="Times New Roman"/>
        </w:rPr>
        <w:t>Osong</w:t>
      </w:r>
      <w:proofErr w:type="spellEnd"/>
      <w:r>
        <w:rPr>
          <w:rFonts w:eastAsia="Times New Roman"/>
        </w:rPr>
        <w:t xml:space="preserve">, Republic of Korea: KCDC; 2020. [Accessed on 1 March 2020.] Available from: https://www.cdc.go.kr/board/board.es?mid=a30402000000&amp;bid=0030&amp;act=view&amp;list_no=366352 . </w:t>
      </w:r>
    </w:p>
    <w:p w14:paraId="28D12B3C"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KCDC. The updates of COVID-19 in Korea as of 29 Feb. 2020. [Internet.] </w:t>
      </w:r>
      <w:proofErr w:type="spellStart"/>
      <w:r>
        <w:rPr>
          <w:rFonts w:eastAsia="Times New Roman"/>
        </w:rPr>
        <w:t>Osong</w:t>
      </w:r>
      <w:proofErr w:type="spellEnd"/>
      <w:r>
        <w:rPr>
          <w:rFonts w:eastAsia="Times New Roman"/>
        </w:rPr>
        <w:t xml:space="preserve">, Republic of Korea: KCDC; 2020. [Accessed on 1 March 2020.] Available from: https://www.cdc.go.kr/board/board.es?mid=a30402000000&amp;bid=0030&amp;act=view&amp;list_no=366406 . </w:t>
      </w:r>
    </w:p>
    <w:p w14:paraId="7B7464BA"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Cable News Network (CNN). How novel coronavirus spread through the </w:t>
      </w:r>
      <w:proofErr w:type="spellStart"/>
      <w:r>
        <w:rPr>
          <w:rFonts w:eastAsia="Times New Roman"/>
        </w:rPr>
        <w:t>Shincheonji</w:t>
      </w:r>
      <w:proofErr w:type="spellEnd"/>
      <w:r>
        <w:rPr>
          <w:rFonts w:eastAsia="Times New Roman"/>
        </w:rPr>
        <w:t xml:space="preserve"> religious group in South Korea. [Internet.] Atlanta: CNN; 2020. [Accessed on 1 March 2020.] Available from: https://edition.cnn.com/2020/02/26/asia/shincheonji-south-korea-hnk-intl/index.html.</w:t>
      </w:r>
    </w:p>
    <w:p w14:paraId="3B491BCC"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KCDC. The updates of COVID-19 in Republic of Korea. [Internet.] </w:t>
      </w:r>
      <w:proofErr w:type="spellStart"/>
      <w:r>
        <w:rPr>
          <w:rFonts w:eastAsia="Times New Roman"/>
        </w:rPr>
        <w:t>Osong</w:t>
      </w:r>
      <w:proofErr w:type="spellEnd"/>
      <w:r>
        <w:rPr>
          <w:rFonts w:eastAsia="Times New Roman"/>
        </w:rPr>
        <w:t xml:space="preserve">, Republic of Korea: KCDC; 2020. [Accessed on 1 March 2020.] Available from: https://www.cdc.go.kr/board/board.es?mid=a30402000000&amp;bid=0030&amp;act=view&amp;list_no=366363 . </w:t>
      </w:r>
    </w:p>
    <w:p w14:paraId="7EBC2E0F"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KCDC. Press release – 219 additional cases are confirmed. [Internet.] </w:t>
      </w:r>
      <w:proofErr w:type="spellStart"/>
      <w:r>
        <w:rPr>
          <w:rFonts w:eastAsia="Times New Roman"/>
        </w:rPr>
        <w:t>Osong</w:t>
      </w:r>
      <w:proofErr w:type="spellEnd"/>
      <w:r>
        <w:rPr>
          <w:rFonts w:eastAsia="Times New Roman"/>
        </w:rPr>
        <w:t xml:space="preserve">, Republic of Korea: KCDC; 2020. [Accessed on 3 March 2020.] Available from: https://www.cdc.go.kr/board/board.es?mid=a30402000000&amp;bid=0030&amp;act=view&amp;list_no=366407 . </w:t>
      </w:r>
    </w:p>
    <w:p w14:paraId="143FE432"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KCDC. The updates of COVID-19 in Republic of Korea as of 24 </w:t>
      </w:r>
      <w:proofErr w:type="gramStart"/>
      <w:r>
        <w:rPr>
          <w:rFonts w:eastAsia="Times New Roman"/>
        </w:rPr>
        <w:t>February,</w:t>
      </w:r>
      <w:proofErr w:type="gramEnd"/>
      <w:r>
        <w:rPr>
          <w:rFonts w:eastAsia="Times New Roman"/>
        </w:rPr>
        <w:t xml:space="preserve"> 2020. [Internet.] </w:t>
      </w:r>
      <w:proofErr w:type="spellStart"/>
      <w:r>
        <w:rPr>
          <w:rFonts w:eastAsia="Times New Roman"/>
        </w:rPr>
        <w:t>Osong</w:t>
      </w:r>
      <w:proofErr w:type="spellEnd"/>
      <w:r>
        <w:rPr>
          <w:rFonts w:eastAsia="Times New Roman"/>
        </w:rPr>
        <w:t xml:space="preserve">, Republic of Korea: KCDC; 2020. [Accessed on 1 March 2020.] Available from: https://www.cdc.go.kr/board/board.es?mid=a30402000000&amp;bid=0030&amp;act=view&amp;list_no=366328 . </w:t>
      </w:r>
    </w:p>
    <w:p w14:paraId="7222179F"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WHO. Coronavirus disease 2019 (COVID-19) situation reports. [Internet.] Geneva: WHO; 2020. [Accessed on 3 March 2020.] Available from: https://www.who.int/emergencies/diseases/novel-coronavirus-2019/situation-reports/ . </w:t>
      </w:r>
    </w:p>
    <w:p w14:paraId="20F11737"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WHO. Report of the WHO-China joint mission on coronavirus disease 2019 (COVID-19). [Internet.] Geneva: WHO; 2020. [Accessed on 1 March 2020.] Available from: https://www.who.int/docs/default-source/coronaviruse/who-china-joint-mission-on-covid-19-final-report.pdf . </w:t>
      </w:r>
    </w:p>
    <w:p w14:paraId="5C14548C"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Ji Y, Ma Z, </w:t>
      </w:r>
      <w:proofErr w:type="spellStart"/>
      <w:r>
        <w:rPr>
          <w:rFonts w:eastAsia="Times New Roman"/>
        </w:rPr>
        <w:t>Peppelenbosch</w:t>
      </w:r>
      <w:proofErr w:type="spellEnd"/>
      <w:r>
        <w:rPr>
          <w:rFonts w:eastAsia="Times New Roman"/>
        </w:rPr>
        <w:t xml:space="preserve"> MP, Pan Q. Potential association between COVID-19 mortality and healthcare resource availability. </w:t>
      </w:r>
      <w:r w:rsidRPr="001C19D9">
        <w:rPr>
          <w:rStyle w:val="Emphasis"/>
          <w:rFonts w:eastAsia="Times New Roman"/>
          <w:b w:val="0"/>
        </w:rPr>
        <w:t>Lancet Glob Health</w:t>
      </w:r>
      <w:r>
        <w:rPr>
          <w:rFonts w:eastAsia="Times New Roman"/>
        </w:rPr>
        <w:t xml:space="preserve">. 2020. doi: https://doi.org/10.1016/S2214-109X(20)30068-1 . </w:t>
      </w:r>
    </w:p>
    <w:p w14:paraId="12FC6836"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Lan L, Xu D, Ye G, Xia C, Wang S, Li Y, et al. Positive RT-PCR test results in patients recovered from COVID-19. </w:t>
      </w:r>
      <w:r w:rsidRPr="001C19D9">
        <w:rPr>
          <w:rStyle w:val="Emphasis"/>
          <w:rFonts w:eastAsia="Times New Roman"/>
          <w:b w:val="0"/>
        </w:rPr>
        <w:t>JAMA</w:t>
      </w:r>
      <w:r>
        <w:rPr>
          <w:rFonts w:eastAsia="Times New Roman"/>
        </w:rPr>
        <w:t xml:space="preserve">. 2020. doi: https://doi.org/10.1001/jama.2020.2783 . </w:t>
      </w:r>
    </w:p>
    <w:p w14:paraId="7836A1ED"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Australian Government Department of Health. Novel coronavirus 2019 (2019-nCoV) - CDNA national guidelines for public health units. [Internet.] Canberra: Australia Government Department of Health; 2020. [Accessed on 28 February 2020.] Available from: https://www1.health.gov.au/internet/main/publishing.nsf/Content/cdna-song-novel-coronavirus.htm . </w:t>
      </w:r>
    </w:p>
    <w:p w14:paraId="62EEF7C8"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Queensland Health. Queensland coronavirus update. [Internet.] Brisbane: Queensland Health; 2020. [Accessed on 1 March 2020.] Available from: https://www.health.qld.gov.au/news-events/doh-media-releases/releases/queensland-coronavirus-update5 . </w:t>
      </w:r>
    </w:p>
    <w:p w14:paraId="04A4A913"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COVID-19 National Incident Room Surveillance Team. COVID-19, Australia: Epidemiology Report 4. Reporting week ending 19:00 AEDT 22 February 2020. </w:t>
      </w:r>
      <w:r w:rsidRPr="001C19D9">
        <w:rPr>
          <w:rStyle w:val="Emphasis"/>
          <w:rFonts w:eastAsia="Times New Roman"/>
          <w:b w:val="0"/>
        </w:rPr>
        <w:t>Commun Dis Intell (2018)</w:t>
      </w:r>
      <w:r>
        <w:rPr>
          <w:rFonts w:eastAsia="Times New Roman"/>
        </w:rPr>
        <w:t xml:space="preserve">. 2020;44. doi: https://doi.org/10.33321/cdi.2020.44.17 . </w:t>
      </w:r>
    </w:p>
    <w:p w14:paraId="3BF6E338"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WHO. Clinical management of severe acute respiratory infection when novel coronavirus (</w:t>
      </w:r>
      <w:proofErr w:type="spellStart"/>
      <w:r>
        <w:rPr>
          <w:rFonts w:eastAsia="Times New Roman"/>
        </w:rPr>
        <w:t>nCoV</w:t>
      </w:r>
      <w:proofErr w:type="spellEnd"/>
      <w:r>
        <w:rPr>
          <w:rFonts w:eastAsia="Times New Roman"/>
        </w:rPr>
        <w:t xml:space="preserve">) infection is suspected. [Internet.] Geneva: WHO; 2020. [Accessed on 23 February 2020.] Available from: https://www.who.int/publications-detail/clinical-management-of-severe-acute-respiratory-infection-when-novel-coronavirus-(ncov)-infection-is-suspected . </w:t>
      </w:r>
    </w:p>
    <w:p w14:paraId="0977A05B" w14:textId="77777777" w:rsidR="00DA694E" w:rsidRDefault="00DA694E" w:rsidP="00DA694E">
      <w:pPr>
        <w:numPr>
          <w:ilvl w:val="0"/>
          <w:numId w:val="12"/>
        </w:numPr>
        <w:spacing w:before="100" w:beforeAutospacing="1" w:after="100" w:afterAutospacing="1" w:line="240" w:lineRule="auto"/>
        <w:rPr>
          <w:rFonts w:eastAsia="Times New Roman"/>
        </w:rPr>
      </w:pPr>
      <w:r>
        <w:rPr>
          <w:rFonts w:eastAsia="Times New Roman"/>
        </w:rPr>
        <w:t xml:space="preserve">Chinese Clinical Trial Registry. Trial search. [Internet.] Sichuan: Chinese Clinical Trial Registry; 2020. [Accessed on 1 March 2020.] Available from: http://www.chictr.org.cn/searchprojen.aspx . </w:t>
      </w:r>
    </w:p>
    <w:p w14:paraId="4D4F81B3" w14:textId="77777777" w:rsidR="00DA694E" w:rsidRDefault="00DA694E" w:rsidP="00DA694E">
      <w:pPr>
        <w:numPr>
          <w:ilvl w:val="0"/>
          <w:numId w:val="12"/>
        </w:numPr>
        <w:spacing w:before="100" w:beforeAutospacing="1" w:after="100" w:afterAutospacing="1" w:line="240" w:lineRule="auto"/>
        <w:rPr>
          <w:rFonts w:eastAsia="Times New Roman"/>
        </w:rPr>
      </w:pPr>
      <w:proofErr w:type="spellStart"/>
      <w:r>
        <w:rPr>
          <w:rFonts w:eastAsia="Times New Roman"/>
        </w:rPr>
        <w:t>Mahase</w:t>
      </w:r>
      <w:proofErr w:type="spellEnd"/>
      <w:r>
        <w:rPr>
          <w:rFonts w:eastAsia="Times New Roman"/>
        </w:rPr>
        <w:t xml:space="preserve"> E. Coronavirus: home testing pilot launched in London to cut hospital visits and ambulance use. </w:t>
      </w:r>
      <w:r w:rsidRPr="001C19D9">
        <w:rPr>
          <w:rStyle w:val="Emphasis"/>
          <w:rFonts w:eastAsia="Times New Roman"/>
          <w:b w:val="0"/>
        </w:rPr>
        <w:t>BMJ</w:t>
      </w:r>
      <w:r>
        <w:rPr>
          <w:rFonts w:eastAsia="Times New Roman"/>
        </w:rPr>
        <w:t xml:space="preserve">;368:m621. 2020. doi: http://doi.org/10.1136/bmj.m621 . </w:t>
      </w:r>
    </w:p>
    <w:p w14:paraId="7E2F842B" w14:textId="77777777" w:rsidR="008B5348" w:rsidRDefault="00DA694E" w:rsidP="00FB058D">
      <w:pPr>
        <w:numPr>
          <w:ilvl w:val="0"/>
          <w:numId w:val="12"/>
        </w:numPr>
        <w:spacing w:before="100" w:beforeAutospacing="1" w:after="100" w:afterAutospacing="1" w:line="240" w:lineRule="auto"/>
        <w:rPr>
          <w:rStyle w:val="A10"/>
        </w:rPr>
        <w:sectPr w:rsidR="008B5348" w:rsidSect="00A30C37">
          <w:pgSz w:w="11906" w:h="16838"/>
          <w:pgMar w:top="720" w:right="720" w:bottom="1134" w:left="720" w:header="709" w:footer="284" w:gutter="0"/>
          <w:cols w:space="708"/>
          <w:titlePg/>
          <w:docGrid w:linePitch="360"/>
        </w:sectPr>
      </w:pPr>
      <w:r>
        <w:rPr>
          <w:rFonts w:eastAsia="Times New Roman"/>
        </w:rPr>
        <w:t xml:space="preserve">Bedford T, </w:t>
      </w:r>
      <w:proofErr w:type="spellStart"/>
      <w:r>
        <w:rPr>
          <w:rFonts w:eastAsia="Times New Roman"/>
        </w:rPr>
        <w:t>Neher</w:t>
      </w:r>
      <w:proofErr w:type="spellEnd"/>
      <w:r>
        <w:rPr>
          <w:rFonts w:eastAsia="Times New Roman"/>
        </w:rPr>
        <w:t xml:space="preserve"> R, Hadfield J, </w:t>
      </w:r>
      <w:proofErr w:type="spellStart"/>
      <w:r>
        <w:rPr>
          <w:rFonts w:eastAsia="Times New Roman"/>
        </w:rPr>
        <w:t>Hodcroft</w:t>
      </w:r>
      <w:proofErr w:type="spellEnd"/>
      <w:r>
        <w:rPr>
          <w:rFonts w:eastAsia="Times New Roman"/>
        </w:rPr>
        <w:t xml:space="preserve"> E, </w:t>
      </w:r>
      <w:proofErr w:type="spellStart"/>
      <w:r>
        <w:rPr>
          <w:rFonts w:eastAsia="Times New Roman"/>
        </w:rPr>
        <w:t>Ilcisin</w:t>
      </w:r>
      <w:proofErr w:type="spellEnd"/>
      <w:r>
        <w:rPr>
          <w:rFonts w:eastAsia="Times New Roman"/>
        </w:rPr>
        <w:t xml:space="preserve"> M, Müller N. Genomic analysis of </w:t>
      </w:r>
      <w:proofErr w:type="spellStart"/>
      <w:r>
        <w:rPr>
          <w:rFonts w:eastAsia="Times New Roman"/>
        </w:rPr>
        <w:t>nCOV</w:t>
      </w:r>
      <w:proofErr w:type="spellEnd"/>
      <w:r>
        <w:rPr>
          <w:rFonts w:eastAsia="Times New Roman"/>
        </w:rPr>
        <w:t xml:space="preserve"> spread. Situation report 2020-01-30. [Internet.] 2020. Available from: https://nextstrain.org/nar</w:t>
      </w:r>
      <w:r w:rsidR="00D04A67">
        <w:rPr>
          <w:rFonts w:eastAsia="Times New Roman"/>
        </w:rPr>
        <w:t>ratives/ncov/sit-rep/2020-01-30</w:t>
      </w:r>
      <w:r>
        <w:rPr>
          <w:rFonts w:eastAsia="Times New Roman"/>
        </w:rPr>
        <w:t>.</w:t>
      </w:r>
      <w:r w:rsidR="00FB058D">
        <w:rPr>
          <w:rStyle w:val="A10"/>
        </w:rPr>
        <w:t xml:space="preserve"> </w:t>
      </w:r>
      <w:r w:rsidR="00FB058D">
        <w:rPr>
          <w:rStyle w:val="A10"/>
        </w:rPr>
        <w:br w:type="page"/>
      </w:r>
    </w:p>
    <w:p w14:paraId="7FEE652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7AB42A3"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0284D59" w14:textId="77777777" w:rsidR="000A5F42" w:rsidRPr="000606CC" w:rsidRDefault="000A5F42" w:rsidP="000A5F42">
      <w:pPr>
        <w:pStyle w:val="NoSpacing"/>
        <w:rPr>
          <w:rStyle w:val="URI"/>
          <w:rFonts w:cstheme="minorHAnsi"/>
          <w:sz w:val="20"/>
          <w:szCs w:val="18"/>
        </w:rPr>
      </w:pPr>
    </w:p>
    <w:p w14:paraId="252BF2A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207ACCF" w14:textId="77777777" w:rsidR="000A5F42" w:rsidRPr="000606CC" w:rsidRDefault="000A5F42" w:rsidP="000A5F42">
      <w:pPr>
        <w:pStyle w:val="NoSpacing"/>
        <w:rPr>
          <w:rStyle w:val="Strong"/>
          <w:rFonts w:cstheme="minorHAnsi"/>
          <w:sz w:val="20"/>
          <w:szCs w:val="18"/>
        </w:rPr>
      </w:pPr>
    </w:p>
    <w:p w14:paraId="1B7D4A6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309C3D0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4DD95F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3D045C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811E419" w14:textId="77777777" w:rsidR="000A5F42" w:rsidRPr="000606CC" w:rsidRDefault="000A5F42" w:rsidP="000A5F42">
      <w:pPr>
        <w:pStyle w:val="NoSpacing"/>
        <w:rPr>
          <w:rStyle w:val="Strong"/>
          <w:rFonts w:cstheme="minorHAnsi"/>
          <w:sz w:val="20"/>
          <w:szCs w:val="18"/>
        </w:rPr>
      </w:pPr>
    </w:p>
    <w:p w14:paraId="01684FDA" w14:textId="1DF8AD4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9CC1D96" w14:textId="77777777" w:rsidR="000A5F42" w:rsidRPr="000606CC" w:rsidRDefault="000A5F42" w:rsidP="000A5F42">
      <w:pPr>
        <w:pStyle w:val="NoSpacing"/>
        <w:rPr>
          <w:rStyle w:val="Strong"/>
          <w:rFonts w:cstheme="minorHAnsi"/>
          <w:sz w:val="20"/>
          <w:szCs w:val="18"/>
        </w:rPr>
      </w:pPr>
    </w:p>
    <w:p w14:paraId="4697D09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92A390A" w14:textId="77777777" w:rsidR="000A5F42" w:rsidRPr="000606CC" w:rsidRDefault="000A5F42" w:rsidP="000A5F42">
      <w:pPr>
        <w:pStyle w:val="NoSpacing"/>
        <w:rPr>
          <w:rStyle w:val="Strong"/>
          <w:rFonts w:cstheme="minorHAnsi"/>
          <w:sz w:val="20"/>
          <w:szCs w:val="18"/>
        </w:rPr>
      </w:pPr>
    </w:p>
    <w:p w14:paraId="73DB004F" w14:textId="1DD7BE9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3A7C213" w14:textId="77777777" w:rsidR="000A5F42" w:rsidRPr="000606CC" w:rsidRDefault="000A5F42" w:rsidP="000A5F42">
      <w:pPr>
        <w:pStyle w:val="NoSpacing"/>
        <w:rPr>
          <w:rStyle w:val="Strong"/>
          <w:rFonts w:cstheme="minorHAnsi"/>
          <w:sz w:val="20"/>
          <w:szCs w:val="18"/>
        </w:rPr>
      </w:pPr>
    </w:p>
    <w:p w14:paraId="45CD119E" w14:textId="094C4288"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729B582" w14:textId="28424C3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462537A2" w14:textId="77777777" w:rsidR="000A5F42" w:rsidRPr="000606CC" w:rsidRDefault="000A5F42" w:rsidP="000A5F42">
      <w:pPr>
        <w:pStyle w:val="NoSpacing"/>
        <w:pBdr>
          <w:bottom w:val="single" w:sz="6" w:space="1" w:color="auto"/>
        </w:pBdr>
        <w:rPr>
          <w:rStyle w:val="Strong"/>
          <w:rFonts w:cstheme="minorHAnsi"/>
          <w:sz w:val="12"/>
          <w:szCs w:val="18"/>
        </w:rPr>
      </w:pPr>
    </w:p>
    <w:p w14:paraId="1CD421E9" w14:textId="77777777" w:rsidR="000A5F42" w:rsidRPr="000606CC" w:rsidRDefault="000A5F42" w:rsidP="000A5F42">
      <w:pPr>
        <w:pStyle w:val="NoSpacing"/>
        <w:rPr>
          <w:rFonts w:cstheme="minorHAnsi"/>
          <w:sz w:val="20"/>
          <w:szCs w:val="18"/>
        </w:rPr>
      </w:pPr>
    </w:p>
    <w:p w14:paraId="1125BC3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FB34CC5" w14:textId="77777777" w:rsidR="000A5F42" w:rsidRPr="000606CC" w:rsidRDefault="000A5F42" w:rsidP="000A5F42">
      <w:pPr>
        <w:pStyle w:val="NoSpacing"/>
        <w:rPr>
          <w:rFonts w:cstheme="minorHAnsi"/>
          <w:sz w:val="20"/>
          <w:szCs w:val="18"/>
        </w:rPr>
      </w:pPr>
    </w:p>
    <w:p w14:paraId="4C950EE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D68F4E8"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0E8824FA" w14:textId="5D86733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7FF433E" w14:textId="77777777" w:rsidR="000A5F42" w:rsidRPr="000606CC" w:rsidRDefault="000A5F42" w:rsidP="000A5F42">
      <w:pPr>
        <w:pStyle w:val="NoSpacing"/>
        <w:rPr>
          <w:rFonts w:cstheme="minorHAnsi"/>
          <w:sz w:val="20"/>
          <w:szCs w:val="18"/>
        </w:rPr>
      </w:pPr>
    </w:p>
    <w:p w14:paraId="36C372B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315DF55" w14:textId="66DF6BF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925807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EBE451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46DC83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2A5E02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0954F01" w14:textId="77777777" w:rsidR="000A5F42" w:rsidRPr="000606CC" w:rsidRDefault="000A5F42" w:rsidP="000A5F42">
      <w:pPr>
        <w:pStyle w:val="NoSpacing"/>
        <w:rPr>
          <w:rStyle w:val="Strong"/>
          <w:rFonts w:cstheme="minorHAnsi"/>
          <w:sz w:val="20"/>
          <w:szCs w:val="18"/>
        </w:rPr>
      </w:pPr>
    </w:p>
    <w:p w14:paraId="7B047F20"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68DDD71" w14:textId="77777777" w:rsidR="000A5F42" w:rsidRPr="000606CC" w:rsidRDefault="000A5F42" w:rsidP="000A5F42">
      <w:pPr>
        <w:pStyle w:val="NoSpacing"/>
        <w:rPr>
          <w:rStyle w:val="Strong"/>
          <w:rFonts w:cstheme="minorHAnsi"/>
          <w:sz w:val="20"/>
          <w:szCs w:val="18"/>
        </w:rPr>
      </w:pPr>
    </w:p>
    <w:p w14:paraId="3B75364E" w14:textId="570797D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AB12ABA" w14:textId="77777777" w:rsidR="000A5F42" w:rsidRPr="000606CC" w:rsidRDefault="000A5F42" w:rsidP="000A5F42">
      <w:pPr>
        <w:pStyle w:val="NoSpacing"/>
        <w:rPr>
          <w:rStyle w:val="URI"/>
          <w:rFonts w:cstheme="minorHAnsi"/>
          <w:sz w:val="20"/>
          <w:szCs w:val="18"/>
        </w:rPr>
      </w:pPr>
    </w:p>
    <w:p w14:paraId="19C0D3A0" w14:textId="3294DCA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1583617E"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EA3E" w14:textId="77777777" w:rsidR="009D12A0" w:rsidRDefault="009D12A0" w:rsidP="00E54DBA">
      <w:r>
        <w:separator/>
      </w:r>
    </w:p>
    <w:p w14:paraId="17663D71" w14:textId="77777777" w:rsidR="009D12A0" w:rsidRDefault="009D12A0"/>
    <w:p w14:paraId="484FE7A0" w14:textId="77777777" w:rsidR="009D12A0" w:rsidRDefault="009D12A0" w:rsidP="008714B0"/>
  </w:endnote>
  <w:endnote w:type="continuationSeparator" w:id="0">
    <w:p w14:paraId="0B9C21DF" w14:textId="77777777" w:rsidR="009D12A0" w:rsidRDefault="009D12A0" w:rsidP="00E54DBA">
      <w:r>
        <w:continuationSeparator/>
      </w:r>
    </w:p>
    <w:p w14:paraId="7FCC2945" w14:textId="77777777" w:rsidR="009D12A0" w:rsidRDefault="009D12A0"/>
    <w:p w14:paraId="56584449" w14:textId="77777777" w:rsidR="009D12A0" w:rsidRDefault="009D12A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EAEC" w14:textId="7B6921A1" w:rsidR="009D12A0" w:rsidRPr="0042435E" w:rsidRDefault="009D12A0"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5194B">
      <w:rPr>
        <w:noProof/>
        <w:sz w:val="18"/>
      </w:rPr>
      <w:t>16</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55194B">
      <w:rPr>
        <w:noProof/>
        <w:sz w:val="18"/>
      </w:rPr>
      <w:t>16</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1C19D9">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https://doi.org/10.33321/cdi.2020.44.20</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Pr>
        <w:sz w:val="18"/>
      </w:rPr>
      <w:t>4/3/2020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D154" w14:textId="6DBB2021" w:rsidR="009D12A0" w:rsidRPr="00BB5378" w:rsidRDefault="009D12A0"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5194B">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55194B">
      <w:rPr>
        <w:noProof/>
        <w:sz w:val="18"/>
      </w:rPr>
      <w:t>16</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1C19D9">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https://doi.org/10.33321/cdi.2020.44.20</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Pr>
        <w:sz w:val="18"/>
      </w:rPr>
      <w:t>4/3/2020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9397" w14:textId="77777777" w:rsidR="009D12A0" w:rsidRDefault="009D12A0" w:rsidP="00E54DBA">
      <w:r>
        <w:separator/>
      </w:r>
    </w:p>
  </w:footnote>
  <w:footnote w:type="continuationSeparator" w:id="0">
    <w:p w14:paraId="13B67249" w14:textId="77777777" w:rsidR="009D12A0" w:rsidRDefault="009D12A0" w:rsidP="00E54DBA">
      <w:r>
        <w:continuationSeparator/>
      </w:r>
    </w:p>
  </w:footnote>
  <w:footnote w:type="continuationNotice" w:id="1">
    <w:p w14:paraId="3216A246" w14:textId="77777777" w:rsidR="009D12A0" w:rsidRPr="00224EFF" w:rsidRDefault="009D12A0"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D218" w14:textId="77777777" w:rsidR="009D12A0" w:rsidRPr="00A153B6" w:rsidRDefault="00F76AB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D12A0">
          <w:t>Weekly epidemiological report</w:t>
        </w:r>
      </w:sdtContent>
    </w:sdt>
    <w:r w:rsidR="009D12A0">
      <w:ptab w:relativeTo="margin" w:alignment="right" w:leader="none"/>
    </w:r>
    <w:r w:rsidR="009D12A0"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4A08" w14:textId="77777777" w:rsidR="009D12A0" w:rsidRPr="000A5F42" w:rsidRDefault="009D12A0" w:rsidP="000A5F42">
    <w:pPr>
      <w:pStyle w:val="Header"/>
      <w:jc w:val="center"/>
      <w:rPr>
        <w:b/>
      </w:rPr>
    </w:pPr>
    <w:r w:rsidRPr="00E810C5">
      <w:rPr>
        <w:rFonts w:cs="Myriad Pro"/>
        <w:noProof/>
        <w:color w:val="211D1E"/>
        <w:sz w:val="16"/>
      </w:rPr>
      <w:drawing>
        <wp:inline distT="0" distB="0" distL="0" distR="0" wp14:anchorId="07ECC749" wp14:editId="21A60374">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02CF6"/>
    <w:multiLevelType w:val="multilevel"/>
    <w:tmpl w:val="11F8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263B95"/>
    <w:multiLevelType w:val="multilevel"/>
    <w:tmpl w:val="2514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F4AF3"/>
    <w:multiLevelType w:val="multilevel"/>
    <w:tmpl w:val="30EA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0933C2"/>
    <w:multiLevelType w:val="multilevel"/>
    <w:tmpl w:val="CD7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153D3"/>
    <w:multiLevelType w:val="multilevel"/>
    <w:tmpl w:val="3E3C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7C5B51"/>
    <w:multiLevelType w:val="multilevel"/>
    <w:tmpl w:val="D81E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77734"/>
    <w:multiLevelType w:val="multilevel"/>
    <w:tmpl w:val="7CD447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F20F4D"/>
    <w:multiLevelType w:val="multilevel"/>
    <w:tmpl w:val="4E56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936931">
    <w:abstractNumId w:val="2"/>
  </w:num>
  <w:num w:numId="2" w16cid:durableId="1414426313">
    <w:abstractNumId w:val="5"/>
  </w:num>
  <w:num w:numId="3" w16cid:durableId="1486245286">
    <w:abstractNumId w:val="6"/>
  </w:num>
  <w:num w:numId="4" w16cid:durableId="1822845003">
    <w:abstractNumId w:val="1"/>
  </w:num>
  <w:num w:numId="5" w16cid:durableId="1216967471">
    <w:abstractNumId w:val="11"/>
  </w:num>
  <w:num w:numId="6" w16cid:durableId="27726951">
    <w:abstractNumId w:val="12"/>
  </w:num>
  <w:num w:numId="7" w16cid:durableId="736394349">
    <w:abstractNumId w:val="10"/>
  </w:num>
  <w:num w:numId="8" w16cid:durableId="104231434">
    <w:abstractNumId w:val="4"/>
  </w:num>
  <w:num w:numId="9" w16cid:durableId="275792802">
    <w:abstractNumId w:val="13"/>
  </w:num>
  <w:num w:numId="10" w16cid:durableId="1957128728">
    <w:abstractNumId w:val="9"/>
  </w:num>
  <w:num w:numId="11" w16cid:durableId="1406999567">
    <w:abstractNumId w:val="7"/>
  </w:num>
  <w:num w:numId="12" w16cid:durableId="1604415808">
    <w:abstractNumId w:val="8"/>
  </w:num>
  <w:num w:numId="13" w16cid:durableId="340471460">
    <w:abstractNumId w:val="3"/>
  </w:num>
  <w:num w:numId="14" w16cid:durableId="170505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60"/>
    <w:rsid w:val="00000B5B"/>
    <w:rsid w:val="00001611"/>
    <w:rsid w:val="000104A8"/>
    <w:rsid w:val="0001246E"/>
    <w:rsid w:val="000124B1"/>
    <w:rsid w:val="00016FE6"/>
    <w:rsid w:val="00031064"/>
    <w:rsid w:val="00031692"/>
    <w:rsid w:val="00031A11"/>
    <w:rsid w:val="00032531"/>
    <w:rsid w:val="000471BF"/>
    <w:rsid w:val="00047B68"/>
    <w:rsid w:val="00052600"/>
    <w:rsid w:val="000554D5"/>
    <w:rsid w:val="0005643C"/>
    <w:rsid w:val="0006264A"/>
    <w:rsid w:val="00073D77"/>
    <w:rsid w:val="00081655"/>
    <w:rsid w:val="000864E0"/>
    <w:rsid w:val="000969B3"/>
    <w:rsid w:val="000A5F42"/>
    <w:rsid w:val="000C2FE2"/>
    <w:rsid w:val="000D4B4D"/>
    <w:rsid w:val="000F0FE7"/>
    <w:rsid w:val="001019EE"/>
    <w:rsid w:val="00113D58"/>
    <w:rsid w:val="00116508"/>
    <w:rsid w:val="00127151"/>
    <w:rsid w:val="001378A3"/>
    <w:rsid w:val="00155582"/>
    <w:rsid w:val="00161590"/>
    <w:rsid w:val="00171CC0"/>
    <w:rsid w:val="001735DE"/>
    <w:rsid w:val="00175494"/>
    <w:rsid w:val="00175629"/>
    <w:rsid w:val="001778D1"/>
    <w:rsid w:val="001830EC"/>
    <w:rsid w:val="00183534"/>
    <w:rsid w:val="001A4A96"/>
    <w:rsid w:val="001A5D05"/>
    <w:rsid w:val="001A796C"/>
    <w:rsid w:val="001B2614"/>
    <w:rsid w:val="001B37B8"/>
    <w:rsid w:val="001B552F"/>
    <w:rsid w:val="001C0893"/>
    <w:rsid w:val="001C1303"/>
    <w:rsid w:val="001C19D9"/>
    <w:rsid w:val="001C70B2"/>
    <w:rsid w:val="001D37C7"/>
    <w:rsid w:val="001D3C09"/>
    <w:rsid w:val="001D6888"/>
    <w:rsid w:val="00224EFF"/>
    <w:rsid w:val="002276DC"/>
    <w:rsid w:val="00227E00"/>
    <w:rsid w:val="002307CB"/>
    <w:rsid w:val="00231046"/>
    <w:rsid w:val="00234F21"/>
    <w:rsid w:val="00236BFC"/>
    <w:rsid w:val="00242659"/>
    <w:rsid w:val="002428F7"/>
    <w:rsid w:val="0024315F"/>
    <w:rsid w:val="00252C9A"/>
    <w:rsid w:val="00256309"/>
    <w:rsid w:val="00257484"/>
    <w:rsid w:val="00260636"/>
    <w:rsid w:val="00265F79"/>
    <w:rsid w:val="00275C78"/>
    <w:rsid w:val="00280594"/>
    <w:rsid w:val="00281EE3"/>
    <w:rsid w:val="00284E4A"/>
    <w:rsid w:val="002A3799"/>
    <w:rsid w:val="002A3BCC"/>
    <w:rsid w:val="002A4516"/>
    <w:rsid w:val="002A569F"/>
    <w:rsid w:val="002A7066"/>
    <w:rsid w:val="002B001E"/>
    <w:rsid w:val="002B09B7"/>
    <w:rsid w:val="002B1F0A"/>
    <w:rsid w:val="002B2E46"/>
    <w:rsid w:val="002B75A9"/>
    <w:rsid w:val="002C21B0"/>
    <w:rsid w:val="002E2FB3"/>
    <w:rsid w:val="002F327B"/>
    <w:rsid w:val="002F4AF8"/>
    <w:rsid w:val="00301626"/>
    <w:rsid w:val="003059EC"/>
    <w:rsid w:val="00316CCD"/>
    <w:rsid w:val="00324F7E"/>
    <w:rsid w:val="003323BC"/>
    <w:rsid w:val="00346A49"/>
    <w:rsid w:val="00346D42"/>
    <w:rsid w:val="00346E11"/>
    <w:rsid w:val="00357BF2"/>
    <w:rsid w:val="003601C0"/>
    <w:rsid w:val="003635F5"/>
    <w:rsid w:val="00372A88"/>
    <w:rsid w:val="0037608A"/>
    <w:rsid w:val="00381A0F"/>
    <w:rsid w:val="0039384A"/>
    <w:rsid w:val="00397093"/>
    <w:rsid w:val="003A1B3A"/>
    <w:rsid w:val="003A40F5"/>
    <w:rsid w:val="003B5B8C"/>
    <w:rsid w:val="003C525A"/>
    <w:rsid w:val="003D79B1"/>
    <w:rsid w:val="003E69BF"/>
    <w:rsid w:val="003E74EE"/>
    <w:rsid w:val="003F0552"/>
    <w:rsid w:val="003F3BC2"/>
    <w:rsid w:val="00401ED1"/>
    <w:rsid w:val="0040224C"/>
    <w:rsid w:val="00413B6E"/>
    <w:rsid w:val="00413EE1"/>
    <w:rsid w:val="004164BB"/>
    <w:rsid w:val="00421ECE"/>
    <w:rsid w:val="00422FEB"/>
    <w:rsid w:val="0042435E"/>
    <w:rsid w:val="004315F5"/>
    <w:rsid w:val="00433456"/>
    <w:rsid w:val="00433DFA"/>
    <w:rsid w:val="00435D67"/>
    <w:rsid w:val="00464A58"/>
    <w:rsid w:val="004723B7"/>
    <w:rsid w:val="00473D2D"/>
    <w:rsid w:val="004A2125"/>
    <w:rsid w:val="004A38F6"/>
    <w:rsid w:val="004B4EB6"/>
    <w:rsid w:val="004C083C"/>
    <w:rsid w:val="004C6279"/>
    <w:rsid w:val="004C67C6"/>
    <w:rsid w:val="004D29DE"/>
    <w:rsid w:val="00510EAC"/>
    <w:rsid w:val="00542A57"/>
    <w:rsid w:val="0055194B"/>
    <w:rsid w:val="00561758"/>
    <w:rsid w:val="00565974"/>
    <w:rsid w:val="005732C0"/>
    <w:rsid w:val="0057336D"/>
    <w:rsid w:val="0057489A"/>
    <w:rsid w:val="00574ACF"/>
    <w:rsid w:val="00581588"/>
    <w:rsid w:val="00581994"/>
    <w:rsid w:val="005845E4"/>
    <w:rsid w:val="0058540B"/>
    <w:rsid w:val="00587C87"/>
    <w:rsid w:val="00590B80"/>
    <w:rsid w:val="0059277E"/>
    <w:rsid w:val="005B3134"/>
    <w:rsid w:val="005B4E61"/>
    <w:rsid w:val="005B595A"/>
    <w:rsid w:val="005B66C2"/>
    <w:rsid w:val="005D2465"/>
    <w:rsid w:val="005D7C5F"/>
    <w:rsid w:val="005E33DD"/>
    <w:rsid w:val="005E4229"/>
    <w:rsid w:val="005E4B51"/>
    <w:rsid w:val="005E540E"/>
    <w:rsid w:val="005E55FB"/>
    <w:rsid w:val="005F16BB"/>
    <w:rsid w:val="005F2798"/>
    <w:rsid w:val="006051C0"/>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2FF4"/>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0C06"/>
    <w:rsid w:val="007A1B2F"/>
    <w:rsid w:val="007A5234"/>
    <w:rsid w:val="007B689E"/>
    <w:rsid w:val="007B7854"/>
    <w:rsid w:val="007C56A1"/>
    <w:rsid w:val="007C6454"/>
    <w:rsid w:val="007D1B00"/>
    <w:rsid w:val="007E01E0"/>
    <w:rsid w:val="007E0F10"/>
    <w:rsid w:val="007F0B93"/>
    <w:rsid w:val="007F2ECA"/>
    <w:rsid w:val="00801C31"/>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B6375"/>
    <w:rsid w:val="008C0712"/>
    <w:rsid w:val="008C4520"/>
    <w:rsid w:val="008C5B07"/>
    <w:rsid w:val="008C5F09"/>
    <w:rsid w:val="008D470F"/>
    <w:rsid w:val="008E1F8F"/>
    <w:rsid w:val="008E4768"/>
    <w:rsid w:val="008E761E"/>
    <w:rsid w:val="008F3BDC"/>
    <w:rsid w:val="008F77B3"/>
    <w:rsid w:val="009008F5"/>
    <w:rsid w:val="00904CC1"/>
    <w:rsid w:val="009066AF"/>
    <w:rsid w:val="00912050"/>
    <w:rsid w:val="00912E48"/>
    <w:rsid w:val="0092746F"/>
    <w:rsid w:val="00935DC9"/>
    <w:rsid w:val="009446C0"/>
    <w:rsid w:val="00954C3B"/>
    <w:rsid w:val="0096082E"/>
    <w:rsid w:val="00961347"/>
    <w:rsid w:val="00967410"/>
    <w:rsid w:val="00967D73"/>
    <w:rsid w:val="009722C9"/>
    <w:rsid w:val="0098119A"/>
    <w:rsid w:val="00984AAF"/>
    <w:rsid w:val="00991B09"/>
    <w:rsid w:val="00993CB2"/>
    <w:rsid w:val="009A5166"/>
    <w:rsid w:val="009A521C"/>
    <w:rsid w:val="009A76F8"/>
    <w:rsid w:val="009B2B83"/>
    <w:rsid w:val="009B593C"/>
    <w:rsid w:val="009C2654"/>
    <w:rsid w:val="009C49F8"/>
    <w:rsid w:val="009D12A0"/>
    <w:rsid w:val="009D77CC"/>
    <w:rsid w:val="009E2423"/>
    <w:rsid w:val="009E55D7"/>
    <w:rsid w:val="009F4150"/>
    <w:rsid w:val="009F5665"/>
    <w:rsid w:val="009F5DAD"/>
    <w:rsid w:val="00A01BCA"/>
    <w:rsid w:val="00A10458"/>
    <w:rsid w:val="00A153B6"/>
    <w:rsid w:val="00A164D5"/>
    <w:rsid w:val="00A273C3"/>
    <w:rsid w:val="00A30C37"/>
    <w:rsid w:val="00A32387"/>
    <w:rsid w:val="00A36C65"/>
    <w:rsid w:val="00A41BBE"/>
    <w:rsid w:val="00A45BDD"/>
    <w:rsid w:val="00A46A0A"/>
    <w:rsid w:val="00A553F8"/>
    <w:rsid w:val="00A55F7C"/>
    <w:rsid w:val="00A65E71"/>
    <w:rsid w:val="00A6708F"/>
    <w:rsid w:val="00A71BF6"/>
    <w:rsid w:val="00A829D7"/>
    <w:rsid w:val="00A86F9A"/>
    <w:rsid w:val="00AA35E6"/>
    <w:rsid w:val="00AA50B6"/>
    <w:rsid w:val="00AB204E"/>
    <w:rsid w:val="00AB3472"/>
    <w:rsid w:val="00AC1283"/>
    <w:rsid w:val="00AD0762"/>
    <w:rsid w:val="00AD07F1"/>
    <w:rsid w:val="00AD3E14"/>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5031"/>
    <w:rsid w:val="00B8720B"/>
    <w:rsid w:val="00B876EF"/>
    <w:rsid w:val="00BA4697"/>
    <w:rsid w:val="00BB5378"/>
    <w:rsid w:val="00BC0BD3"/>
    <w:rsid w:val="00BD0107"/>
    <w:rsid w:val="00BE0C33"/>
    <w:rsid w:val="00BE262C"/>
    <w:rsid w:val="00BE6C3D"/>
    <w:rsid w:val="00C07606"/>
    <w:rsid w:val="00C12542"/>
    <w:rsid w:val="00C1274C"/>
    <w:rsid w:val="00C24725"/>
    <w:rsid w:val="00C30BA9"/>
    <w:rsid w:val="00C3541E"/>
    <w:rsid w:val="00C36A8F"/>
    <w:rsid w:val="00C402BD"/>
    <w:rsid w:val="00C42FFA"/>
    <w:rsid w:val="00C4745F"/>
    <w:rsid w:val="00C507D8"/>
    <w:rsid w:val="00C51C7A"/>
    <w:rsid w:val="00C56B24"/>
    <w:rsid w:val="00C623F0"/>
    <w:rsid w:val="00C62EAC"/>
    <w:rsid w:val="00C63F9F"/>
    <w:rsid w:val="00C7723C"/>
    <w:rsid w:val="00C838F5"/>
    <w:rsid w:val="00CA1AF4"/>
    <w:rsid w:val="00CA6068"/>
    <w:rsid w:val="00CB15E1"/>
    <w:rsid w:val="00CB3D46"/>
    <w:rsid w:val="00CC4196"/>
    <w:rsid w:val="00CD0AFC"/>
    <w:rsid w:val="00CD1A87"/>
    <w:rsid w:val="00CD35F3"/>
    <w:rsid w:val="00CD5C93"/>
    <w:rsid w:val="00CE342B"/>
    <w:rsid w:val="00CF320C"/>
    <w:rsid w:val="00CF3A4B"/>
    <w:rsid w:val="00CF4001"/>
    <w:rsid w:val="00D03198"/>
    <w:rsid w:val="00D04A67"/>
    <w:rsid w:val="00D05837"/>
    <w:rsid w:val="00D12D8A"/>
    <w:rsid w:val="00D13E0C"/>
    <w:rsid w:val="00D17620"/>
    <w:rsid w:val="00D25896"/>
    <w:rsid w:val="00D30454"/>
    <w:rsid w:val="00D373A1"/>
    <w:rsid w:val="00D37C0F"/>
    <w:rsid w:val="00D45661"/>
    <w:rsid w:val="00D45943"/>
    <w:rsid w:val="00D47D22"/>
    <w:rsid w:val="00D51865"/>
    <w:rsid w:val="00D51D0C"/>
    <w:rsid w:val="00D74140"/>
    <w:rsid w:val="00D843FA"/>
    <w:rsid w:val="00DA00D1"/>
    <w:rsid w:val="00DA694E"/>
    <w:rsid w:val="00DA6E56"/>
    <w:rsid w:val="00DC6705"/>
    <w:rsid w:val="00DD144A"/>
    <w:rsid w:val="00DD2DE8"/>
    <w:rsid w:val="00DE38B4"/>
    <w:rsid w:val="00DE5D02"/>
    <w:rsid w:val="00DF1D70"/>
    <w:rsid w:val="00E005A9"/>
    <w:rsid w:val="00E051E2"/>
    <w:rsid w:val="00E1166E"/>
    <w:rsid w:val="00E15B04"/>
    <w:rsid w:val="00E24DC0"/>
    <w:rsid w:val="00E2519C"/>
    <w:rsid w:val="00E25F2A"/>
    <w:rsid w:val="00E41455"/>
    <w:rsid w:val="00E42AD2"/>
    <w:rsid w:val="00E451A6"/>
    <w:rsid w:val="00E50856"/>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EF375A"/>
    <w:rsid w:val="00F0647F"/>
    <w:rsid w:val="00F10CE3"/>
    <w:rsid w:val="00F14F3B"/>
    <w:rsid w:val="00F16362"/>
    <w:rsid w:val="00F207C7"/>
    <w:rsid w:val="00F3339A"/>
    <w:rsid w:val="00F36B6D"/>
    <w:rsid w:val="00F43FA3"/>
    <w:rsid w:val="00F55648"/>
    <w:rsid w:val="00F70046"/>
    <w:rsid w:val="00F748C2"/>
    <w:rsid w:val="00F76AB1"/>
    <w:rsid w:val="00F76C5C"/>
    <w:rsid w:val="00F81EF3"/>
    <w:rsid w:val="00F84496"/>
    <w:rsid w:val="00F8514E"/>
    <w:rsid w:val="00F85DCB"/>
    <w:rsid w:val="00F86F9C"/>
    <w:rsid w:val="00F90D76"/>
    <w:rsid w:val="00F95660"/>
    <w:rsid w:val="00FB058D"/>
    <w:rsid w:val="00FB25EC"/>
    <w:rsid w:val="00FC002E"/>
    <w:rsid w:val="00FC4C23"/>
    <w:rsid w:val="00FC642E"/>
    <w:rsid w:val="00FE2AE4"/>
    <w:rsid w:val="00FE3A36"/>
    <w:rsid w:val="00FE689F"/>
    <w:rsid w:val="00FE7809"/>
    <w:rsid w:val="00FF1059"/>
    <w:rsid w:val="00FF408B"/>
    <w:rsid w:val="00FF5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547F0E"/>
  <w15:docId w15:val="{46E0C1F1-4F51-404D-B746-D3B2DC81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Pa9">
    <w:name w:val="Pa9"/>
    <w:basedOn w:val="Normal"/>
    <w:next w:val="Normal"/>
    <w:uiPriority w:val="99"/>
    <w:rsid w:val="00CD0AFC"/>
    <w:pPr>
      <w:autoSpaceDE w:val="0"/>
      <w:autoSpaceDN w:val="0"/>
      <w:adjustRightInd w:val="0"/>
      <w:spacing w:after="0" w:line="167" w:lineRule="atLeast"/>
    </w:pPr>
    <w:rPr>
      <w:rFonts w:ascii="Myriad Pro" w:hAnsi="Myriad Pro"/>
      <w:sz w:val="24"/>
      <w:szCs w:val="24"/>
    </w:rPr>
  </w:style>
  <w:style w:type="character" w:styleId="CommentReference">
    <w:name w:val="annotation reference"/>
    <w:basedOn w:val="DefaultParagraphFont"/>
    <w:uiPriority w:val="99"/>
    <w:semiHidden/>
    <w:unhideWhenUsed/>
    <w:rsid w:val="00FB25EC"/>
    <w:rPr>
      <w:sz w:val="16"/>
      <w:szCs w:val="16"/>
    </w:rPr>
  </w:style>
  <w:style w:type="paragraph" w:styleId="CommentText">
    <w:name w:val="annotation text"/>
    <w:basedOn w:val="Normal"/>
    <w:link w:val="CommentTextChar"/>
    <w:uiPriority w:val="99"/>
    <w:semiHidden/>
    <w:unhideWhenUsed/>
    <w:rsid w:val="00FB25EC"/>
    <w:pPr>
      <w:spacing w:line="240" w:lineRule="auto"/>
    </w:pPr>
    <w:rPr>
      <w:sz w:val="20"/>
      <w:szCs w:val="20"/>
    </w:rPr>
  </w:style>
  <w:style w:type="character" w:customStyle="1" w:styleId="CommentTextChar">
    <w:name w:val="Comment Text Char"/>
    <w:basedOn w:val="DefaultParagraphFont"/>
    <w:link w:val="CommentText"/>
    <w:uiPriority w:val="99"/>
    <w:semiHidden/>
    <w:rsid w:val="00FB25EC"/>
    <w:rPr>
      <w:sz w:val="20"/>
      <w:szCs w:val="20"/>
    </w:rPr>
  </w:style>
  <w:style w:type="paragraph" w:styleId="CommentSubject">
    <w:name w:val="annotation subject"/>
    <w:basedOn w:val="CommentText"/>
    <w:next w:val="CommentText"/>
    <w:link w:val="CommentSubjectChar"/>
    <w:uiPriority w:val="99"/>
    <w:semiHidden/>
    <w:unhideWhenUsed/>
    <w:rsid w:val="00FB25EC"/>
    <w:rPr>
      <w:b/>
      <w:bCs/>
    </w:rPr>
  </w:style>
  <w:style w:type="character" w:customStyle="1" w:styleId="CommentSubjectChar">
    <w:name w:val="Comment Subject Char"/>
    <w:basedOn w:val="CommentTextChar"/>
    <w:link w:val="CommentSubject"/>
    <w:uiPriority w:val="99"/>
    <w:semiHidden/>
    <w:rsid w:val="00FB25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398070-B613-408C-B637-B9DD9142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4189</Words>
  <Characters>25725</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Communicable Diseases Intelligence 2020 - COVID-19, Australia: Epidemiology Report 5: Reporting week ending 19:00 AEDT 29 February 2020</vt:lpstr>
    </vt:vector>
  </TitlesOfParts>
  <Company>Australian Government, Department of Health</Company>
  <LinksUpToDate>false</LinksUpToDate>
  <CharactersWithSpaces>29855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COVID-19, Australia: Epidemiology Report 5: Reporting week ending 19:00 AEDT 29 February 2020</dc:title>
  <dc:subject>This is the fifth epidemiological report for coronavirus disease 2019 (COVID-19), reported in Australia as at 19:00 Australian Eastern Daylight Time [AEDT] 29 February 2020. It includes data on COVID-19 cases diagnosed in Australia, the international situation and a review of current evidence.</dc:subject>
  <dc:creator>Olivia Williams</dc:creator>
  <cp:keywords>SARS-CoV-2; novel coronavirus; 2019-nCoV; coronavirus disease 2019; COVID-19; acute respiratory disease; case definition; epidemiology; Australia</cp:keywords>
  <dc:description>© Commonwealth of Australia CC BY-NC-ND ISSN: 2209-6051 (Online)</dc:description>
  <cp:lastPrinted>2018-05-10T02:19:00Z</cp:lastPrinted>
  <dcterms:created xsi:type="dcterms:W3CDTF">2024-08-28T23:15:00Z</dcterms:created>
  <dcterms:modified xsi:type="dcterms:W3CDTF">2024-08-28T23:15:00Z</dcterms:modified>
  <cp:category>Weekly epidemiological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4/3/2020</vt:lpwstr>
  </property>
  <property fmtid="{D5CDD505-2E9C-101B-9397-08002B2CF9AE}" pid="5" name="DOI">
    <vt:lpwstr>https://doi.org/10.33321/cdi.2020.44.20</vt:lpwstr>
  </property>
</Properties>
</file>