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8DDC" w14:textId="7B4ADE1B" w:rsidR="00B50D8D" w:rsidRPr="00341720" w:rsidRDefault="00282B56" w:rsidP="00341720">
      <w:pPr>
        <w:pStyle w:val="CDIDOIinformation"/>
      </w:pPr>
      <w:r>
        <w:fldChar w:fldCharType="begin"/>
      </w:r>
      <w:r>
        <w:instrText xml:space="preserve"> DOCPROPERTY  Year  \* MERGEFORMAT </w:instrText>
      </w:r>
      <w:r>
        <w:fldChar w:fldCharType="separate"/>
      </w:r>
      <w:r w:rsidR="004648A2">
        <w:t>2025</w:t>
      </w:r>
      <w:r>
        <w:fldChar w:fldCharType="end"/>
      </w:r>
      <w:r w:rsidR="00A623E8" w:rsidRPr="00341720">
        <w:t xml:space="preserve"> • </w:t>
      </w:r>
      <w:r w:rsidR="00B50D8D" w:rsidRPr="00341720">
        <w:t xml:space="preserve">Volume </w:t>
      </w:r>
      <w:fldSimple w:instr=" DOCPROPERTY  Vol  \* MERGEFORMAT ">
        <w:r w:rsidR="004648A2">
          <w:t>49</w:t>
        </w:r>
      </w:fldSimple>
      <w:r w:rsidR="00725C33" w:rsidRPr="00341720">
        <w:t xml:space="preserve"> </w:t>
      </w:r>
      <w:r w:rsidR="008E3F81" w:rsidRPr="00341720">
        <w:t>•</w:t>
      </w:r>
      <w:r w:rsidR="00725C33" w:rsidRPr="00341720">
        <w:t xml:space="preserve"> </w:t>
      </w:r>
      <w:fldSimple w:instr=" DOCPROPERTY  DOI  \* MERGEFORMAT ">
        <w:r w:rsidR="002F0869">
          <w:t>https://doi.org/10.33321/cdi.2025.49.018</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2F0869">
          <w:t>25/03/2025</w:t>
        </w:r>
      </w:fldSimple>
    </w:p>
    <w:p w14:paraId="2A38FE2D" w14:textId="20C2A763" w:rsidR="006B16A5" w:rsidRPr="006B16A5" w:rsidRDefault="002F0869" w:rsidP="001020EE">
      <w:pPr>
        <w:pStyle w:val="Title"/>
        <w:divId w:val="935526654"/>
      </w:pPr>
      <w:r w:rsidRPr="002F0869">
        <w:t>Australian Gonococcal Surveillance Programme, 1 July to 30 September 2024</w:t>
      </w:r>
    </w:p>
    <w:p w14:paraId="677BC23D" w14:textId="3CB22A9E" w:rsidR="007A33B9" w:rsidRPr="0037146D" w:rsidRDefault="002F0869" w:rsidP="0037146D">
      <w:pPr>
        <w:pStyle w:val="Subtitle"/>
        <w:divId w:val="935526654"/>
      </w:pPr>
      <w:r w:rsidRPr="002F0869">
        <w:t>Monica M Lahra, Sebastiaan Van Hal, Tiffany R Hogan</w:t>
      </w:r>
    </w:p>
    <w:p w14:paraId="010E0CFB" w14:textId="77777777" w:rsidR="008A0736" w:rsidRDefault="008A0736" w:rsidP="008A0736">
      <w:pPr>
        <w:pStyle w:val="Heading1"/>
        <w:divId w:val="935526654"/>
      </w:pPr>
      <w:r>
        <w:t>Introduction</w:t>
      </w:r>
    </w:p>
    <w:p w14:paraId="4E575EBD" w14:textId="77777777" w:rsidR="002F0869" w:rsidRPr="002F0869" w:rsidRDefault="002F0869" w:rsidP="002F0869">
      <w:pPr>
        <w:divId w:val="935526654"/>
        <w:rPr>
          <w:lang w:val="en-GB"/>
        </w:rPr>
      </w:pPr>
      <w:r w:rsidRPr="002F0869">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2F0869">
        <w:rPr>
          <w:i/>
          <w:iCs/>
          <w:lang w:val="en-GB"/>
        </w:rPr>
        <w:t>Neisseria gonorrhoeae</w:t>
      </w:r>
      <w:r w:rsidRPr="002F0869">
        <w:rPr>
          <w:lang w:val="en-GB"/>
        </w:rPr>
        <w:t xml:space="preserve"> isolated from each jurisdiction for an agreed group of agents. The antibiotics reported represent current or potential agents used for the treatment of gonorrhoea, and include ceftriaxone, azithromycin, ciprofloxacin and penicillin. More recently, gentamicin and tetracycline are included in the AGSP Annual Report. </w:t>
      </w:r>
    </w:p>
    <w:p w14:paraId="08DA4EC2" w14:textId="77777777" w:rsidR="002F0869" w:rsidRPr="002F0869" w:rsidRDefault="002F0869" w:rsidP="002F0869">
      <w:pPr>
        <w:divId w:val="935526654"/>
        <w:rPr>
          <w:lang w:val="en-GB"/>
        </w:rPr>
      </w:pPr>
      <w:r w:rsidRPr="002F0869">
        <w:rPr>
          <w:lang w:val="en-GB"/>
        </w:rPr>
        <w:t xml:space="preserve">Ceftriaxone, combined with azithromycin, is the recommended treatment regimen for gonorrhoea in the majority of Australia. Historically, there were substantial geographic differences in susceptibility patterns across Australia, with certain remote regions of the Northern Territory and Western Australia having low gonococcal antimicrobial resistance rates. In these regions, an oral treatment regimen comprising amoxycillin, probenecid, and azithromycin was recommended. However, since January 2023, an increase in cases of penicillin-resistant </w:t>
      </w:r>
      <w:r w:rsidRPr="002F0869">
        <w:rPr>
          <w:i/>
          <w:iCs/>
          <w:lang w:val="en-GB"/>
        </w:rPr>
        <w:t>N. gonorrhoeae</w:t>
      </w:r>
      <w:r w:rsidRPr="002F0869">
        <w:rPr>
          <w:lang w:val="en-GB"/>
        </w:rPr>
        <w:t xml:space="preserve"> reported in the Northern Territory has led to a change in recommendations to align with the majority of Australia for the treatment of gonorrhoea.</w:t>
      </w:r>
      <w:r w:rsidRPr="002F0869">
        <w:rPr>
          <w:vertAlign w:val="superscript"/>
          <w:lang w:val="en-GB"/>
        </w:rPr>
        <w:t>1</w:t>
      </w:r>
      <w:r w:rsidRPr="002F0869">
        <w:rPr>
          <w:lang w:val="en-GB"/>
        </w:rPr>
        <w:t xml:space="preserve"> Additional data on other antibiotics are reported in the AGSP Annual Report. The AGSP has a programme-specific quality assurance process. </w:t>
      </w:r>
    </w:p>
    <w:p w14:paraId="2C31891D" w14:textId="77777777" w:rsidR="008A0736" w:rsidRDefault="008A0736" w:rsidP="008A0736">
      <w:pPr>
        <w:pStyle w:val="Heading1"/>
        <w:divId w:val="935526654"/>
        <w:rPr>
          <w:lang w:val="en-GB"/>
        </w:rPr>
      </w:pPr>
      <w:r>
        <w:rPr>
          <w:lang w:val="en-GB"/>
        </w:rPr>
        <w:t>Results</w:t>
      </w:r>
    </w:p>
    <w:p w14:paraId="3E5DE7A2" w14:textId="77777777" w:rsidR="002F0869" w:rsidRDefault="002F0869" w:rsidP="002F0869">
      <w:pPr>
        <w:divId w:val="935526654"/>
        <w:rPr>
          <w:lang w:val="en-GB"/>
        </w:rPr>
        <w:sectPr w:rsidR="002F0869" w:rsidSect="00690957">
          <w:headerReference w:type="even" r:id="rId9"/>
          <w:headerReference w:type="default" r:id="rId10"/>
          <w:footerReference w:type="even" r:id="rId11"/>
          <w:footerReference w:type="default" r:id="rId12"/>
          <w:headerReference w:type="first" r:id="rId13"/>
          <w:footerReference w:type="first" r:id="rId14"/>
          <w:footnotePr>
            <w:numFmt w:val="lowerRoman"/>
          </w:footnotePr>
          <w:pgSz w:w="11907" w:h="16840" w:code="9"/>
          <w:pgMar w:top="1134" w:right="1134" w:bottom="1304" w:left="1134" w:header="709" w:footer="567" w:gutter="0"/>
          <w:cols w:space="708"/>
          <w:titlePg/>
          <w:docGrid w:linePitch="360"/>
          <w15:footnoteColumns w:val="1"/>
        </w:sectPr>
      </w:pPr>
      <w:r w:rsidRPr="002F0869">
        <w:rPr>
          <w:lang w:val="en-GB"/>
        </w:rPr>
        <w:t xml:space="preserve">Table 1 provides a summary of the proportion of </w:t>
      </w:r>
      <w:r w:rsidRPr="002F0869">
        <w:rPr>
          <w:i/>
          <w:iCs/>
          <w:lang w:val="en-GB"/>
        </w:rPr>
        <w:t>Neisseria gonorrhoeae</w:t>
      </w:r>
      <w:r w:rsidRPr="002F0869">
        <w:rPr>
          <w:lang w:val="en-GB"/>
        </w:rPr>
        <w:t xml:space="preserve"> isolates resistant to azithromycin, ciprofloxacin and penicillin for Quarter 3, 2024.</w:t>
      </w:r>
    </w:p>
    <w:p w14:paraId="4D3B16B0" w14:textId="2CE138D6" w:rsidR="002F0869" w:rsidRPr="002F0869" w:rsidRDefault="00991AED" w:rsidP="00195E59">
      <w:pPr>
        <w:pStyle w:val="CDITable-Titlenospacebefore"/>
        <w:divId w:val="935526654"/>
      </w:pPr>
      <w:r w:rsidRPr="00991AED">
        <w:lastRenderedPageBreak/>
        <w:t>Table 1: Gonococcal isolates resistant to azithromycin, ciprofloxacin, and penicillin, Australia, 1 July to 30 September 2024, by state or territory</w:t>
      </w:r>
    </w:p>
    <w:tbl>
      <w:tblPr>
        <w:tblW w:w="0" w:type="auto"/>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July to 30 September 2024, by state or territory"/>
        <w:tblDescription w:val="Table 1 shows the proportion of gonococcal isolates resistant to azithromycin, ciprofloxacin and penicillin in Australia, as reported by state or territory for the period 1 July to 30 September 2024."/>
      </w:tblPr>
      <w:tblGrid>
        <w:gridCol w:w="2665"/>
        <w:gridCol w:w="1474"/>
        <w:gridCol w:w="1459"/>
        <w:gridCol w:w="1460"/>
        <w:gridCol w:w="1474"/>
        <w:gridCol w:w="1460"/>
        <w:gridCol w:w="1460"/>
        <w:gridCol w:w="1460"/>
        <w:gridCol w:w="1431"/>
      </w:tblGrid>
      <w:tr w:rsidR="00991AED" w:rsidRPr="00991AED" w14:paraId="110BE6CA" w14:textId="77777777" w:rsidTr="00195E59">
        <w:tblPrEx>
          <w:tblCellMar>
            <w:top w:w="0" w:type="dxa"/>
            <w:left w:w="0" w:type="dxa"/>
            <w:bottom w:w="0" w:type="dxa"/>
            <w:right w:w="0" w:type="dxa"/>
          </w:tblCellMar>
        </w:tblPrEx>
        <w:trPr>
          <w:divId w:val="935526654"/>
          <w:trHeight w:val="20"/>
          <w:tblHeader/>
        </w:trPr>
        <w:tc>
          <w:tcPr>
            <w:tcW w:w="2665" w:type="dxa"/>
            <w:vMerge w:val="restart"/>
            <w:shd w:val="clear" w:color="auto" w:fill="033636" w:themeFill="text2"/>
            <w:tcMar>
              <w:top w:w="113" w:type="dxa"/>
              <w:left w:w="113" w:type="dxa"/>
              <w:bottom w:w="113" w:type="dxa"/>
              <w:right w:w="113" w:type="dxa"/>
            </w:tcMar>
            <w:vAlign w:val="bottom"/>
          </w:tcPr>
          <w:p w14:paraId="59DFE1C8" w14:textId="77777777" w:rsidR="00991AED" w:rsidRPr="00991AED" w:rsidRDefault="00991AED" w:rsidP="00991AED">
            <w:pPr>
              <w:pStyle w:val="CDITable-HeaderRowLeft"/>
            </w:pPr>
            <w:r w:rsidRPr="00991AED">
              <w:t>Jurisdiction</w:t>
            </w:r>
          </w:p>
        </w:tc>
        <w:tc>
          <w:tcPr>
            <w:tcW w:w="11678" w:type="dxa"/>
            <w:gridSpan w:val="8"/>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CE5A585" w14:textId="77777777" w:rsidR="00991AED" w:rsidRPr="00991AED" w:rsidRDefault="00991AED" w:rsidP="00991AED">
            <w:pPr>
              <w:pStyle w:val="CDITable-HeaderRowCentre"/>
            </w:pPr>
            <w:proofErr w:type="spellStart"/>
            <w:r w:rsidRPr="00991AED">
              <w:t>Resistance</w:t>
            </w:r>
            <w:r w:rsidRPr="00195E59">
              <w:rPr>
                <w:vertAlign w:val="superscript"/>
              </w:rPr>
              <w:t>a</w:t>
            </w:r>
            <w:proofErr w:type="spellEnd"/>
            <w:r w:rsidRPr="00991AED">
              <w:t xml:space="preserve"> </w:t>
            </w:r>
          </w:p>
        </w:tc>
      </w:tr>
      <w:tr w:rsidR="00991AED" w:rsidRPr="00991AED" w14:paraId="6A5421CB" w14:textId="77777777" w:rsidTr="00195E59">
        <w:tblPrEx>
          <w:tblCellMar>
            <w:top w:w="0" w:type="dxa"/>
            <w:left w:w="0" w:type="dxa"/>
            <w:bottom w:w="0" w:type="dxa"/>
            <w:right w:w="0" w:type="dxa"/>
          </w:tblCellMar>
        </w:tblPrEx>
        <w:trPr>
          <w:divId w:val="935526654"/>
          <w:trHeight w:val="20"/>
          <w:tblHeader/>
        </w:trPr>
        <w:tc>
          <w:tcPr>
            <w:tcW w:w="2665" w:type="dxa"/>
            <w:vMerge/>
            <w:shd w:val="clear" w:color="auto" w:fill="033636" w:themeFill="text2"/>
            <w:tcMar>
              <w:top w:w="113" w:type="dxa"/>
              <w:bottom w:w="113" w:type="dxa"/>
            </w:tcMar>
          </w:tcPr>
          <w:p w14:paraId="10A19672" w14:textId="77777777" w:rsidR="00991AED" w:rsidRPr="00991AED" w:rsidRDefault="00991AED" w:rsidP="00991AED"/>
        </w:tc>
        <w:tc>
          <w:tcPr>
            <w:tcW w:w="1474" w:type="dxa"/>
            <w:vMerge w:val="restart"/>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2155CB2" w14:textId="678C23B3" w:rsidR="00991AED" w:rsidRPr="00991AED" w:rsidRDefault="00991AED" w:rsidP="00991AED">
            <w:pPr>
              <w:pStyle w:val="CDITable-HeaderRowCentre"/>
            </w:pPr>
            <w:r w:rsidRPr="00991AED">
              <w:t>Number of</w:t>
            </w:r>
            <w:r w:rsidR="00195E59">
              <w:t xml:space="preserve"> </w:t>
            </w:r>
            <w:r w:rsidRPr="00991AED">
              <w:t>isolates tested</w:t>
            </w:r>
            <w:r w:rsidR="00195E59">
              <w:t xml:space="preserve"> </w:t>
            </w:r>
            <w:r w:rsidRPr="00991AED">
              <w:t>Q3, 2024</w:t>
            </w:r>
          </w:p>
        </w:tc>
        <w:tc>
          <w:tcPr>
            <w:tcW w:w="2919"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891E4DE" w14:textId="77777777" w:rsidR="00991AED" w:rsidRPr="00991AED" w:rsidRDefault="00991AED" w:rsidP="00991AED">
            <w:pPr>
              <w:pStyle w:val="CDITable-HeaderRowCentre"/>
            </w:pPr>
            <w:r w:rsidRPr="00991AED">
              <w:t>Azithromycin</w:t>
            </w:r>
          </w:p>
        </w:tc>
        <w:tc>
          <w:tcPr>
            <w:tcW w:w="1474" w:type="dxa"/>
            <w:vMerge w:val="restart"/>
            <w:tcBorders>
              <w:top w:val="single" w:sz="6" w:space="0" w:color="FFFFFF" w:themeColor="background1"/>
            </w:tcBorders>
            <w:shd w:val="clear" w:color="auto" w:fill="033636" w:themeFill="text2"/>
            <w:tcMar>
              <w:top w:w="113" w:type="dxa"/>
              <w:left w:w="113" w:type="dxa"/>
              <w:bottom w:w="113" w:type="dxa"/>
              <w:right w:w="113" w:type="dxa"/>
            </w:tcMar>
            <w:vAlign w:val="bottom"/>
          </w:tcPr>
          <w:p w14:paraId="0005E814" w14:textId="381B80E0" w:rsidR="00991AED" w:rsidRPr="00991AED" w:rsidRDefault="00991AED" w:rsidP="00991AED">
            <w:pPr>
              <w:pStyle w:val="CDITable-HeaderRowCentre"/>
            </w:pPr>
            <w:r w:rsidRPr="00991AED">
              <w:t>Number of</w:t>
            </w:r>
            <w:r w:rsidR="00195E59">
              <w:t xml:space="preserve"> </w:t>
            </w:r>
            <w:r w:rsidRPr="00991AED">
              <w:t xml:space="preserve">isolates </w:t>
            </w:r>
            <w:proofErr w:type="spellStart"/>
            <w:r w:rsidRPr="00991AED">
              <w:t>tested</w:t>
            </w:r>
            <w:r w:rsidRPr="00195E59">
              <w:rPr>
                <w:vertAlign w:val="superscript"/>
              </w:rPr>
              <w:t>b</w:t>
            </w:r>
            <w:proofErr w:type="spellEnd"/>
            <w:r w:rsidR="00195E59">
              <w:t xml:space="preserve"> </w:t>
            </w:r>
            <w:r w:rsidRPr="00991AED">
              <w:t>Q3, 2024</w:t>
            </w:r>
          </w:p>
        </w:tc>
        <w:tc>
          <w:tcPr>
            <w:tcW w:w="2920"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DA4E90E" w14:textId="77777777" w:rsidR="00991AED" w:rsidRPr="00991AED" w:rsidRDefault="00991AED" w:rsidP="00991AED">
            <w:pPr>
              <w:pStyle w:val="CDITable-HeaderRowCentre"/>
            </w:pPr>
            <w:r w:rsidRPr="00991AED">
              <w:t>Ciprofloxacin</w:t>
            </w:r>
          </w:p>
        </w:tc>
        <w:tc>
          <w:tcPr>
            <w:tcW w:w="2891" w:type="dxa"/>
            <w:gridSpan w:val="2"/>
            <w:tcBorders>
              <w:top w:val="single" w:sz="6" w:space="0" w:color="FFFFFF" w:themeColor="background1"/>
            </w:tcBorders>
            <w:shd w:val="clear" w:color="auto" w:fill="033636" w:themeFill="text2"/>
            <w:tcMar>
              <w:top w:w="113" w:type="dxa"/>
              <w:left w:w="113" w:type="dxa"/>
              <w:bottom w:w="113" w:type="dxa"/>
              <w:right w:w="113" w:type="dxa"/>
            </w:tcMar>
            <w:vAlign w:val="bottom"/>
          </w:tcPr>
          <w:p w14:paraId="3A8DBB38" w14:textId="77777777" w:rsidR="00991AED" w:rsidRPr="00991AED" w:rsidRDefault="00991AED" w:rsidP="00991AED">
            <w:pPr>
              <w:pStyle w:val="CDITable-HeaderRowCentre"/>
            </w:pPr>
            <w:r w:rsidRPr="00991AED">
              <w:t>Penicillin</w:t>
            </w:r>
          </w:p>
        </w:tc>
      </w:tr>
      <w:tr w:rsidR="00991AED" w:rsidRPr="00991AED" w14:paraId="7AFCC56D" w14:textId="77777777" w:rsidTr="00195E59">
        <w:tblPrEx>
          <w:tblCellMar>
            <w:top w:w="0" w:type="dxa"/>
            <w:left w:w="0" w:type="dxa"/>
            <w:bottom w:w="0" w:type="dxa"/>
            <w:right w:w="0" w:type="dxa"/>
          </w:tblCellMar>
        </w:tblPrEx>
        <w:trPr>
          <w:divId w:val="935526654"/>
          <w:trHeight w:val="20"/>
          <w:tblHeader/>
        </w:trPr>
        <w:tc>
          <w:tcPr>
            <w:tcW w:w="2665" w:type="dxa"/>
            <w:vMerge/>
            <w:shd w:val="clear" w:color="auto" w:fill="033636" w:themeFill="text2"/>
            <w:tcMar>
              <w:top w:w="113" w:type="dxa"/>
              <w:bottom w:w="113" w:type="dxa"/>
            </w:tcMar>
          </w:tcPr>
          <w:p w14:paraId="38A14968" w14:textId="77777777" w:rsidR="00991AED" w:rsidRPr="00991AED" w:rsidRDefault="00991AED" w:rsidP="00991AED"/>
        </w:tc>
        <w:tc>
          <w:tcPr>
            <w:tcW w:w="1474" w:type="dxa"/>
            <w:vMerge/>
            <w:shd w:val="clear" w:color="auto" w:fill="033636" w:themeFill="text2"/>
            <w:tcMar>
              <w:top w:w="113" w:type="dxa"/>
              <w:bottom w:w="113" w:type="dxa"/>
            </w:tcMar>
          </w:tcPr>
          <w:p w14:paraId="1E89DA66" w14:textId="77777777" w:rsidR="00991AED" w:rsidRPr="00991AED" w:rsidRDefault="00991AED" w:rsidP="00991AED">
            <w:pPr>
              <w:pStyle w:val="CDITable-HeaderRowCentre"/>
            </w:pPr>
          </w:p>
        </w:tc>
        <w:tc>
          <w:tcPr>
            <w:tcW w:w="1459" w:type="dxa"/>
            <w:shd w:val="clear" w:color="auto" w:fill="033636" w:themeFill="text2"/>
            <w:tcMar>
              <w:top w:w="113" w:type="dxa"/>
              <w:left w:w="113" w:type="dxa"/>
              <w:bottom w:w="113" w:type="dxa"/>
              <w:right w:w="113" w:type="dxa"/>
            </w:tcMar>
            <w:vAlign w:val="bottom"/>
          </w:tcPr>
          <w:p w14:paraId="298C36B3" w14:textId="77777777" w:rsidR="00991AED" w:rsidRPr="00991AED" w:rsidRDefault="00991AED" w:rsidP="00991AED">
            <w:pPr>
              <w:pStyle w:val="CDITable-HeaderRowCentre"/>
            </w:pPr>
            <w:r w:rsidRPr="00991AED">
              <w:t>n</w:t>
            </w:r>
          </w:p>
        </w:tc>
        <w:tc>
          <w:tcPr>
            <w:tcW w:w="1460" w:type="dxa"/>
            <w:shd w:val="clear" w:color="auto" w:fill="033636" w:themeFill="text2"/>
            <w:tcMar>
              <w:top w:w="113" w:type="dxa"/>
              <w:left w:w="113" w:type="dxa"/>
              <w:bottom w:w="113" w:type="dxa"/>
              <w:right w:w="113" w:type="dxa"/>
            </w:tcMar>
            <w:vAlign w:val="bottom"/>
          </w:tcPr>
          <w:p w14:paraId="031B3AFC" w14:textId="77777777" w:rsidR="00991AED" w:rsidRPr="00991AED" w:rsidRDefault="00991AED" w:rsidP="00991AED">
            <w:pPr>
              <w:pStyle w:val="CDITable-HeaderRowCentre"/>
            </w:pPr>
            <w:r w:rsidRPr="00991AED">
              <w:t>%</w:t>
            </w:r>
          </w:p>
        </w:tc>
        <w:tc>
          <w:tcPr>
            <w:tcW w:w="1474" w:type="dxa"/>
            <w:vMerge/>
            <w:shd w:val="clear" w:color="auto" w:fill="033636" w:themeFill="text2"/>
            <w:tcMar>
              <w:top w:w="113" w:type="dxa"/>
              <w:bottom w:w="113" w:type="dxa"/>
            </w:tcMar>
          </w:tcPr>
          <w:p w14:paraId="46B293BD" w14:textId="77777777" w:rsidR="00991AED" w:rsidRPr="00991AED" w:rsidRDefault="00991AED" w:rsidP="00991AED">
            <w:pPr>
              <w:pStyle w:val="CDITable-HeaderRowCentre"/>
            </w:pPr>
          </w:p>
        </w:tc>
        <w:tc>
          <w:tcPr>
            <w:tcW w:w="1460" w:type="dxa"/>
            <w:shd w:val="clear" w:color="auto" w:fill="033636" w:themeFill="text2"/>
            <w:tcMar>
              <w:top w:w="113" w:type="dxa"/>
              <w:left w:w="113" w:type="dxa"/>
              <w:bottom w:w="113" w:type="dxa"/>
              <w:right w:w="113" w:type="dxa"/>
            </w:tcMar>
            <w:vAlign w:val="bottom"/>
          </w:tcPr>
          <w:p w14:paraId="4BDA8A5C" w14:textId="77777777" w:rsidR="00991AED" w:rsidRPr="00991AED" w:rsidRDefault="00991AED" w:rsidP="00991AED">
            <w:pPr>
              <w:pStyle w:val="CDITable-HeaderRowCentre"/>
            </w:pPr>
            <w:r w:rsidRPr="00991AED">
              <w:t>n</w:t>
            </w:r>
          </w:p>
        </w:tc>
        <w:tc>
          <w:tcPr>
            <w:tcW w:w="1460" w:type="dxa"/>
            <w:shd w:val="clear" w:color="auto" w:fill="033636" w:themeFill="text2"/>
            <w:tcMar>
              <w:top w:w="113" w:type="dxa"/>
              <w:left w:w="113" w:type="dxa"/>
              <w:bottom w:w="113" w:type="dxa"/>
              <w:right w:w="113" w:type="dxa"/>
            </w:tcMar>
            <w:vAlign w:val="bottom"/>
          </w:tcPr>
          <w:p w14:paraId="19FACDF5" w14:textId="77777777" w:rsidR="00991AED" w:rsidRPr="00991AED" w:rsidRDefault="00991AED" w:rsidP="00991AED">
            <w:pPr>
              <w:pStyle w:val="CDITable-HeaderRowCentre"/>
            </w:pPr>
            <w:r w:rsidRPr="00991AED">
              <w:t>%</w:t>
            </w:r>
          </w:p>
        </w:tc>
        <w:tc>
          <w:tcPr>
            <w:tcW w:w="1460" w:type="dxa"/>
            <w:shd w:val="clear" w:color="auto" w:fill="033636" w:themeFill="text2"/>
            <w:tcMar>
              <w:top w:w="113" w:type="dxa"/>
              <w:left w:w="113" w:type="dxa"/>
              <w:bottom w:w="113" w:type="dxa"/>
              <w:right w:w="113" w:type="dxa"/>
            </w:tcMar>
            <w:vAlign w:val="bottom"/>
          </w:tcPr>
          <w:p w14:paraId="45BBDE03" w14:textId="77777777" w:rsidR="00991AED" w:rsidRPr="00991AED" w:rsidRDefault="00991AED" w:rsidP="00991AED">
            <w:pPr>
              <w:pStyle w:val="CDITable-HeaderRowCentre"/>
            </w:pPr>
            <w:r w:rsidRPr="00991AED">
              <w:t>n</w:t>
            </w:r>
          </w:p>
        </w:tc>
        <w:tc>
          <w:tcPr>
            <w:tcW w:w="1431" w:type="dxa"/>
            <w:shd w:val="clear" w:color="auto" w:fill="033636" w:themeFill="text2"/>
            <w:tcMar>
              <w:top w:w="113" w:type="dxa"/>
              <w:left w:w="113" w:type="dxa"/>
              <w:bottom w:w="113" w:type="dxa"/>
              <w:right w:w="113" w:type="dxa"/>
            </w:tcMar>
            <w:vAlign w:val="bottom"/>
          </w:tcPr>
          <w:p w14:paraId="5340E0CC" w14:textId="77777777" w:rsidR="00991AED" w:rsidRPr="00991AED" w:rsidRDefault="00991AED" w:rsidP="00991AED">
            <w:pPr>
              <w:pStyle w:val="CDITable-HeaderRowCentre"/>
            </w:pPr>
            <w:r w:rsidRPr="00991AED">
              <w:t>%</w:t>
            </w:r>
          </w:p>
        </w:tc>
      </w:tr>
      <w:tr w:rsidR="00195E59" w:rsidRPr="00991AED" w14:paraId="4D45C114" w14:textId="77777777" w:rsidTr="00195E59">
        <w:tblPrEx>
          <w:tblCellMar>
            <w:top w:w="0" w:type="dxa"/>
            <w:left w:w="0" w:type="dxa"/>
            <w:bottom w:w="0" w:type="dxa"/>
            <w:right w:w="0" w:type="dxa"/>
          </w:tblCellMar>
        </w:tblPrEx>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4E2EE633" w14:textId="5228F3BF" w:rsidR="00991AED" w:rsidRPr="00991AED" w:rsidRDefault="00991AED" w:rsidP="00991AED">
            <w:pPr>
              <w:pStyle w:val="CDITable-RowLeft"/>
            </w:pPr>
            <w:r w:rsidRPr="00991AED">
              <w:t>Australian Capital Territory</w:t>
            </w:r>
          </w:p>
        </w:tc>
        <w:tc>
          <w:tcPr>
            <w:tcW w:w="1474" w:type="dxa"/>
            <w:shd w:val="clear" w:color="auto" w:fill="C5FFEF" w:themeFill="background2" w:themeFillTint="33"/>
            <w:tcMar>
              <w:top w:w="113" w:type="dxa"/>
              <w:left w:w="113" w:type="dxa"/>
              <w:bottom w:w="113" w:type="dxa"/>
              <w:right w:w="113" w:type="dxa"/>
            </w:tcMar>
            <w:vAlign w:val="center"/>
          </w:tcPr>
          <w:p w14:paraId="78421940" w14:textId="77777777" w:rsidR="00991AED" w:rsidRPr="00991AED" w:rsidRDefault="00991AED" w:rsidP="00991AED">
            <w:pPr>
              <w:pStyle w:val="CDITable-RowCentre"/>
            </w:pPr>
            <w:r w:rsidRPr="00991AED">
              <w:t>57</w:t>
            </w:r>
          </w:p>
        </w:tc>
        <w:tc>
          <w:tcPr>
            <w:tcW w:w="1459" w:type="dxa"/>
            <w:shd w:val="clear" w:color="auto" w:fill="F2F2F2" w:themeFill="background1" w:themeFillShade="F2"/>
            <w:tcMar>
              <w:top w:w="113" w:type="dxa"/>
              <w:left w:w="113" w:type="dxa"/>
              <w:bottom w:w="113" w:type="dxa"/>
              <w:right w:w="113" w:type="dxa"/>
            </w:tcMar>
            <w:vAlign w:val="center"/>
          </w:tcPr>
          <w:p w14:paraId="1ACFAD94" w14:textId="77777777" w:rsidR="00991AED" w:rsidRPr="00991AED" w:rsidRDefault="00991AED" w:rsidP="00991AED">
            <w:pPr>
              <w:pStyle w:val="CDITable-RowCentre"/>
            </w:pPr>
            <w:r w:rsidRPr="00991AED">
              <w:t>4</w:t>
            </w:r>
          </w:p>
        </w:tc>
        <w:tc>
          <w:tcPr>
            <w:tcW w:w="1460" w:type="dxa"/>
            <w:shd w:val="clear" w:color="auto" w:fill="F2F2F2" w:themeFill="background1" w:themeFillShade="F2"/>
            <w:tcMar>
              <w:top w:w="113" w:type="dxa"/>
              <w:left w:w="113" w:type="dxa"/>
              <w:bottom w:w="113" w:type="dxa"/>
              <w:right w:w="113" w:type="dxa"/>
            </w:tcMar>
            <w:vAlign w:val="center"/>
          </w:tcPr>
          <w:p w14:paraId="2C42CE06" w14:textId="77777777" w:rsidR="00991AED" w:rsidRPr="00991AED" w:rsidRDefault="00991AED" w:rsidP="00991AED">
            <w:pPr>
              <w:pStyle w:val="CDITable-RowCentre"/>
            </w:pPr>
            <w:r w:rsidRPr="00991AED">
              <w:t>7.0</w:t>
            </w:r>
          </w:p>
        </w:tc>
        <w:tc>
          <w:tcPr>
            <w:tcW w:w="1474" w:type="dxa"/>
            <w:shd w:val="clear" w:color="auto" w:fill="C5FFEF" w:themeFill="background2" w:themeFillTint="33"/>
            <w:tcMar>
              <w:top w:w="113" w:type="dxa"/>
              <w:left w:w="113" w:type="dxa"/>
              <w:bottom w:w="113" w:type="dxa"/>
              <w:right w:w="113" w:type="dxa"/>
            </w:tcMar>
            <w:vAlign w:val="center"/>
          </w:tcPr>
          <w:p w14:paraId="19E68C0E" w14:textId="77777777" w:rsidR="00991AED" w:rsidRPr="00991AED" w:rsidRDefault="00991AED" w:rsidP="00991AED">
            <w:pPr>
              <w:pStyle w:val="CDITable-RowCentre"/>
            </w:pPr>
            <w:r w:rsidRPr="00991AED">
              <w:t>55</w:t>
            </w:r>
          </w:p>
        </w:tc>
        <w:tc>
          <w:tcPr>
            <w:tcW w:w="1460" w:type="dxa"/>
            <w:shd w:val="clear" w:color="auto" w:fill="F2F2F2" w:themeFill="background1" w:themeFillShade="F2"/>
            <w:tcMar>
              <w:top w:w="113" w:type="dxa"/>
              <w:left w:w="113" w:type="dxa"/>
              <w:bottom w:w="113" w:type="dxa"/>
              <w:right w:w="113" w:type="dxa"/>
            </w:tcMar>
            <w:vAlign w:val="center"/>
          </w:tcPr>
          <w:p w14:paraId="3C97C0B0" w14:textId="77777777" w:rsidR="00991AED" w:rsidRPr="00991AED" w:rsidRDefault="00991AED" w:rsidP="00991AED">
            <w:pPr>
              <w:pStyle w:val="CDITable-RowCentre"/>
            </w:pPr>
            <w:r w:rsidRPr="00991AED">
              <w:t>33</w:t>
            </w:r>
          </w:p>
        </w:tc>
        <w:tc>
          <w:tcPr>
            <w:tcW w:w="1460" w:type="dxa"/>
            <w:shd w:val="clear" w:color="auto" w:fill="F2F2F2" w:themeFill="background1" w:themeFillShade="F2"/>
            <w:tcMar>
              <w:top w:w="113" w:type="dxa"/>
              <w:left w:w="113" w:type="dxa"/>
              <w:bottom w:w="113" w:type="dxa"/>
              <w:right w:w="113" w:type="dxa"/>
            </w:tcMar>
            <w:vAlign w:val="center"/>
          </w:tcPr>
          <w:p w14:paraId="24C80458" w14:textId="77777777" w:rsidR="00991AED" w:rsidRPr="00991AED" w:rsidRDefault="00991AED" w:rsidP="00991AED">
            <w:pPr>
              <w:pStyle w:val="CDITable-RowCentre"/>
            </w:pPr>
            <w:r w:rsidRPr="00991AED">
              <w:t>60.0</w:t>
            </w:r>
          </w:p>
        </w:tc>
        <w:tc>
          <w:tcPr>
            <w:tcW w:w="1460" w:type="dxa"/>
            <w:shd w:val="clear" w:color="auto" w:fill="F2F2F2" w:themeFill="background1" w:themeFillShade="F2"/>
            <w:tcMar>
              <w:top w:w="113" w:type="dxa"/>
              <w:left w:w="113" w:type="dxa"/>
              <w:bottom w:w="113" w:type="dxa"/>
              <w:right w:w="113" w:type="dxa"/>
            </w:tcMar>
            <w:vAlign w:val="center"/>
          </w:tcPr>
          <w:p w14:paraId="285B66BB" w14:textId="77777777" w:rsidR="00991AED" w:rsidRPr="00991AED" w:rsidRDefault="00991AED" w:rsidP="00991AED">
            <w:pPr>
              <w:pStyle w:val="CDITable-RowCentre"/>
            </w:pPr>
            <w:r w:rsidRPr="00991AED">
              <w:t>13</w:t>
            </w:r>
          </w:p>
        </w:tc>
        <w:tc>
          <w:tcPr>
            <w:tcW w:w="1431" w:type="dxa"/>
            <w:shd w:val="clear" w:color="auto" w:fill="F2F2F2" w:themeFill="background1" w:themeFillShade="F2"/>
            <w:tcMar>
              <w:top w:w="113" w:type="dxa"/>
              <w:left w:w="113" w:type="dxa"/>
              <w:bottom w:w="113" w:type="dxa"/>
              <w:right w:w="113" w:type="dxa"/>
            </w:tcMar>
            <w:vAlign w:val="center"/>
          </w:tcPr>
          <w:p w14:paraId="5580E7B4" w14:textId="77777777" w:rsidR="00991AED" w:rsidRPr="00991AED" w:rsidRDefault="00991AED" w:rsidP="00991AED">
            <w:pPr>
              <w:pStyle w:val="CDITable-RowCentre"/>
            </w:pPr>
            <w:r w:rsidRPr="00991AED">
              <w:t>23.6</w:t>
            </w:r>
          </w:p>
        </w:tc>
      </w:tr>
      <w:tr w:rsidR="00991AED" w:rsidRPr="00991AED" w14:paraId="29A3E873" w14:textId="77777777" w:rsidTr="00195E59">
        <w:tblPrEx>
          <w:tblCellMar>
            <w:top w:w="0" w:type="dxa"/>
            <w:left w:w="0" w:type="dxa"/>
            <w:bottom w:w="0" w:type="dxa"/>
            <w:right w:w="0" w:type="dxa"/>
          </w:tblCellMar>
        </w:tblPrEx>
        <w:trPr>
          <w:divId w:val="935526654"/>
          <w:trHeight w:val="20"/>
        </w:trPr>
        <w:tc>
          <w:tcPr>
            <w:tcW w:w="2665" w:type="dxa"/>
            <w:tcMar>
              <w:top w:w="113" w:type="dxa"/>
              <w:left w:w="113" w:type="dxa"/>
              <w:bottom w:w="113" w:type="dxa"/>
              <w:right w:w="113" w:type="dxa"/>
            </w:tcMar>
            <w:vAlign w:val="center"/>
          </w:tcPr>
          <w:p w14:paraId="080CEA32" w14:textId="77777777" w:rsidR="00991AED" w:rsidRPr="00991AED" w:rsidRDefault="00991AED" w:rsidP="00991AED">
            <w:pPr>
              <w:pStyle w:val="CDITable-RowLeft"/>
            </w:pPr>
            <w:r w:rsidRPr="00991AED">
              <w:t xml:space="preserve">New South Wales </w:t>
            </w:r>
          </w:p>
        </w:tc>
        <w:tc>
          <w:tcPr>
            <w:tcW w:w="1474" w:type="dxa"/>
            <w:shd w:val="clear" w:color="auto" w:fill="C5FFEF" w:themeFill="background2" w:themeFillTint="33"/>
            <w:tcMar>
              <w:top w:w="113" w:type="dxa"/>
              <w:left w:w="113" w:type="dxa"/>
              <w:bottom w:w="113" w:type="dxa"/>
              <w:right w:w="113" w:type="dxa"/>
            </w:tcMar>
            <w:vAlign w:val="center"/>
          </w:tcPr>
          <w:p w14:paraId="7281300A" w14:textId="77777777" w:rsidR="00991AED" w:rsidRPr="00991AED" w:rsidRDefault="00991AED" w:rsidP="00991AED">
            <w:pPr>
              <w:pStyle w:val="CDITable-RowCentre"/>
            </w:pPr>
            <w:r w:rsidRPr="00991AED">
              <w:t>923</w:t>
            </w:r>
          </w:p>
        </w:tc>
        <w:tc>
          <w:tcPr>
            <w:tcW w:w="1459" w:type="dxa"/>
            <w:tcMar>
              <w:top w:w="113" w:type="dxa"/>
              <w:left w:w="113" w:type="dxa"/>
              <w:bottom w:w="113" w:type="dxa"/>
              <w:right w:w="113" w:type="dxa"/>
            </w:tcMar>
            <w:vAlign w:val="center"/>
          </w:tcPr>
          <w:p w14:paraId="611CF275" w14:textId="77777777" w:rsidR="00991AED" w:rsidRPr="00991AED" w:rsidRDefault="00991AED" w:rsidP="00991AED">
            <w:pPr>
              <w:pStyle w:val="CDITable-RowCentre"/>
            </w:pPr>
            <w:r w:rsidRPr="00991AED">
              <w:t>28</w:t>
            </w:r>
          </w:p>
        </w:tc>
        <w:tc>
          <w:tcPr>
            <w:tcW w:w="1460" w:type="dxa"/>
            <w:tcMar>
              <w:top w:w="113" w:type="dxa"/>
              <w:left w:w="113" w:type="dxa"/>
              <w:bottom w:w="113" w:type="dxa"/>
              <w:right w:w="113" w:type="dxa"/>
            </w:tcMar>
            <w:vAlign w:val="center"/>
          </w:tcPr>
          <w:p w14:paraId="2E8E520A" w14:textId="77777777" w:rsidR="00991AED" w:rsidRPr="00991AED" w:rsidRDefault="00991AED" w:rsidP="00991AED">
            <w:pPr>
              <w:pStyle w:val="CDITable-RowCentre"/>
            </w:pPr>
            <w:r w:rsidRPr="00991AED">
              <w:t>3.0</w:t>
            </w:r>
          </w:p>
        </w:tc>
        <w:tc>
          <w:tcPr>
            <w:tcW w:w="1474" w:type="dxa"/>
            <w:shd w:val="clear" w:color="auto" w:fill="C5FFEF" w:themeFill="background2" w:themeFillTint="33"/>
            <w:tcMar>
              <w:top w:w="113" w:type="dxa"/>
              <w:left w:w="113" w:type="dxa"/>
              <w:bottom w:w="113" w:type="dxa"/>
              <w:right w:w="113" w:type="dxa"/>
            </w:tcMar>
            <w:vAlign w:val="center"/>
          </w:tcPr>
          <w:p w14:paraId="24EE13D0" w14:textId="77777777" w:rsidR="00991AED" w:rsidRPr="00991AED" w:rsidRDefault="00991AED" w:rsidP="00991AED">
            <w:pPr>
              <w:pStyle w:val="CDITable-RowCentre"/>
            </w:pPr>
            <w:r w:rsidRPr="00991AED">
              <w:t>708</w:t>
            </w:r>
          </w:p>
        </w:tc>
        <w:tc>
          <w:tcPr>
            <w:tcW w:w="1460" w:type="dxa"/>
            <w:tcMar>
              <w:top w:w="113" w:type="dxa"/>
              <w:left w:w="113" w:type="dxa"/>
              <w:bottom w:w="113" w:type="dxa"/>
              <w:right w:w="113" w:type="dxa"/>
            </w:tcMar>
            <w:vAlign w:val="center"/>
          </w:tcPr>
          <w:p w14:paraId="5C7AE5A8" w14:textId="77777777" w:rsidR="00991AED" w:rsidRPr="00991AED" w:rsidRDefault="00991AED" w:rsidP="00991AED">
            <w:pPr>
              <w:pStyle w:val="CDITable-RowCentre"/>
            </w:pPr>
            <w:r w:rsidRPr="00991AED">
              <w:t>394</w:t>
            </w:r>
          </w:p>
        </w:tc>
        <w:tc>
          <w:tcPr>
            <w:tcW w:w="1460" w:type="dxa"/>
            <w:tcMar>
              <w:top w:w="113" w:type="dxa"/>
              <w:left w:w="113" w:type="dxa"/>
              <w:bottom w:w="113" w:type="dxa"/>
              <w:right w:w="113" w:type="dxa"/>
            </w:tcMar>
            <w:vAlign w:val="center"/>
          </w:tcPr>
          <w:p w14:paraId="71C948BA" w14:textId="77777777" w:rsidR="00991AED" w:rsidRPr="00991AED" w:rsidRDefault="00991AED" w:rsidP="00991AED">
            <w:pPr>
              <w:pStyle w:val="CDITable-RowCentre"/>
            </w:pPr>
            <w:r w:rsidRPr="00991AED">
              <w:t>55.6</w:t>
            </w:r>
          </w:p>
        </w:tc>
        <w:tc>
          <w:tcPr>
            <w:tcW w:w="1460" w:type="dxa"/>
            <w:tcMar>
              <w:top w:w="113" w:type="dxa"/>
              <w:left w:w="113" w:type="dxa"/>
              <w:bottom w:w="113" w:type="dxa"/>
              <w:right w:w="113" w:type="dxa"/>
            </w:tcMar>
            <w:vAlign w:val="center"/>
          </w:tcPr>
          <w:p w14:paraId="51F7FA96" w14:textId="77777777" w:rsidR="00991AED" w:rsidRPr="00991AED" w:rsidRDefault="00991AED" w:rsidP="00991AED">
            <w:pPr>
              <w:pStyle w:val="CDITable-RowCentre"/>
            </w:pPr>
            <w:r w:rsidRPr="00991AED">
              <w:t>211</w:t>
            </w:r>
          </w:p>
        </w:tc>
        <w:tc>
          <w:tcPr>
            <w:tcW w:w="1431" w:type="dxa"/>
            <w:tcMar>
              <w:top w:w="113" w:type="dxa"/>
              <w:left w:w="113" w:type="dxa"/>
              <w:bottom w:w="113" w:type="dxa"/>
              <w:right w:w="113" w:type="dxa"/>
            </w:tcMar>
            <w:vAlign w:val="center"/>
          </w:tcPr>
          <w:p w14:paraId="31551F70" w14:textId="77777777" w:rsidR="00991AED" w:rsidRPr="00991AED" w:rsidRDefault="00991AED" w:rsidP="00991AED">
            <w:pPr>
              <w:pStyle w:val="CDITable-RowCentre"/>
            </w:pPr>
            <w:r w:rsidRPr="00991AED">
              <w:t>29.8</w:t>
            </w:r>
          </w:p>
        </w:tc>
      </w:tr>
      <w:tr w:rsidR="00195E59" w:rsidRPr="00991AED" w14:paraId="33FC8D57" w14:textId="77777777" w:rsidTr="00195E59">
        <w:tblPrEx>
          <w:tblCellMar>
            <w:top w:w="0" w:type="dxa"/>
            <w:left w:w="0" w:type="dxa"/>
            <w:bottom w:w="0" w:type="dxa"/>
            <w:right w:w="0" w:type="dxa"/>
          </w:tblCellMar>
        </w:tblPrEx>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101958AD" w14:textId="77777777" w:rsidR="00991AED" w:rsidRPr="00991AED" w:rsidRDefault="00991AED" w:rsidP="00991AED">
            <w:pPr>
              <w:pStyle w:val="CDITable-RowLeft"/>
            </w:pPr>
            <w:r w:rsidRPr="00991AED">
              <w:t>Queensland</w:t>
            </w:r>
          </w:p>
        </w:tc>
        <w:tc>
          <w:tcPr>
            <w:tcW w:w="1474" w:type="dxa"/>
            <w:shd w:val="clear" w:color="auto" w:fill="C5FFEF" w:themeFill="background2" w:themeFillTint="33"/>
            <w:tcMar>
              <w:top w:w="113" w:type="dxa"/>
              <w:left w:w="113" w:type="dxa"/>
              <w:bottom w:w="113" w:type="dxa"/>
              <w:right w:w="113" w:type="dxa"/>
            </w:tcMar>
            <w:vAlign w:val="center"/>
          </w:tcPr>
          <w:p w14:paraId="376B909B" w14:textId="77777777" w:rsidR="00991AED" w:rsidRPr="00991AED" w:rsidRDefault="00991AED" w:rsidP="00991AED">
            <w:pPr>
              <w:pStyle w:val="CDITable-RowCentre"/>
            </w:pPr>
            <w:r w:rsidRPr="00991AED">
              <w:t>358</w:t>
            </w:r>
          </w:p>
        </w:tc>
        <w:tc>
          <w:tcPr>
            <w:tcW w:w="1459" w:type="dxa"/>
            <w:shd w:val="clear" w:color="auto" w:fill="F2F2F2" w:themeFill="background1" w:themeFillShade="F2"/>
            <w:tcMar>
              <w:top w:w="113" w:type="dxa"/>
              <w:left w:w="113" w:type="dxa"/>
              <w:bottom w:w="113" w:type="dxa"/>
              <w:right w:w="113" w:type="dxa"/>
            </w:tcMar>
            <w:vAlign w:val="center"/>
          </w:tcPr>
          <w:p w14:paraId="34976725" w14:textId="77777777" w:rsidR="00991AED" w:rsidRPr="00991AED" w:rsidRDefault="00991AED" w:rsidP="00991AED">
            <w:pPr>
              <w:pStyle w:val="CDITable-RowCentre"/>
            </w:pPr>
            <w:r w:rsidRPr="00991AED">
              <w:t>10</w:t>
            </w:r>
          </w:p>
        </w:tc>
        <w:tc>
          <w:tcPr>
            <w:tcW w:w="1460" w:type="dxa"/>
            <w:shd w:val="clear" w:color="auto" w:fill="F2F2F2" w:themeFill="background1" w:themeFillShade="F2"/>
            <w:tcMar>
              <w:top w:w="113" w:type="dxa"/>
              <w:left w:w="113" w:type="dxa"/>
              <w:bottom w:w="113" w:type="dxa"/>
              <w:right w:w="113" w:type="dxa"/>
            </w:tcMar>
            <w:vAlign w:val="center"/>
          </w:tcPr>
          <w:p w14:paraId="2F5CD24E" w14:textId="77777777" w:rsidR="00991AED" w:rsidRPr="00991AED" w:rsidRDefault="00991AED" w:rsidP="00991AED">
            <w:pPr>
              <w:pStyle w:val="CDITable-RowCentre"/>
            </w:pPr>
            <w:r w:rsidRPr="00991AED">
              <w:t>2.8</w:t>
            </w:r>
          </w:p>
        </w:tc>
        <w:tc>
          <w:tcPr>
            <w:tcW w:w="1474" w:type="dxa"/>
            <w:shd w:val="clear" w:color="auto" w:fill="C5FFEF" w:themeFill="background2" w:themeFillTint="33"/>
            <w:tcMar>
              <w:top w:w="113" w:type="dxa"/>
              <w:left w:w="113" w:type="dxa"/>
              <w:bottom w:w="113" w:type="dxa"/>
              <w:right w:w="113" w:type="dxa"/>
            </w:tcMar>
            <w:vAlign w:val="center"/>
          </w:tcPr>
          <w:p w14:paraId="16FCC857" w14:textId="77777777" w:rsidR="00991AED" w:rsidRPr="00991AED" w:rsidRDefault="00991AED" w:rsidP="00991AED">
            <w:pPr>
              <w:pStyle w:val="CDITable-RowCentre"/>
            </w:pPr>
            <w:r w:rsidRPr="00991AED">
              <w:t>352</w:t>
            </w:r>
          </w:p>
        </w:tc>
        <w:tc>
          <w:tcPr>
            <w:tcW w:w="1460" w:type="dxa"/>
            <w:shd w:val="clear" w:color="auto" w:fill="F2F2F2" w:themeFill="background1" w:themeFillShade="F2"/>
            <w:tcMar>
              <w:top w:w="113" w:type="dxa"/>
              <w:left w:w="113" w:type="dxa"/>
              <w:bottom w:w="113" w:type="dxa"/>
              <w:right w:w="113" w:type="dxa"/>
            </w:tcMar>
            <w:vAlign w:val="center"/>
          </w:tcPr>
          <w:p w14:paraId="7A9E6873" w14:textId="77777777" w:rsidR="00991AED" w:rsidRPr="00991AED" w:rsidRDefault="00991AED" w:rsidP="00991AED">
            <w:pPr>
              <w:pStyle w:val="CDITable-RowCentre"/>
            </w:pPr>
            <w:r w:rsidRPr="00991AED">
              <w:t>224</w:t>
            </w:r>
          </w:p>
        </w:tc>
        <w:tc>
          <w:tcPr>
            <w:tcW w:w="1460" w:type="dxa"/>
            <w:shd w:val="clear" w:color="auto" w:fill="F2F2F2" w:themeFill="background1" w:themeFillShade="F2"/>
            <w:tcMar>
              <w:top w:w="113" w:type="dxa"/>
              <w:left w:w="113" w:type="dxa"/>
              <w:bottom w:w="113" w:type="dxa"/>
              <w:right w:w="113" w:type="dxa"/>
            </w:tcMar>
            <w:vAlign w:val="center"/>
          </w:tcPr>
          <w:p w14:paraId="2A1A027C" w14:textId="77777777" w:rsidR="00991AED" w:rsidRPr="00991AED" w:rsidRDefault="00991AED" w:rsidP="00991AED">
            <w:pPr>
              <w:pStyle w:val="CDITable-RowCentre"/>
            </w:pPr>
            <w:r w:rsidRPr="00991AED">
              <w:t>63.6</w:t>
            </w:r>
          </w:p>
        </w:tc>
        <w:tc>
          <w:tcPr>
            <w:tcW w:w="1460" w:type="dxa"/>
            <w:shd w:val="clear" w:color="auto" w:fill="F2F2F2" w:themeFill="background1" w:themeFillShade="F2"/>
            <w:tcMar>
              <w:top w:w="113" w:type="dxa"/>
              <w:left w:w="113" w:type="dxa"/>
              <w:bottom w:w="113" w:type="dxa"/>
              <w:right w:w="113" w:type="dxa"/>
            </w:tcMar>
            <w:vAlign w:val="center"/>
          </w:tcPr>
          <w:p w14:paraId="42DE0884" w14:textId="77777777" w:rsidR="00991AED" w:rsidRPr="00991AED" w:rsidRDefault="00991AED" w:rsidP="00991AED">
            <w:pPr>
              <w:pStyle w:val="CDITable-RowCentre"/>
            </w:pPr>
            <w:r w:rsidRPr="00991AED">
              <w:t>111</w:t>
            </w:r>
          </w:p>
        </w:tc>
        <w:tc>
          <w:tcPr>
            <w:tcW w:w="1431" w:type="dxa"/>
            <w:shd w:val="clear" w:color="auto" w:fill="F2F2F2" w:themeFill="background1" w:themeFillShade="F2"/>
            <w:tcMar>
              <w:top w:w="113" w:type="dxa"/>
              <w:left w:w="113" w:type="dxa"/>
              <w:bottom w:w="113" w:type="dxa"/>
              <w:right w:w="113" w:type="dxa"/>
            </w:tcMar>
            <w:vAlign w:val="center"/>
          </w:tcPr>
          <w:p w14:paraId="5AF99601" w14:textId="77777777" w:rsidR="00991AED" w:rsidRPr="00991AED" w:rsidRDefault="00991AED" w:rsidP="00991AED">
            <w:pPr>
              <w:pStyle w:val="CDITable-RowCentre"/>
            </w:pPr>
            <w:r w:rsidRPr="00991AED">
              <w:t>31.5</w:t>
            </w:r>
          </w:p>
        </w:tc>
      </w:tr>
      <w:tr w:rsidR="00991AED" w:rsidRPr="00991AED" w14:paraId="2F725254" w14:textId="77777777" w:rsidTr="00195E59">
        <w:tblPrEx>
          <w:tblCellMar>
            <w:top w:w="0" w:type="dxa"/>
            <w:left w:w="0" w:type="dxa"/>
            <w:bottom w:w="0" w:type="dxa"/>
            <w:right w:w="0" w:type="dxa"/>
          </w:tblCellMar>
        </w:tblPrEx>
        <w:trPr>
          <w:divId w:val="935526654"/>
          <w:trHeight w:val="20"/>
        </w:trPr>
        <w:tc>
          <w:tcPr>
            <w:tcW w:w="2665" w:type="dxa"/>
            <w:tcMar>
              <w:top w:w="113" w:type="dxa"/>
              <w:left w:w="113" w:type="dxa"/>
              <w:bottom w:w="113" w:type="dxa"/>
              <w:right w:w="113" w:type="dxa"/>
            </w:tcMar>
            <w:vAlign w:val="center"/>
          </w:tcPr>
          <w:p w14:paraId="7AC7086F" w14:textId="77777777" w:rsidR="00991AED" w:rsidRPr="00991AED" w:rsidRDefault="00991AED" w:rsidP="00991AED">
            <w:pPr>
              <w:pStyle w:val="CDITable-RowLeft"/>
            </w:pPr>
            <w:r w:rsidRPr="00991AED">
              <w:t>South Australia</w:t>
            </w:r>
          </w:p>
        </w:tc>
        <w:tc>
          <w:tcPr>
            <w:tcW w:w="1474" w:type="dxa"/>
            <w:shd w:val="clear" w:color="auto" w:fill="C5FFEF" w:themeFill="background2" w:themeFillTint="33"/>
            <w:tcMar>
              <w:top w:w="113" w:type="dxa"/>
              <w:left w:w="113" w:type="dxa"/>
              <w:bottom w:w="113" w:type="dxa"/>
              <w:right w:w="113" w:type="dxa"/>
            </w:tcMar>
            <w:vAlign w:val="center"/>
          </w:tcPr>
          <w:p w14:paraId="409B959E" w14:textId="77777777" w:rsidR="00991AED" w:rsidRPr="00991AED" w:rsidRDefault="00991AED" w:rsidP="00991AED">
            <w:pPr>
              <w:pStyle w:val="CDITable-RowCentre"/>
            </w:pPr>
            <w:r w:rsidRPr="00991AED">
              <w:t>157</w:t>
            </w:r>
          </w:p>
        </w:tc>
        <w:tc>
          <w:tcPr>
            <w:tcW w:w="1459" w:type="dxa"/>
            <w:tcMar>
              <w:top w:w="113" w:type="dxa"/>
              <w:left w:w="113" w:type="dxa"/>
              <w:bottom w:w="113" w:type="dxa"/>
              <w:right w:w="113" w:type="dxa"/>
            </w:tcMar>
            <w:vAlign w:val="center"/>
          </w:tcPr>
          <w:p w14:paraId="2BC79BA7" w14:textId="77777777" w:rsidR="00991AED" w:rsidRPr="00991AED" w:rsidRDefault="00991AED" w:rsidP="00991AED">
            <w:pPr>
              <w:pStyle w:val="CDITable-RowCentre"/>
            </w:pPr>
            <w:r w:rsidRPr="00991AED">
              <w:t>5</w:t>
            </w:r>
          </w:p>
        </w:tc>
        <w:tc>
          <w:tcPr>
            <w:tcW w:w="1460" w:type="dxa"/>
            <w:tcMar>
              <w:top w:w="113" w:type="dxa"/>
              <w:left w:w="113" w:type="dxa"/>
              <w:bottom w:w="113" w:type="dxa"/>
              <w:right w:w="113" w:type="dxa"/>
            </w:tcMar>
            <w:vAlign w:val="center"/>
          </w:tcPr>
          <w:p w14:paraId="23AB1390" w14:textId="77777777" w:rsidR="00991AED" w:rsidRPr="00991AED" w:rsidRDefault="00991AED" w:rsidP="00991AED">
            <w:pPr>
              <w:pStyle w:val="CDITable-RowCentre"/>
            </w:pPr>
            <w:r w:rsidRPr="00991AED">
              <w:t>3.2</w:t>
            </w:r>
          </w:p>
        </w:tc>
        <w:tc>
          <w:tcPr>
            <w:tcW w:w="1474" w:type="dxa"/>
            <w:shd w:val="clear" w:color="auto" w:fill="C5FFEF" w:themeFill="background2" w:themeFillTint="33"/>
            <w:tcMar>
              <w:top w:w="113" w:type="dxa"/>
              <w:left w:w="113" w:type="dxa"/>
              <w:bottom w:w="113" w:type="dxa"/>
              <w:right w:w="113" w:type="dxa"/>
            </w:tcMar>
            <w:vAlign w:val="center"/>
          </w:tcPr>
          <w:p w14:paraId="751A3022" w14:textId="77777777" w:rsidR="00991AED" w:rsidRPr="00991AED" w:rsidRDefault="00991AED" w:rsidP="00991AED">
            <w:pPr>
              <w:pStyle w:val="CDITable-RowCentre"/>
            </w:pPr>
            <w:r w:rsidRPr="00991AED">
              <w:t>157</w:t>
            </w:r>
          </w:p>
        </w:tc>
        <w:tc>
          <w:tcPr>
            <w:tcW w:w="1460" w:type="dxa"/>
            <w:tcMar>
              <w:top w:w="113" w:type="dxa"/>
              <w:left w:w="113" w:type="dxa"/>
              <w:bottom w:w="113" w:type="dxa"/>
              <w:right w:w="113" w:type="dxa"/>
            </w:tcMar>
            <w:vAlign w:val="center"/>
          </w:tcPr>
          <w:p w14:paraId="08B58ABB" w14:textId="77777777" w:rsidR="00991AED" w:rsidRPr="00991AED" w:rsidRDefault="00991AED" w:rsidP="00991AED">
            <w:pPr>
              <w:pStyle w:val="CDITable-RowCentre"/>
            </w:pPr>
            <w:r w:rsidRPr="00991AED">
              <w:t>92</w:t>
            </w:r>
          </w:p>
        </w:tc>
        <w:tc>
          <w:tcPr>
            <w:tcW w:w="1460" w:type="dxa"/>
            <w:tcMar>
              <w:top w:w="113" w:type="dxa"/>
              <w:left w:w="113" w:type="dxa"/>
              <w:bottom w:w="113" w:type="dxa"/>
              <w:right w:w="113" w:type="dxa"/>
            </w:tcMar>
            <w:vAlign w:val="center"/>
          </w:tcPr>
          <w:p w14:paraId="3797DD82" w14:textId="77777777" w:rsidR="00991AED" w:rsidRPr="00991AED" w:rsidRDefault="00991AED" w:rsidP="00991AED">
            <w:pPr>
              <w:pStyle w:val="CDITable-RowCentre"/>
            </w:pPr>
            <w:r w:rsidRPr="00991AED">
              <w:t>58.6</w:t>
            </w:r>
          </w:p>
        </w:tc>
        <w:tc>
          <w:tcPr>
            <w:tcW w:w="1460" w:type="dxa"/>
            <w:tcMar>
              <w:top w:w="113" w:type="dxa"/>
              <w:left w:w="113" w:type="dxa"/>
              <w:bottom w:w="113" w:type="dxa"/>
              <w:right w:w="113" w:type="dxa"/>
            </w:tcMar>
            <w:vAlign w:val="center"/>
          </w:tcPr>
          <w:p w14:paraId="58199932" w14:textId="77777777" w:rsidR="00991AED" w:rsidRPr="00991AED" w:rsidRDefault="00991AED" w:rsidP="00991AED">
            <w:pPr>
              <w:pStyle w:val="CDITable-RowCentre"/>
            </w:pPr>
            <w:r w:rsidRPr="00991AED">
              <w:t>35</w:t>
            </w:r>
          </w:p>
        </w:tc>
        <w:tc>
          <w:tcPr>
            <w:tcW w:w="1431" w:type="dxa"/>
            <w:tcMar>
              <w:top w:w="113" w:type="dxa"/>
              <w:left w:w="113" w:type="dxa"/>
              <w:bottom w:w="113" w:type="dxa"/>
              <w:right w:w="113" w:type="dxa"/>
            </w:tcMar>
            <w:vAlign w:val="center"/>
          </w:tcPr>
          <w:p w14:paraId="6916EC40" w14:textId="77777777" w:rsidR="00991AED" w:rsidRPr="00991AED" w:rsidRDefault="00991AED" w:rsidP="00991AED">
            <w:pPr>
              <w:pStyle w:val="CDITable-RowCentre"/>
            </w:pPr>
            <w:r w:rsidRPr="00991AED">
              <w:t>22.3</w:t>
            </w:r>
          </w:p>
        </w:tc>
      </w:tr>
      <w:tr w:rsidR="00195E59" w:rsidRPr="00991AED" w14:paraId="7601B664" w14:textId="77777777" w:rsidTr="00195E59">
        <w:tblPrEx>
          <w:tblCellMar>
            <w:top w:w="0" w:type="dxa"/>
            <w:left w:w="0" w:type="dxa"/>
            <w:bottom w:w="0" w:type="dxa"/>
            <w:right w:w="0" w:type="dxa"/>
          </w:tblCellMar>
        </w:tblPrEx>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4FCD3CC0" w14:textId="77777777" w:rsidR="00991AED" w:rsidRPr="00991AED" w:rsidRDefault="00991AED" w:rsidP="00991AED">
            <w:pPr>
              <w:pStyle w:val="CDITable-RowLeft"/>
            </w:pPr>
            <w:r w:rsidRPr="00991AED">
              <w:t xml:space="preserve">Tasmania  </w:t>
            </w:r>
          </w:p>
        </w:tc>
        <w:tc>
          <w:tcPr>
            <w:tcW w:w="1474" w:type="dxa"/>
            <w:shd w:val="clear" w:color="auto" w:fill="C5FFEF" w:themeFill="background2" w:themeFillTint="33"/>
            <w:tcMar>
              <w:top w:w="113" w:type="dxa"/>
              <w:left w:w="113" w:type="dxa"/>
              <w:bottom w:w="113" w:type="dxa"/>
              <w:right w:w="113" w:type="dxa"/>
            </w:tcMar>
            <w:vAlign w:val="center"/>
          </w:tcPr>
          <w:p w14:paraId="0FA08298" w14:textId="77777777" w:rsidR="00991AED" w:rsidRPr="00991AED" w:rsidRDefault="00991AED" w:rsidP="00991AED">
            <w:pPr>
              <w:pStyle w:val="CDITable-RowCentre"/>
            </w:pPr>
            <w:r w:rsidRPr="00991AED">
              <w:t>26</w:t>
            </w:r>
          </w:p>
        </w:tc>
        <w:tc>
          <w:tcPr>
            <w:tcW w:w="1459" w:type="dxa"/>
            <w:shd w:val="clear" w:color="auto" w:fill="F2F2F2" w:themeFill="background1" w:themeFillShade="F2"/>
            <w:tcMar>
              <w:top w:w="113" w:type="dxa"/>
              <w:left w:w="113" w:type="dxa"/>
              <w:bottom w:w="113" w:type="dxa"/>
              <w:right w:w="113" w:type="dxa"/>
            </w:tcMar>
            <w:vAlign w:val="center"/>
          </w:tcPr>
          <w:p w14:paraId="1BBEC9D4" w14:textId="77777777" w:rsidR="00991AED" w:rsidRPr="00991AED" w:rsidRDefault="00991AED" w:rsidP="00991AED">
            <w:pPr>
              <w:pStyle w:val="CDITable-RowCentre"/>
            </w:pPr>
            <w:r w:rsidRPr="00991AED">
              <w:t>2</w:t>
            </w:r>
          </w:p>
        </w:tc>
        <w:tc>
          <w:tcPr>
            <w:tcW w:w="1460" w:type="dxa"/>
            <w:shd w:val="clear" w:color="auto" w:fill="F2F2F2" w:themeFill="background1" w:themeFillShade="F2"/>
            <w:tcMar>
              <w:top w:w="113" w:type="dxa"/>
              <w:left w:w="113" w:type="dxa"/>
              <w:bottom w:w="113" w:type="dxa"/>
              <w:right w:w="113" w:type="dxa"/>
            </w:tcMar>
            <w:vAlign w:val="center"/>
          </w:tcPr>
          <w:p w14:paraId="01517DDF" w14:textId="77777777" w:rsidR="00991AED" w:rsidRPr="00991AED" w:rsidRDefault="00991AED" w:rsidP="00991AED">
            <w:pPr>
              <w:pStyle w:val="CDITable-RowCentre"/>
            </w:pPr>
            <w:r w:rsidRPr="00991AED">
              <w:t>7.7</w:t>
            </w:r>
          </w:p>
        </w:tc>
        <w:tc>
          <w:tcPr>
            <w:tcW w:w="1474" w:type="dxa"/>
            <w:shd w:val="clear" w:color="auto" w:fill="C5FFEF" w:themeFill="background2" w:themeFillTint="33"/>
            <w:tcMar>
              <w:top w:w="113" w:type="dxa"/>
              <w:left w:w="113" w:type="dxa"/>
              <w:bottom w:w="113" w:type="dxa"/>
              <w:right w:w="113" w:type="dxa"/>
            </w:tcMar>
            <w:vAlign w:val="center"/>
          </w:tcPr>
          <w:p w14:paraId="2E567BCD" w14:textId="77777777" w:rsidR="00991AED" w:rsidRPr="00991AED" w:rsidRDefault="00991AED" w:rsidP="00991AED">
            <w:pPr>
              <w:pStyle w:val="CDITable-RowCentre"/>
            </w:pPr>
            <w:r w:rsidRPr="00991AED">
              <w:t>26</w:t>
            </w:r>
          </w:p>
        </w:tc>
        <w:tc>
          <w:tcPr>
            <w:tcW w:w="1460" w:type="dxa"/>
            <w:shd w:val="clear" w:color="auto" w:fill="F2F2F2" w:themeFill="background1" w:themeFillShade="F2"/>
            <w:tcMar>
              <w:top w:w="113" w:type="dxa"/>
              <w:left w:w="113" w:type="dxa"/>
              <w:bottom w:w="113" w:type="dxa"/>
              <w:right w:w="113" w:type="dxa"/>
            </w:tcMar>
            <w:vAlign w:val="center"/>
          </w:tcPr>
          <w:p w14:paraId="46D82C42" w14:textId="77777777" w:rsidR="00991AED" w:rsidRPr="00991AED" w:rsidRDefault="00991AED" w:rsidP="00991AED">
            <w:pPr>
              <w:pStyle w:val="CDITable-RowCentre"/>
            </w:pPr>
            <w:r w:rsidRPr="00991AED">
              <w:t>19</w:t>
            </w:r>
          </w:p>
        </w:tc>
        <w:tc>
          <w:tcPr>
            <w:tcW w:w="1460" w:type="dxa"/>
            <w:shd w:val="clear" w:color="auto" w:fill="F2F2F2" w:themeFill="background1" w:themeFillShade="F2"/>
            <w:tcMar>
              <w:top w:w="113" w:type="dxa"/>
              <w:left w:w="113" w:type="dxa"/>
              <w:bottom w:w="113" w:type="dxa"/>
              <w:right w:w="113" w:type="dxa"/>
            </w:tcMar>
            <w:vAlign w:val="center"/>
          </w:tcPr>
          <w:p w14:paraId="6E26BB93" w14:textId="77777777" w:rsidR="00991AED" w:rsidRPr="00991AED" w:rsidRDefault="00991AED" w:rsidP="00991AED">
            <w:pPr>
              <w:pStyle w:val="CDITable-RowCentre"/>
            </w:pPr>
            <w:r w:rsidRPr="00991AED">
              <w:t>73.1</w:t>
            </w:r>
          </w:p>
        </w:tc>
        <w:tc>
          <w:tcPr>
            <w:tcW w:w="1460" w:type="dxa"/>
            <w:shd w:val="clear" w:color="auto" w:fill="F2F2F2" w:themeFill="background1" w:themeFillShade="F2"/>
            <w:tcMar>
              <w:top w:w="113" w:type="dxa"/>
              <w:left w:w="113" w:type="dxa"/>
              <w:bottom w:w="113" w:type="dxa"/>
              <w:right w:w="113" w:type="dxa"/>
            </w:tcMar>
            <w:vAlign w:val="center"/>
          </w:tcPr>
          <w:p w14:paraId="5EF6E598" w14:textId="77777777" w:rsidR="00991AED" w:rsidRPr="00991AED" w:rsidRDefault="00991AED" w:rsidP="00991AED">
            <w:pPr>
              <w:pStyle w:val="CDITable-RowCentre"/>
            </w:pPr>
            <w:r w:rsidRPr="00991AED">
              <w:t>2</w:t>
            </w:r>
          </w:p>
        </w:tc>
        <w:tc>
          <w:tcPr>
            <w:tcW w:w="1431" w:type="dxa"/>
            <w:shd w:val="clear" w:color="auto" w:fill="F2F2F2" w:themeFill="background1" w:themeFillShade="F2"/>
            <w:tcMar>
              <w:top w:w="113" w:type="dxa"/>
              <w:left w:w="113" w:type="dxa"/>
              <w:bottom w:w="113" w:type="dxa"/>
              <w:right w:w="113" w:type="dxa"/>
            </w:tcMar>
            <w:vAlign w:val="center"/>
          </w:tcPr>
          <w:p w14:paraId="40D2E756" w14:textId="77777777" w:rsidR="00991AED" w:rsidRPr="00991AED" w:rsidRDefault="00991AED" w:rsidP="00991AED">
            <w:pPr>
              <w:pStyle w:val="CDITable-RowCentre"/>
            </w:pPr>
            <w:r w:rsidRPr="00991AED">
              <w:t>7.7</w:t>
            </w:r>
          </w:p>
        </w:tc>
      </w:tr>
      <w:tr w:rsidR="00991AED" w:rsidRPr="00991AED" w14:paraId="3A46C5A0" w14:textId="77777777" w:rsidTr="00195E59">
        <w:tblPrEx>
          <w:tblCellMar>
            <w:top w:w="0" w:type="dxa"/>
            <w:left w:w="0" w:type="dxa"/>
            <w:bottom w:w="0" w:type="dxa"/>
            <w:right w:w="0" w:type="dxa"/>
          </w:tblCellMar>
        </w:tblPrEx>
        <w:trPr>
          <w:divId w:val="935526654"/>
          <w:trHeight w:val="20"/>
        </w:trPr>
        <w:tc>
          <w:tcPr>
            <w:tcW w:w="2665" w:type="dxa"/>
            <w:tcMar>
              <w:top w:w="113" w:type="dxa"/>
              <w:left w:w="113" w:type="dxa"/>
              <w:bottom w:w="113" w:type="dxa"/>
              <w:right w:w="113" w:type="dxa"/>
            </w:tcMar>
            <w:vAlign w:val="center"/>
          </w:tcPr>
          <w:p w14:paraId="3ABF069A" w14:textId="77777777" w:rsidR="00991AED" w:rsidRPr="00991AED" w:rsidRDefault="00991AED" w:rsidP="00991AED">
            <w:pPr>
              <w:pStyle w:val="CDITable-RowLeft"/>
            </w:pPr>
            <w:r w:rsidRPr="00991AED">
              <w:t>Victoria</w:t>
            </w:r>
          </w:p>
        </w:tc>
        <w:tc>
          <w:tcPr>
            <w:tcW w:w="1474" w:type="dxa"/>
            <w:shd w:val="clear" w:color="auto" w:fill="C5FFEF" w:themeFill="background2" w:themeFillTint="33"/>
            <w:tcMar>
              <w:top w:w="113" w:type="dxa"/>
              <w:left w:w="113" w:type="dxa"/>
              <w:bottom w:w="113" w:type="dxa"/>
              <w:right w:w="113" w:type="dxa"/>
            </w:tcMar>
            <w:vAlign w:val="center"/>
          </w:tcPr>
          <w:p w14:paraId="4D6D078E" w14:textId="77777777" w:rsidR="00991AED" w:rsidRPr="00991AED" w:rsidRDefault="00991AED" w:rsidP="00991AED">
            <w:pPr>
              <w:pStyle w:val="CDITable-RowCentre"/>
            </w:pPr>
            <w:r w:rsidRPr="00991AED">
              <w:t>759</w:t>
            </w:r>
          </w:p>
        </w:tc>
        <w:tc>
          <w:tcPr>
            <w:tcW w:w="1459" w:type="dxa"/>
            <w:tcMar>
              <w:top w:w="113" w:type="dxa"/>
              <w:left w:w="113" w:type="dxa"/>
              <w:bottom w:w="113" w:type="dxa"/>
              <w:right w:w="113" w:type="dxa"/>
            </w:tcMar>
            <w:vAlign w:val="center"/>
          </w:tcPr>
          <w:p w14:paraId="6AC7A29B" w14:textId="77777777" w:rsidR="00991AED" w:rsidRPr="00991AED" w:rsidRDefault="00991AED" w:rsidP="00991AED">
            <w:pPr>
              <w:pStyle w:val="CDITable-RowCentre"/>
            </w:pPr>
            <w:r w:rsidRPr="00991AED">
              <w:t>60</w:t>
            </w:r>
          </w:p>
        </w:tc>
        <w:tc>
          <w:tcPr>
            <w:tcW w:w="1460" w:type="dxa"/>
            <w:tcMar>
              <w:top w:w="113" w:type="dxa"/>
              <w:left w:w="113" w:type="dxa"/>
              <w:bottom w:w="113" w:type="dxa"/>
              <w:right w:w="113" w:type="dxa"/>
            </w:tcMar>
            <w:vAlign w:val="center"/>
          </w:tcPr>
          <w:p w14:paraId="07B61437" w14:textId="77777777" w:rsidR="00991AED" w:rsidRPr="00991AED" w:rsidRDefault="00991AED" w:rsidP="00991AED">
            <w:pPr>
              <w:pStyle w:val="CDITable-RowCentre"/>
            </w:pPr>
            <w:r w:rsidRPr="00991AED">
              <w:t>7.9</w:t>
            </w:r>
          </w:p>
        </w:tc>
        <w:tc>
          <w:tcPr>
            <w:tcW w:w="1474" w:type="dxa"/>
            <w:shd w:val="clear" w:color="auto" w:fill="C5FFEF" w:themeFill="background2" w:themeFillTint="33"/>
            <w:tcMar>
              <w:top w:w="113" w:type="dxa"/>
              <w:left w:w="113" w:type="dxa"/>
              <w:bottom w:w="113" w:type="dxa"/>
              <w:right w:w="113" w:type="dxa"/>
            </w:tcMar>
            <w:vAlign w:val="center"/>
          </w:tcPr>
          <w:p w14:paraId="6F3237DA" w14:textId="77777777" w:rsidR="00991AED" w:rsidRPr="00991AED" w:rsidRDefault="00991AED" w:rsidP="00991AED">
            <w:pPr>
              <w:pStyle w:val="CDITable-RowCentre"/>
            </w:pPr>
            <w:r w:rsidRPr="00991AED">
              <w:t>750</w:t>
            </w:r>
          </w:p>
        </w:tc>
        <w:tc>
          <w:tcPr>
            <w:tcW w:w="1460" w:type="dxa"/>
            <w:tcMar>
              <w:top w:w="113" w:type="dxa"/>
              <w:left w:w="113" w:type="dxa"/>
              <w:bottom w:w="113" w:type="dxa"/>
              <w:right w:w="113" w:type="dxa"/>
            </w:tcMar>
            <w:vAlign w:val="center"/>
          </w:tcPr>
          <w:p w14:paraId="74959709" w14:textId="77777777" w:rsidR="00991AED" w:rsidRPr="00991AED" w:rsidRDefault="00991AED" w:rsidP="00991AED">
            <w:pPr>
              <w:pStyle w:val="CDITable-RowCentre"/>
            </w:pPr>
            <w:r w:rsidRPr="00991AED">
              <w:t>417</w:t>
            </w:r>
          </w:p>
        </w:tc>
        <w:tc>
          <w:tcPr>
            <w:tcW w:w="1460" w:type="dxa"/>
            <w:tcMar>
              <w:top w:w="113" w:type="dxa"/>
              <w:left w:w="113" w:type="dxa"/>
              <w:bottom w:w="113" w:type="dxa"/>
              <w:right w:w="113" w:type="dxa"/>
            </w:tcMar>
            <w:vAlign w:val="center"/>
          </w:tcPr>
          <w:p w14:paraId="29D02364" w14:textId="77777777" w:rsidR="00991AED" w:rsidRPr="00991AED" w:rsidRDefault="00991AED" w:rsidP="00991AED">
            <w:pPr>
              <w:pStyle w:val="CDITable-RowCentre"/>
            </w:pPr>
            <w:r w:rsidRPr="00991AED">
              <w:t>55.6</w:t>
            </w:r>
          </w:p>
        </w:tc>
        <w:tc>
          <w:tcPr>
            <w:tcW w:w="1460" w:type="dxa"/>
            <w:tcMar>
              <w:top w:w="113" w:type="dxa"/>
              <w:left w:w="113" w:type="dxa"/>
              <w:bottom w:w="113" w:type="dxa"/>
              <w:right w:w="113" w:type="dxa"/>
            </w:tcMar>
            <w:vAlign w:val="center"/>
          </w:tcPr>
          <w:p w14:paraId="30EA7531" w14:textId="77777777" w:rsidR="00991AED" w:rsidRPr="00991AED" w:rsidRDefault="00991AED" w:rsidP="00991AED">
            <w:pPr>
              <w:pStyle w:val="CDITable-RowCentre"/>
            </w:pPr>
            <w:r w:rsidRPr="00991AED">
              <w:t>285</w:t>
            </w:r>
          </w:p>
        </w:tc>
        <w:tc>
          <w:tcPr>
            <w:tcW w:w="1431" w:type="dxa"/>
            <w:tcMar>
              <w:top w:w="113" w:type="dxa"/>
              <w:left w:w="113" w:type="dxa"/>
              <w:bottom w:w="113" w:type="dxa"/>
              <w:right w:w="113" w:type="dxa"/>
            </w:tcMar>
            <w:vAlign w:val="center"/>
          </w:tcPr>
          <w:p w14:paraId="2D9EA5AE" w14:textId="77777777" w:rsidR="00991AED" w:rsidRPr="00991AED" w:rsidRDefault="00991AED" w:rsidP="00991AED">
            <w:pPr>
              <w:pStyle w:val="CDITable-RowCentre"/>
            </w:pPr>
            <w:r w:rsidRPr="00991AED">
              <w:t>38.0</w:t>
            </w:r>
          </w:p>
        </w:tc>
      </w:tr>
      <w:tr w:rsidR="00195E59" w:rsidRPr="00991AED" w14:paraId="1C5C30F3" w14:textId="77777777" w:rsidTr="00195E59">
        <w:tblPrEx>
          <w:tblCellMar>
            <w:top w:w="0" w:type="dxa"/>
            <w:left w:w="0" w:type="dxa"/>
            <w:bottom w:w="0" w:type="dxa"/>
            <w:right w:w="0" w:type="dxa"/>
          </w:tblCellMar>
        </w:tblPrEx>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4818548E" w14:textId="77777777" w:rsidR="00991AED" w:rsidRPr="00991AED" w:rsidRDefault="00991AED" w:rsidP="00991AED">
            <w:pPr>
              <w:pStyle w:val="CDITable-RowLeft"/>
            </w:pPr>
            <w:r w:rsidRPr="00991AED">
              <w:t xml:space="preserve">Northern Territory non-remote </w:t>
            </w:r>
          </w:p>
        </w:tc>
        <w:tc>
          <w:tcPr>
            <w:tcW w:w="1474" w:type="dxa"/>
            <w:shd w:val="clear" w:color="auto" w:fill="C5FFEF" w:themeFill="background2" w:themeFillTint="33"/>
            <w:tcMar>
              <w:top w:w="113" w:type="dxa"/>
              <w:left w:w="113" w:type="dxa"/>
              <w:bottom w:w="113" w:type="dxa"/>
              <w:right w:w="113" w:type="dxa"/>
            </w:tcMar>
            <w:vAlign w:val="center"/>
          </w:tcPr>
          <w:p w14:paraId="6870A5B9" w14:textId="77777777" w:rsidR="00991AED" w:rsidRPr="00991AED" w:rsidRDefault="00991AED" w:rsidP="00991AED">
            <w:pPr>
              <w:pStyle w:val="CDITable-RowCentre"/>
            </w:pPr>
            <w:r w:rsidRPr="00991AED">
              <w:t>32</w:t>
            </w:r>
          </w:p>
        </w:tc>
        <w:tc>
          <w:tcPr>
            <w:tcW w:w="1459" w:type="dxa"/>
            <w:shd w:val="clear" w:color="auto" w:fill="F2F2F2" w:themeFill="background1" w:themeFillShade="F2"/>
            <w:tcMar>
              <w:top w:w="113" w:type="dxa"/>
              <w:left w:w="113" w:type="dxa"/>
              <w:bottom w:w="113" w:type="dxa"/>
              <w:right w:w="113" w:type="dxa"/>
            </w:tcMar>
            <w:vAlign w:val="center"/>
          </w:tcPr>
          <w:p w14:paraId="449297C1" w14:textId="77777777" w:rsidR="00991AED" w:rsidRPr="00991AED" w:rsidRDefault="00991AED" w:rsidP="00991AED">
            <w:pPr>
              <w:pStyle w:val="CDITable-RowCentre"/>
            </w:pPr>
            <w:r w:rsidRPr="00991AED">
              <w:t>0</w:t>
            </w:r>
          </w:p>
        </w:tc>
        <w:tc>
          <w:tcPr>
            <w:tcW w:w="1460" w:type="dxa"/>
            <w:shd w:val="clear" w:color="auto" w:fill="F2F2F2" w:themeFill="background1" w:themeFillShade="F2"/>
            <w:tcMar>
              <w:top w:w="113" w:type="dxa"/>
              <w:left w:w="113" w:type="dxa"/>
              <w:bottom w:w="113" w:type="dxa"/>
              <w:right w:w="113" w:type="dxa"/>
            </w:tcMar>
            <w:vAlign w:val="center"/>
          </w:tcPr>
          <w:p w14:paraId="46D49005" w14:textId="77777777" w:rsidR="00991AED" w:rsidRPr="00991AED" w:rsidRDefault="00991AED" w:rsidP="00991AED">
            <w:pPr>
              <w:pStyle w:val="CDITable-RowCentre"/>
            </w:pPr>
            <w:r w:rsidRPr="00991AED">
              <w:t>0</w:t>
            </w:r>
          </w:p>
        </w:tc>
        <w:tc>
          <w:tcPr>
            <w:tcW w:w="1474" w:type="dxa"/>
            <w:shd w:val="clear" w:color="auto" w:fill="C5FFEF" w:themeFill="background2" w:themeFillTint="33"/>
            <w:tcMar>
              <w:top w:w="113" w:type="dxa"/>
              <w:left w:w="113" w:type="dxa"/>
              <w:bottom w:w="113" w:type="dxa"/>
              <w:right w:w="113" w:type="dxa"/>
            </w:tcMar>
            <w:vAlign w:val="center"/>
          </w:tcPr>
          <w:p w14:paraId="63A5DF8A" w14:textId="77777777" w:rsidR="00991AED" w:rsidRPr="00991AED" w:rsidRDefault="00991AED" w:rsidP="00991AED">
            <w:pPr>
              <w:pStyle w:val="CDITable-RowCentre"/>
            </w:pPr>
            <w:r w:rsidRPr="00991AED">
              <w:t>32</w:t>
            </w:r>
          </w:p>
        </w:tc>
        <w:tc>
          <w:tcPr>
            <w:tcW w:w="1460" w:type="dxa"/>
            <w:shd w:val="clear" w:color="auto" w:fill="F2F2F2" w:themeFill="background1" w:themeFillShade="F2"/>
            <w:tcMar>
              <w:top w:w="113" w:type="dxa"/>
              <w:left w:w="113" w:type="dxa"/>
              <w:bottom w:w="113" w:type="dxa"/>
              <w:right w:w="113" w:type="dxa"/>
            </w:tcMar>
            <w:vAlign w:val="center"/>
          </w:tcPr>
          <w:p w14:paraId="6D7D9529" w14:textId="77777777" w:rsidR="00991AED" w:rsidRPr="00991AED" w:rsidRDefault="00991AED" w:rsidP="00991AED">
            <w:pPr>
              <w:pStyle w:val="CDITable-RowCentre"/>
            </w:pPr>
            <w:r w:rsidRPr="00991AED">
              <w:t>6</w:t>
            </w:r>
          </w:p>
        </w:tc>
        <w:tc>
          <w:tcPr>
            <w:tcW w:w="1460" w:type="dxa"/>
            <w:shd w:val="clear" w:color="auto" w:fill="F2F2F2" w:themeFill="background1" w:themeFillShade="F2"/>
            <w:tcMar>
              <w:top w:w="113" w:type="dxa"/>
              <w:left w:w="113" w:type="dxa"/>
              <w:bottom w:w="113" w:type="dxa"/>
              <w:right w:w="113" w:type="dxa"/>
            </w:tcMar>
            <w:vAlign w:val="center"/>
          </w:tcPr>
          <w:p w14:paraId="05D0328B" w14:textId="77777777" w:rsidR="00991AED" w:rsidRPr="00991AED" w:rsidRDefault="00991AED" w:rsidP="00991AED">
            <w:pPr>
              <w:pStyle w:val="CDITable-RowCentre"/>
            </w:pPr>
            <w:r w:rsidRPr="00991AED">
              <w:t>18.8</w:t>
            </w:r>
          </w:p>
        </w:tc>
        <w:tc>
          <w:tcPr>
            <w:tcW w:w="1460" w:type="dxa"/>
            <w:shd w:val="clear" w:color="auto" w:fill="F2F2F2" w:themeFill="background1" w:themeFillShade="F2"/>
            <w:tcMar>
              <w:top w:w="113" w:type="dxa"/>
              <w:left w:w="113" w:type="dxa"/>
              <w:bottom w:w="113" w:type="dxa"/>
              <w:right w:w="113" w:type="dxa"/>
            </w:tcMar>
            <w:vAlign w:val="center"/>
          </w:tcPr>
          <w:p w14:paraId="1F2FC0A9" w14:textId="77777777" w:rsidR="00991AED" w:rsidRPr="00991AED" w:rsidRDefault="00991AED" w:rsidP="00991AED">
            <w:pPr>
              <w:pStyle w:val="CDITable-RowCentre"/>
            </w:pPr>
            <w:r w:rsidRPr="00991AED">
              <w:t>5</w:t>
            </w:r>
          </w:p>
        </w:tc>
        <w:tc>
          <w:tcPr>
            <w:tcW w:w="1431" w:type="dxa"/>
            <w:shd w:val="clear" w:color="auto" w:fill="F2F2F2" w:themeFill="background1" w:themeFillShade="F2"/>
            <w:tcMar>
              <w:top w:w="113" w:type="dxa"/>
              <w:left w:w="113" w:type="dxa"/>
              <w:bottom w:w="113" w:type="dxa"/>
              <w:right w:w="113" w:type="dxa"/>
            </w:tcMar>
            <w:vAlign w:val="center"/>
          </w:tcPr>
          <w:p w14:paraId="05FED5C9" w14:textId="77777777" w:rsidR="00991AED" w:rsidRPr="00991AED" w:rsidRDefault="00991AED" w:rsidP="00991AED">
            <w:pPr>
              <w:pStyle w:val="CDITable-RowCentre"/>
            </w:pPr>
            <w:r w:rsidRPr="00991AED">
              <w:t>15.6</w:t>
            </w:r>
          </w:p>
        </w:tc>
      </w:tr>
      <w:tr w:rsidR="00991AED" w:rsidRPr="00991AED" w14:paraId="2461F53B" w14:textId="77777777" w:rsidTr="00195E59">
        <w:tblPrEx>
          <w:tblCellMar>
            <w:top w:w="0" w:type="dxa"/>
            <w:left w:w="0" w:type="dxa"/>
            <w:bottom w:w="0" w:type="dxa"/>
            <w:right w:w="0" w:type="dxa"/>
          </w:tblCellMar>
        </w:tblPrEx>
        <w:trPr>
          <w:divId w:val="935526654"/>
          <w:trHeight w:val="20"/>
        </w:trPr>
        <w:tc>
          <w:tcPr>
            <w:tcW w:w="2665" w:type="dxa"/>
            <w:tcMar>
              <w:top w:w="113" w:type="dxa"/>
              <w:left w:w="113" w:type="dxa"/>
              <w:bottom w:w="113" w:type="dxa"/>
              <w:right w:w="113" w:type="dxa"/>
            </w:tcMar>
            <w:vAlign w:val="center"/>
          </w:tcPr>
          <w:p w14:paraId="17CEA535" w14:textId="77777777" w:rsidR="00991AED" w:rsidRPr="00991AED" w:rsidRDefault="00991AED" w:rsidP="00991AED">
            <w:pPr>
              <w:pStyle w:val="CDITable-RowLeft"/>
            </w:pPr>
            <w:r w:rsidRPr="00991AED">
              <w:t xml:space="preserve">Northern Territory remote </w:t>
            </w:r>
          </w:p>
        </w:tc>
        <w:tc>
          <w:tcPr>
            <w:tcW w:w="1474" w:type="dxa"/>
            <w:shd w:val="clear" w:color="auto" w:fill="C5FFEF" w:themeFill="background2" w:themeFillTint="33"/>
            <w:tcMar>
              <w:top w:w="113" w:type="dxa"/>
              <w:left w:w="113" w:type="dxa"/>
              <w:bottom w:w="113" w:type="dxa"/>
              <w:right w:w="113" w:type="dxa"/>
            </w:tcMar>
            <w:vAlign w:val="center"/>
          </w:tcPr>
          <w:p w14:paraId="6DA4AE4E" w14:textId="77777777" w:rsidR="00991AED" w:rsidRPr="00991AED" w:rsidRDefault="00991AED" w:rsidP="00991AED">
            <w:pPr>
              <w:pStyle w:val="CDITable-RowCentre"/>
            </w:pPr>
            <w:r w:rsidRPr="00991AED">
              <w:t>10</w:t>
            </w:r>
          </w:p>
        </w:tc>
        <w:tc>
          <w:tcPr>
            <w:tcW w:w="1459" w:type="dxa"/>
            <w:tcMar>
              <w:top w:w="113" w:type="dxa"/>
              <w:left w:w="113" w:type="dxa"/>
              <w:bottom w:w="113" w:type="dxa"/>
              <w:right w:w="113" w:type="dxa"/>
            </w:tcMar>
            <w:vAlign w:val="center"/>
          </w:tcPr>
          <w:p w14:paraId="61BFCE2F" w14:textId="77777777" w:rsidR="00991AED" w:rsidRPr="00991AED" w:rsidRDefault="00991AED" w:rsidP="00991AED">
            <w:pPr>
              <w:pStyle w:val="CDITable-RowCentre"/>
            </w:pPr>
            <w:r w:rsidRPr="00991AED">
              <w:t>0</w:t>
            </w:r>
          </w:p>
        </w:tc>
        <w:tc>
          <w:tcPr>
            <w:tcW w:w="1460" w:type="dxa"/>
            <w:tcMar>
              <w:top w:w="113" w:type="dxa"/>
              <w:left w:w="113" w:type="dxa"/>
              <w:bottom w:w="113" w:type="dxa"/>
              <w:right w:w="113" w:type="dxa"/>
            </w:tcMar>
            <w:vAlign w:val="center"/>
          </w:tcPr>
          <w:p w14:paraId="1655D7FD" w14:textId="77777777" w:rsidR="00991AED" w:rsidRPr="00991AED" w:rsidRDefault="00991AED" w:rsidP="00991AED">
            <w:pPr>
              <w:pStyle w:val="CDITable-RowCentre"/>
            </w:pPr>
            <w:r w:rsidRPr="00991AED">
              <w:t>0</w:t>
            </w:r>
          </w:p>
        </w:tc>
        <w:tc>
          <w:tcPr>
            <w:tcW w:w="1474" w:type="dxa"/>
            <w:shd w:val="clear" w:color="auto" w:fill="C5FFEF" w:themeFill="background2" w:themeFillTint="33"/>
            <w:tcMar>
              <w:top w:w="113" w:type="dxa"/>
              <w:left w:w="113" w:type="dxa"/>
              <w:bottom w:w="113" w:type="dxa"/>
              <w:right w:w="113" w:type="dxa"/>
            </w:tcMar>
            <w:vAlign w:val="center"/>
          </w:tcPr>
          <w:p w14:paraId="764BC280" w14:textId="77777777" w:rsidR="00991AED" w:rsidRPr="00991AED" w:rsidRDefault="00991AED" w:rsidP="00991AED">
            <w:pPr>
              <w:pStyle w:val="CDITable-RowCentre"/>
            </w:pPr>
            <w:r w:rsidRPr="00991AED">
              <w:t>10</w:t>
            </w:r>
          </w:p>
        </w:tc>
        <w:tc>
          <w:tcPr>
            <w:tcW w:w="1460" w:type="dxa"/>
            <w:tcMar>
              <w:top w:w="113" w:type="dxa"/>
              <w:left w:w="113" w:type="dxa"/>
              <w:bottom w:w="113" w:type="dxa"/>
              <w:right w:w="113" w:type="dxa"/>
            </w:tcMar>
            <w:vAlign w:val="center"/>
          </w:tcPr>
          <w:p w14:paraId="53718E2D" w14:textId="77777777" w:rsidR="00991AED" w:rsidRPr="00991AED" w:rsidRDefault="00991AED" w:rsidP="00991AED">
            <w:pPr>
              <w:pStyle w:val="CDITable-RowCentre"/>
            </w:pPr>
            <w:r w:rsidRPr="00991AED">
              <w:t>1</w:t>
            </w:r>
          </w:p>
        </w:tc>
        <w:tc>
          <w:tcPr>
            <w:tcW w:w="1460" w:type="dxa"/>
            <w:tcMar>
              <w:top w:w="113" w:type="dxa"/>
              <w:left w:w="113" w:type="dxa"/>
              <w:bottom w:w="113" w:type="dxa"/>
              <w:right w:w="113" w:type="dxa"/>
            </w:tcMar>
            <w:vAlign w:val="center"/>
          </w:tcPr>
          <w:p w14:paraId="466840EB" w14:textId="77777777" w:rsidR="00991AED" w:rsidRPr="00991AED" w:rsidRDefault="00991AED" w:rsidP="00991AED">
            <w:pPr>
              <w:pStyle w:val="CDITable-RowCentre"/>
            </w:pPr>
            <w:r w:rsidRPr="00991AED">
              <w:t>10.0</w:t>
            </w:r>
          </w:p>
        </w:tc>
        <w:tc>
          <w:tcPr>
            <w:tcW w:w="1460" w:type="dxa"/>
            <w:tcMar>
              <w:top w:w="113" w:type="dxa"/>
              <w:left w:w="113" w:type="dxa"/>
              <w:bottom w:w="113" w:type="dxa"/>
              <w:right w:w="113" w:type="dxa"/>
            </w:tcMar>
            <w:vAlign w:val="center"/>
          </w:tcPr>
          <w:p w14:paraId="288F58C8" w14:textId="77777777" w:rsidR="00991AED" w:rsidRPr="00991AED" w:rsidRDefault="00991AED" w:rsidP="00991AED">
            <w:pPr>
              <w:pStyle w:val="CDITable-RowCentre"/>
            </w:pPr>
            <w:r w:rsidRPr="00991AED">
              <w:t>2</w:t>
            </w:r>
          </w:p>
        </w:tc>
        <w:tc>
          <w:tcPr>
            <w:tcW w:w="1431" w:type="dxa"/>
            <w:tcMar>
              <w:top w:w="113" w:type="dxa"/>
              <w:left w:w="113" w:type="dxa"/>
              <w:bottom w:w="113" w:type="dxa"/>
              <w:right w:w="113" w:type="dxa"/>
            </w:tcMar>
            <w:vAlign w:val="center"/>
          </w:tcPr>
          <w:p w14:paraId="1E4DA93B" w14:textId="77777777" w:rsidR="00991AED" w:rsidRPr="00991AED" w:rsidRDefault="00991AED" w:rsidP="00991AED">
            <w:pPr>
              <w:pStyle w:val="CDITable-RowCentre"/>
            </w:pPr>
            <w:r w:rsidRPr="00991AED">
              <w:t>20.0</w:t>
            </w:r>
          </w:p>
        </w:tc>
      </w:tr>
      <w:tr w:rsidR="00195E59" w:rsidRPr="00991AED" w14:paraId="201E8BD7" w14:textId="77777777" w:rsidTr="00195E59">
        <w:tblPrEx>
          <w:tblCellMar>
            <w:top w:w="0" w:type="dxa"/>
            <w:left w:w="0" w:type="dxa"/>
            <w:bottom w:w="0" w:type="dxa"/>
            <w:right w:w="0" w:type="dxa"/>
          </w:tblCellMar>
        </w:tblPrEx>
        <w:trPr>
          <w:divId w:val="935526654"/>
          <w:trHeight w:val="20"/>
        </w:trPr>
        <w:tc>
          <w:tcPr>
            <w:tcW w:w="2665" w:type="dxa"/>
            <w:shd w:val="clear" w:color="auto" w:fill="F2F2F2" w:themeFill="background1" w:themeFillShade="F2"/>
            <w:tcMar>
              <w:top w:w="113" w:type="dxa"/>
              <w:left w:w="113" w:type="dxa"/>
              <w:bottom w:w="113" w:type="dxa"/>
              <w:right w:w="113" w:type="dxa"/>
            </w:tcMar>
            <w:vAlign w:val="center"/>
          </w:tcPr>
          <w:p w14:paraId="5D09A622" w14:textId="77777777" w:rsidR="00991AED" w:rsidRPr="00991AED" w:rsidRDefault="00991AED" w:rsidP="00991AED">
            <w:pPr>
              <w:pStyle w:val="CDITable-RowLeft"/>
            </w:pPr>
            <w:r w:rsidRPr="00991AED">
              <w:t>Western Australia non-remote</w:t>
            </w:r>
          </w:p>
        </w:tc>
        <w:tc>
          <w:tcPr>
            <w:tcW w:w="1474" w:type="dxa"/>
            <w:shd w:val="clear" w:color="auto" w:fill="C5FFEF" w:themeFill="background2" w:themeFillTint="33"/>
            <w:tcMar>
              <w:top w:w="113" w:type="dxa"/>
              <w:left w:w="113" w:type="dxa"/>
              <w:bottom w:w="113" w:type="dxa"/>
              <w:right w:w="113" w:type="dxa"/>
            </w:tcMar>
            <w:vAlign w:val="center"/>
          </w:tcPr>
          <w:p w14:paraId="56374E0D" w14:textId="77777777" w:rsidR="00991AED" w:rsidRPr="00991AED" w:rsidRDefault="00991AED" w:rsidP="00991AED">
            <w:pPr>
              <w:pStyle w:val="CDITable-RowCentre"/>
            </w:pPr>
            <w:r w:rsidRPr="00991AED">
              <w:t>289</w:t>
            </w:r>
          </w:p>
        </w:tc>
        <w:tc>
          <w:tcPr>
            <w:tcW w:w="1459" w:type="dxa"/>
            <w:shd w:val="clear" w:color="auto" w:fill="F2F2F2" w:themeFill="background1" w:themeFillShade="F2"/>
            <w:tcMar>
              <w:top w:w="113" w:type="dxa"/>
              <w:left w:w="113" w:type="dxa"/>
              <w:bottom w:w="113" w:type="dxa"/>
              <w:right w:w="113" w:type="dxa"/>
            </w:tcMar>
            <w:vAlign w:val="center"/>
          </w:tcPr>
          <w:p w14:paraId="22BA318D" w14:textId="77777777" w:rsidR="00991AED" w:rsidRPr="00991AED" w:rsidRDefault="00991AED" w:rsidP="00991AED">
            <w:pPr>
              <w:pStyle w:val="CDITable-RowCentre"/>
            </w:pPr>
            <w:r w:rsidRPr="00991AED">
              <w:t>10</w:t>
            </w:r>
          </w:p>
        </w:tc>
        <w:tc>
          <w:tcPr>
            <w:tcW w:w="1460" w:type="dxa"/>
            <w:shd w:val="clear" w:color="auto" w:fill="F2F2F2" w:themeFill="background1" w:themeFillShade="F2"/>
            <w:tcMar>
              <w:top w:w="113" w:type="dxa"/>
              <w:left w:w="113" w:type="dxa"/>
              <w:bottom w:w="113" w:type="dxa"/>
              <w:right w:w="113" w:type="dxa"/>
            </w:tcMar>
            <w:vAlign w:val="center"/>
          </w:tcPr>
          <w:p w14:paraId="5C0BA61E" w14:textId="77777777" w:rsidR="00991AED" w:rsidRPr="00991AED" w:rsidRDefault="00991AED" w:rsidP="00991AED">
            <w:pPr>
              <w:pStyle w:val="CDITable-RowCentre"/>
            </w:pPr>
            <w:r w:rsidRPr="00991AED">
              <w:t>3.5</w:t>
            </w:r>
          </w:p>
        </w:tc>
        <w:tc>
          <w:tcPr>
            <w:tcW w:w="1474" w:type="dxa"/>
            <w:shd w:val="clear" w:color="auto" w:fill="C5FFEF" w:themeFill="background2" w:themeFillTint="33"/>
            <w:tcMar>
              <w:top w:w="113" w:type="dxa"/>
              <w:left w:w="113" w:type="dxa"/>
              <w:bottom w:w="113" w:type="dxa"/>
              <w:right w:w="113" w:type="dxa"/>
            </w:tcMar>
            <w:vAlign w:val="center"/>
          </w:tcPr>
          <w:p w14:paraId="45F0BA12" w14:textId="77777777" w:rsidR="00991AED" w:rsidRPr="00991AED" w:rsidRDefault="00991AED" w:rsidP="00991AED">
            <w:pPr>
              <w:pStyle w:val="CDITable-RowCentre"/>
            </w:pPr>
            <w:r w:rsidRPr="00991AED">
              <w:t>288</w:t>
            </w:r>
          </w:p>
        </w:tc>
        <w:tc>
          <w:tcPr>
            <w:tcW w:w="1460" w:type="dxa"/>
            <w:shd w:val="clear" w:color="auto" w:fill="F2F2F2" w:themeFill="background1" w:themeFillShade="F2"/>
            <w:tcMar>
              <w:top w:w="113" w:type="dxa"/>
              <w:left w:w="113" w:type="dxa"/>
              <w:bottom w:w="113" w:type="dxa"/>
              <w:right w:w="113" w:type="dxa"/>
            </w:tcMar>
            <w:vAlign w:val="center"/>
          </w:tcPr>
          <w:p w14:paraId="3F1F10F7" w14:textId="77777777" w:rsidR="00991AED" w:rsidRPr="00991AED" w:rsidRDefault="00991AED" w:rsidP="00991AED">
            <w:pPr>
              <w:pStyle w:val="CDITable-RowCentre"/>
            </w:pPr>
            <w:r w:rsidRPr="00991AED">
              <w:t>147</w:t>
            </w:r>
          </w:p>
        </w:tc>
        <w:tc>
          <w:tcPr>
            <w:tcW w:w="1460" w:type="dxa"/>
            <w:shd w:val="clear" w:color="auto" w:fill="F2F2F2" w:themeFill="background1" w:themeFillShade="F2"/>
            <w:tcMar>
              <w:top w:w="113" w:type="dxa"/>
              <w:left w:w="113" w:type="dxa"/>
              <w:bottom w:w="113" w:type="dxa"/>
              <w:right w:w="113" w:type="dxa"/>
            </w:tcMar>
            <w:vAlign w:val="center"/>
          </w:tcPr>
          <w:p w14:paraId="25DAB810" w14:textId="77777777" w:rsidR="00991AED" w:rsidRPr="00991AED" w:rsidRDefault="00991AED" w:rsidP="00991AED">
            <w:pPr>
              <w:pStyle w:val="CDITable-RowCentre"/>
            </w:pPr>
            <w:r w:rsidRPr="00991AED">
              <w:t>51.0</w:t>
            </w:r>
          </w:p>
        </w:tc>
        <w:tc>
          <w:tcPr>
            <w:tcW w:w="1460" w:type="dxa"/>
            <w:shd w:val="clear" w:color="auto" w:fill="F2F2F2" w:themeFill="background1" w:themeFillShade="F2"/>
            <w:tcMar>
              <w:top w:w="113" w:type="dxa"/>
              <w:left w:w="113" w:type="dxa"/>
              <w:bottom w:w="113" w:type="dxa"/>
              <w:right w:w="113" w:type="dxa"/>
            </w:tcMar>
            <w:vAlign w:val="center"/>
          </w:tcPr>
          <w:p w14:paraId="52D3F99B" w14:textId="77777777" w:rsidR="00991AED" w:rsidRPr="00991AED" w:rsidRDefault="00991AED" w:rsidP="00991AED">
            <w:pPr>
              <w:pStyle w:val="CDITable-RowCentre"/>
            </w:pPr>
            <w:r w:rsidRPr="00991AED">
              <w:t>66</w:t>
            </w:r>
          </w:p>
        </w:tc>
        <w:tc>
          <w:tcPr>
            <w:tcW w:w="1431" w:type="dxa"/>
            <w:shd w:val="clear" w:color="auto" w:fill="F2F2F2" w:themeFill="background1" w:themeFillShade="F2"/>
            <w:tcMar>
              <w:top w:w="113" w:type="dxa"/>
              <w:left w:w="113" w:type="dxa"/>
              <w:bottom w:w="113" w:type="dxa"/>
              <w:right w:w="113" w:type="dxa"/>
            </w:tcMar>
            <w:vAlign w:val="center"/>
          </w:tcPr>
          <w:p w14:paraId="291B8734" w14:textId="77777777" w:rsidR="00991AED" w:rsidRPr="00991AED" w:rsidRDefault="00991AED" w:rsidP="00991AED">
            <w:pPr>
              <w:pStyle w:val="CDITable-RowCentre"/>
            </w:pPr>
            <w:r w:rsidRPr="00991AED">
              <w:t>22.9</w:t>
            </w:r>
          </w:p>
        </w:tc>
      </w:tr>
      <w:tr w:rsidR="00991AED" w:rsidRPr="00991AED" w14:paraId="54FC5598" w14:textId="77777777" w:rsidTr="00195E59">
        <w:tblPrEx>
          <w:tblCellMar>
            <w:top w:w="0" w:type="dxa"/>
            <w:left w:w="0" w:type="dxa"/>
            <w:bottom w:w="0" w:type="dxa"/>
            <w:right w:w="0" w:type="dxa"/>
          </w:tblCellMar>
        </w:tblPrEx>
        <w:trPr>
          <w:divId w:val="935526654"/>
          <w:trHeight w:val="20"/>
        </w:trPr>
        <w:tc>
          <w:tcPr>
            <w:tcW w:w="2665" w:type="dxa"/>
            <w:tcMar>
              <w:top w:w="113" w:type="dxa"/>
              <w:left w:w="113" w:type="dxa"/>
              <w:bottom w:w="113" w:type="dxa"/>
              <w:right w:w="113" w:type="dxa"/>
            </w:tcMar>
            <w:vAlign w:val="center"/>
          </w:tcPr>
          <w:p w14:paraId="4EE7888D" w14:textId="77777777" w:rsidR="00991AED" w:rsidRPr="00991AED" w:rsidRDefault="00991AED" w:rsidP="00991AED">
            <w:pPr>
              <w:pStyle w:val="CDITable-RowLeft"/>
            </w:pPr>
            <w:r w:rsidRPr="00991AED">
              <w:t>Western Australia remote</w:t>
            </w:r>
          </w:p>
        </w:tc>
        <w:tc>
          <w:tcPr>
            <w:tcW w:w="1474" w:type="dxa"/>
            <w:shd w:val="clear" w:color="auto" w:fill="C5FFEF" w:themeFill="background2" w:themeFillTint="33"/>
            <w:tcMar>
              <w:top w:w="113" w:type="dxa"/>
              <w:left w:w="113" w:type="dxa"/>
              <w:bottom w:w="113" w:type="dxa"/>
              <w:right w:w="113" w:type="dxa"/>
            </w:tcMar>
            <w:vAlign w:val="center"/>
          </w:tcPr>
          <w:p w14:paraId="236E7413" w14:textId="77777777" w:rsidR="00991AED" w:rsidRPr="00991AED" w:rsidRDefault="00991AED" w:rsidP="00991AED">
            <w:pPr>
              <w:pStyle w:val="CDITable-RowCentre"/>
            </w:pPr>
            <w:r w:rsidRPr="00991AED">
              <w:t>17</w:t>
            </w:r>
          </w:p>
        </w:tc>
        <w:tc>
          <w:tcPr>
            <w:tcW w:w="1459" w:type="dxa"/>
            <w:tcMar>
              <w:top w:w="113" w:type="dxa"/>
              <w:left w:w="113" w:type="dxa"/>
              <w:bottom w:w="113" w:type="dxa"/>
              <w:right w:w="113" w:type="dxa"/>
            </w:tcMar>
            <w:vAlign w:val="center"/>
          </w:tcPr>
          <w:p w14:paraId="5F67B120" w14:textId="77777777" w:rsidR="00991AED" w:rsidRPr="00991AED" w:rsidRDefault="00991AED" w:rsidP="00991AED">
            <w:pPr>
              <w:pStyle w:val="CDITable-RowCentre"/>
            </w:pPr>
            <w:r w:rsidRPr="00991AED">
              <w:t>0</w:t>
            </w:r>
          </w:p>
        </w:tc>
        <w:tc>
          <w:tcPr>
            <w:tcW w:w="1460" w:type="dxa"/>
            <w:tcMar>
              <w:top w:w="113" w:type="dxa"/>
              <w:left w:w="113" w:type="dxa"/>
              <w:bottom w:w="113" w:type="dxa"/>
              <w:right w:w="113" w:type="dxa"/>
            </w:tcMar>
            <w:vAlign w:val="center"/>
          </w:tcPr>
          <w:p w14:paraId="2803099E" w14:textId="77777777" w:rsidR="00991AED" w:rsidRPr="00991AED" w:rsidRDefault="00991AED" w:rsidP="00991AED">
            <w:pPr>
              <w:pStyle w:val="CDITable-RowCentre"/>
            </w:pPr>
            <w:r w:rsidRPr="00991AED">
              <w:t>0</w:t>
            </w:r>
          </w:p>
        </w:tc>
        <w:tc>
          <w:tcPr>
            <w:tcW w:w="1474" w:type="dxa"/>
            <w:shd w:val="clear" w:color="auto" w:fill="C5FFEF" w:themeFill="background2" w:themeFillTint="33"/>
            <w:tcMar>
              <w:top w:w="113" w:type="dxa"/>
              <w:left w:w="113" w:type="dxa"/>
              <w:bottom w:w="113" w:type="dxa"/>
              <w:right w:w="113" w:type="dxa"/>
            </w:tcMar>
            <w:vAlign w:val="center"/>
          </w:tcPr>
          <w:p w14:paraId="1794C8F2" w14:textId="77777777" w:rsidR="00991AED" w:rsidRPr="00991AED" w:rsidRDefault="00991AED" w:rsidP="00991AED">
            <w:pPr>
              <w:pStyle w:val="CDITable-RowCentre"/>
            </w:pPr>
            <w:r w:rsidRPr="00991AED">
              <w:t>17</w:t>
            </w:r>
          </w:p>
        </w:tc>
        <w:tc>
          <w:tcPr>
            <w:tcW w:w="1460" w:type="dxa"/>
            <w:tcMar>
              <w:top w:w="113" w:type="dxa"/>
              <w:left w:w="113" w:type="dxa"/>
              <w:bottom w:w="113" w:type="dxa"/>
              <w:right w:w="113" w:type="dxa"/>
            </w:tcMar>
            <w:vAlign w:val="center"/>
          </w:tcPr>
          <w:p w14:paraId="41ED9786" w14:textId="77777777" w:rsidR="00991AED" w:rsidRPr="00991AED" w:rsidRDefault="00991AED" w:rsidP="00991AED">
            <w:pPr>
              <w:pStyle w:val="CDITable-RowCentre"/>
            </w:pPr>
            <w:r w:rsidRPr="00991AED">
              <w:t>6</w:t>
            </w:r>
          </w:p>
        </w:tc>
        <w:tc>
          <w:tcPr>
            <w:tcW w:w="1460" w:type="dxa"/>
            <w:tcMar>
              <w:top w:w="113" w:type="dxa"/>
              <w:left w:w="113" w:type="dxa"/>
              <w:bottom w:w="113" w:type="dxa"/>
              <w:right w:w="113" w:type="dxa"/>
            </w:tcMar>
            <w:vAlign w:val="center"/>
          </w:tcPr>
          <w:p w14:paraId="52DABE94" w14:textId="77777777" w:rsidR="00991AED" w:rsidRPr="00991AED" w:rsidRDefault="00991AED" w:rsidP="00991AED">
            <w:pPr>
              <w:pStyle w:val="CDITable-RowCentre"/>
            </w:pPr>
            <w:r w:rsidRPr="00991AED">
              <w:t>35.3</w:t>
            </w:r>
          </w:p>
        </w:tc>
        <w:tc>
          <w:tcPr>
            <w:tcW w:w="1460" w:type="dxa"/>
            <w:tcMar>
              <w:top w:w="113" w:type="dxa"/>
              <w:left w:w="113" w:type="dxa"/>
              <w:bottom w:w="113" w:type="dxa"/>
              <w:right w:w="113" w:type="dxa"/>
            </w:tcMar>
            <w:vAlign w:val="center"/>
          </w:tcPr>
          <w:p w14:paraId="2CCE17DF" w14:textId="77777777" w:rsidR="00991AED" w:rsidRPr="00991AED" w:rsidRDefault="00991AED" w:rsidP="00991AED">
            <w:pPr>
              <w:pStyle w:val="CDITable-RowCentre"/>
            </w:pPr>
            <w:r w:rsidRPr="00991AED">
              <w:t>5</w:t>
            </w:r>
          </w:p>
        </w:tc>
        <w:tc>
          <w:tcPr>
            <w:tcW w:w="1431" w:type="dxa"/>
            <w:tcMar>
              <w:top w:w="113" w:type="dxa"/>
              <w:left w:w="113" w:type="dxa"/>
              <w:bottom w:w="113" w:type="dxa"/>
              <w:right w:w="113" w:type="dxa"/>
            </w:tcMar>
            <w:vAlign w:val="center"/>
          </w:tcPr>
          <w:p w14:paraId="79769342" w14:textId="77777777" w:rsidR="00991AED" w:rsidRPr="00991AED" w:rsidRDefault="00991AED" w:rsidP="00991AED">
            <w:pPr>
              <w:pStyle w:val="CDITable-RowCentre"/>
            </w:pPr>
            <w:r w:rsidRPr="00991AED">
              <w:t>29.4</w:t>
            </w:r>
          </w:p>
        </w:tc>
      </w:tr>
      <w:tr w:rsidR="00991AED" w:rsidRPr="00991AED" w14:paraId="6623E8B9" w14:textId="77777777" w:rsidTr="00195E59">
        <w:tblPrEx>
          <w:tblCellMar>
            <w:top w:w="0" w:type="dxa"/>
            <w:left w:w="0" w:type="dxa"/>
            <w:bottom w:w="0" w:type="dxa"/>
            <w:right w:w="0" w:type="dxa"/>
          </w:tblCellMar>
        </w:tblPrEx>
        <w:trPr>
          <w:divId w:val="935526654"/>
          <w:trHeight w:val="20"/>
        </w:trPr>
        <w:tc>
          <w:tcPr>
            <w:tcW w:w="2665" w:type="dxa"/>
            <w:shd w:val="clear" w:color="auto" w:fill="51FFCF" w:themeFill="background2" w:themeFillTint="99"/>
            <w:tcMar>
              <w:top w:w="113" w:type="dxa"/>
              <w:left w:w="113" w:type="dxa"/>
              <w:bottom w:w="113" w:type="dxa"/>
              <w:right w:w="113" w:type="dxa"/>
            </w:tcMar>
            <w:vAlign w:val="center"/>
          </w:tcPr>
          <w:p w14:paraId="6F6C838E" w14:textId="77777777" w:rsidR="00991AED" w:rsidRPr="00991AED" w:rsidRDefault="00991AED" w:rsidP="00991AED">
            <w:pPr>
              <w:pStyle w:val="CDITable-RowLeft"/>
            </w:pPr>
            <w:r w:rsidRPr="00991AED">
              <w:t>Australia</w:t>
            </w:r>
          </w:p>
        </w:tc>
        <w:tc>
          <w:tcPr>
            <w:tcW w:w="1474" w:type="dxa"/>
            <w:shd w:val="clear" w:color="auto" w:fill="51FFCF" w:themeFill="background2" w:themeFillTint="99"/>
            <w:tcMar>
              <w:top w:w="113" w:type="dxa"/>
              <w:left w:w="113" w:type="dxa"/>
              <w:bottom w:w="113" w:type="dxa"/>
              <w:right w:w="113" w:type="dxa"/>
            </w:tcMar>
            <w:vAlign w:val="center"/>
          </w:tcPr>
          <w:p w14:paraId="30FFC889" w14:textId="77777777" w:rsidR="00991AED" w:rsidRPr="00991AED" w:rsidRDefault="00991AED" w:rsidP="00991AED">
            <w:pPr>
              <w:pStyle w:val="CDITable-TotalRowCentre"/>
            </w:pPr>
            <w:r w:rsidRPr="00991AED">
              <w:t>2,628</w:t>
            </w:r>
          </w:p>
        </w:tc>
        <w:tc>
          <w:tcPr>
            <w:tcW w:w="1459" w:type="dxa"/>
            <w:shd w:val="clear" w:color="auto" w:fill="51FFCF" w:themeFill="background2" w:themeFillTint="99"/>
            <w:tcMar>
              <w:top w:w="113" w:type="dxa"/>
              <w:left w:w="113" w:type="dxa"/>
              <w:bottom w:w="113" w:type="dxa"/>
              <w:right w:w="113" w:type="dxa"/>
            </w:tcMar>
            <w:vAlign w:val="center"/>
          </w:tcPr>
          <w:p w14:paraId="5FBD039D" w14:textId="77777777" w:rsidR="00991AED" w:rsidRPr="00991AED" w:rsidRDefault="00991AED" w:rsidP="00991AED">
            <w:pPr>
              <w:pStyle w:val="CDITable-TotalRowCentre"/>
            </w:pPr>
            <w:r w:rsidRPr="00991AED">
              <w:t>119</w:t>
            </w:r>
          </w:p>
        </w:tc>
        <w:tc>
          <w:tcPr>
            <w:tcW w:w="1460" w:type="dxa"/>
            <w:shd w:val="clear" w:color="auto" w:fill="51FFCF" w:themeFill="background2" w:themeFillTint="99"/>
            <w:tcMar>
              <w:top w:w="113" w:type="dxa"/>
              <w:left w:w="113" w:type="dxa"/>
              <w:bottom w:w="113" w:type="dxa"/>
              <w:right w:w="113" w:type="dxa"/>
            </w:tcMar>
            <w:vAlign w:val="center"/>
          </w:tcPr>
          <w:p w14:paraId="714081B0" w14:textId="77777777" w:rsidR="00991AED" w:rsidRPr="00991AED" w:rsidRDefault="00991AED" w:rsidP="00991AED">
            <w:pPr>
              <w:pStyle w:val="CDITable-TotalRowCentre"/>
            </w:pPr>
            <w:r w:rsidRPr="00991AED">
              <w:t>4.5</w:t>
            </w:r>
          </w:p>
        </w:tc>
        <w:tc>
          <w:tcPr>
            <w:tcW w:w="1474" w:type="dxa"/>
            <w:shd w:val="clear" w:color="auto" w:fill="51FFCF" w:themeFill="background2" w:themeFillTint="99"/>
            <w:tcMar>
              <w:top w:w="113" w:type="dxa"/>
              <w:left w:w="113" w:type="dxa"/>
              <w:bottom w:w="113" w:type="dxa"/>
              <w:right w:w="113" w:type="dxa"/>
            </w:tcMar>
            <w:vAlign w:val="center"/>
          </w:tcPr>
          <w:p w14:paraId="52BC2D1B" w14:textId="77777777" w:rsidR="00991AED" w:rsidRPr="00991AED" w:rsidRDefault="00991AED" w:rsidP="00991AED">
            <w:pPr>
              <w:pStyle w:val="CDITable-TotalRowCentre"/>
            </w:pPr>
            <w:r w:rsidRPr="00991AED">
              <w:t>2,395</w:t>
            </w:r>
          </w:p>
        </w:tc>
        <w:tc>
          <w:tcPr>
            <w:tcW w:w="1460" w:type="dxa"/>
            <w:shd w:val="clear" w:color="auto" w:fill="51FFCF" w:themeFill="background2" w:themeFillTint="99"/>
            <w:tcMar>
              <w:top w:w="113" w:type="dxa"/>
              <w:left w:w="113" w:type="dxa"/>
              <w:bottom w:w="113" w:type="dxa"/>
              <w:right w:w="113" w:type="dxa"/>
            </w:tcMar>
            <w:vAlign w:val="center"/>
          </w:tcPr>
          <w:p w14:paraId="181B3B81" w14:textId="77777777" w:rsidR="00991AED" w:rsidRPr="00991AED" w:rsidRDefault="00991AED" w:rsidP="00991AED">
            <w:pPr>
              <w:pStyle w:val="CDITable-TotalRowCentre"/>
            </w:pPr>
            <w:r w:rsidRPr="00991AED">
              <w:t>1,339</w:t>
            </w:r>
          </w:p>
        </w:tc>
        <w:tc>
          <w:tcPr>
            <w:tcW w:w="1460" w:type="dxa"/>
            <w:shd w:val="clear" w:color="auto" w:fill="51FFCF" w:themeFill="background2" w:themeFillTint="99"/>
            <w:tcMar>
              <w:top w:w="113" w:type="dxa"/>
              <w:left w:w="113" w:type="dxa"/>
              <w:bottom w:w="113" w:type="dxa"/>
              <w:right w:w="113" w:type="dxa"/>
            </w:tcMar>
            <w:vAlign w:val="center"/>
          </w:tcPr>
          <w:p w14:paraId="67C67D68" w14:textId="77777777" w:rsidR="00991AED" w:rsidRPr="00991AED" w:rsidRDefault="00991AED" w:rsidP="00991AED">
            <w:pPr>
              <w:pStyle w:val="CDITable-TotalRowCentre"/>
            </w:pPr>
            <w:r w:rsidRPr="00991AED">
              <w:t>55.9</w:t>
            </w:r>
          </w:p>
        </w:tc>
        <w:tc>
          <w:tcPr>
            <w:tcW w:w="1460" w:type="dxa"/>
            <w:shd w:val="clear" w:color="auto" w:fill="51FFCF" w:themeFill="background2" w:themeFillTint="99"/>
            <w:tcMar>
              <w:top w:w="113" w:type="dxa"/>
              <w:left w:w="113" w:type="dxa"/>
              <w:bottom w:w="113" w:type="dxa"/>
              <w:right w:w="113" w:type="dxa"/>
            </w:tcMar>
            <w:vAlign w:val="center"/>
          </w:tcPr>
          <w:p w14:paraId="44C5EBCD" w14:textId="77777777" w:rsidR="00991AED" w:rsidRPr="00991AED" w:rsidRDefault="00991AED" w:rsidP="00991AED">
            <w:pPr>
              <w:pStyle w:val="CDITable-TotalRowCentre"/>
            </w:pPr>
            <w:r w:rsidRPr="00991AED">
              <w:t>735</w:t>
            </w:r>
          </w:p>
        </w:tc>
        <w:tc>
          <w:tcPr>
            <w:tcW w:w="1431" w:type="dxa"/>
            <w:shd w:val="clear" w:color="auto" w:fill="51FFCF" w:themeFill="background2" w:themeFillTint="99"/>
            <w:tcMar>
              <w:top w:w="113" w:type="dxa"/>
              <w:left w:w="113" w:type="dxa"/>
              <w:bottom w:w="113" w:type="dxa"/>
              <w:right w:w="113" w:type="dxa"/>
            </w:tcMar>
            <w:vAlign w:val="center"/>
          </w:tcPr>
          <w:p w14:paraId="77F3FC53" w14:textId="77777777" w:rsidR="00991AED" w:rsidRPr="00991AED" w:rsidRDefault="00991AED" w:rsidP="00991AED">
            <w:pPr>
              <w:pStyle w:val="CDITable-TotalRowCentre"/>
            </w:pPr>
            <w:r w:rsidRPr="00991AED">
              <w:t>30.7</w:t>
            </w:r>
          </w:p>
        </w:tc>
      </w:tr>
    </w:tbl>
    <w:p w14:paraId="5D91BB99" w14:textId="77777777" w:rsidR="00991AED" w:rsidRPr="00991AED" w:rsidRDefault="00991AED" w:rsidP="00991AED">
      <w:pPr>
        <w:pStyle w:val="CDITable-Firstfootnote"/>
        <w:divId w:val="935526654"/>
      </w:pPr>
      <w:r w:rsidRPr="00991AED">
        <w:t>a</w:t>
      </w:r>
      <w:r w:rsidRPr="00991AED">
        <w:tab/>
        <w:t>Resistance as defined by jurisdictional reporting criteria.</w:t>
      </w:r>
    </w:p>
    <w:p w14:paraId="35FFC3CB" w14:textId="124CF467" w:rsidR="00991AED" w:rsidRDefault="00991AED" w:rsidP="00991AED">
      <w:pPr>
        <w:pStyle w:val="CDITable-Footnote"/>
      </w:pPr>
      <w:r w:rsidRPr="00991AED">
        <w:t>b</w:t>
      </w:r>
      <w:r w:rsidRPr="00991AED">
        <w:tab/>
        <w:t xml:space="preserve">A subset of </w:t>
      </w:r>
      <w:r w:rsidRPr="00991AED">
        <w:rPr>
          <w:i/>
          <w:iCs/>
        </w:rPr>
        <w:t>N. gonorrhoeae</w:t>
      </w:r>
      <w:r w:rsidRPr="00991AED">
        <w:t xml:space="preserve"> isolates (2,395/2,628; 91.1%) in the third quarter of 2024 underwent antimicrobial susceptibility testing to ciprofloxacin and penicillin. </w:t>
      </w:r>
      <w:r>
        <w:br w:type="page"/>
      </w:r>
    </w:p>
    <w:p w14:paraId="3C00B041" w14:textId="77777777" w:rsidR="00991AED" w:rsidRPr="00991AED" w:rsidRDefault="00991AED" w:rsidP="00991AED">
      <w:pPr>
        <w:pStyle w:val="CDITable-Title"/>
        <w:divId w:val="935526654"/>
      </w:pPr>
      <w:r w:rsidRPr="00991AED">
        <w:lastRenderedPageBreak/>
        <w:t xml:space="preserve">Table 2: The national number of gonococcal isolates and proportion of </w:t>
      </w:r>
      <w:r w:rsidRPr="00991AED">
        <w:rPr>
          <w:i/>
          <w:iCs/>
        </w:rPr>
        <w:t>N. gonorrhoeae</w:t>
      </w:r>
      <w:r w:rsidRPr="00991AED">
        <w:t xml:space="preserve"> with ceftriaxone MIC values 0.064 and ≥ 0.125 mg/L and resistance to azithromycin, Australia, 2010 to 2023 and 1 January to 31 March 2024, 1 April to 30 June 2024 and 1 July to 30 September 2024</w:t>
      </w:r>
    </w:p>
    <w:tbl>
      <w:tblPr>
        <w:tblW w:w="14459" w:type="dxa"/>
        <w:tblLayout w:type="fixed"/>
        <w:tblCellMar>
          <w:left w:w="0" w:type="dxa"/>
          <w:right w:w="0" w:type="dxa"/>
        </w:tblCellMar>
        <w:tblLook w:val="0000" w:firstRow="0" w:lastRow="0" w:firstColumn="0" w:lastColumn="0" w:noHBand="0" w:noVBand="0"/>
        <w:tblCaption w:val="Table 2: The national number of gonococcal isolates and proportion of N. gonorrhoeae with ceftriaxone MIC values 0.064 and ≥ 0.125 mg/L and resistance to azithromycin, Australia, 2010 to 2023 and 1 January to 31 March 2024, 1 April to 30 June 2024 and 1 July to 30 September 2024"/>
        <w:tblDescription w:val="Table 2 shows the proportion of gonococcal isolates with ceftriaxone MIC values of 0.064 mg/L and ≥ 0.125 mg/L, and isolates resistant to azithromycin, from Australia in 2010 to 2023, 1 January to 31 March 2024, 1 April to 30 June 2024 and 1 July to 30 September 2024."/>
      </w:tblPr>
      <w:tblGrid>
        <w:gridCol w:w="2608"/>
        <w:gridCol w:w="690"/>
        <w:gridCol w:w="691"/>
        <w:gridCol w:w="690"/>
        <w:gridCol w:w="690"/>
        <w:gridCol w:w="690"/>
        <w:gridCol w:w="691"/>
        <w:gridCol w:w="690"/>
        <w:gridCol w:w="690"/>
        <w:gridCol w:w="691"/>
        <w:gridCol w:w="690"/>
        <w:gridCol w:w="690"/>
        <w:gridCol w:w="691"/>
        <w:gridCol w:w="690"/>
        <w:gridCol w:w="751"/>
        <w:gridCol w:w="708"/>
        <w:gridCol w:w="709"/>
        <w:gridCol w:w="709"/>
      </w:tblGrid>
      <w:tr w:rsidR="00195E59" w:rsidRPr="00195E59" w14:paraId="734E0023" w14:textId="77777777" w:rsidTr="00195E59">
        <w:tblPrEx>
          <w:tblCellMar>
            <w:top w:w="0" w:type="dxa"/>
            <w:left w:w="0" w:type="dxa"/>
            <w:bottom w:w="0" w:type="dxa"/>
            <w:right w:w="0" w:type="dxa"/>
          </w:tblCellMar>
        </w:tblPrEx>
        <w:trPr>
          <w:divId w:val="935526654"/>
          <w:trHeight w:val="20"/>
          <w:tblHeader/>
        </w:trPr>
        <w:tc>
          <w:tcPr>
            <w:tcW w:w="2608" w:type="dxa"/>
            <w:shd w:val="clear" w:color="auto" w:fill="033636" w:themeFill="text2"/>
            <w:tcMar>
              <w:top w:w="113" w:type="dxa"/>
              <w:left w:w="113" w:type="dxa"/>
              <w:bottom w:w="113" w:type="dxa"/>
              <w:right w:w="113" w:type="dxa"/>
            </w:tcMar>
            <w:vAlign w:val="bottom"/>
          </w:tcPr>
          <w:p w14:paraId="3D04F238" w14:textId="77777777" w:rsidR="00195E59" w:rsidRPr="00195E59" w:rsidRDefault="00195E59" w:rsidP="00195E59">
            <w:pPr>
              <w:pStyle w:val="CDITable-HeaderRowLeft"/>
            </w:pPr>
            <w:r w:rsidRPr="00195E59">
              <w:t>Year</w:t>
            </w:r>
          </w:p>
        </w:tc>
        <w:tc>
          <w:tcPr>
            <w:tcW w:w="690" w:type="dxa"/>
            <w:shd w:val="clear" w:color="auto" w:fill="033636" w:themeFill="text2"/>
            <w:tcMar>
              <w:top w:w="113" w:type="dxa"/>
              <w:left w:w="113" w:type="dxa"/>
              <w:bottom w:w="113" w:type="dxa"/>
              <w:right w:w="113" w:type="dxa"/>
            </w:tcMar>
            <w:vAlign w:val="bottom"/>
          </w:tcPr>
          <w:p w14:paraId="01CD1B26" w14:textId="77777777" w:rsidR="00195E59" w:rsidRPr="00195E59" w:rsidRDefault="00195E59" w:rsidP="00195E59">
            <w:pPr>
              <w:pStyle w:val="CDITable-HeaderRowCentre"/>
            </w:pPr>
            <w:r w:rsidRPr="00195E59">
              <w:t>2010</w:t>
            </w:r>
          </w:p>
        </w:tc>
        <w:tc>
          <w:tcPr>
            <w:tcW w:w="691" w:type="dxa"/>
            <w:shd w:val="clear" w:color="auto" w:fill="033636" w:themeFill="text2"/>
            <w:tcMar>
              <w:top w:w="113" w:type="dxa"/>
              <w:left w:w="113" w:type="dxa"/>
              <w:bottom w:w="113" w:type="dxa"/>
              <w:right w:w="113" w:type="dxa"/>
            </w:tcMar>
            <w:vAlign w:val="bottom"/>
          </w:tcPr>
          <w:p w14:paraId="34973B40" w14:textId="77777777" w:rsidR="00195E59" w:rsidRPr="00195E59" w:rsidRDefault="00195E59" w:rsidP="00195E59">
            <w:pPr>
              <w:pStyle w:val="CDITable-HeaderRowCentre"/>
            </w:pPr>
            <w:r w:rsidRPr="00195E59">
              <w:t>2011</w:t>
            </w:r>
          </w:p>
        </w:tc>
        <w:tc>
          <w:tcPr>
            <w:tcW w:w="690" w:type="dxa"/>
            <w:shd w:val="clear" w:color="auto" w:fill="033636" w:themeFill="text2"/>
            <w:tcMar>
              <w:top w:w="113" w:type="dxa"/>
              <w:left w:w="113" w:type="dxa"/>
              <w:bottom w:w="113" w:type="dxa"/>
              <w:right w:w="113" w:type="dxa"/>
            </w:tcMar>
            <w:vAlign w:val="bottom"/>
          </w:tcPr>
          <w:p w14:paraId="28C8D3CE" w14:textId="77777777" w:rsidR="00195E59" w:rsidRPr="00195E59" w:rsidRDefault="00195E59" w:rsidP="00195E59">
            <w:pPr>
              <w:pStyle w:val="CDITable-HeaderRowCentre"/>
            </w:pPr>
            <w:r w:rsidRPr="00195E59">
              <w:t>2012</w:t>
            </w:r>
          </w:p>
        </w:tc>
        <w:tc>
          <w:tcPr>
            <w:tcW w:w="690" w:type="dxa"/>
            <w:shd w:val="clear" w:color="auto" w:fill="033636" w:themeFill="text2"/>
            <w:tcMar>
              <w:top w:w="113" w:type="dxa"/>
              <w:left w:w="113" w:type="dxa"/>
              <w:bottom w:w="113" w:type="dxa"/>
              <w:right w:w="113" w:type="dxa"/>
            </w:tcMar>
            <w:vAlign w:val="bottom"/>
          </w:tcPr>
          <w:p w14:paraId="3B72503E" w14:textId="77777777" w:rsidR="00195E59" w:rsidRPr="00195E59" w:rsidRDefault="00195E59" w:rsidP="00195E59">
            <w:pPr>
              <w:pStyle w:val="CDITable-HeaderRowCentre"/>
            </w:pPr>
            <w:r w:rsidRPr="00195E59">
              <w:t>2013</w:t>
            </w:r>
          </w:p>
        </w:tc>
        <w:tc>
          <w:tcPr>
            <w:tcW w:w="690" w:type="dxa"/>
            <w:shd w:val="clear" w:color="auto" w:fill="033636" w:themeFill="text2"/>
            <w:tcMar>
              <w:top w:w="113" w:type="dxa"/>
              <w:left w:w="113" w:type="dxa"/>
              <w:bottom w:w="113" w:type="dxa"/>
              <w:right w:w="113" w:type="dxa"/>
            </w:tcMar>
            <w:vAlign w:val="bottom"/>
          </w:tcPr>
          <w:p w14:paraId="2B7D1C2A" w14:textId="77777777" w:rsidR="00195E59" w:rsidRPr="00195E59" w:rsidRDefault="00195E59" w:rsidP="00195E59">
            <w:pPr>
              <w:pStyle w:val="CDITable-HeaderRowCentre"/>
            </w:pPr>
            <w:r w:rsidRPr="00195E59">
              <w:t>2014</w:t>
            </w:r>
          </w:p>
        </w:tc>
        <w:tc>
          <w:tcPr>
            <w:tcW w:w="691" w:type="dxa"/>
            <w:shd w:val="clear" w:color="auto" w:fill="033636" w:themeFill="text2"/>
            <w:tcMar>
              <w:top w:w="113" w:type="dxa"/>
              <w:left w:w="113" w:type="dxa"/>
              <w:bottom w:w="113" w:type="dxa"/>
              <w:right w:w="113" w:type="dxa"/>
            </w:tcMar>
            <w:vAlign w:val="bottom"/>
          </w:tcPr>
          <w:p w14:paraId="79AE2F3A" w14:textId="77777777" w:rsidR="00195E59" w:rsidRPr="00195E59" w:rsidRDefault="00195E59" w:rsidP="00195E59">
            <w:pPr>
              <w:pStyle w:val="CDITable-HeaderRowCentre"/>
            </w:pPr>
            <w:r w:rsidRPr="00195E59">
              <w:t>2015</w:t>
            </w:r>
          </w:p>
        </w:tc>
        <w:tc>
          <w:tcPr>
            <w:tcW w:w="690" w:type="dxa"/>
            <w:shd w:val="clear" w:color="auto" w:fill="033636" w:themeFill="text2"/>
            <w:tcMar>
              <w:top w:w="113" w:type="dxa"/>
              <w:left w:w="113" w:type="dxa"/>
              <w:bottom w:w="113" w:type="dxa"/>
              <w:right w:w="113" w:type="dxa"/>
            </w:tcMar>
            <w:vAlign w:val="bottom"/>
          </w:tcPr>
          <w:p w14:paraId="2A56B836" w14:textId="77777777" w:rsidR="00195E59" w:rsidRPr="00195E59" w:rsidRDefault="00195E59" w:rsidP="00195E59">
            <w:pPr>
              <w:pStyle w:val="CDITable-HeaderRowCentre"/>
            </w:pPr>
            <w:r w:rsidRPr="00195E59">
              <w:t>2016</w:t>
            </w:r>
          </w:p>
        </w:tc>
        <w:tc>
          <w:tcPr>
            <w:tcW w:w="690" w:type="dxa"/>
            <w:shd w:val="clear" w:color="auto" w:fill="033636" w:themeFill="text2"/>
            <w:tcMar>
              <w:top w:w="113" w:type="dxa"/>
              <w:left w:w="113" w:type="dxa"/>
              <w:bottom w:w="113" w:type="dxa"/>
              <w:right w:w="113" w:type="dxa"/>
            </w:tcMar>
            <w:vAlign w:val="bottom"/>
          </w:tcPr>
          <w:p w14:paraId="5BE5B812" w14:textId="77777777" w:rsidR="00195E59" w:rsidRPr="00195E59" w:rsidRDefault="00195E59" w:rsidP="00195E59">
            <w:pPr>
              <w:pStyle w:val="CDITable-HeaderRowCentre"/>
            </w:pPr>
            <w:r w:rsidRPr="00195E59">
              <w:t>2017</w:t>
            </w:r>
          </w:p>
        </w:tc>
        <w:tc>
          <w:tcPr>
            <w:tcW w:w="691" w:type="dxa"/>
            <w:shd w:val="clear" w:color="auto" w:fill="033636" w:themeFill="text2"/>
            <w:tcMar>
              <w:top w:w="113" w:type="dxa"/>
              <w:left w:w="113" w:type="dxa"/>
              <w:bottom w:w="113" w:type="dxa"/>
              <w:right w:w="113" w:type="dxa"/>
            </w:tcMar>
            <w:vAlign w:val="bottom"/>
          </w:tcPr>
          <w:p w14:paraId="16D37D2F" w14:textId="77777777" w:rsidR="00195E59" w:rsidRPr="00195E59" w:rsidRDefault="00195E59" w:rsidP="00195E59">
            <w:pPr>
              <w:pStyle w:val="CDITable-HeaderRowCentre"/>
            </w:pPr>
            <w:r w:rsidRPr="00195E59">
              <w:t>2018</w:t>
            </w:r>
          </w:p>
        </w:tc>
        <w:tc>
          <w:tcPr>
            <w:tcW w:w="690" w:type="dxa"/>
            <w:shd w:val="clear" w:color="auto" w:fill="033636" w:themeFill="text2"/>
            <w:tcMar>
              <w:top w:w="113" w:type="dxa"/>
              <w:left w:w="113" w:type="dxa"/>
              <w:bottom w:w="113" w:type="dxa"/>
              <w:right w:w="113" w:type="dxa"/>
            </w:tcMar>
            <w:vAlign w:val="bottom"/>
          </w:tcPr>
          <w:p w14:paraId="4A76241A" w14:textId="77777777" w:rsidR="00195E59" w:rsidRPr="00195E59" w:rsidRDefault="00195E59" w:rsidP="00195E59">
            <w:pPr>
              <w:pStyle w:val="CDITable-HeaderRowCentre"/>
            </w:pPr>
            <w:r w:rsidRPr="00195E59">
              <w:t>2019</w:t>
            </w:r>
          </w:p>
        </w:tc>
        <w:tc>
          <w:tcPr>
            <w:tcW w:w="690" w:type="dxa"/>
            <w:shd w:val="clear" w:color="auto" w:fill="033636" w:themeFill="text2"/>
            <w:tcMar>
              <w:top w:w="113" w:type="dxa"/>
              <w:left w:w="113" w:type="dxa"/>
              <w:bottom w:w="113" w:type="dxa"/>
              <w:right w:w="113" w:type="dxa"/>
            </w:tcMar>
            <w:vAlign w:val="bottom"/>
          </w:tcPr>
          <w:p w14:paraId="3153E3D8" w14:textId="77777777" w:rsidR="00195E59" w:rsidRPr="00195E59" w:rsidRDefault="00195E59" w:rsidP="00195E59">
            <w:pPr>
              <w:pStyle w:val="CDITable-HeaderRowCentre"/>
            </w:pPr>
            <w:r w:rsidRPr="00195E59">
              <w:t>2020</w:t>
            </w:r>
          </w:p>
        </w:tc>
        <w:tc>
          <w:tcPr>
            <w:tcW w:w="691" w:type="dxa"/>
            <w:shd w:val="clear" w:color="auto" w:fill="033636" w:themeFill="text2"/>
            <w:tcMar>
              <w:top w:w="113" w:type="dxa"/>
              <w:left w:w="113" w:type="dxa"/>
              <w:bottom w:w="113" w:type="dxa"/>
              <w:right w:w="113" w:type="dxa"/>
            </w:tcMar>
            <w:vAlign w:val="bottom"/>
          </w:tcPr>
          <w:p w14:paraId="7A58AC9B" w14:textId="77777777" w:rsidR="00195E59" w:rsidRPr="00195E59" w:rsidRDefault="00195E59" w:rsidP="00195E59">
            <w:pPr>
              <w:pStyle w:val="CDITable-HeaderRowCentre"/>
            </w:pPr>
            <w:r w:rsidRPr="00195E59">
              <w:t>2021</w:t>
            </w:r>
          </w:p>
        </w:tc>
        <w:tc>
          <w:tcPr>
            <w:tcW w:w="690" w:type="dxa"/>
            <w:shd w:val="clear" w:color="auto" w:fill="033636" w:themeFill="text2"/>
            <w:tcMar>
              <w:top w:w="113" w:type="dxa"/>
              <w:left w:w="113" w:type="dxa"/>
              <w:bottom w:w="113" w:type="dxa"/>
              <w:right w:w="113" w:type="dxa"/>
            </w:tcMar>
            <w:vAlign w:val="bottom"/>
          </w:tcPr>
          <w:p w14:paraId="36E2C007" w14:textId="77777777" w:rsidR="00195E59" w:rsidRPr="00195E59" w:rsidRDefault="00195E59" w:rsidP="00195E59">
            <w:pPr>
              <w:pStyle w:val="CDITable-HeaderRowCentre"/>
            </w:pPr>
            <w:r w:rsidRPr="00195E59">
              <w:t>2022</w:t>
            </w:r>
          </w:p>
        </w:tc>
        <w:tc>
          <w:tcPr>
            <w:tcW w:w="751" w:type="dxa"/>
            <w:shd w:val="clear" w:color="auto" w:fill="033636" w:themeFill="text2"/>
            <w:tcMar>
              <w:top w:w="113" w:type="dxa"/>
              <w:left w:w="113" w:type="dxa"/>
              <w:bottom w:w="113" w:type="dxa"/>
              <w:right w:w="113" w:type="dxa"/>
            </w:tcMar>
            <w:vAlign w:val="bottom"/>
          </w:tcPr>
          <w:p w14:paraId="33EDA0FD" w14:textId="77777777" w:rsidR="00195E59" w:rsidRPr="00195E59" w:rsidRDefault="00195E59" w:rsidP="00195E59">
            <w:pPr>
              <w:pStyle w:val="CDITable-HeaderRowCentre"/>
            </w:pPr>
            <w:r w:rsidRPr="00195E59">
              <w:t>2023</w:t>
            </w:r>
          </w:p>
        </w:tc>
        <w:tc>
          <w:tcPr>
            <w:tcW w:w="708" w:type="dxa"/>
            <w:shd w:val="clear" w:color="auto" w:fill="033636" w:themeFill="text2"/>
            <w:tcMar>
              <w:top w:w="113" w:type="dxa"/>
              <w:left w:w="113" w:type="dxa"/>
              <w:bottom w:w="113" w:type="dxa"/>
              <w:right w:w="113" w:type="dxa"/>
            </w:tcMar>
            <w:vAlign w:val="bottom"/>
          </w:tcPr>
          <w:p w14:paraId="3E45D896" w14:textId="77777777" w:rsidR="00195E59" w:rsidRPr="00195E59" w:rsidRDefault="00195E59" w:rsidP="00195E59">
            <w:pPr>
              <w:pStyle w:val="CDITable-HeaderRowCentre"/>
            </w:pPr>
            <w:r w:rsidRPr="00195E59">
              <w:t>2024 Q1</w:t>
            </w:r>
          </w:p>
        </w:tc>
        <w:tc>
          <w:tcPr>
            <w:tcW w:w="709" w:type="dxa"/>
            <w:shd w:val="clear" w:color="auto" w:fill="033636" w:themeFill="text2"/>
            <w:tcMar>
              <w:top w:w="113" w:type="dxa"/>
              <w:left w:w="113" w:type="dxa"/>
              <w:bottom w:w="113" w:type="dxa"/>
              <w:right w:w="113" w:type="dxa"/>
            </w:tcMar>
            <w:vAlign w:val="bottom"/>
          </w:tcPr>
          <w:p w14:paraId="1892C1B2" w14:textId="77777777" w:rsidR="00195E59" w:rsidRPr="00195E59" w:rsidRDefault="00195E59" w:rsidP="00195E59">
            <w:pPr>
              <w:pStyle w:val="CDITable-HeaderRowCentre"/>
            </w:pPr>
            <w:r w:rsidRPr="00195E59">
              <w:t>2024 Q2</w:t>
            </w:r>
          </w:p>
        </w:tc>
        <w:tc>
          <w:tcPr>
            <w:tcW w:w="709" w:type="dxa"/>
            <w:shd w:val="clear" w:color="auto" w:fill="033636" w:themeFill="text2"/>
            <w:tcMar>
              <w:top w:w="113" w:type="dxa"/>
              <w:left w:w="113" w:type="dxa"/>
              <w:bottom w:w="113" w:type="dxa"/>
              <w:right w:w="113" w:type="dxa"/>
            </w:tcMar>
            <w:vAlign w:val="bottom"/>
          </w:tcPr>
          <w:p w14:paraId="511D7CEA" w14:textId="77777777" w:rsidR="00195E59" w:rsidRPr="00195E59" w:rsidRDefault="00195E59" w:rsidP="00195E59">
            <w:pPr>
              <w:pStyle w:val="CDITable-HeaderRowCentre"/>
            </w:pPr>
            <w:r w:rsidRPr="00195E59">
              <w:t>2024 Q3</w:t>
            </w:r>
          </w:p>
        </w:tc>
      </w:tr>
      <w:tr w:rsidR="00195E59" w:rsidRPr="00195E59" w14:paraId="51DE1AFE" w14:textId="77777777" w:rsidTr="00195E59">
        <w:tblPrEx>
          <w:tblCellMar>
            <w:top w:w="0" w:type="dxa"/>
            <w:left w:w="0" w:type="dxa"/>
            <w:bottom w:w="0" w:type="dxa"/>
            <w:right w:w="0" w:type="dxa"/>
          </w:tblCellMar>
        </w:tblPrEx>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12682478" w14:textId="77777777" w:rsidR="00195E59" w:rsidRPr="00195E59" w:rsidRDefault="00195E59" w:rsidP="00195E59">
            <w:pPr>
              <w:pStyle w:val="CDITable-RowLeft"/>
            </w:pPr>
            <w:r w:rsidRPr="00195E59">
              <w:t>Number of isolates tested nationally</w:t>
            </w:r>
          </w:p>
        </w:tc>
        <w:tc>
          <w:tcPr>
            <w:tcW w:w="690" w:type="dxa"/>
            <w:shd w:val="clear" w:color="auto" w:fill="F2F2F2" w:themeFill="background1" w:themeFillShade="F2"/>
            <w:tcMar>
              <w:top w:w="113" w:type="dxa"/>
              <w:left w:w="113" w:type="dxa"/>
              <w:bottom w:w="113" w:type="dxa"/>
              <w:right w:w="113" w:type="dxa"/>
            </w:tcMar>
            <w:vAlign w:val="center"/>
          </w:tcPr>
          <w:p w14:paraId="404BDCD8" w14:textId="77777777" w:rsidR="00195E59" w:rsidRPr="00195E59" w:rsidRDefault="00195E59" w:rsidP="00195E59">
            <w:pPr>
              <w:pStyle w:val="CDITable-RowCentre"/>
            </w:pPr>
            <w:r w:rsidRPr="00195E59">
              <w:t>4,100</w:t>
            </w:r>
          </w:p>
        </w:tc>
        <w:tc>
          <w:tcPr>
            <w:tcW w:w="691" w:type="dxa"/>
            <w:shd w:val="clear" w:color="auto" w:fill="F2F2F2" w:themeFill="background1" w:themeFillShade="F2"/>
            <w:tcMar>
              <w:top w:w="113" w:type="dxa"/>
              <w:left w:w="113" w:type="dxa"/>
              <w:bottom w:w="113" w:type="dxa"/>
              <w:right w:w="113" w:type="dxa"/>
            </w:tcMar>
            <w:vAlign w:val="center"/>
          </w:tcPr>
          <w:p w14:paraId="39642EB9" w14:textId="77777777" w:rsidR="00195E59" w:rsidRPr="00195E59" w:rsidRDefault="00195E59" w:rsidP="00195E59">
            <w:pPr>
              <w:pStyle w:val="CDITable-RowCentre"/>
            </w:pPr>
            <w:r w:rsidRPr="00195E59">
              <w:t>4,230</w:t>
            </w:r>
          </w:p>
        </w:tc>
        <w:tc>
          <w:tcPr>
            <w:tcW w:w="690" w:type="dxa"/>
            <w:shd w:val="clear" w:color="auto" w:fill="F2F2F2" w:themeFill="background1" w:themeFillShade="F2"/>
            <w:tcMar>
              <w:top w:w="113" w:type="dxa"/>
              <w:left w:w="113" w:type="dxa"/>
              <w:bottom w:w="113" w:type="dxa"/>
              <w:right w:w="113" w:type="dxa"/>
            </w:tcMar>
            <w:vAlign w:val="center"/>
          </w:tcPr>
          <w:p w14:paraId="53614A65" w14:textId="77777777" w:rsidR="00195E59" w:rsidRPr="00195E59" w:rsidRDefault="00195E59" w:rsidP="00195E59">
            <w:pPr>
              <w:pStyle w:val="CDITable-RowCentre"/>
            </w:pPr>
            <w:r w:rsidRPr="00195E59">
              <w:t>4,718</w:t>
            </w:r>
          </w:p>
        </w:tc>
        <w:tc>
          <w:tcPr>
            <w:tcW w:w="690" w:type="dxa"/>
            <w:shd w:val="clear" w:color="auto" w:fill="F2F2F2" w:themeFill="background1" w:themeFillShade="F2"/>
            <w:tcMar>
              <w:top w:w="113" w:type="dxa"/>
              <w:left w:w="113" w:type="dxa"/>
              <w:bottom w:w="113" w:type="dxa"/>
              <w:right w:w="113" w:type="dxa"/>
            </w:tcMar>
            <w:vAlign w:val="center"/>
          </w:tcPr>
          <w:p w14:paraId="566FE0B4" w14:textId="77777777" w:rsidR="00195E59" w:rsidRPr="00195E59" w:rsidRDefault="00195E59" w:rsidP="00195E59">
            <w:pPr>
              <w:pStyle w:val="CDITable-RowCentre"/>
            </w:pPr>
            <w:r w:rsidRPr="00195E59">
              <w:t>4,897</w:t>
            </w:r>
          </w:p>
        </w:tc>
        <w:tc>
          <w:tcPr>
            <w:tcW w:w="690" w:type="dxa"/>
            <w:shd w:val="clear" w:color="auto" w:fill="F2F2F2" w:themeFill="background1" w:themeFillShade="F2"/>
            <w:tcMar>
              <w:top w:w="113" w:type="dxa"/>
              <w:left w:w="113" w:type="dxa"/>
              <w:bottom w:w="113" w:type="dxa"/>
              <w:right w:w="113" w:type="dxa"/>
            </w:tcMar>
            <w:vAlign w:val="center"/>
          </w:tcPr>
          <w:p w14:paraId="1D0C3555" w14:textId="77777777" w:rsidR="00195E59" w:rsidRPr="00195E59" w:rsidRDefault="00195E59" w:rsidP="00195E59">
            <w:pPr>
              <w:pStyle w:val="CDITable-RowCentre"/>
            </w:pPr>
            <w:r w:rsidRPr="00195E59">
              <w:t>4,804</w:t>
            </w:r>
          </w:p>
        </w:tc>
        <w:tc>
          <w:tcPr>
            <w:tcW w:w="691" w:type="dxa"/>
            <w:shd w:val="clear" w:color="auto" w:fill="F2F2F2" w:themeFill="background1" w:themeFillShade="F2"/>
            <w:tcMar>
              <w:top w:w="113" w:type="dxa"/>
              <w:left w:w="113" w:type="dxa"/>
              <w:bottom w:w="113" w:type="dxa"/>
              <w:right w:w="113" w:type="dxa"/>
            </w:tcMar>
            <w:vAlign w:val="center"/>
          </w:tcPr>
          <w:p w14:paraId="7866AC7B" w14:textId="77777777" w:rsidR="00195E59" w:rsidRPr="00195E59" w:rsidRDefault="00195E59" w:rsidP="00195E59">
            <w:pPr>
              <w:pStyle w:val="CDITable-RowCentre"/>
            </w:pPr>
            <w:r w:rsidRPr="00195E59">
              <w:t>5,411</w:t>
            </w:r>
          </w:p>
        </w:tc>
        <w:tc>
          <w:tcPr>
            <w:tcW w:w="690" w:type="dxa"/>
            <w:shd w:val="clear" w:color="auto" w:fill="F2F2F2" w:themeFill="background1" w:themeFillShade="F2"/>
            <w:tcMar>
              <w:top w:w="113" w:type="dxa"/>
              <w:left w:w="113" w:type="dxa"/>
              <w:bottom w:w="113" w:type="dxa"/>
              <w:right w:w="113" w:type="dxa"/>
            </w:tcMar>
            <w:vAlign w:val="center"/>
          </w:tcPr>
          <w:p w14:paraId="15F3EA24" w14:textId="77777777" w:rsidR="00195E59" w:rsidRPr="00195E59" w:rsidRDefault="00195E59" w:rsidP="00195E59">
            <w:pPr>
              <w:pStyle w:val="CDITable-RowCentre"/>
            </w:pPr>
            <w:r w:rsidRPr="00195E59">
              <w:t>6,378</w:t>
            </w:r>
          </w:p>
        </w:tc>
        <w:tc>
          <w:tcPr>
            <w:tcW w:w="690" w:type="dxa"/>
            <w:shd w:val="clear" w:color="auto" w:fill="F2F2F2" w:themeFill="background1" w:themeFillShade="F2"/>
            <w:tcMar>
              <w:top w:w="113" w:type="dxa"/>
              <w:left w:w="113" w:type="dxa"/>
              <w:bottom w:w="113" w:type="dxa"/>
              <w:right w:w="113" w:type="dxa"/>
            </w:tcMar>
            <w:vAlign w:val="center"/>
          </w:tcPr>
          <w:p w14:paraId="496A1981" w14:textId="77777777" w:rsidR="00195E59" w:rsidRPr="00195E59" w:rsidRDefault="00195E59" w:rsidP="00195E59">
            <w:pPr>
              <w:pStyle w:val="CDITable-RowCentre"/>
            </w:pPr>
            <w:r w:rsidRPr="00195E59">
              <w:t>7,835</w:t>
            </w:r>
          </w:p>
        </w:tc>
        <w:tc>
          <w:tcPr>
            <w:tcW w:w="691" w:type="dxa"/>
            <w:shd w:val="clear" w:color="auto" w:fill="F2F2F2" w:themeFill="background1" w:themeFillShade="F2"/>
            <w:tcMar>
              <w:top w:w="113" w:type="dxa"/>
              <w:left w:w="113" w:type="dxa"/>
              <w:bottom w:w="113" w:type="dxa"/>
              <w:right w:w="113" w:type="dxa"/>
            </w:tcMar>
            <w:vAlign w:val="center"/>
          </w:tcPr>
          <w:p w14:paraId="06614D12" w14:textId="77777777" w:rsidR="00195E59" w:rsidRPr="00195E59" w:rsidRDefault="00195E59" w:rsidP="00195E59">
            <w:pPr>
              <w:pStyle w:val="CDITable-RowCentre"/>
            </w:pPr>
            <w:r w:rsidRPr="00195E59">
              <w:t>9,006</w:t>
            </w:r>
          </w:p>
        </w:tc>
        <w:tc>
          <w:tcPr>
            <w:tcW w:w="690" w:type="dxa"/>
            <w:shd w:val="clear" w:color="auto" w:fill="F2F2F2" w:themeFill="background1" w:themeFillShade="F2"/>
            <w:tcMar>
              <w:top w:w="113" w:type="dxa"/>
              <w:left w:w="113" w:type="dxa"/>
              <w:bottom w:w="113" w:type="dxa"/>
              <w:right w:w="113" w:type="dxa"/>
            </w:tcMar>
            <w:vAlign w:val="center"/>
          </w:tcPr>
          <w:p w14:paraId="5DD671E5" w14:textId="77777777" w:rsidR="00195E59" w:rsidRPr="00195E59" w:rsidRDefault="00195E59" w:rsidP="00195E59">
            <w:pPr>
              <w:pStyle w:val="CDITable-RowCentre"/>
            </w:pPr>
            <w:r w:rsidRPr="00195E59">
              <w:t>9,668</w:t>
            </w:r>
          </w:p>
        </w:tc>
        <w:tc>
          <w:tcPr>
            <w:tcW w:w="690" w:type="dxa"/>
            <w:shd w:val="clear" w:color="auto" w:fill="F2F2F2" w:themeFill="background1" w:themeFillShade="F2"/>
            <w:tcMar>
              <w:top w:w="113" w:type="dxa"/>
              <w:left w:w="113" w:type="dxa"/>
              <w:bottom w:w="113" w:type="dxa"/>
              <w:right w:w="113" w:type="dxa"/>
            </w:tcMar>
            <w:vAlign w:val="center"/>
          </w:tcPr>
          <w:p w14:paraId="06DC4D8A" w14:textId="77777777" w:rsidR="00195E59" w:rsidRPr="00195E59" w:rsidRDefault="00195E59" w:rsidP="00195E59">
            <w:pPr>
              <w:pStyle w:val="CDITable-RowCentre"/>
            </w:pPr>
            <w:r w:rsidRPr="00195E59">
              <w:t>7,222</w:t>
            </w:r>
          </w:p>
        </w:tc>
        <w:tc>
          <w:tcPr>
            <w:tcW w:w="691" w:type="dxa"/>
            <w:shd w:val="clear" w:color="auto" w:fill="F2F2F2" w:themeFill="background1" w:themeFillShade="F2"/>
            <w:tcMar>
              <w:top w:w="113" w:type="dxa"/>
              <w:left w:w="113" w:type="dxa"/>
              <w:bottom w:w="113" w:type="dxa"/>
              <w:right w:w="113" w:type="dxa"/>
            </w:tcMar>
            <w:vAlign w:val="center"/>
          </w:tcPr>
          <w:p w14:paraId="4C975776" w14:textId="77777777" w:rsidR="00195E59" w:rsidRPr="00195E59" w:rsidRDefault="00195E59" w:rsidP="00195E59">
            <w:pPr>
              <w:pStyle w:val="CDITable-RowCentre"/>
            </w:pPr>
            <w:r w:rsidRPr="00195E59">
              <w:t>6,254</w:t>
            </w:r>
          </w:p>
        </w:tc>
        <w:tc>
          <w:tcPr>
            <w:tcW w:w="690" w:type="dxa"/>
            <w:shd w:val="clear" w:color="auto" w:fill="F2F2F2" w:themeFill="background1" w:themeFillShade="F2"/>
            <w:tcMar>
              <w:top w:w="113" w:type="dxa"/>
              <w:left w:w="113" w:type="dxa"/>
              <w:bottom w:w="113" w:type="dxa"/>
              <w:right w:w="113" w:type="dxa"/>
            </w:tcMar>
            <w:vAlign w:val="center"/>
          </w:tcPr>
          <w:p w14:paraId="650329C6" w14:textId="77777777" w:rsidR="00195E59" w:rsidRPr="00195E59" w:rsidRDefault="00195E59" w:rsidP="00195E59">
            <w:pPr>
              <w:pStyle w:val="CDITable-RowCentre"/>
            </w:pPr>
            <w:r w:rsidRPr="00195E59">
              <w:t>8,199</w:t>
            </w:r>
          </w:p>
        </w:tc>
        <w:tc>
          <w:tcPr>
            <w:tcW w:w="751" w:type="dxa"/>
            <w:shd w:val="clear" w:color="auto" w:fill="F2F2F2" w:themeFill="background1" w:themeFillShade="F2"/>
            <w:tcMar>
              <w:top w:w="113" w:type="dxa"/>
              <w:left w:w="113" w:type="dxa"/>
              <w:bottom w:w="113" w:type="dxa"/>
              <w:right w:w="113" w:type="dxa"/>
            </w:tcMar>
            <w:vAlign w:val="center"/>
          </w:tcPr>
          <w:p w14:paraId="45667DF3" w14:textId="77777777" w:rsidR="00195E59" w:rsidRPr="00195E59" w:rsidRDefault="00195E59" w:rsidP="00195E59">
            <w:pPr>
              <w:pStyle w:val="CDITable-RowCentre"/>
            </w:pPr>
            <w:r w:rsidRPr="00195E59">
              <w:t>10,105</w:t>
            </w:r>
          </w:p>
        </w:tc>
        <w:tc>
          <w:tcPr>
            <w:tcW w:w="708" w:type="dxa"/>
            <w:shd w:val="clear" w:color="auto" w:fill="F2F2F2" w:themeFill="background1" w:themeFillShade="F2"/>
            <w:tcMar>
              <w:top w:w="113" w:type="dxa"/>
              <w:left w:w="113" w:type="dxa"/>
              <w:bottom w:w="113" w:type="dxa"/>
              <w:right w:w="113" w:type="dxa"/>
            </w:tcMar>
            <w:vAlign w:val="center"/>
          </w:tcPr>
          <w:p w14:paraId="07FAB822" w14:textId="77777777" w:rsidR="00195E59" w:rsidRPr="00195E59" w:rsidRDefault="00195E59" w:rsidP="00195E59">
            <w:pPr>
              <w:pStyle w:val="CDITable-RowCentre"/>
            </w:pPr>
            <w:r w:rsidRPr="00195E59">
              <w:t>2,920</w:t>
            </w:r>
          </w:p>
        </w:tc>
        <w:tc>
          <w:tcPr>
            <w:tcW w:w="709" w:type="dxa"/>
            <w:shd w:val="clear" w:color="auto" w:fill="F2F2F2" w:themeFill="background1" w:themeFillShade="F2"/>
            <w:tcMar>
              <w:top w:w="113" w:type="dxa"/>
              <w:left w:w="113" w:type="dxa"/>
              <w:bottom w:w="113" w:type="dxa"/>
              <w:right w:w="113" w:type="dxa"/>
            </w:tcMar>
            <w:vAlign w:val="center"/>
          </w:tcPr>
          <w:p w14:paraId="3876B68F" w14:textId="77777777" w:rsidR="00195E59" w:rsidRPr="00195E59" w:rsidRDefault="00195E59" w:rsidP="00195E59">
            <w:pPr>
              <w:pStyle w:val="CDITable-RowCentre"/>
            </w:pPr>
            <w:r w:rsidRPr="00195E59">
              <w:t>2,859</w:t>
            </w:r>
          </w:p>
        </w:tc>
        <w:tc>
          <w:tcPr>
            <w:tcW w:w="709" w:type="dxa"/>
            <w:shd w:val="clear" w:color="auto" w:fill="F2F2F2" w:themeFill="background1" w:themeFillShade="F2"/>
            <w:tcMar>
              <w:top w:w="113" w:type="dxa"/>
              <w:left w:w="113" w:type="dxa"/>
              <w:bottom w:w="113" w:type="dxa"/>
              <w:right w:w="113" w:type="dxa"/>
            </w:tcMar>
            <w:vAlign w:val="center"/>
          </w:tcPr>
          <w:p w14:paraId="3D466D5B" w14:textId="77777777" w:rsidR="00195E59" w:rsidRPr="00195E59" w:rsidRDefault="00195E59" w:rsidP="00195E59">
            <w:pPr>
              <w:pStyle w:val="CDITable-RowCentre"/>
            </w:pPr>
            <w:r w:rsidRPr="00195E59">
              <w:t>2,628</w:t>
            </w:r>
          </w:p>
        </w:tc>
      </w:tr>
      <w:tr w:rsidR="00195E59" w:rsidRPr="00195E59" w14:paraId="43ECA9B9" w14:textId="77777777" w:rsidTr="00195E59">
        <w:tblPrEx>
          <w:tblCellMar>
            <w:top w:w="0" w:type="dxa"/>
            <w:left w:w="0" w:type="dxa"/>
            <w:bottom w:w="0" w:type="dxa"/>
            <w:right w:w="0" w:type="dxa"/>
          </w:tblCellMar>
        </w:tblPrEx>
        <w:trPr>
          <w:divId w:val="935526654"/>
          <w:trHeight w:val="20"/>
        </w:trPr>
        <w:tc>
          <w:tcPr>
            <w:tcW w:w="2608" w:type="dxa"/>
            <w:tcMar>
              <w:top w:w="113" w:type="dxa"/>
              <w:left w:w="113" w:type="dxa"/>
              <w:bottom w:w="113" w:type="dxa"/>
              <w:right w:w="113" w:type="dxa"/>
            </w:tcMar>
            <w:vAlign w:val="center"/>
          </w:tcPr>
          <w:p w14:paraId="50BE616F" w14:textId="77777777" w:rsidR="00195E59" w:rsidRPr="00195E59" w:rsidRDefault="00195E59" w:rsidP="00195E59">
            <w:pPr>
              <w:pStyle w:val="CDITable-RowLeft"/>
            </w:pPr>
            <w:r w:rsidRPr="00195E59">
              <w:t>Ceftriaxone MIC 0.064 mg/L</w:t>
            </w:r>
          </w:p>
        </w:tc>
        <w:tc>
          <w:tcPr>
            <w:tcW w:w="690" w:type="dxa"/>
            <w:tcMar>
              <w:top w:w="113" w:type="dxa"/>
              <w:left w:w="113" w:type="dxa"/>
              <w:bottom w:w="113" w:type="dxa"/>
              <w:right w:w="113" w:type="dxa"/>
            </w:tcMar>
            <w:vAlign w:val="center"/>
          </w:tcPr>
          <w:p w14:paraId="32ACAD07" w14:textId="77777777" w:rsidR="00195E59" w:rsidRPr="00195E59" w:rsidRDefault="00195E59" w:rsidP="00195E59">
            <w:pPr>
              <w:pStyle w:val="CDITable-RowCentre"/>
            </w:pPr>
            <w:r w:rsidRPr="00195E59">
              <w:t>4.80%</w:t>
            </w:r>
          </w:p>
        </w:tc>
        <w:tc>
          <w:tcPr>
            <w:tcW w:w="691" w:type="dxa"/>
            <w:tcMar>
              <w:top w:w="113" w:type="dxa"/>
              <w:left w:w="113" w:type="dxa"/>
              <w:bottom w:w="113" w:type="dxa"/>
              <w:right w:w="113" w:type="dxa"/>
            </w:tcMar>
            <w:vAlign w:val="center"/>
          </w:tcPr>
          <w:p w14:paraId="2576A6E2" w14:textId="77777777" w:rsidR="00195E59" w:rsidRPr="00195E59" w:rsidRDefault="00195E59" w:rsidP="00195E59">
            <w:pPr>
              <w:pStyle w:val="CDITable-RowCentre"/>
            </w:pPr>
            <w:r w:rsidRPr="00195E59">
              <w:t>3.20%</w:t>
            </w:r>
          </w:p>
        </w:tc>
        <w:tc>
          <w:tcPr>
            <w:tcW w:w="690" w:type="dxa"/>
            <w:tcMar>
              <w:top w:w="113" w:type="dxa"/>
              <w:left w:w="113" w:type="dxa"/>
              <w:bottom w:w="113" w:type="dxa"/>
              <w:right w:w="113" w:type="dxa"/>
            </w:tcMar>
            <w:vAlign w:val="center"/>
          </w:tcPr>
          <w:p w14:paraId="53ECEE90" w14:textId="77777777" w:rsidR="00195E59" w:rsidRPr="00195E59" w:rsidRDefault="00195E59" w:rsidP="00195E59">
            <w:pPr>
              <w:pStyle w:val="CDITable-RowCentre"/>
            </w:pPr>
            <w:r w:rsidRPr="00195E59">
              <w:t>4.10%</w:t>
            </w:r>
          </w:p>
        </w:tc>
        <w:tc>
          <w:tcPr>
            <w:tcW w:w="690" w:type="dxa"/>
            <w:tcMar>
              <w:top w:w="113" w:type="dxa"/>
              <w:left w:w="113" w:type="dxa"/>
              <w:bottom w:w="113" w:type="dxa"/>
              <w:right w:w="113" w:type="dxa"/>
            </w:tcMar>
            <w:vAlign w:val="center"/>
          </w:tcPr>
          <w:p w14:paraId="4388E893" w14:textId="77777777" w:rsidR="00195E59" w:rsidRPr="00195E59" w:rsidRDefault="00195E59" w:rsidP="00195E59">
            <w:pPr>
              <w:pStyle w:val="CDITable-RowCentre"/>
            </w:pPr>
            <w:r w:rsidRPr="00195E59">
              <w:t>8.20%</w:t>
            </w:r>
          </w:p>
        </w:tc>
        <w:tc>
          <w:tcPr>
            <w:tcW w:w="690" w:type="dxa"/>
            <w:tcMar>
              <w:top w:w="113" w:type="dxa"/>
              <w:left w:w="113" w:type="dxa"/>
              <w:bottom w:w="113" w:type="dxa"/>
              <w:right w:w="113" w:type="dxa"/>
            </w:tcMar>
            <w:vAlign w:val="center"/>
          </w:tcPr>
          <w:p w14:paraId="764F1635" w14:textId="77777777" w:rsidR="00195E59" w:rsidRPr="00195E59" w:rsidRDefault="00195E59" w:rsidP="00195E59">
            <w:pPr>
              <w:pStyle w:val="CDITable-RowCentre"/>
            </w:pPr>
            <w:r w:rsidRPr="00195E59">
              <w:t>4.80%</w:t>
            </w:r>
          </w:p>
        </w:tc>
        <w:tc>
          <w:tcPr>
            <w:tcW w:w="691" w:type="dxa"/>
            <w:tcMar>
              <w:top w:w="113" w:type="dxa"/>
              <w:left w:w="113" w:type="dxa"/>
              <w:bottom w:w="113" w:type="dxa"/>
              <w:right w:w="113" w:type="dxa"/>
            </w:tcMar>
            <w:vAlign w:val="center"/>
          </w:tcPr>
          <w:p w14:paraId="5313E20B" w14:textId="77777777" w:rsidR="00195E59" w:rsidRPr="00195E59" w:rsidRDefault="00195E59" w:rsidP="00195E59">
            <w:pPr>
              <w:pStyle w:val="CDITable-RowCentre"/>
            </w:pPr>
            <w:r w:rsidRPr="00195E59">
              <w:t>1.70%</w:t>
            </w:r>
          </w:p>
        </w:tc>
        <w:tc>
          <w:tcPr>
            <w:tcW w:w="690" w:type="dxa"/>
            <w:tcMar>
              <w:top w:w="113" w:type="dxa"/>
              <w:left w:w="113" w:type="dxa"/>
              <w:bottom w:w="113" w:type="dxa"/>
              <w:right w:w="113" w:type="dxa"/>
            </w:tcMar>
            <w:vAlign w:val="center"/>
          </w:tcPr>
          <w:p w14:paraId="3CD3A453" w14:textId="77777777" w:rsidR="00195E59" w:rsidRPr="00195E59" w:rsidRDefault="00195E59" w:rsidP="00195E59">
            <w:pPr>
              <w:pStyle w:val="CDITable-RowCentre"/>
            </w:pPr>
            <w:r w:rsidRPr="00195E59">
              <w:t>1.65%</w:t>
            </w:r>
          </w:p>
        </w:tc>
        <w:tc>
          <w:tcPr>
            <w:tcW w:w="690" w:type="dxa"/>
            <w:tcMar>
              <w:top w:w="113" w:type="dxa"/>
              <w:left w:w="113" w:type="dxa"/>
              <w:bottom w:w="113" w:type="dxa"/>
              <w:right w:w="113" w:type="dxa"/>
            </w:tcMar>
            <w:vAlign w:val="center"/>
          </w:tcPr>
          <w:p w14:paraId="1E53E650" w14:textId="77777777" w:rsidR="00195E59" w:rsidRPr="00195E59" w:rsidRDefault="00195E59" w:rsidP="00195E59">
            <w:pPr>
              <w:pStyle w:val="CDITable-RowCentre"/>
            </w:pPr>
            <w:r w:rsidRPr="00195E59">
              <w:t>1.02%</w:t>
            </w:r>
          </w:p>
        </w:tc>
        <w:tc>
          <w:tcPr>
            <w:tcW w:w="691" w:type="dxa"/>
            <w:tcMar>
              <w:top w:w="113" w:type="dxa"/>
              <w:left w:w="113" w:type="dxa"/>
              <w:bottom w:w="113" w:type="dxa"/>
              <w:right w:w="113" w:type="dxa"/>
            </w:tcMar>
            <w:vAlign w:val="center"/>
          </w:tcPr>
          <w:p w14:paraId="13B73C98" w14:textId="77777777" w:rsidR="00195E59" w:rsidRPr="00195E59" w:rsidRDefault="00195E59" w:rsidP="00195E59">
            <w:pPr>
              <w:pStyle w:val="CDITable-RowCentre"/>
            </w:pPr>
            <w:r w:rsidRPr="00195E59">
              <w:t>1.67%</w:t>
            </w:r>
          </w:p>
        </w:tc>
        <w:tc>
          <w:tcPr>
            <w:tcW w:w="690" w:type="dxa"/>
            <w:tcMar>
              <w:top w:w="113" w:type="dxa"/>
              <w:left w:w="113" w:type="dxa"/>
              <w:bottom w:w="113" w:type="dxa"/>
              <w:right w:w="113" w:type="dxa"/>
            </w:tcMar>
            <w:vAlign w:val="center"/>
          </w:tcPr>
          <w:p w14:paraId="779C492A" w14:textId="77777777" w:rsidR="00195E59" w:rsidRPr="00195E59" w:rsidRDefault="00195E59" w:rsidP="00195E59">
            <w:pPr>
              <w:pStyle w:val="CDITable-RowCentre"/>
            </w:pPr>
            <w:r w:rsidRPr="00195E59">
              <w:t>1.19%</w:t>
            </w:r>
          </w:p>
        </w:tc>
        <w:tc>
          <w:tcPr>
            <w:tcW w:w="690" w:type="dxa"/>
            <w:tcMar>
              <w:top w:w="113" w:type="dxa"/>
              <w:left w:w="113" w:type="dxa"/>
              <w:bottom w:w="113" w:type="dxa"/>
              <w:right w:w="113" w:type="dxa"/>
            </w:tcMar>
            <w:vAlign w:val="center"/>
          </w:tcPr>
          <w:p w14:paraId="41AFC812" w14:textId="77777777" w:rsidR="00195E59" w:rsidRPr="00195E59" w:rsidRDefault="00195E59" w:rsidP="00195E59">
            <w:pPr>
              <w:pStyle w:val="CDITable-RowCentre"/>
            </w:pPr>
            <w:r w:rsidRPr="00195E59">
              <w:t>0.87%</w:t>
            </w:r>
          </w:p>
        </w:tc>
        <w:tc>
          <w:tcPr>
            <w:tcW w:w="691" w:type="dxa"/>
            <w:tcMar>
              <w:top w:w="113" w:type="dxa"/>
              <w:left w:w="113" w:type="dxa"/>
              <w:bottom w:w="113" w:type="dxa"/>
              <w:right w:w="113" w:type="dxa"/>
            </w:tcMar>
            <w:vAlign w:val="center"/>
          </w:tcPr>
          <w:p w14:paraId="0F9B1F1A" w14:textId="77777777" w:rsidR="00195E59" w:rsidRPr="00195E59" w:rsidRDefault="00195E59" w:rsidP="00195E59">
            <w:pPr>
              <w:pStyle w:val="CDITable-RowCentre"/>
            </w:pPr>
            <w:r w:rsidRPr="00195E59">
              <w:t>0.83%</w:t>
            </w:r>
          </w:p>
        </w:tc>
        <w:tc>
          <w:tcPr>
            <w:tcW w:w="690" w:type="dxa"/>
            <w:tcMar>
              <w:top w:w="113" w:type="dxa"/>
              <w:left w:w="113" w:type="dxa"/>
              <w:bottom w:w="113" w:type="dxa"/>
              <w:right w:w="113" w:type="dxa"/>
            </w:tcMar>
            <w:vAlign w:val="center"/>
          </w:tcPr>
          <w:p w14:paraId="4D04E3A3" w14:textId="77777777" w:rsidR="00195E59" w:rsidRPr="00195E59" w:rsidRDefault="00195E59" w:rsidP="00195E59">
            <w:pPr>
              <w:pStyle w:val="CDITable-RowCentre"/>
            </w:pPr>
            <w:r w:rsidRPr="00195E59">
              <w:t>5.05%</w:t>
            </w:r>
          </w:p>
        </w:tc>
        <w:tc>
          <w:tcPr>
            <w:tcW w:w="751" w:type="dxa"/>
            <w:tcMar>
              <w:top w:w="113" w:type="dxa"/>
              <w:left w:w="113" w:type="dxa"/>
              <w:bottom w:w="113" w:type="dxa"/>
              <w:right w:w="113" w:type="dxa"/>
            </w:tcMar>
            <w:vAlign w:val="center"/>
          </w:tcPr>
          <w:p w14:paraId="4F9DD116" w14:textId="77777777" w:rsidR="00195E59" w:rsidRPr="00195E59" w:rsidRDefault="00195E59" w:rsidP="00195E59">
            <w:pPr>
              <w:pStyle w:val="CDITable-RowCentre"/>
            </w:pPr>
            <w:r w:rsidRPr="00195E59">
              <w:t>3.29%</w:t>
            </w:r>
          </w:p>
        </w:tc>
        <w:tc>
          <w:tcPr>
            <w:tcW w:w="708" w:type="dxa"/>
            <w:tcMar>
              <w:top w:w="113" w:type="dxa"/>
              <w:left w:w="113" w:type="dxa"/>
              <w:bottom w:w="113" w:type="dxa"/>
              <w:right w:w="113" w:type="dxa"/>
            </w:tcMar>
            <w:vAlign w:val="center"/>
          </w:tcPr>
          <w:p w14:paraId="746B0FE8" w14:textId="77777777" w:rsidR="00195E59" w:rsidRPr="00195E59" w:rsidRDefault="00195E59" w:rsidP="00195E59">
            <w:pPr>
              <w:pStyle w:val="CDITable-RowCentre"/>
            </w:pPr>
            <w:r w:rsidRPr="00195E59">
              <w:t>2.88%</w:t>
            </w:r>
          </w:p>
        </w:tc>
        <w:tc>
          <w:tcPr>
            <w:tcW w:w="709" w:type="dxa"/>
            <w:tcMar>
              <w:top w:w="113" w:type="dxa"/>
              <w:left w:w="113" w:type="dxa"/>
              <w:bottom w:w="113" w:type="dxa"/>
              <w:right w:w="113" w:type="dxa"/>
            </w:tcMar>
            <w:vAlign w:val="center"/>
          </w:tcPr>
          <w:p w14:paraId="4A4E2C18" w14:textId="77777777" w:rsidR="00195E59" w:rsidRPr="00195E59" w:rsidRDefault="00195E59" w:rsidP="00195E59">
            <w:pPr>
              <w:pStyle w:val="CDITable-RowCentre"/>
            </w:pPr>
            <w:r w:rsidRPr="00195E59">
              <w:t>2.24%</w:t>
            </w:r>
          </w:p>
        </w:tc>
        <w:tc>
          <w:tcPr>
            <w:tcW w:w="709" w:type="dxa"/>
            <w:tcMar>
              <w:top w:w="113" w:type="dxa"/>
              <w:left w:w="113" w:type="dxa"/>
              <w:bottom w:w="113" w:type="dxa"/>
              <w:right w:w="113" w:type="dxa"/>
            </w:tcMar>
            <w:vAlign w:val="center"/>
          </w:tcPr>
          <w:p w14:paraId="33FE7574" w14:textId="77777777" w:rsidR="00195E59" w:rsidRPr="00195E59" w:rsidRDefault="00195E59" w:rsidP="00195E59">
            <w:pPr>
              <w:pStyle w:val="CDITable-RowCentre"/>
            </w:pPr>
            <w:r w:rsidRPr="00195E59">
              <w:t>1.67%</w:t>
            </w:r>
          </w:p>
        </w:tc>
      </w:tr>
      <w:tr w:rsidR="00195E59" w:rsidRPr="00195E59" w14:paraId="10C08A6F" w14:textId="77777777" w:rsidTr="00195E59">
        <w:tblPrEx>
          <w:tblCellMar>
            <w:top w:w="0" w:type="dxa"/>
            <w:left w:w="0" w:type="dxa"/>
            <w:bottom w:w="0" w:type="dxa"/>
            <w:right w:w="0" w:type="dxa"/>
          </w:tblCellMar>
        </w:tblPrEx>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6937FC17" w14:textId="77777777" w:rsidR="00195E59" w:rsidRPr="00195E59" w:rsidRDefault="00195E59" w:rsidP="00195E59">
            <w:pPr>
              <w:pStyle w:val="CDITable-RowLeft"/>
            </w:pPr>
            <w:r w:rsidRPr="00195E59">
              <w:t>Ceftriaxone MIC ≥ 0.125 mg/L</w:t>
            </w:r>
          </w:p>
        </w:tc>
        <w:tc>
          <w:tcPr>
            <w:tcW w:w="690" w:type="dxa"/>
            <w:shd w:val="clear" w:color="auto" w:fill="F2F2F2" w:themeFill="background1" w:themeFillShade="F2"/>
            <w:tcMar>
              <w:top w:w="113" w:type="dxa"/>
              <w:left w:w="113" w:type="dxa"/>
              <w:bottom w:w="113" w:type="dxa"/>
              <w:right w:w="113" w:type="dxa"/>
            </w:tcMar>
            <w:vAlign w:val="center"/>
          </w:tcPr>
          <w:p w14:paraId="23CEEF0D" w14:textId="77777777" w:rsidR="00195E59" w:rsidRPr="00195E59" w:rsidRDefault="00195E59" w:rsidP="00195E59">
            <w:pPr>
              <w:pStyle w:val="CDITable-RowCentre"/>
            </w:pPr>
            <w:r w:rsidRPr="00195E59">
              <w:t>0.10%</w:t>
            </w:r>
          </w:p>
        </w:tc>
        <w:tc>
          <w:tcPr>
            <w:tcW w:w="691" w:type="dxa"/>
            <w:shd w:val="clear" w:color="auto" w:fill="F2F2F2" w:themeFill="background1" w:themeFillShade="F2"/>
            <w:tcMar>
              <w:top w:w="113" w:type="dxa"/>
              <w:left w:w="113" w:type="dxa"/>
              <w:bottom w:w="113" w:type="dxa"/>
              <w:right w:w="113" w:type="dxa"/>
            </w:tcMar>
            <w:vAlign w:val="center"/>
          </w:tcPr>
          <w:p w14:paraId="54B58064" w14:textId="77777777" w:rsidR="00195E59" w:rsidRPr="00195E59" w:rsidRDefault="00195E59" w:rsidP="00195E59">
            <w:pPr>
              <w:pStyle w:val="CDITable-RowCentre"/>
            </w:pPr>
            <w:r w:rsidRPr="00195E59">
              <w:t>0.10%</w:t>
            </w:r>
          </w:p>
        </w:tc>
        <w:tc>
          <w:tcPr>
            <w:tcW w:w="690" w:type="dxa"/>
            <w:shd w:val="clear" w:color="auto" w:fill="F2F2F2" w:themeFill="background1" w:themeFillShade="F2"/>
            <w:tcMar>
              <w:top w:w="113" w:type="dxa"/>
              <w:left w:w="113" w:type="dxa"/>
              <w:bottom w:w="113" w:type="dxa"/>
              <w:right w:w="113" w:type="dxa"/>
            </w:tcMar>
            <w:vAlign w:val="center"/>
          </w:tcPr>
          <w:p w14:paraId="520B5EC8" w14:textId="77777777" w:rsidR="00195E59" w:rsidRPr="00195E59" w:rsidRDefault="00195E59" w:rsidP="00195E59">
            <w:pPr>
              <w:pStyle w:val="CDITable-RowCentre"/>
            </w:pPr>
            <w:r w:rsidRPr="00195E59">
              <w:t>0.30%</w:t>
            </w:r>
          </w:p>
        </w:tc>
        <w:tc>
          <w:tcPr>
            <w:tcW w:w="690" w:type="dxa"/>
            <w:shd w:val="clear" w:color="auto" w:fill="F2F2F2" w:themeFill="background1" w:themeFillShade="F2"/>
            <w:tcMar>
              <w:top w:w="113" w:type="dxa"/>
              <w:left w:w="113" w:type="dxa"/>
              <w:bottom w:w="113" w:type="dxa"/>
              <w:right w:w="113" w:type="dxa"/>
            </w:tcMar>
            <w:vAlign w:val="center"/>
          </w:tcPr>
          <w:p w14:paraId="1940126C" w14:textId="77777777" w:rsidR="00195E59" w:rsidRPr="00195E59" w:rsidRDefault="00195E59" w:rsidP="00195E59">
            <w:pPr>
              <w:pStyle w:val="CDITable-RowCentre"/>
            </w:pPr>
            <w:r w:rsidRPr="00195E59">
              <w:t>0.60%</w:t>
            </w:r>
          </w:p>
        </w:tc>
        <w:tc>
          <w:tcPr>
            <w:tcW w:w="690" w:type="dxa"/>
            <w:shd w:val="clear" w:color="auto" w:fill="F2F2F2" w:themeFill="background1" w:themeFillShade="F2"/>
            <w:tcMar>
              <w:top w:w="113" w:type="dxa"/>
              <w:left w:w="113" w:type="dxa"/>
              <w:bottom w:w="113" w:type="dxa"/>
              <w:right w:w="113" w:type="dxa"/>
            </w:tcMar>
            <w:vAlign w:val="center"/>
          </w:tcPr>
          <w:p w14:paraId="4A0F8510" w14:textId="77777777" w:rsidR="00195E59" w:rsidRPr="00195E59" w:rsidRDefault="00195E59" w:rsidP="00195E59">
            <w:pPr>
              <w:pStyle w:val="CDITable-RowCentre"/>
            </w:pPr>
            <w:r w:rsidRPr="00195E59">
              <w:t>0.60%</w:t>
            </w:r>
          </w:p>
        </w:tc>
        <w:tc>
          <w:tcPr>
            <w:tcW w:w="691" w:type="dxa"/>
            <w:shd w:val="clear" w:color="auto" w:fill="F2F2F2" w:themeFill="background1" w:themeFillShade="F2"/>
            <w:tcMar>
              <w:top w:w="113" w:type="dxa"/>
              <w:left w:w="113" w:type="dxa"/>
              <w:bottom w:w="113" w:type="dxa"/>
              <w:right w:w="113" w:type="dxa"/>
            </w:tcMar>
            <w:vAlign w:val="center"/>
          </w:tcPr>
          <w:p w14:paraId="507089C2" w14:textId="77777777" w:rsidR="00195E59" w:rsidRPr="00195E59" w:rsidRDefault="00195E59" w:rsidP="00195E59">
            <w:pPr>
              <w:pStyle w:val="CDITable-RowCentre"/>
            </w:pPr>
            <w:r w:rsidRPr="00195E59">
              <w:t>0.10%</w:t>
            </w:r>
          </w:p>
        </w:tc>
        <w:tc>
          <w:tcPr>
            <w:tcW w:w="690" w:type="dxa"/>
            <w:shd w:val="clear" w:color="auto" w:fill="F2F2F2" w:themeFill="background1" w:themeFillShade="F2"/>
            <w:tcMar>
              <w:top w:w="113" w:type="dxa"/>
              <w:left w:w="113" w:type="dxa"/>
              <w:bottom w:w="113" w:type="dxa"/>
              <w:right w:w="113" w:type="dxa"/>
            </w:tcMar>
            <w:vAlign w:val="center"/>
          </w:tcPr>
          <w:p w14:paraId="0861B43E" w14:textId="77777777" w:rsidR="00195E59" w:rsidRPr="00195E59" w:rsidRDefault="00195E59" w:rsidP="00195E59">
            <w:pPr>
              <w:pStyle w:val="CDITable-RowCentre"/>
            </w:pPr>
            <w:r w:rsidRPr="00195E59">
              <w:t>0.05%</w:t>
            </w:r>
          </w:p>
        </w:tc>
        <w:tc>
          <w:tcPr>
            <w:tcW w:w="690" w:type="dxa"/>
            <w:shd w:val="clear" w:color="auto" w:fill="F2F2F2" w:themeFill="background1" w:themeFillShade="F2"/>
            <w:tcMar>
              <w:top w:w="113" w:type="dxa"/>
              <w:left w:w="113" w:type="dxa"/>
              <w:bottom w:w="113" w:type="dxa"/>
              <w:right w:w="113" w:type="dxa"/>
            </w:tcMar>
            <w:vAlign w:val="center"/>
          </w:tcPr>
          <w:p w14:paraId="274C5D0E" w14:textId="77777777" w:rsidR="00195E59" w:rsidRPr="00195E59" w:rsidRDefault="00195E59" w:rsidP="00195E59">
            <w:pPr>
              <w:pStyle w:val="CDITable-RowCentre"/>
            </w:pPr>
            <w:r w:rsidRPr="00195E59">
              <w:t>0.04%</w:t>
            </w:r>
          </w:p>
        </w:tc>
        <w:tc>
          <w:tcPr>
            <w:tcW w:w="691" w:type="dxa"/>
            <w:shd w:val="clear" w:color="auto" w:fill="F2F2F2" w:themeFill="background1" w:themeFillShade="F2"/>
            <w:tcMar>
              <w:top w:w="113" w:type="dxa"/>
              <w:left w:w="113" w:type="dxa"/>
              <w:bottom w:w="113" w:type="dxa"/>
              <w:right w:w="113" w:type="dxa"/>
            </w:tcMar>
            <w:vAlign w:val="center"/>
          </w:tcPr>
          <w:p w14:paraId="379AB435" w14:textId="77777777" w:rsidR="00195E59" w:rsidRPr="00195E59" w:rsidRDefault="00195E59" w:rsidP="00195E59">
            <w:pPr>
              <w:pStyle w:val="CDITable-RowCentre"/>
            </w:pPr>
            <w:r w:rsidRPr="00195E59">
              <w:t>0.06%</w:t>
            </w:r>
          </w:p>
        </w:tc>
        <w:tc>
          <w:tcPr>
            <w:tcW w:w="690" w:type="dxa"/>
            <w:shd w:val="clear" w:color="auto" w:fill="F2F2F2" w:themeFill="background1" w:themeFillShade="F2"/>
            <w:tcMar>
              <w:top w:w="113" w:type="dxa"/>
              <w:left w:w="113" w:type="dxa"/>
              <w:bottom w:w="113" w:type="dxa"/>
              <w:right w:w="113" w:type="dxa"/>
            </w:tcMar>
            <w:vAlign w:val="center"/>
          </w:tcPr>
          <w:p w14:paraId="45003217" w14:textId="77777777" w:rsidR="00195E59" w:rsidRPr="00195E59" w:rsidRDefault="00195E59" w:rsidP="00195E59">
            <w:pPr>
              <w:pStyle w:val="CDITable-RowCentre"/>
            </w:pPr>
            <w:r w:rsidRPr="00195E59">
              <w:t>0.11%</w:t>
            </w:r>
          </w:p>
        </w:tc>
        <w:tc>
          <w:tcPr>
            <w:tcW w:w="690" w:type="dxa"/>
            <w:shd w:val="clear" w:color="auto" w:fill="F2F2F2" w:themeFill="background1" w:themeFillShade="F2"/>
            <w:tcMar>
              <w:top w:w="113" w:type="dxa"/>
              <w:left w:w="113" w:type="dxa"/>
              <w:bottom w:w="113" w:type="dxa"/>
              <w:right w:w="113" w:type="dxa"/>
            </w:tcMar>
            <w:vAlign w:val="center"/>
          </w:tcPr>
          <w:p w14:paraId="338E7838" w14:textId="77777777" w:rsidR="00195E59" w:rsidRPr="00195E59" w:rsidRDefault="00195E59" w:rsidP="00195E59">
            <w:pPr>
              <w:pStyle w:val="CDITable-RowCentre"/>
            </w:pPr>
            <w:r w:rsidRPr="00195E59">
              <w:t>0.07%</w:t>
            </w:r>
          </w:p>
        </w:tc>
        <w:tc>
          <w:tcPr>
            <w:tcW w:w="691" w:type="dxa"/>
            <w:shd w:val="clear" w:color="auto" w:fill="F2F2F2" w:themeFill="background1" w:themeFillShade="F2"/>
            <w:tcMar>
              <w:top w:w="113" w:type="dxa"/>
              <w:left w:w="113" w:type="dxa"/>
              <w:bottom w:w="113" w:type="dxa"/>
              <w:right w:w="113" w:type="dxa"/>
            </w:tcMar>
            <w:vAlign w:val="center"/>
          </w:tcPr>
          <w:p w14:paraId="7BA6CA57" w14:textId="77777777" w:rsidR="00195E59" w:rsidRPr="00195E59" w:rsidRDefault="00195E59" w:rsidP="00195E59">
            <w:pPr>
              <w:pStyle w:val="CDITable-RowCentre"/>
            </w:pPr>
            <w:r w:rsidRPr="00195E59">
              <w:t>0.03%</w:t>
            </w:r>
          </w:p>
        </w:tc>
        <w:tc>
          <w:tcPr>
            <w:tcW w:w="690" w:type="dxa"/>
            <w:shd w:val="clear" w:color="auto" w:fill="F2F2F2" w:themeFill="background1" w:themeFillShade="F2"/>
            <w:tcMar>
              <w:top w:w="113" w:type="dxa"/>
              <w:left w:w="113" w:type="dxa"/>
              <w:bottom w:w="113" w:type="dxa"/>
              <w:right w:w="113" w:type="dxa"/>
            </w:tcMar>
            <w:vAlign w:val="center"/>
          </w:tcPr>
          <w:p w14:paraId="48AD6F2E" w14:textId="77777777" w:rsidR="00195E59" w:rsidRPr="00195E59" w:rsidRDefault="00195E59" w:rsidP="00195E59">
            <w:pPr>
              <w:pStyle w:val="CDITable-RowCentre"/>
            </w:pPr>
            <w:r w:rsidRPr="00195E59">
              <w:t>0.51%</w:t>
            </w:r>
          </w:p>
        </w:tc>
        <w:tc>
          <w:tcPr>
            <w:tcW w:w="751" w:type="dxa"/>
            <w:shd w:val="clear" w:color="auto" w:fill="F2F2F2" w:themeFill="background1" w:themeFillShade="F2"/>
            <w:tcMar>
              <w:top w:w="113" w:type="dxa"/>
              <w:left w:w="113" w:type="dxa"/>
              <w:bottom w:w="113" w:type="dxa"/>
              <w:right w:w="113" w:type="dxa"/>
            </w:tcMar>
            <w:vAlign w:val="center"/>
          </w:tcPr>
          <w:p w14:paraId="408F100D" w14:textId="77777777" w:rsidR="00195E59" w:rsidRPr="00195E59" w:rsidRDefault="00195E59" w:rsidP="00195E59">
            <w:pPr>
              <w:pStyle w:val="CDITable-RowCentre"/>
            </w:pPr>
            <w:r w:rsidRPr="00195E59">
              <w:t>0.22%</w:t>
            </w:r>
          </w:p>
        </w:tc>
        <w:tc>
          <w:tcPr>
            <w:tcW w:w="708" w:type="dxa"/>
            <w:shd w:val="clear" w:color="auto" w:fill="F2F2F2" w:themeFill="background1" w:themeFillShade="F2"/>
            <w:tcMar>
              <w:top w:w="113" w:type="dxa"/>
              <w:left w:w="113" w:type="dxa"/>
              <w:bottom w:w="113" w:type="dxa"/>
              <w:right w:w="113" w:type="dxa"/>
            </w:tcMar>
            <w:vAlign w:val="center"/>
          </w:tcPr>
          <w:p w14:paraId="4B67A27B" w14:textId="77777777" w:rsidR="00195E59" w:rsidRPr="00195E59" w:rsidRDefault="00195E59" w:rsidP="00195E59">
            <w:pPr>
              <w:pStyle w:val="CDITable-RowCentre"/>
            </w:pPr>
            <w:r w:rsidRPr="00195E59">
              <w:t>0.31%</w:t>
            </w:r>
          </w:p>
        </w:tc>
        <w:tc>
          <w:tcPr>
            <w:tcW w:w="709" w:type="dxa"/>
            <w:shd w:val="clear" w:color="auto" w:fill="F2F2F2" w:themeFill="background1" w:themeFillShade="F2"/>
            <w:tcMar>
              <w:top w:w="113" w:type="dxa"/>
              <w:left w:w="113" w:type="dxa"/>
              <w:bottom w:w="113" w:type="dxa"/>
              <w:right w:w="113" w:type="dxa"/>
            </w:tcMar>
            <w:vAlign w:val="center"/>
          </w:tcPr>
          <w:p w14:paraId="61D127C4" w14:textId="77777777" w:rsidR="00195E59" w:rsidRPr="00195E59" w:rsidRDefault="00195E59" w:rsidP="00195E59">
            <w:pPr>
              <w:pStyle w:val="CDITable-RowCentre"/>
            </w:pPr>
            <w:r w:rsidRPr="00195E59">
              <w:t>0.73%</w:t>
            </w:r>
          </w:p>
        </w:tc>
        <w:tc>
          <w:tcPr>
            <w:tcW w:w="709" w:type="dxa"/>
            <w:shd w:val="clear" w:color="auto" w:fill="F2F2F2" w:themeFill="background1" w:themeFillShade="F2"/>
            <w:tcMar>
              <w:top w:w="113" w:type="dxa"/>
              <w:left w:w="113" w:type="dxa"/>
              <w:bottom w:w="113" w:type="dxa"/>
              <w:right w:w="113" w:type="dxa"/>
            </w:tcMar>
            <w:vAlign w:val="center"/>
          </w:tcPr>
          <w:p w14:paraId="2FEF774D" w14:textId="77777777" w:rsidR="00195E59" w:rsidRPr="00195E59" w:rsidRDefault="00195E59" w:rsidP="00195E59">
            <w:pPr>
              <w:pStyle w:val="CDITable-RowCentre"/>
            </w:pPr>
            <w:r w:rsidRPr="00195E59">
              <w:t>0.38%</w:t>
            </w:r>
          </w:p>
        </w:tc>
      </w:tr>
      <w:tr w:rsidR="00195E59" w:rsidRPr="00195E59" w14:paraId="19CD6621" w14:textId="77777777" w:rsidTr="00195E59">
        <w:tblPrEx>
          <w:tblCellMar>
            <w:top w:w="0" w:type="dxa"/>
            <w:left w:w="0" w:type="dxa"/>
            <w:bottom w:w="0" w:type="dxa"/>
            <w:right w:w="0" w:type="dxa"/>
          </w:tblCellMar>
        </w:tblPrEx>
        <w:trPr>
          <w:divId w:val="935526654"/>
          <w:trHeight w:val="20"/>
        </w:trPr>
        <w:tc>
          <w:tcPr>
            <w:tcW w:w="2608" w:type="dxa"/>
            <w:tcMar>
              <w:top w:w="113" w:type="dxa"/>
              <w:left w:w="113" w:type="dxa"/>
              <w:bottom w:w="113" w:type="dxa"/>
              <w:right w:w="113" w:type="dxa"/>
            </w:tcMar>
            <w:vAlign w:val="center"/>
          </w:tcPr>
          <w:p w14:paraId="458B8669" w14:textId="4A9ABB4E" w:rsidR="00195E59" w:rsidRPr="00195E59" w:rsidRDefault="00195E59" w:rsidP="00195E59">
            <w:pPr>
              <w:pStyle w:val="CDITable-RowLeft"/>
              <w:rPr>
                <w:b/>
                <w:bCs/>
              </w:rPr>
            </w:pPr>
            <w:r w:rsidRPr="00195E59">
              <w:rPr>
                <w:b/>
                <w:bCs/>
              </w:rPr>
              <w:t>Total proportion of isolates with ceftriaxone MIC values ≥</w:t>
            </w:r>
            <w:r>
              <w:rPr>
                <w:b/>
                <w:bCs/>
              </w:rPr>
              <w:t> </w:t>
            </w:r>
            <w:r w:rsidRPr="00195E59">
              <w:rPr>
                <w:b/>
                <w:bCs/>
              </w:rPr>
              <w:t>0.064 mg/L</w:t>
            </w:r>
          </w:p>
        </w:tc>
        <w:tc>
          <w:tcPr>
            <w:tcW w:w="690" w:type="dxa"/>
            <w:tcMar>
              <w:top w:w="113" w:type="dxa"/>
              <w:left w:w="113" w:type="dxa"/>
              <w:bottom w:w="113" w:type="dxa"/>
              <w:right w:w="113" w:type="dxa"/>
            </w:tcMar>
            <w:vAlign w:val="center"/>
          </w:tcPr>
          <w:p w14:paraId="14B04BEE" w14:textId="77777777" w:rsidR="00195E59" w:rsidRPr="00195E59" w:rsidRDefault="00195E59" w:rsidP="00195E59">
            <w:pPr>
              <w:pStyle w:val="CDITable-RowCentre"/>
              <w:rPr>
                <w:b/>
                <w:bCs/>
              </w:rPr>
            </w:pPr>
            <w:r w:rsidRPr="00195E59">
              <w:rPr>
                <w:b/>
                <w:bCs/>
              </w:rPr>
              <w:t>4.90%</w:t>
            </w:r>
          </w:p>
        </w:tc>
        <w:tc>
          <w:tcPr>
            <w:tcW w:w="691" w:type="dxa"/>
            <w:tcMar>
              <w:top w:w="113" w:type="dxa"/>
              <w:left w:w="113" w:type="dxa"/>
              <w:bottom w:w="113" w:type="dxa"/>
              <w:right w:w="113" w:type="dxa"/>
            </w:tcMar>
            <w:vAlign w:val="center"/>
          </w:tcPr>
          <w:p w14:paraId="4A5D9E83" w14:textId="77777777" w:rsidR="00195E59" w:rsidRPr="00195E59" w:rsidRDefault="00195E59" w:rsidP="00195E59">
            <w:pPr>
              <w:pStyle w:val="CDITable-RowCentre"/>
              <w:rPr>
                <w:b/>
                <w:bCs/>
              </w:rPr>
            </w:pPr>
            <w:r w:rsidRPr="00195E59">
              <w:rPr>
                <w:b/>
                <w:bCs/>
              </w:rPr>
              <w:t>3.30%</w:t>
            </w:r>
          </w:p>
        </w:tc>
        <w:tc>
          <w:tcPr>
            <w:tcW w:w="690" w:type="dxa"/>
            <w:tcMar>
              <w:top w:w="113" w:type="dxa"/>
              <w:left w:w="113" w:type="dxa"/>
              <w:bottom w:w="113" w:type="dxa"/>
              <w:right w:w="113" w:type="dxa"/>
            </w:tcMar>
            <w:vAlign w:val="center"/>
          </w:tcPr>
          <w:p w14:paraId="0496D226" w14:textId="77777777" w:rsidR="00195E59" w:rsidRPr="00195E59" w:rsidRDefault="00195E59" w:rsidP="00195E59">
            <w:pPr>
              <w:pStyle w:val="CDITable-RowCentre"/>
              <w:rPr>
                <w:b/>
                <w:bCs/>
              </w:rPr>
            </w:pPr>
            <w:r w:rsidRPr="00195E59">
              <w:rPr>
                <w:b/>
                <w:bCs/>
              </w:rPr>
              <w:t>4.40%</w:t>
            </w:r>
          </w:p>
        </w:tc>
        <w:tc>
          <w:tcPr>
            <w:tcW w:w="690" w:type="dxa"/>
            <w:tcMar>
              <w:top w:w="113" w:type="dxa"/>
              <w:left w:w="113" w:type="dxa"/>
              <w:bottom w:w="113" w:type="dxa"/>
              <w:right w:w="113" w:type="dxa"/>
            </w:tcMar>
            <w:vAlign w:val="center"/>
          </w:tcPr>
          <w:p w14:paraId="2908A504" w14:textId="77777777" w:rsidR="00195E59" w:rsidRPr="00195E59" w:rsidRDefault="00195E59" w:rsidP="00195E59">
            <w:pPr>
              <w:pStyle w:val="CDITable-RowCentre"/>
              <w:rPr>
                <w:b/>
                <w:bCs/>
              </w:rPr>
            </w:pPr>
            <w:r w:rsidRPr="00195E59">
              <w:rPr>
                <w:b/>
                <w:bCs/>
              </w:rPr>
              <w:t>8.80%</w:t>
            </w:r>
          </w:p>
        </w:tc>
        <w:tc>
          <w:tcPr>
            <w:tcW w:w="690" w:type="dxa"/>
            <w:tcMar>
              <w:top w:w="113" w:type="dxa"/>
              <w:left w:w="113" w:type="dxa"/>
              <w:bottom w:w="113" w:type="dxa"/>
              <w:right w:w="113" w:type="dxa"/>
            </w:tcMar>
            <w:vAlign w:val="center"/>
          </w:tcPr>
          <w:p w14:paraId="4BAF608C" w14:textId="77777777" w:rsidR="00195E59" w:rsidRPr="00195E59" w:rsidRDefault="00195E59" w:rsidP="00195E59">
            <w:pPr>
              <w:pStyle w:val="CDITable-RowCentre"/>
              <w:rPr>
                <w:b/>
                <w:bCs/>
              </w:rPr>
            </w:pPr>
            <w:r w:rsidRPr="00195E59">
              <w:rPr>
                <w:b/>
                <w:bCs/>
              </w:rPr>
              <w:t>5.40%</w:t>
            </w:r>
          </w:p>
        </w:tc>
        <w:tc>
          <w:tcPr>
            <w:tcW w:w="691" w:type="dxa"/>
            <w:tcMar>
              <w:top w:w="113" w:type="dxa"/>
              <w:left w:w="113" w:type="dxa"/>
              <w:bottom w:w="113" w:type="dxa"/>
              <w:right w:w="113" w:type="dxa"/>
            </w:tcMar>
            <w:vAlign w:val="center"/>
          </w:tcPr>
          <w:p w14:paraId="2217A963" w14:textId="77777777" w:rsidR="00195E59" w:rsidRPr="00195E59" w:rsidRDefault="00195E59" w:rsidP="00195E59">
            <w:pPr>
              <w:pStyle w:val="CDITable-RowCentre"/>
              <w:rPr>
                <w:b/>
                <w:bCs/>
              </w:rPr>
            </w:pPr>
            <w:r w:rsidRPr="00195E59">
              <w:rPr>
                <w:b/>
                <w:bCs/>
              </w:rPr>
              <w:t>1.80%</w:t>
            </w:r>
          </w:p>
        </w:tc>
        <w:tc>
          <w:tcPr>
            <w:tcW w:w="690" w:type="dxa"/>
            <w:tcMar>
              <w:top w:w="113" w:type="dxa"/>
              <w:left w:w="113" w:type="dxa"/>
              <w:bottom w:w="113" w:type="dxa"/>
              <w:right w:w="113" w:type="dxa"/>
            </w:tcMar>
            <w:vAlign w:val="center"/>
          </w:tcPr>
          <w:p w14:paraId="00C9FC3B" w14:textId="77777777" w:rsidR="00195E59" w:rsidRPr="00195E59" w:rsidRDefault="00195E59" w:rsidP="00195E59">
            <w:pPr>
              <w:pStyle w:val="CDITable-RowCentre"/>
              <w:rPr>
                <w:b/>
                <w:bCs/>
              </w:rPr>
            </w:pPr>
            <w:r w:rsidRPr="00195E59">
              <w:rPr>
                <w:b/>
                <w:bCs/>
              </w:rPr>
              <w:t>1.70%</w:t>
            </w:r>
          </w:p>
        </w:tc>
        <w:tc>
          <w:tcPr>
            <w:tcW w:w="690" w:type="dxa"/>
            <w:tcMar>
              <w:top w:w="113" w:type="dxa"/>
              <w:left w:w="113" w:type="dxa"/>
              <w:bottom w:w="113" w:type="dxa"/>
              <w:right w:w="113" w:type="dxa"/>
            </w:tcMar>
            <w:vAlign w:val="center"/>
          </w:tcPr>
          <w:p w14:paraId="5FDE1EED" w14:textId="77777777" w:rsidR="00195E59" w:rsidRPr="00195E59" w:rsidRDefault="00195E59" w:rsidP="00195E59">
            <w:pPr>
              <w:pStyle w:val="CDITable-RowCentre"/>
              <w:rPr>
                <w:b/>
                <w:bCs/>
              </w:rPr>
            </w:pPr>
            <w:r w:rsidRPr="00195E59">
              <w:rPr>
                <w:b/>
                <w:bCs/>
              </w:rPr>
              <w:t>1.06%</w:t>
            </w:r>
          </w:p>
        </w:tc>
        <w:tc>
          <w:tcPr>
            <w:tcW w:w="691" w:type="dxa"/>
            <w:tcMar>
              <w:top w:w="113" w:type="dxa"/>
              <w:left w:w="113" w:type="dxa"/>
              <w:bottom w:w="113" w:type="dxa"/>
              <w:right w:w="113" w:type="dxa"/>
            </w:tcMar>
            <w:vAlign w:val="center"/>
          </w:tcPr>
          <w:p w14:paraId="67554C7A" w14:textId="77777777" w:rsidR="00195E59" w:rsidRPr="00195E59" w:rsidRDefault="00195E59" w:rsidP="00195E59">
            <w:pPr>
              <w:pStyle w:val="CDITable-RowCentre"/>
              <w:rPr>
                <w:b/>
                <w:bCs/>
              </w:rPr>
            </w:pPr>
            <w:r w:rsidRPr="00195E59">
              <w:rPr>
                <w:b/>
                <w:bCs/>
              </w:rPr>
              <w:t>1.73%</w:t>
            </w:r>
          </w:p>
        </w:tc>
        <w:tc>
          <w:tcPr>
            <w:tcW w:w="690" w:type="dxa"/>
            <w:tcMar>
              <w:top w:w="113" w:type="dxa"/>
              <w:left w:w="113" w:type="dxa"/>
              <w:bottom w:w="113" w:type="dxa"/>
              <w:right w:w="113" w:type="dxa"/>
            </w:tcMar>
            <w:vAlign w:val="center"/>
          </w:tcPr>
          <w:p w14:paraId="4E63DC94" w14:textId="77777777" w:rsidR="00195E59" w:rsidRPr="00195E59" w:rsidRDefault="00195E59" w:rsidP="00195E59">
            <w:pPr>
              <w:pStyle w:val="CDITable-RowCentre"/>
              <w:rPr>
                <w:b/>
                <w:bCs/>
              </w:rPr>
            </w:pPr>
            <w:r w:rsidRPr="00195E59">
              <w:rPr>
                <w:b/>
                <w:bCs/>
              </w:rPr>
              <w:t>1.30%</w:t>
            </w:r>
          </w:p>
        </w:tc>
        <w:tc>
          <w:tcPr>
            <w:tcW w:w="690" w:type="dxa"/>
            <w:tcMar>
              <w:top w:w="113" w:type="dxa"/>
              <w:left w:w="113" w:type="dxa"/>
              <w:bottom w:w="113" w:type="dxa"/>
              <w:right w:w="113" w:type="dxa"/>
            </w:tcMar>
            <w:vAlign w:val="center"/>
          </w:tcPr>
          <w:p w14:paraId="6812080F" w14:textId="77777777" w:rsidR="00195E59" w:rsidRPr="00195E59" w:rsidRDefault="00195E59" w:rsidP="00195E59">
            <w:pPr>
              <w:pStyle w:val="CDITable-RowCentre"/>
              <w:rPr>
                <w:b/>
                <w:bCs/>
              </w:rPr>
            </w:pPr>
            <w:r w:rsidRPr="00195E59">
              <w:rPr>
                <w:b/>
                <w:bCs/>
              </w:rPr>
              <w:t>0.94%</w:t>
            </w:r>
          </w:p>
        </w:tc>
        <w:tc>
          <w:tcPr>
            <w:tcW w:w="691" w:type="dxa"/>
            <w:tcMar>
              <w:top w:w="113" w:type="dxa"/>
              <w:left w:w="113" w:type="dxa"/>
              <w:bottom w:w="113" w:type="dxa"/>
              <w:right w:w="113" w:type="dxa"/>
            </w:tcMar>
            <w:vAlign w:val="center"/>
          </w:tcPr>
          <w:p w14:paraId="16CC0FAD" w14:textId="77777777" w:rsidR="00195E59" w:rsidRPr="00195E59" w:rsidRDefault="00195E59" w:rsidP="00195E59">
            <w:pPr>
              <w:pStyle w:val="CDITable-RowCentre"/>
              <w:rPr>
                <w:b/>
                <w:bCs/>
              </w:rPr>
            </w:pPr>
            <w:r w:rsidRPr="00195E59">
              <w:rPr>
                <w:b/>
                <w:bCs/>
              </w:rPr>
              <w:t>0.86%</w:t>
            </w:r>
          </w:p>
        </w:tc>
        <w:tc>
          <w:tcPr>
            <w:tcW w:w="690" w:type="dxa"/>
            <w:tcMar>
              <w:top w:w="113" w:type="dxa"/>
              <w:left w:w="113" w:type="dxa"/>
              <w:bottom w:w="113" w:type="dxa"/>
              <w:right w:w="113" w:type="dxa"/>
            </w:tcMar>
            <w:vAlign w:val="center"/>
          </w:tcPr>
          <w:p w14:paraId="2D822CBA" w14:textId="77777777" w:rsidR="00195E59" w:rsidRPr="00195E59" w:rsidRDefault="00195E59" w:rsidP="00195E59">
            <w:pPr>
              <w:pStyle w:val="CDITable-RowCentre"/>
              <w:rPr>
                <w:b/>
                <w:bCs/>
              </w:rPr>
            </w:pPr>
            <w:r w:rsidRPr="00195E59">
              <w:rPr>
                <w:b/>
                <w:bCs/>
              </w:rPr>
              <w:t>5.56%</w:t>
            </w:r>
          </w:p>
        </w:tc>
        <w:tc>
          <w:tcPr>
            <w:tcW w:w="751" w:type="dxa"/>
            <w:tcMar>
              <w:top w:w="113" w:type="dxa"/>
              <w:left w:w="113" w:type="dxa"/>
              <w:bottom w:w="113" w:type="dxa"/>
              <w:right w:w="113" w:type="dxa"/>
            </w:tcMar>
            <w:vAlign w:val="center"/>
          </w:tcPr>
          <w:p w14:paraId="75FA9CFB" w14:textId="77777777" w:rsidR="00195E59" w:rsidRPr="00195E59" w:rsidRDefault="00195E59" w:rsidP="00195E59">
            <w:pPr>
              <w:pStyle w:val="CDITable-RowCentre"/>
              <w:rPr>
                <w:b/>
                <w:bCs/>
              </w:rPr>
            </w:pPr>
            <w:r w:rsidRPr="00195E59">
              <w:rPr>
                <w:b/>
                <w:bCs/>
              </w:rPr>
              <w:t>3.51%</w:t>
            </w:r>
          </w:p>
        </w:tc>
        <w:tc>
          <w:tcPr>
            <w:tcW w:w="708" w:type="dxa"/>
            <w:tcMar>
              <w:top w:w="113" w:type="dxa"/>
              <w:left w:w="113" w:type="dxa"/>
              <w:bottom w:w="113" w:type="dxa"/>
              <w:right w:w="113" w:type="dxa"/>
            </w:tcMar>
            <w:vAlign w:val="center"/>
          </w:tcPr>
          <w:p w14:paraId="2A6538FA" w14:textId="77777777" w:rsidR="00195E59" w:rsidRPr="00195E59" w:rsidRDefault="00195E59" w:rsidP="00195E59">
            <w:pPr>
              <w:pStyle w:val="CDITable-RowCentre"/>
              <w:rPr>
                <w:b/>
                <w:bCs/>
              </w:rPr>
            </w:pPr>
            <w:r w:rsidRPr="00195E59">
              <w:rPr>
                <w:b/>
                <w:bCs/>
              </w:rPr>
              <w:t>3.19%</w:t>
            </w:r>
          </w:p>
        </w:tc>
        <w:tc>
          <w:tcPr>
            <w:tcW w:w="709" w:type="dxa"/>
            <w:tcMar>
              <w:top w:w="113" w:type="dxa"/>
              <w:left w:w="113" w:type="dxa"/>
              <w:bottom w:w="113" w:type="dxa"/>
              <w:right w:w="113" w:type="dxa"/>
            </w:tcMar>
            <w:vAlign w:val="center"/>
          </w:tcPr>
          <w:p w14:paraId="0847A8F6" w14:textId="77777777" w:rsidR="00195E59" w:rsidRPr="00195E59" w:rsidRDefault="00195E59" w:rsidP="00195E59">
            <w:pPr>
              <w:pStyle w:val="CDITable-RowCentre"/>
              <w:rPr>
                <w:b/>
                <w:bCs/>
              </w:rPr>
            </w:pPr>
            <w:r w:rsidRPr="00195E59">
              <w:rPr>
                <w:b/>
                <w:bCs/>
              </w:rPr>
              <w:t>2.97%</w:t>
            </w:r>
          </w:p>
        </w:tc>
        <w:tc>
          <w:tcPr>
            <w:tcW w:w="709" w:type="dxa"/>
            <w:tcMar>
              <w:top w:w="113" w:type="dxa"/>
              <w:left w:w="113" w:type="dxa"/>
              <w:bottom w:w="113" w:type="dxa"/>
              <w:right w:w="113" w:type="dxa"/>
            </w:tcMar>
            <w:vAlign w:val="center"/>
          </w:tcPr>
          <w:p w14:paraId="4029AC8D" w14:textId="77777777" w:rsidR="00195E59" w:rsidRPr="00195E59" w:rsidRDefault="00195E59" w:rsidP="00195E59">
            <w:pPr>
              <w:pStyle w:val="CDITable-RowCentre"/>
              <w:rPr>
                <w:b/>
                <w:bCs/>
              </w:rPr>
            </w:pPr>
            <w:r w:rsidRPr="00195E59">
              <w:rPr>
                <w:b/>
                <w:bCs/>
              </w:rPr>
              <w:t>2.05%</w:t>
            </w:r>
          </w:p>
        </w:tc>
      </w:tr>
      <w:tr w:rsidR="00195E59" w:rsidRPr="00195E59" w14:paraId="761466F1" w14:textId="77777777" w:rsidTr="00195E59">
        <w:tblPrEx>
          <w:tblCellMar>
            <w:top w:w="0" w:type="dxa"/>
            <w:left w:w="0" w:type="dxa"/>
            <w:bottom w:w="0" w:type="dxa"/>
            <w:right w:w="0" w:type="dxa"/>
          </w:tblCellMar>
        </w:tblPrEx>
        <w:trPr>
          <w:divId w:val="935526654"/>
          <w:trHeight w:val="20"/>
        </w:trPr>
        <w:tc>
          <w:tcPr>
            <w:tcW w:w="260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7D3CFB5" w14:textId="77777777" w:rsidR="00195E59" w:rsidRPr="00195E59" w:rsidRDefault="00195E59" w:rsidP="00195E59">
            <w:pPr>
              <w:pStyle w:val="CDITable-RowLeft"/>
            </w:pPr>
            <w:r w:rsidRPr="00195E59">
              <w:t>Azithromycin resistance</w:t>
            </w:r>
          </w:p>
        </w:tc>
        <w:tc>
          <w:tcPr>
            <w:tcW w:w="69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3D45D26" w14:textId="77777777" w:rsidR="00195E59" w:rsidRPr="00195E59" w:rsidRDefault="00195E59" w:rsidP="00195E59">
            <w:pPr>
              <w:pStyle w:val="CDITable-RowCentre"/>
            </w:pPr>
            <w:r w:rsidRPr="00195E59">
              <w:t>n/a</w:t>
            </w:r>
          </w:p>
        </w:tc>
        <w:tc>
          <w:tcPr>
            <w:tcW w:w="69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5064129" w14:textId="77777777" w:rsidR="00195E59" w:rsidRPr="00195E59" w:rsidRDefault="00195E59" w:rsidP="00195E59">
            <w:pPr>
              <w:pStyle w:val="CDITable-RowCentre"/>
            </w:pPr>
            <w:r w:rsidRPr="00195E59">
              <w:t>1.1%</w:t>
            </w:r>
          </w:p>
        </w:tc>
        <w:tc>
          <w:tcPr>
            <w:tcW w:w="69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BFEB13C" w14:textId="77777777" w:rsidR="00195E59" w:rsidRPr="00195E59" w:rsidRDefault="00195E59" w:rsidP="00195E59">
            <w:pPr>
              <w:pStyle w:val="CDITable-RowCentre"/>
            </w:pPr>
            <w:r w:rsidRPr="00195E59">
              <w:t>1.3%</w:t>
            </w:r>
          </w:p>
        </w:tc>
        <w:tc>
          <w:tcPr>
            <w:tcW w:w="69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4E247DB" w14:textId="77777777" w:rsidR="00195E59" w:rsidRPr="00195E59" w:rsidRDefault="00195E59" w:rsidP="00195E59">
            <w:pPr>
              <w:pStyle w:val="CDITable-RowCentre"/>
            </w:pPr>
            <w:r w:rsidRPr="00195E59">
              <w:t>2.1%</w:t>
            </w:r>
          </w:p>
        </w:tc>
        <w:tc>
          <w:tcPr>
            <w:tcW w:w="69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7EB562E" w14:textId="77777777" w:rsidR="00195E59" w:rsidRPr="00195E59" w:rsidRDefault="00195E59" w:rsidP="00195E59">
            <w:pPr>
              <w:pStyle w:val="CDITable-RowCentre"/>
            </w:pPr>
            <w:r w:rsidRPr="00195E59">
              <w:t>2.5%</w:t>
            </w:r>
          </w:p>
        </w:tc>
        <w:tc>
          <w:tcPr>
            <w:tcW w:w="69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A55F056" w14:textId="77777777" w:rsidR="00195E59" w:rsidRPr="00195E59" w:rsidRDefault="00195E59" w:rsidP="00195E59">
            <w:pPr>
              <w:pStyle w:val="CDITable-RowCentre"/>
            </w:pPr>
            <w:r w:rsidRPr="00195E59">
              <w:t>2.6%</w:t>
            </w:r>
          </w:p>
        </w:tc>
        <w:tc>
          <w:tcPr>
            <w:tcW w:w="69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DF1F3FA" w14:textId="77777777" w:rsidR="00195E59" w:rsidRPr="00195E59" w:rsidRDefault="00195E59" w:rsidP="00195E59">
            <w:pPr>
              <w:pStyle w:val="CDITable-RowCentre"/>
            </w:pPr>
            <w:r w:rsidRPr="00195E59">
              <w:t>5.0%</w:t>
            </w:r>
          </w:p>
        </w:tc>
        <w:tc>
          <w:tcPr>
            <w:tcW w:w="69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6298468" w14:textId="77777777" w:rsidR="00195E59" w:rsidRPr="00195E59" w:rsidRDefault="00195E59" w:rsidP="00195E59">
            <w:pPr>
              <w:pStyle w:val="CDITable-RowCentre"/>
            </w:pPr>
            <w:r w:rsidRPr="00195E59">
              <w:t>9.3%</w:t>
            </w:r>
          </w:p>
        </w:tc>
        <w:tc>
          <w:tcPr>
            <w:tcW w:w="69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1C9414D" w14:textId="77777777" w:rsidR="00195E59" w:rsidRPr="00195E59" w:rsidRDefault="00195E59" w:rsidP="00195E59">
            <w:pPr>
              <w:pStyle w:val="CDITable-RowCentre"/>
            </w:pPr>
            <w:r w:rsidRPr="00195E59">
              <w:t>6.2%</w:t>
            </w:r>
          </w:p>
        </w:tc>
        <w:tc>
          <w:tcPr>
            <w:tcW w:w="69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0DB17AB" w14:textId="77777777" w:rsidR="00195E59" w:rsidRPr="00195E59" w:rsidRDefault="00195E59" w:rsidP="00195E59">
            <w:pPr>
              <w:pStyle w:val="CDITable-RowCentre"/>
            </w:pPr>
            <w:r w:rsidRPr="00195E59">
              <w:t>4.6%</w:t>
            </w:r>
          </w:p>
        </w:tc>
        <w:tc>
          <w:tcPr>
            <w:tcW w:w="69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027B5CA" w14:textId="77777777" w:rsidR="00195E59" w:rsidRPr="00195E59" w:rsidRDefault="00195E59" w:rsidP="00195E59">
            <w:pPr>
              <w:pStyle w:val="CDITable-RowCentre"/>
            </w:pPr>
            <w:r w:rsidRPr="00195E59">
              <w:t>3.9%</w:t>
            </w:r>
          </w:p>
        </w:tc>
        <w:tc>
          <w:tcPr>
            <w:tcW w:w="69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E75E8D6" w14:textId="77777777" w:rsidR="00195E59" w:rsidRPr="00195E59" w:rsidRDefault="00195E59" w:rsidP="00195E59">
            <w:pPr>
              <w:pStyle w:val="CDITable-RowCentre"/>
            </w:pPr>
            <w:r w:rsidRPr="00195E59">
              <w:t>4.7%</w:t>
            </w:r>
          </w:p>
        </w:tc>
        <w:tc>
          <w:tcPr>
            <w:tcW w:w="69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C724D82" w14:textId="77777777" w:rsidR="00195E59" w:rsidRPr="00195E59" w:rsidRDefault="00195E59" w:rsidP="00195E59">
            <w:pPr>
              <w:pStyle w:val="CDITable-RowCentre"/>
            </w:pPr>
            <w:r w:rsidRPr="00195E59">
              <w:t>3.9%</w:t>
            </w:r>
          </w:p>
        </w:tc>
        <w:tc>
          <w:tcPr>
            <w:tcW w:w="75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8144022" w14:textId="77777777" w:rsidR="00195E59" w:rsidRPr="00195E59" w:rsidRDefault="00195E59" w:rsidP="00195E59">
            <w:pPr>
              <w:pStyle w:val="CDITable-RowCentre"/>
            </w:pPr>
            <w:r w:rsidRPr="00195E59">
              <w:t>4.5%</w:t>
            </w:r>
          </w:p>
        </w:tc>
        <w:tc>
          <w:tcPr>
            <w:tcW w:w="70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BED0BE8" w14:textId="77777777" w:rsidR="00195E59" w:rsidRPr="00195E59" w:rsidRDefault="00195E59" w:rsidP="00195E59">
            <w:pPr>
              <w:pStyle w:val="CDITable-RowCentre"/>
            </w:pPr>
            <w:r w:rsidRPr="00195E59">
              <w:t>3.3%</w:t>
            </w:r>
          </w:p>
        </w:tc>
        <w:tc>
          <w:tcPr>
            <w:tcW w:w="709"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FEE758F" w14:textId="77777777" w:rsidR="00195E59" w:rsidRPr="00195E59" w:rsidRDefault="00195E59" w:rsidP="00195E59">
            <w:pPr>
              <w:pStyle w:val="CDITable-RowCentre"/>
            </w:pPr>
            <w:r w:rsidRPr="00195E59">
              <w:t>5.7%</w:t>
            </w:r>
          </w:p>
        </w:tc>
        <w:tc>
          <w:tcPr>
            <w:tcW w:w="709"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A20C438" w14:textId="77777777" w:rsidR="00195E59" w:rsidRPr="00195E59" w:rsidRDefault="00195E59" w:rsidP="00195E59">
            <w:pPr>
              <w:pStyle w:val="CDITable-RowCentre"/>
            </w:pPr>
            <w:r w:rsidRPr="00195E59">
              <w:t>4.5%</w:t>
            </w:r>
          </w:p>
        </w:tc>
      </w:tr>
    </w:tbl>
    <w:p w14:paraId="4B25AB98" w14:textId="77777777" w:rsidR="00991AED" w:rsidRDefault="00991AED" w:rsidP="008A0736">
      <w:pPr>
        <w:divId w:val="935526654"/>
      </w:pPr>
    </w:p>
    <w:p w14:paraId="5401042D" w14:textId="77777777" w:rsidR="00991AED" w:rsidRDefault="00991AED" w:rsidP="008A0736">
      <w:pPr>
        <w:divId w:val="935526654"/>
        <w:sectPr w:rsidR="00991AED" w:rsidSect="00991AED">
          <w:footnotePr>
            <w:numFmt w:val="lowerRoman"/>
          </w:footnotePr>
          <w:pgSz w:w="16840" w:h="11907" w:orient="landscape" w:code="9"/>
          <w:pgMar w:top="1134" w:right="1134" w:bottom="1134" w:left="1304" w:header="709" w:footer="567" w:gutter="0"/>
          <w:cols w:space="708"/>
          <w:docGrid w:linePitch="360"/>
          <w15:footnoteColumns w:val="1"/>
        </w:sectPr>
      </w:pPr>
    </w:p>
    <w:p w14:paraId="250F38C1" w14:textId="6111DB3E" w:rsidR="00991AED" w:rsidRDefault="00432557" w:rsidP="00432557">
      <w:pPr>
        <w:pStyle w:val="Heading2-nospacebefore"/>
        <w:divId w:val="935526654"/>
      </w:pPr>
      <w:r w:rsidRPr="00432557">
        <w:lastRenderedPageBreak/>
        <w:t>Ceftriaxone</w:t>
      </w:r>
    </w:p>
    <w:p w14:paraId="6E6FFDCD" w14:textId="77777777" w:rsidR="00432557" w:rsidRPr="00432557" w:rsidRDefault="00432557" w:rsidP="00432557">
      <w:pPr>
        <w:divId w:val="935526654"/>
        <w:rPr>
          <w:lang w:val="en-GB"/>
        </w:rPr>
      </w:pPr>
      <w:r w:rsidRPr="00432557">
        <w:rPr>
          <w:lang w:val="en-GB"/>
        </w:rPr>
        <w:t>The AGSP has historically reported the category of ceftriaxone decreased susceptibility (DS) at minimum inhibitory concentration (MIC) values ≥ 0.064 mg/</w:t>
      </w:r>
      <w:proofErr w:type="gramStart"/>
      <w:r w:rsidRPr="00432557">
        <w:rPr>
          <w:lang w:val="en-GB"/>
        </w:rPr>
        <w:t>L, and</w:t>
      </w:r>
      <w:proofErr w:type="gramEnd"/>
      <w:r w:rsidRPr="00432557">
        <w:rPr>
          <w:lang w:val="en-GB"/>
        </w:rPr>
        <w:t xml:space="preserve"> has further differentiated those isolates with a MIC ≥ 0.125 mg/L in line with the 2012 World Health Organization criteria.</w:t>
      </w:r>
      <w:r w:rsidRPr="00432557">
        <w:rPr>
          <w:vertAlign w:val="superscript"/>
          <w:lang w:val="en-GB"/>
        </w:rPr>
        <w:t>2</w:t>
      </w:r>
      <w:r w:rsidRPr="00432557">
        <w:rPr>
          <w:lang w:val="en-GB"/>
        </w:rPr>
        <w:t xml:space="preserve"> The proportion of </w:t>
      </w:r>
      <w:r w:rsidRPr="00432557">
        <w:rPr>
          <w:i/>
          <w:iCs/>
          <w:lang w:val="en-GB"/>
        </w:rPr>
        <w:t>N. gonorrhoeae</w:t>
      </w:r>
      <w:r w:rsidRPr="00432557">
        <w:rPr>
          <w:lang w:val="en-GB"/>
        </w:rPr>
        <w:t xml:space="preserve"> with ceftriaxone MIC values ≥ 0.125 mg/L declined from 0.51% in 2022 to 0.22% in 2023 (Table 2). In the first quarter of 2024, the proportion of these isolates increased to 0.31% (9 isolates) and continued to rise to 0.73% (21 isolates) in the second quarter but fell to 0.38% (10/2,628) in the third quarter of 2024. These ten </w:t>
      </w:r>
      <w:r w:rsidRPr="00432557">
        <w:rPr>
          <w:i/>
          <w:iCs/>
          <w:lang w:val="en-GB"/>
        </w:rPr>
        <w:t>N. gonorrhoeae</w:t>
      </w:r>
      <w:r w:rsidRPr="00432557">
        <w:rPr>
          <w:lang w:val="en-GB"/>
        </w:rPr>
        <w:t xml:space="preserve"> isolates in quarter three had ceftriaxone MIC values ranging from 0.125 to 0.5 mg/L and were reported nationally (Table 2): four from New South Wales, four from Victoria, one from Queensland and one from South Australia. Notably, all isolates carried the mosaic </w:t>
      </w:r>
      <w:r w:rsidRPr="00432557">
        <w:rPr>
          <w:i/>
          <w:iCs/>
          <w:lang w:val="en-GB"/>
        </w:rPr>
        <w:t>penA</w:t>
      </w:r>
      <w:r w:rsidRPr="00432557">
        <w:rPr>
          <w:lang w:val="en-GB"/>
        </w:rPr>
        <w:t xml:space="preserve"> 60.001 allele (key target associated with ceftriaxone resistance).</w:t>
      </w:r>
      <w:r w:rsidRPr="00432557">
        <w:rPr>
          <w:vertAlign w:val="superscript"/>
          <w:lang w:val="en-GB"/>
        </w:rPr>
        <w:t>3</w:t>
      </w:r>
    </w:p>
    <w:p w14:paraId="59688713" w14:textId="77777777" w:rsidR="00432557" w:rsidRPr="00432557" w:rsidRDefault="00432557" w:rsidP="00432557">
      <w:pPr>
        <w:divId w:val="935526654"/>
        <w:rPr>
          <w:lang w:val="en-GB"/>
        </w:rPr>
      </w:pPr>
      <w:r w:rsidRPr="00432557">
        <w:rPr>
          <w:lang w:val="en-GB"/>
        </w:rPr>
        <w:t xml:space="preserve">In this quarter, there were two isolates from Queensland and Victoria that had the XDR phenotype (displaying high-level resistance to azithromycin and resistance to ceftriaxone); both had the multilocus sequence type MLST-16406. A total of five XDR isolates have been reported in 2024 to date, all MLST-16406 and harbouring the mosaic </w:t>
      </w:r>
      <w:r w:rsidRPr="00432557">
        <w:rPr>
          <w:i/>
          <w:iCs/>
          <w:lang w:val="en-GB"/>
        </w:rPr>
        <w:t>penA</w:t>
      </w:r>
      <w:r w:rsidRPr="00432557">
        <w:rPr>
          <w:lang w:val="en-GB"/>
        </w:rPr>
        <w:t xml:space="preserve"> 60.001 allele, from non-remote Western Australia (3), Queensland (1) and Victoria (1). There has been a spike in detection of XDR </w:t>
      </w:r>
      <w:r w:rsidRPr="00432557">
        <w:rPr>
          <w:i/>
          <w:iCs/>
          <w:lang w:val="en-GB"/>
        </w:rPr>
        <w:t>N. gonorrhoeae</w:t>
      </w:r>
      <w:r w:rsidRPr="00432557">
        <w:rPr>
          <w:lang w:val="en-GB"/>
        </w:rPr>
        <w:t xml:space="preserve"> MLST-16406 isolates in Australia, and globally, since 2022.</w:t>
      </w:r>
      <w:r w:rsidRPr="00432557">
        <w:rPr>
          <w:vertAlign w:val="superscript"/>
          <w:lang w:val="en-GB"/>
        </w:rPr>
        <w:t>4</w:t>
      </w:r>
      <w:r w:rsidRPr="00432557">
        <w:rPr>
          <w:lang w:val="en-GB"/>
        </w:rPr>
        <w:t xml:space="preserve"> </w:t>
      </w:r>
    </w:p>
    <w:p w14:paraId="1A12C96F" w14:textId="77777777" w:rsidR="00432557" w:rsidRPr="00432557" w:rsidRDefault="00432557" w:rsidP="00432557">
      <w:pPr>
        <w:divId w:val="935526654"/>
        <w:rPr>
          <w:lang w:val="en-GB"/>
        </w:rPr>
      </w:pPr>
      <w:r w:rsidRPr="00432557">
        <w:rPr>
          <w:lang w:val="en-GB"/>
        </w:rPr>
        <w:t xml:space="preserve">The AGSP has traditionally monitored </w:t>
      </w:r>
      <w:r w:rsidRPr="00432557">
        <w:rPr>
          <w:i/>
          <w:iCs/>
          <w:lang w:val="en-GB"/>
        </w:rPr>
        <w:t>N. gonorrhoeae</w:t>
      </w:r>
      <w:r w:rsidRPr="00432557">
        <w:rPr>
          <w:lang w:val="en-GB"/>
        </w:rPr>
        <w:t xml:space="preserve"> isolates with ceftriaxone MIC values of 0.064 mg/L; the proportion of these continues to decrease, with 1.67% reported in the third quarter of 2024, down from 5.05% in 2022, 3.29% in 2023, 2.88% in the first quarter of 2024 and 2.24% in the second quarter of 2024 (Table 2).</w:t>
      </w:r>
      <w:r w:rsidRPr="00432557">
        <w:rPr>
          <w:vertAlign w:val="superscript"/>
          <w:lang w:val="en-GB"/>
        </w:rPr>
        <w:t>5,6</w:t>
      </w:r>
      <w:r w:rsidRPr="00432557">
        <w:rPr>
          <w:lang w:val="en-GB"/>
        </w:rPr>
        <w:t xml:space="preserve"> </w:t>
      </w:r>
    </w:p>
    <w:p w14:paraId="31F0165F" w14:textId="2CA85418" w:rsidR="00432557" w:rsidRDefault="00432557" w:rsidP="00432557">
      <w:pPr>
        <w:pStyle w:val="Heading2"/>
        <w:divId w:val="935526654"/>
      </w:pPr>
      <w:r w:rsidRPr="00432557">
        <w:t>Azithromycin</w:t>
      </w:r>
    </w:p>
    <w:p w14:paraId="6B48D241" w14:textId="77777777" w:rsidR="00432557" w:rsidRPr="00432557" w:rsidRDefault="00432557" w:rsidP="00432557">
      <w:pPr>
        <w:divId w:val="935526654"/>
        <w:rPr>
          <w:lang w:val="en-GB"/>
        </w:rPr>
      </w:pPr>
      <w:r w:rsidRPr="00432557">
        <w:rPr>
          <w:lang w:val="en-GB"/>
        </w:rPr>
        <w:t xml:space="preserve">Dual therapy using ceftriaxone plus azithromycin has been the recommended treatment for gonorrhoea in Australia since 2014, as a strategy to temper development of more widespread ceftriaxone resistance. The proportion of azithromycin-resistant </w:t>
      </w:r>
      <w:r w:rsidRPr="00432557">
        <w:rPr>
          <w:i/>
          <w:iCs/>
          <w:lang w:val="en-GB"/>
        </w:rPr>
        <w:t>N. gonorrhoeae</w:t>
      </w:r>
      <w:r w:rsidRPr="00432557">
        <w:rPr>
          <w:lang w:val="en-GB"/>
        </w:rPr>
        <w:t xml:space="preserve"> in Australia was 4.5% in the third quarter of 2024, the same proportion as reported in 2023 (4.5%); this was higher than that reported in the first quarter of 2024 (3.3%) but lower than in the second quarter of 2024 (5.7%) (Table 2). Globally, there have been reports of increased azithromycin resistance in </w:t>
      </w:r>
      <w:r w:rsidRPr="00432557">
        <w:rPr>
          <w:i/>
          <w:iCs/>
          <w:lang w:val="en-GB"/>
        </w:rPr>
        <w:t>N. gonorrhoeae</w:t>
      </w:r>
      <w:r w:rsidRPr="00432557">
        <w:rPr>
          <w:lang w:val="en-GB"/>
        </w:rPr>
        <w:t>, heightened since dual therapy was introduced.</w:t>
      </w:r>
      <w:r w:rsidRPr="00432557">
        <w:rPr>
          <w:vertAlign w:val="superscript"/>
          <w:lang w:val="en-GB"/>
        </w:rPr>
        <w:t>7</w:t>
      </w:r>
      <w:r w:rsidRPr="00432557">
        <w:rPr>
          <w:lang w:val="en-GB"/>
        </w:rPr>
        <w:t xml:space="preserve"> The AGSP trend data for azithromycin resistance since 2010 are shown in Table 2.</w:t>
      </w:r>
    </w:p>
    <w:p w14:paraId="63B6E772" w14:textId="77777777" w:rsidR="00432557" w:rsidRPr="00432557" w:rsidRDefault="00432557" w:rsidP="00432557">
      <w:pPr>
        <w:divId w:val="935526654"/>
        <w:rPr>
          <w:lang w:val="en-GB"/>
        </w:rPr>
      </w:pPr>
      <w:r w:rsidRPr="00432557">
        <w:rPr>
          <w:lang w:val="en-GB"/>
        </w:rPr>
        <w:t xml:space="preserve">Of concern since 2022 has been the rising number of </w:t>
      </w:r>
      <w:r w:rsidRPr="00432557">
        <w:rPr>
          <w:i/>
          <w:iCs/>
          <w:lang w:val="en-GB"/>
        </w:rPr>
        <w:t>N. gonorrhoeae</w:t>
      </w:r>
      <w:r w:rsidRPr="00432557">
        <w:rPr>
          <w:lang w:val="en-GB"/>
        </w:rPr>
        <w:t xml:space="preserve"> isolates reported by the AGSP with high-level azithromycin resistance (defined as MIC values ≥ 256 mg/L). In the third quarter of 2024, six such isolates (0.23%) were reported, in Victoria (2), the Australian Capital Territory (1), New South Wales (1), Queensland (1) and South Australia (1). This follows the 19 isolates with high-level azithromycin resistance in quarter one of 2024, the highest number reported per quarter by the AGSP and 15 such isolates in quarter two of 2024. </w:t>
      </w:r>
    </w:p>
    <w:p w14:paraId="7AD9E68A" w14:textId="77777777" w:rsidR="00432557" w:rsidRPr="00432557" w:rsidRDefault="00432557" w:rsidP="00432557">
      <w:pPr>
        <w:divId w:val="935526654"/>
        <w:rPr>
          <w:lang w:val="en-GB"/>
        </w:rPr>
      </w:pPr>
      <w:r w:rsidRPr="00432557">
        <w:rPr>
          <w:lang w:val="en-GB"/>
        </w:rPr>
        <w:t xml:space="preserve">Patients with extragenital gonococcal infections, and those with infections with </w:t>
      </w:r>
      <w:r w:rsidRPr="00432557">
        <w:rPr>
          <w:i/>
          <w:iCs/>
          <w:lang w:val="en-GB"/>
        </w:rPr>
        <w:t xml:space="preserve">N. gonorrhoeae </w:t>
      </w:r>
      <w:r w:rsidRPr="00432557">
        <w:rPr>
          <w:lang w:val="en-GB"/>
        </w:rPr>
        <w:t>with raised MIC values to ceftriaxone, should have test of cure cultures collected following treatment.</w:t>
      </w:r>
      <w:r w:rsidRPr="00432557">
        <w:rPr>
          <w:vertAlign w:val="superscript"/>
          <w:lang w:val="en-GB"/>
        </w:rPr>
        <w:t>8</w:t>
      </w:r>
      <w:r w:rsidRPr="00432557">
        <w:rPr>
          <w:lang w:val="en-GB"/>
        </w:rPr>
        <w:t xml:space="preserve"> Continued surveillance to monitor </w:t>
      </w:r>
      <w:r w:rsidRPr="00432557">
        <w:rPr>
          <w:i/>
          <w:iCs/>
          <w:lang w:val="en-GB"/>
        </w:rPr>
        <w:t>N. gonorrhoeae</w:t>
      </w:r>
      <w:r w:rsidRPr="00432557">
        <w:rPr>
          <w:lang w:val="en-GB"/>
        </w:rPr>
        <w:t xml:space="preserve"> with elevated MIC values, coupled with sentinel site surveillance in high-risk populations, remain essential to inform therapeutic strategies, to identify incursion of resistant strains, and to detect instances of treatment failure.</w:t>
      </w:r>
    </w:p>
    <w:p w14:paraId="2F03226A" w14:textId="77777777" w:rsidR="008A0736" w:rsidRDefault="008A0736" w:rsidP="008A0736">
      <w:pPr>
        <w:pStyle w:val="Heading1"/>
        <w:divId w:val="935526654"/>
      </w:pPr>
      <w:r>
        <w:lastRenderedPageBreak/>
        <w:t>Author details</w:t>
      </w:r>
    </w:p>
    <w:p w14:paraId="34BE62FA" w14:textId="77777777" w:rsidR="00432557" w:rsidRPr="00432557" w:rsidRDefault="00432557" w:rsidP="00432557">
      <w:pPr>
        <w:divId w:val="935526654"/>
        <w:rPr>
          <w:lang w:val="en-GB"/>
        </w:rPr>
      </w:pPr>
      <w:r w:rsidRPr="00432557">
        <w:rPr>
          <w:lang w:val="en-GB"/>
        </w:rPr>
        <w:t>Monica M Lahra</w:t>
      </w:r>
      <w:r w:rsidRPr="00432557">
        <w:rPr>
          <w:vertAlign w:val="superscript"/>
          <w:lang w:val="en-GB"/>
        </w:rPr>
        <w:t>1,2</w:t>
      </w:r>
    </w:p>
    <w:p w14:paraId="06E7F0E2" w14:textId="77777777" w:rsidR="00432557" w:rsidRPr="00432557" w:rsidRDefault="00432557" w:rsidP="00432557">
      <w:pPr>
        <w:pStyle w:val="Normal-lessspace"/>
        <w:divId w:val="935526654"/>
      </w:pPr>
      <w:r w:rsidRPr="00432557">
        <w:t>Sebastiaan van Hal</w:t>
      </w:r>
      <w:r w:rsidRPr="00432557">
        <w:rPr>
          <w:vertAlign w:val="superscript"/>
        </w:rPr>
        <w:t>3</w:t>
      </w:r>
    </w:p>
    <w:p w14:paraId="0B10BC56" w14:textId="77777777" w:rsidR="00432557" w:rsidRPr="00432557" w:rsidRDefault="00432557" w:rsidP="00432557">
      <w:pPr>
        <w:pStyle w:val="Normal-lessspace"/>
        <w:divId w:val="935526654"/>
      </w:pPr>
      <w:r w:rsidRPr="00432557">
        <w:t>Tiffany R Hogan</w:t>
      </w:r>
      <w:r w:rsidRPr="00432557">
        <w:rPr>
          <w:vertAlign w:val="superscript"/>
        </w:rPr>
        <w:t>1</w:t>
      </w:r>
    </w:p>
    <w:p w14:paraId="1C15E57E" w14:textId="77777777" w:rsidR="00432557" w:rsidRPr="00432557" w:rsidRDefault="00432557" w:rsidP="00432557">
      <w:pPr>
        <w:pStyle w:val="CDINumberedList1-L1"/>
        <w:divId w:val="935526654"/>
      </w:pPr>
      <w:r w:rsidRPr="00432557">
        <w:t>The World Health Organization Collaborating Centre for STI and AMR and Neisseria Reference Laboratory, NSW Health Pathology, Microbiology, The Prince of Wales Hospital, Randwick, NSW 2031, Australia</w:t>
      </w:r>
    </w:p>
    <w:p w14:paraId="0F11D9BC" w14:textId="77777777" w:rsidR="00432557" w:rsidRPr="00432557" w:rsidRDefault="00432557" w:rsidP="00432557">
      <w:pPr>
        <w:pStyle w:val="CDINumberedList1-L1"/>
        <w:divId w:val="935526654"/>
      </w:pPr>
      <w:r w:rsidRPr="00432557">
        <w:t>School of Medical Sciences, Faculty of Medicine, the University of New South Wales, Kensington, NSW 2052, Australia</w:t>
      </w:r>
    </w:p>
    <w:p w14:paraId="3ADAB54C" w14:textId="77777777" w:rsidR="00432557" w:rsidRPr="00432557" w:rsidRDefault="00432557" w:rsidP="00432557">
      <w:pPr>
        <w:pStyle w:val="CDINumberedList1-L1"/>
        <w:divId w:val="935526654"/>
      </w:pPr>
      <w:r w:rsidRPr="00432557">
        <w:t>Molecular Microbiology, Royal Prince Alfred Hospital, Camperdown, NSW 2050, Australia</w:t>
      </w:r>
    </w:p>
    <w:p w14:paraId="4D13E7C2" w14:textId="77777777" w:rsidR="00AC7CD7" w:rsidRDefault="00AC7CD7" w:rsidP="00AC7CD7">
      <w:pPr>
        <w:pStyle w:val="Authordetails"/>
        <w:divId w:val="935526654"/>
      </w:pPr>
      <w:r>
        <w:t>Corresponding author</w:t>
      </w:r>
    </w:p>
    <w:p w14:paraId="6992AA1C" w14:textId="77777777" w:rsidR="00432557" w:rsidRPr="00432557" w:rsidRDefault="00432557" w:rsidP="00432557">
      <w:pPr>
        <w:divId w:val="935526654"/>
        <w:rPr>
          <w:lang w:val="en-GB"/>
        </w:rPr>
      </w:pPr>
      <w:r w:rsidRPr="00432557">
        <w:rPr>
          <w:lang w:val="en-GB"/>
        </w:rPr>
        <w:t>Professor Monica M Lahra</w:t>
      </w:r>
    </w:p>
    <w:p w14:paraId="3A94D07C" w14:textId="77777777" w:rsidR="00432557" w:rsidRPr="00432557" w:rsidRDefault="00432557" w:rsidP="00432557">
      <w:pPr>
        <w:pStyle w:val="Normal-lessspace"/>
        <w:divId w:val="935526654"/>
      </w:pPr>
      <w:r w:rsidRPr="00432557">
        <w:t>The World Health Organization Collaborating Centre for STI and AMR, Sydney and Neisseria Reference Laboratory, NSW Health Pathology Microbiology, The Prince of Wales Hospital, Randwick, NSW 2031, Australia</w:t>
      </w:r>
    </w:p>
    <w:p w14:paraId="7A0EF67E" w14:textId="77777777" w:rsidR="00432557" w:rsidRPr="00432557" w:rsidRDefault="00432557" w:rsidP="00432557">
      <w:pPr>
        <w:pStyle w:val="Normal-lessspace"/>
        <w:divId w:val="935526654"/>
      </w:pPr>
      <w:r w:rsidRPr="00432557">
        <w:t>Telephone: +61 2 9382 3678</w:t>
      </w:r>
    </w:p>
    <w:p w14:paraId="2B132A9F" w14:textId="77777777" w:rsidR="00432557" w:rsidRPr="00432557" w:rsidRDefault="00432557" w:rsidP="00432557">
      <w:pPr>
        <w:pStyle w:val="Normal-lessspace"/>
        <w:divId w:val="935526654"/>
      </w:pPr>
      <w:r w:rsidRPr="00432557">
        <w:t>Facsimile: +61 2 9382 3720</w:t>
      </w:r>
    </w:p>
    <w:p w14:paraId="41AC6E6B" w14:textId="1A8F0ED6" w:rsidR="008A0736" w:rsidRPr="007A2D74" w:rsidRDefault="00432557" w:rsidP="00432557">
      <w:pPr>
        <w:pStyle w:val="Normal-lessspace"/>
        <w:divId w:val="935526654"/>
      </w:pPr>
      <w:r w:rsidRPr="00432557">
        <w:t>Email: monica.lahra@health.nsw.gov.au</w:t>
      </w:r>
      <w:r w:rsidR="008A0736" w:rsidRPr="007A2D74">
        <w:br w:type="page"/>
      </w:r>
    </w:p>
    <w:p w14:paraId="0F14C90E" w14:textId="77777777" w:rsidR="008A0736" w:rsidRDefault="008A0736" w:rsidP="00122ADA">
      <w:pPr>
        <w:pStyle w:val="Heading1"/>
        <w:divId w:val="935526654"/>
      </w:pPr>
      <w:r>
        <w:lastRenderedPageBreak/>
        <w:t>References</w:t>
      </w:r>
    </w:p>
    <w:p w14:paraId="41FDC0A6" w14:textId="530E714E" w:rsidR="00432557" w:rsidRPr="00432557" w:rsidRDefault="00432557" w:rsidP="00432557">
      <w:pPr>
        <w:pStyle w:val="CDINumberedList1-L1"/>
        <w:numPr>
          <w:ilvl w:val="0"/>
          <w:numId w:val="34"/>
        </w:numPr>
        <w:divId w:val="935526654"/>
      </w:pPr>
      <w:r w:rsidRPr="00432557">
        <w:t xml:space="preserve">Northern Territory Government Department of Health (NT Health) Centre for Disease Control. Penicillinase-producing </w:t>
      </w:r>
      <w:r w:rsidRPr="00432557">
        <w:rPr>
          <w:i/>
          <w:iCs/>
        </w:rPr>
        <w:t>Neisseria gonorrhoeae</w:t>
      </w:r>
      <w:r w:rsidRPr="00432557">
        <w:t xml:space="preserve"> (PPNG) and treatment recommendations for gonorrhoea. Darwin: NT Health; 11 March 2024. [Accessed on July 11</w:t>
      </w:r>
      <w:proofErr w:type="gramStart"/>
      <w:r w:rsidRPr="00432557">
        <w:t xml:space="preserve"> 2024</w:t>
      </w:r>
      <w:proofErr w:type="gramEnd"/>
      <w:r w:rsidRPr="00432557">
        <w:t xml:space="preserve">.] Available from: </w:t>
      </w:r>
      <w:hyperlink r:id="rId15" w:history="1">
        <w:r w:rsidRPr="00020FD4">
          <w:rPr>
            <w:rStyle w:val="Hyperlink"/>
          </w:rPr>
          <w:t>https://health.nt.gov.au/__data/assets/pdf_file/0008/1356146/health-alert-ppng-240311.pdf</w:t>
        </w:r>
      </w:hyperlink>
      <w:r w:rsidRPr="00432557">
        <w:t>.</w:t>
      </w:r>
    </w:p>
    <w:p w14:paraId="3ED481B6" w14:textId="3C8914C7" w:rsidR="00432557" w:rsidRPr="00432557" w:rsidRDefault="00432557" w:rsidP="00432557">
      <w:pPr>
        <w:pStyle w:val="CDINumberedList1-L1"/>
        <w:divId w:val="935526654"/>
      </w:pPr>
      <w:r w:rsidRPr="00432557">
        <w:t xml:space="preserve">World Health Organization (WHO). Global action plan to control the spread and impact of antimicrobial resistance in </w:t>
      </w:r>
      <w:r w:rsidRPr="00432557">
        <w:rPr>
          <w:i/>
          <w:iCs/>
        </w:rPr>
        <w:t>Neisseria gonorrhoeae</w:t>
      </w:r>
      <w:r w:rsidRPr="00432557">
        <w:t xml:space="preserve">. Geneva: WHO; 2012. Available from: </w:t>
      </w:r>
      <w:hyperlink r:id="rId16" w:history="1">
        <w:r w:rsidRPr="00020FD4">
          <w:rPr>
            <w:rStyle w:val="Hyperlink"/>
          </w:rPr>
          <w:t>https://apps.who.int/iris/handle/10665/44863</w:t>
        </w:r>
      </w:hyperlink>
      <w:r w:rsidRPr="00432557">
        <w:t xml:space="preserve">. </w:t>
      </w:r>
    </w:p>
    <w:p w14:paraId="7981020C" w14:textId="2090AFAF" w:rsidR="00432557" w:rsidRPr="00432557" w:rsidRDefault="00432557" w:rsidP="00432557">
      <w:pPr>
        <w:pStyle w:val="CDINumberedList1-L1"/>
        <w:divId w:val="935526654"/>
      </w:pPr>
      <w:r w:rsidRPr="00432557">
        <w:t xml:space="preserve">Day M, Pitt R, Mody N, Saunders J, Rai R, Nori A et al. Detection of 10 cases of ceftriaxone-resistant </w:t>
      </w:r>
      <w:r w:rsidRPr="00432557">
        <w:rPr>
          <w:i/>
          <w:iCs/>
        </w:rPr>
        <w:t>Neisseria gonorrhoeae</w:t>
      </w:r>
      <w:r w:rsidRPr="00432557">
        <w:t xml:space="preserve"> in the United Kingdom, December 2021 to June 2022. </w:t>
      </w:r>
      <w:r w:rsidRPr="00432557">
        <w:rPr>
          <w:i/>
          <w:iCs/>
        </w:rPr>
        <w:t xml:space="preserve">Euro </w:t>
      </w:r>
      <w:proofErr w:type="spellStart"/>
      <w:r w:rsidRPr="00432557">
        <w:rPr>
          <w:i/>
          <w:iCs/>
        </w:rPr>
        <w:t>Surveill</w:t>
      </w:r>
      <w:proofErr w:type="spellEnd"/>
      <w:r w:rsidRPr="00432557">
        <w:t xml:space="preserve">. 2022;27(46):2200803. doi: </w:t>
      </w:r>
      <w:hyperlink r:id="rId17" w:history="1">
        <w:r w:rsidRPr="00020FD4">
          <w:rPr>
            <w:rStyle w:val="Hyperlink"/>
          </w:rPr>
          <w:t>https://doi.org/10.2807%2F1560-7917.ES.2022.27.46.2200803</w:t>
        </w:r>
      </w:hyperlink>
      <w:r w:rsidRPr="00432557">
        <w:t>.</w:t>
      </w:r>
    </w:p>
    <w:p w14:paraId="65388BE1" w14:textId="7C4A8705" w:rsidR="00432557" w:rsidRPr="00432557" w:rsidRDefault="00432557" w:rsidP="00432557">
      <w:pPr>
        <w:pStyle w:val="CDINumberedList1-L1"/>
        <w:divId w:val="935526654"/>
      </w:pPr>
      <w:r w:rsidRPr="00432557">
        <w:t xml:space="preserve">van Hal SJ, Sherry N, Coombs G, Mowlaboccus, S, Whiley DM, Lahra MM. Emergence of an extensively drug-resistant </w:t>
      </w:r>
      <w:r w:rsidRPr="00432557">
        <w:rPr>
          <w:i/>
          <w:iCs/>
        </w:rPr>
        <w:t>Neisseria gonorrhoeae</w:t>
      </w:r>
      <w:r w:rsidRPr="00432557">
        <w:t xml:space="preserve"> clone. </w:t>
      </w:r>
      <w:r w:rsidRPr="00432557">
        <w:rPr>
          <w:i/>
          <w:iCs/>
        </w:rPr>
        <w:t>Lancet Infect Dis</w:t>
      </w:r>
      <w:r w:rsidRPr="00432557">
        <w:t>. 2024;24(9</w:t>
      </w:r>
      <w:proofErr w:type="gramStart"/>
      <w:r w:rsidRPr="00432557">
        <w:t>):e</w:t>
      </w:r>
      <w:proofErr w:type="gramEnd"/>
      <w:r w:rsidRPr="00432557">
        <w:t>547–8. doi:</w:t>
      </w:r>
      <w:r>
        <w:t> </w:t>
      </w:r>
      <w:hyperlink r:id="rId18" w:history="1">
        <w:r w:rsidRPr="00020FD4">
          <w:rPr>
            <w:rStyle w:val="Hyperlink"/>
          </w:rPr>
          <w:t>https://doi.org/10.1016/S1473-3099(24)00486-9</w:t>
        </w:r>
      </w:hyperlink>
      <w:r w:rsidRPr="00432557">
        <w:t>.</w:t>
      </w:r>
    </w:p>
    <w:p w14:paraId="455B2AF4" w14:textId="5B5BE83E" w:rsidR="00432557" w:rsidRPr="00432557" w:rsidRDefault="00432557" w:rsidP="00432557">
      <w:pPr>
        <w:pStyle w:val="CDINumberedList1-L1"/>
        <w:divId w:val="935526654"/>
      </w:pPr>
      <w:r w:rsidRPr="00432557">
        <w:t xml:space="preserve">Lahra MM, Van Hal S, Hogan TR. Australian Gonococcal Surveillance Programme Annual Report, 2022. </w:t>
      </w:r>
      <w:r w:rsidRPr="00432557">
        <w:rPr>
          <w:i/>
          <w:iCs/>
        </w:rPr>
        <w:t>Commun Dis Intell (2018)</w:t>
      </w:r>
      <w:r w:rsidRPr="00432557">
        <w:t xml:space="preserve">. 2023;47. doi: </w:t>
      </w:r>
      <w:hyperlink r:id="rId19" w:history="1">
        <w:r w:rsidRPr="00020FD4">
          <w:rPr>
            <w:rStyle w:val="Hyperlink"/>
          </w:rPr>
          <w:t>https://doi.org/10.33321/cdi.2023.47.45</w:t>
        </w:r>
      </w:hyperlink>
      <w:r w:rsidRPr="00432557">
        <w:t>.</w:t>
      </w:r>
    </w:p>
    <w:p w14:paraId="558BA1EA" w14:textId="43E4A063" w:rsidR="00432557" w:rsidRPr="00432557" w:rsidRDefault="00432557" w:rsidP="00432557">
      <w:pPr>
        <w:pStyle w:val="CDINumberedList1-L1"/>
        <w:divId w:val="935526654"/>
      </w:pPr>
      <w:r w:rsidRPr="00432557">
        <w:t xml:space="preserve">van Hal SJ, Whiley DM, Le T, Ray S, Kundu RL, Kerr E et al. Rapid expansion of </w:t>
      </w:r>
      <w:r w:rsidRPr="00432557">
        <w:rPr>
          <w:i/>
          <w:iCs/>
        </w:rPr>
        <w:t>Neisseria gonorrhoeae</w:t>
      </w:r>
      <w:r w:rsidRPr="00432557">
        <w:t xml:space="preserve"> ST7827 clone in Australia, with variable ceftriaxone phenotype unexplained by genotype. </w:t>
      </w:r>
      <w:r w:rsidRPr="00432557">
        <w:rPr>
          <w:i/>
          <w:iCs/>
        </w:rPr>
        <w:t xml:space="preserve">J Antimicrob </w:t>
      </w:r>
      <w:proofErr w:type="spellStart"/>
      <w:r w:rsidRPr="00432557">
        <w:rPr>
          <w:i/>
          <w:iCs/>
        </w:rPr>
        <w:t>Chemother</w:t>
      </w:r>
      <w:proofErr w:type="spellEnd"/>
      <w:r w:rsidRPr="00432557">
        <w:t xml:space="preserve">. 2023;78(9):2203–2208. doi: </w:t>
      </w:r>
      <w:hyperlink r:id="rId20" w:history="1">
        <w:r w:rsidRPr="00020FD4">
          <w:rPr>
            <w:rStyle w:val="Hyperlink"/>
          </w:rPr>
          <w:t>https://doi.org/10.1093/jac/dkad221</w:t>
        </w:r>
      </w:hyperlink>
      <w:r>
        <w:t>.</w:t>
      </w:r>
    </w:p>
    <w:p w14:paraId="68CF6E97" w14:textId="499D64CB" w:rsidR="00432557" w:rsidRPr="00432557" w:rsidRDefault="00432557" w:rsidP="00432557">
      <w:pPr>
        <w:pStyle w:val="CDINumberedList1-L1"/>
        <w:divId w:val="935526654"/>
      </w:pPr>
      <w:proofErr w:type="spellStart"/>
      <w:r w:rsidRPr="00432557">
        <w:t>Unemo</w:t>
      </w:r>
      <w:proofErr w:type="spellEnd"/>
      <w:r w:rsidRPr="00432557">
        <w:t xml:space="preserve"> M. Current and future antimicrobial treatment of gonorrhoea – the rapidly evolving </w:t>
      </w:r>
      <w:r w:rsidRPr="00432557">
        <w:rPr>
          <w:i/>
          <w:iCs/>
        </w:rPr>
        <w:t>Neisseria gonorrhoeae</w:t>
      </w:r>
      <w:r w:rsidRPr="00432557">
        <w:t xml:space="preserve"> continues to challenge. </w:t>
      </w:r>
      <w:r w:rsidRPr="00432557">
        <w:rPr>
          <w:i/>
          <w:iCs/>
        </w:rPr>
        <w:t>BMC Infect Dis</w:t>
      </w:r>
      <w:r w:rsidRPr="00432557">
        <w:t xml:space="preserve">. </w:t>
      </w:r>
      <w:proofErr w:type="gramStart"/>
      <w:r w:rsidRPr="00432557">
        <w:t>2015;15:364</w:t>
      </w:r>
      <w:proofErr w:type="gramEnd"/>
      <w:r w:rsidRPr="00432557">
        <w:t>. doi:</w:t>
      </w:r>
      <w:r>
        <w:t> </w:t>
      </w:r>
      <w:hyperlink r:id="rId21" w:history="1">
        <w:r w:rsidRPr="00020FD4">
          <w:rPr>
            <w:rStyle w:val="Hyperlink"/>
          </w:rPr>
          <w:t>https://doi.org/10.1186/s12879-015-1029-2</w:t>
        </w:r>
      </w:hyperlink>
      <w:r w:rsidRPr="00432557">
        <w:t>.</w:t>
      </w:r>
    </w:p>
    <w:p w14:paraId="5F982CC6" w14:textId="65A06F71" w:rsidR="00620509" w:rsidRPr="00432557" w:rsidRDefault="00432557" w:rsidP="001E25F7">
      <w:pPr>
        <w:pStyle w:val="CDINumberedList1-L1"/>
        <w:divId w:val="935526654"/>
      </w:pPr>
      <w:r w:rsidRPr="00432557">
        <w:t xml:space="preserve">Ong JJ, Bourne C, Dean JA, Ryder N, Cornelisse VJ, Murray S et al. Australian sexually transmitted infection (STI) management guidelines for use in primary care, 2022 update. </w:t>
      </w:r>
      <w:r w:rsidRPr="00432557">
        <w:rPr>
          <w:i/>
          <w:iCs/>
        </w:rPr>
        <w:t>Sexual Health</w:t>
      </w:r>
      <w:r w:rsidRPr="00432557">
        <w:t xml:space="preserve">. 2023;20(1):1-8. doi: </w:t>
      </w:r>
      <w:hyperlink r:id="rId22" w:history="1">
        <w:r w:rsidRPr="00020FD4">
          <w:rPr>
            <w:rStyle w:val="Hyperlink"/>
          </w:rPr>
          <w:t>https://doi.org/10.1071/SH22134</w:t>
        </w:r>
      </w:hyperlink>
      <w:r w:rsidRPr="00432557">
        <w:t>.</w:t>
      </w:r>
    </w:p>
    <w:p w14:paraId="6BFAA129" w14:textId="77777777" w:rsidR="001A26DD" w:rsidRDefault="001A26DD" w:rsidP="0037146D">
      <w:pPr>
        <w:divId w:val="935526654"/>
        <w:sectPr w:rsidR="001A26DD" w:rsidSect="002F0869">
          <w:footnotePr>
            <w:numFmt w:val="lowerRoman"/>
          </w:footnotePr>
          <w:pgSz w:w="11907" w:h="16840" w:code="9"/>
          <w:pgMar w:top="1134" w:right="1134" w:bottom="1304" w:left="1134" w:header="709" w:footer="567" w:gutter="0"/>
          <w:cols w:space="708"/>
          <w:docGrid w:linePitch="360"/>
          <w15:footnoteColumns w:val="1"/>
        </w:sectPr>
      </w:pPr>
    </w:p>
    <w:p w14:paraId="09059E0E"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4648A2">
          <w:t>2025</w:t>
        </w:r>
      </w:fldSimple>
      <w:r w:rsidRPr="0089025E">
        <w:t xml:space="preserve"> Commonwealth of Australia as represented by the </w:t>
      </w:r>
      <w:r w:rsidR="00602AC1">
        <w:t>Department of Health and Aged Care</w:t>
      </w:r>
    </w:p>
    <w:p w14:paraId="378D31D0" w14:textId="77777777" w:rsidR="00DE4482" w:rsidRPr="0089025E" w:rsidRDefault="00DE4482" w:rsidP="00C32715">
      <w:pPr>
        <w:pStyle w:val="CDICopyrighttext-lessspace"/>
      </w:pPr>
      <w:r w:rsidRPr="0089025E">
        <w:t>ISSN: 2209-6051 Online</w:t>
      </w:r>
    </w:p>
    <w:p w14:paraId="3EBCD147" w14:textId="77777777" w:rsidR="00DE4482" w:rsidRDefault="00DE4482" w:rsidP="00C32715">
      <w:pPr>
        <w:pStyle w:val="CDICopyrighttext-lessspace"/>
      </w:pPr>
      <w:r w:rsidRPr="0089025E">
        <w:t>This journal is indexed by Index Medicus and Medline.</w:t>
      </w:r>
    </w:p>
    <w:p w14:paraId="6CB56D07" w14:textId="77777777" w:rsidR="006221DD" w:rsidRPr="0089025E" w:rsidRDefault="006221DD" w:rsidP="00C32715">
      <w:pPr>
        <w:pStyle w:val="CDICopyrightheading"/>
      </w:pPr>
      <w:r>
        <w:t>Creative Commons Licence</w:t>
      </w:r>
    </w:p>
    <w:p w14:paraId="07249664"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23"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21AA1CB9" w14:textId="77777777" w:rsidR="000705FF" w:rsidRPr="00194A12" w:rsidRDefault="000705FF" w:rsidP="00194A12">
      <w:pPr>
        <w:pStyle w:val="CDICopyrightheading"/>
      </w:pPr>
      <w:r w:rsidRPr="00194A12">
        <w:t>Restrictions</w:t>
      </w:r>
    </w:p>
    <w:p w14:paraId="161CA6FF"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643F4A8B"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6B1BA264"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1E31C5C0" w14:textId="77777777" w:rsidR="000705FF" w:rsidRPr="0089025E" w:rsidRDefault="000705FF" w:rsidP="00AC0F5D">
      <w:pPr>
        <w:pStyle w:val="CDICopyrightbullets"/>
      </w:pPr>
      <w:r w:rsidRPr="0089025E">
        <w:t xml:space="preserve">any photographs and images; </w:t>
      </w:r>
    </w:p>
    <w:p w14:paraId="767C0E1E" w14:textId="77777777" w:rsidR="000705FF" w:rsidRPr="0089025E" w:rsidRDefault="000705FF" w:rsidP="00AC0F5D">
      <w:pPr>
        <w:pStyle w:val="CDICopyrightbullets"/>
      </w:pPr>
      <w:r w:rsidRPr="0089025E">
        <w:t>any signatures; and</w:t>
      </w:r>
    </w:p>
    <w:p w14:paraId="10369E05" w14:textId="77777777" w:rsidR="000705FF" w:rsidRPr="0089025E" w:rsidRDefault="000705FF" w:rsidP="00AC0F5D">
      <w:pPr>
        <w:pStyle w:val="CDICopyrightbullets"/>
      </w:pPr>
      <w:r w:rsidRPr="0089025E">
        <w:t xml:space="preserve">any material belonging to third parties. </w:t>
      </w:r>
    </w:p>
    <w:p w14:paraId="1A58E8E1" w14:textId="77777777" w:rsidR="000F223B" w:rsidRPr="0089025E" w:rsidRDefault="000705FF" w:rsidP="00194A12">
      <w:pPr>
        <w:pStyle w:val="CDICopyrightheading"/>
      </w:pPr>
      <w:r w:rsidRPr="0089025E">
        <w:t>Disclaimer</w:t>
      </w:r>
    </w:p>
    <w:p w14:paraId="5FEAC904"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4D2E9105" w14:textId="77777777" w:rsidR="000F223B" w:rsidRPr="0089025E" w:rsidRDefault="000705FF" w:rsidP="00194A12">
      <w:pPr>
        <w:pStyle w:val="CDICopyrightheading"/>
      </w:pPr>
      <w:r w:rsidRPr="0089025E">
        <w:t>Enquiries</w:t>
      </w:r>
    </w:p>
    <w:p w14:paraId="0E7E3C3E"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24" w:history="1">
        <w:r w:rsidR="00EE2F5A" w:rsidRPr="00400985">
          <w:rPr>
            <w:rStyle w:val="Hyperlink"/>
          </w:rPr>
          <w:t>cdi.editor@health.gov.au</w:t>
        </w:r>
      </w:hyperlink>
      <w:r w:rsidR="00863F8D" w:rsidRPr="00863F8D">
        <w:t>.</w:t>
      </w:r>
    </w:p>
    <w:p w14:paraId="1BD9DEAF" w14:textId="77777777" w:rsidR="000F223B" w:rsidRPr="0089025E" w:rsidRDefault="000705FF" w:rsidP="00194A12">
      <w:pPr>
        <w:pStyle w:val="CDICopyrightheading"/>
      </w:pPr>
      <w:r w:rsidRPr="0089025E">
        <w:t>Communicable Diseases Network Australia</w:t>
      </w:r>
    </w:p>
    <w:p w14:paraId="10408FFB" w14:textId="77777777" w:rsidR="00DA2E9E" w:rsidRDefault="000705FF" w:rsidP="00194A12">
      <w:pPr>
        <w:pStyle w:val="CDICopyrighttext"/>
      </w:pPr>
      <w:r w:rsidRPr="0089025E">
        <w:t xml:space="preserve">Communicable Diseases Intelligence contributes to the work of the </w:t>
      </w:r>
      <w:hyperlink r:id="rId25" w:history="1">
        <w:r w:rsidRPr="00C47C8C">
          <w:rPr>
            <w:rStyle w:val="Hyperlink"/>
          </w:rPr>
          <w:t>Communicable Diseases Network Australia</w:t>
        </w:r>
      </w:hyperlink>
      <w:r w:rsidRPr="0089025E">
        <w:t>.</w:t>
      </w:r>
      <w:r w:rsidR="0089025E" w:rsidRPr="0089025E">
        <w:t xml:space="preserve"> </w:t>
      </w:r>
    </w:p>
    <w:p w14:paraId="17E050B3" w14:textId="77777777" w:rsidR="004B0C95" w:rsidRDefault="004B0C95" w:rsidP="004B0C95">
      <w:pPr>
        <w:pStyle w:val="Normal-nospace"/>
      </w:pPr>
    </w:p>
    <w:p w14:paraId="1384A591"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62D06A8A"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7094192E"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7C96ECDF"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450A2E42"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329D6E92"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26" w:history="1">
        <w:r w:rsidRPr="004B0C95">
          <w:rPr>
            <w:rStyle w:val="Hyperlink"/>
          </w:rPr>
          <w:t>Information for authors</w:t>
        </w:r>
      </w:hyperlink>
      <w:r>
        <w:t xml:space="preserve"> and details on how to </w:t>
      </w:r>
      <w:hyperlink r:id="rId27" w:anchor="submission_package" w:history="1">
        <w:r w:rsidRPr="004B0C95">
          <w:rPr>
            <w:rStyle w:val="Hyperlink"/>
          </w:rPr>
          <w:t>submit your publication</w:t>
        </w:r>
      </w:hyperlink>
      <w:r>
        <w:t xml:space="preserve"> is available on our </w:t>
      </w:r>
      <w:r w:rsidRPr="004B0C95">
        <w:t>website</w:t>
      </w:r>
      <w:r>
        <w:t xml:space="preserve">, or by email at </w:t>
      </w:r>
      <w:hyperlink r:id="rId28" w:history="1">
        <w:r w:rsidR="00A51E0E" w:rsidRPr="000C6EB5">
          <w:rPr>
            <w:rStyle w:val="Hyperlink"/>
          </w:rPr>
          <w:t>cdi.editor@health.gov.au</w:t>
        </w:r>
      </w:hyperlink>
      <w:r w:rsidR="00863F8D">
        <w:t>.</w:t>
      </w:r>
    </w:p>
    <w:p w14:paraId="5CA7B3A6" w14:textId="77777777" w:rsidR="00DE4482" w:rsidRPr="0089025E" w:rsidRDefault="00A51E0E" w:rsidP="00194A12">
      <w:pPr>
        <w:pStyle w:val="CDICopyrightheading"/>
      </w:pPr>
      <w:r>
        <w:t>Contact us</w:t>
      </w:r>
    </w:p>
    <w:p w14:paraId="28A3D4A0" w14:textId="77777777" w:rsidR="00863F8D" w:rsidRDefault="00126546" w:rsidP="00863F8D">
      <w:pPr>
        <w:pStyle w:val="CDICopyrighttext-nospace"/>
      </w:pPr>
      <w:r>
        <w:t>Communicable Diseases Intelligence (CDI)</w:t>
      </w:r>
    </w:p>
    <w:p w14:paraId="3020D87D" w14:textId="77777777" w:rsidR="00863F8D" w:rsidRDefault="00470C19" w:rsidP="00863F8D">
      <w:pPr>
        <w:pStyle w:val="CDICopyrighttext-nospace"/>
      </w:pPr>
      <w:r>
        <w:t>Health Security &amp; Emergency Management Division</w:t>
      </w:r>
    </w:p>
    <w:p w14:paraId="771E0F7E" w14:textId="77777777" w:rsidR="00863F8D" w:rsidRDefault="00602AC1" w:rsidP="00863F8D">
      <w:pPr>
        <w:pStyle w:val="CDICopyrighttext-nospace"/>
      </w:pPr>
      <w:r>
        <w:t>Department of Health and Aged Care</w:t>
      </w:r>
    </w:p>
    <w:p w14:paraId="57455E0A" w14:textId="77777777" w:rsidR="000A5F42" w:rsidRPr="0089025E" w:rsidRDefault="00E54BBD" w:rsidP="00863F8D">
      <w:pPr>
        <w:pStyle w:val="CDICopyrighttext-lessspace"/>
      </w:pPr>
      <w:r w:rsidRPr="0089025E">
        <w:t>GPO Box 9848, CANBERRA ACT 2601</w:t>
      </w:r>
    </w:p>
    <w:p w14:paraId="1B359CD9" w14:textId="77777777" w:rsidR="00863F8D" w:rsidRDefault="00DA2E9E" w:rsidP="00863F8D">
      <w:pPr>
        <w:pStyle w:val="CDICopyrighttext-nospace"/>
      </w:pPr>
      <w:r w:rsidRPr="0089025E">
        <w:t xml:space="preserve">Website: </w:t>
      </w:r>
      <w:hyperlink r:id="rId29" w:history="1">
        <w:r w:rsidR="00AC0F5D" w:rsidRPr="000C6EB5">
          <w:rPr>
            <w:rStyle w:val="Hyperlink"/>
          </w:rPr>
          <w:t>www.health.gov.au/cdi</w:t>
        </w:r>
      </w:hyperlink>
    </w:p>
    <w:p w14:paraId="72CEE3EE" w14:textId="77777777" w:rsidR="000A5F42" w:rsidRPr="0089025E" w:rsidRDefault="000A5F42" w:rsidP="00863F8D">
      <w:pPr>
        <w:pStyle w:val="CDICopyrighttext-lessspace"/>
      </w:pPr>
      <w:r w:rsidRPr="0089025E">
        <w:t xml:space="preserve">Email: </w:t>
      </w:r>
      <w:hyperlink r:id="rId30" w:history="1">
        <w:r w:rsidR="00AC0F5D" w:rsidRPr="000C6EB5">
          <w:rPr>
            <w:rStyle w:val="Hyperlink"/>
          </w:rPr>
          <w:t>cdi.editor@health.gov.au</w:t>
        </w:r>
      </w:hyperlink>
    </w:p>
    <w:sectPr w:rsidR="000A5F42" w:rsidRPr="0089025E" w:rsidSect="00690957">
      <w:footerReference w:type="default" r:id="rId31"/>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F8EE" w14:textId="77777777" w:rsidR="004648A2" w:rsidRDefault="004648A2" w:rsidP="00E54DBA">
      <w:r>
        <w:separator/>
      </w:r>
    </w:p>
    <w:p w14:paraId="42FB7018" w14:textId="77777777" w:rsidR="004648A2" w:rsidRDefault="004648A2"/>
    <w:p w14:paraId="430813F3" w14:textId="77777777" w:rsidR="004648A2" w:rsidRDefault="004648A2" w:rsidP="008714B0"/>
  </w:endnote>
  <w:endnote w:type="continuationSeparator" w:id="0">
    <w:p w14:paraId="0E8165B0" w14:textId="77777777" w:rsidR="004648A2" w:rsidRDefault="004648A2" w:rsidP="00E54DBA">
      <w:r>
        <w:continuationSeparator/>
      </w:r>
    </w:p>
    <w:p w14:paraId="1526D221" w14:textId="77777777" w:rsidR="004648A2" w:rsidRDefault="004648A2"/>
    <w:p w14:paraId="0D57F084" w14:textId="77777777" w:rsidR="004648A2" w:rsidRDefault="004648A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9977"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9DB6" w14:textId="2661D8AC"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4648A2">
        <w:t>2025</w:t>
      </w:r>
    </w:fldSimple>
    <w:r w:rsidRPr="001D0612">
      <w:t xml:space="preserve"> </w:t>
    </w:r>
    <w:fldSimple w:instr=" DOCPROPERTY  Vol  \* MERGEFORMAT ">
      <w:r w:rsidR="004648A2">
        <w:t>49</w:t>
      </w:r>
    </w:fldSimple>
    <w:r w:rsidRPr="001D0612">
      <w:t xml:space="preserve">  (</w:t>
    </w:r>
    <w:fldSimple w:instr=" DOCPROPERTY  DOI  \* MERGEFORMAT ">
      <w:r w:rsidR="002F0869">
        <w:t>https://doi.org/10.33321/cdi.2025.49.018</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2F0869">
        <w:t>25/03/2025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D0B1" w14:textId="77777777" w:rsidR="00CF52E4" w:rsidRDefault="00CF52E4" w:rsidP="00CF52E4">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246C" w14:textId="6F4BC0FA"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4648A2">
        <w:t>2025</w:t>
      </w:r>
    </w:fldSimple>
    <w:r w:rsidRPr="001D0612">
      <w:t xml:space="preserve"> </w:t>
    </w:r>
    <w:fldSimple w:instr=" DOCPROPERTY  Vol  \* MERGEFORMAT ">
      <w:r w:rsidR="004648A2">
        <w:t>49</w:t>
      </w:r>
    </w:fldSimple>
    <w:r w:rsidRPr="001D0612">
      <w:t xml:space="preserve">  (</w:t>
    </w:r>
    <w:fldSimple w:instr=" DOCPROPERTY  DOI  \* MERGEFORMAT ">
      <w:r w:rsidR="002F0869">
        <w:t>https://doi.org/10.33321/cdi.2025.49.018</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2F0869">
        <w:t>25/03/2025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1085" w14:textId="77777777" w:rsidR="004648A2" w:rsidRPr="00B91FB5" w:rsidRDefault="004648A2" w:rsidP="00DB485B">
      <w:pPr>
        <w:spacing w:after="60" w:line="240" w:lineRule="auto"/>
        <w:rPr>
          <w:sz w:val="18"/>
          <w:szCs w:val="18"/>
        </w:rPr>
      </w:pPr>
      <w:r w:rsidRPr="00B91FB5">
        <w:rPr>
          <w:sz w:val="18"/>
          <w:szCs w:val="18"/>
        </w:rPr>
        <w:separator/>
      </w:r>
    </w:p>
  </w:footnote>
  <w:footnote w:type="continuationSeparator" w:id="0">
    <w:p w14:paraId="7F9AB13C" w14:textId="77777777" w:rsidR="004648A2" w:rsidRDefault="004648A2" w:rsidP="00E54DBA">
      <w:r>
        <w:continuationSeparator/>
      </w:r>
    </w:p>
  </w:footnote>
  <w:footnote w:type="continuationNotice" w:id="1">
    <w:p w14:paraId="2BCB9AB5" w14:textId="77777777" w:rsidR="004648A2" w:rsidRPr="00224EFF" w:rsidRDefault="004648A2"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36C7"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8E06"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C539"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525DFCE1" wp14:editId="7ABB2A76">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212064124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A2"/>
    <w:rsid w:val="00000B5B"/>
    <w:rsid w:val="00001611"/>
    <w:rsid w:val="00002B8D"/>
    <w:rsid w:val="00003DE5"/>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5E59"/>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0869"/>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2557"/>
    <w:rsid w:val="00433456"/>
    <w:rsid w:val="00433DFA"/>
    <w:rsid w:val="00435D67"/>
    <w:rsid w:val="0043642C"/>
    <w:rsid w:val="0043704E"/>
    <w:rsid w:val="00461653"/>
    <w:rsid w:val="004648A2"/>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1302"/>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AED"/>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3FD3"/>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52E4"/>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7781A"/>
    <w:rsid w:val="00D80045"/>
    <w:rsid w:val="00D93AD4"/>
    <w:rsid w:val="00DA2E9E"/>
    <w:rsid w:val="00DA6E56"/>
    <w:rsid w:val="00DA78DD"/>
    <w:rsid w:val="00DB0DF2"/>
    <w:rsid w:val="00DB1C65"/>
    <w:rsid w:val="00DB485B"/>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2F5A"/>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E67A5"/>
  <w15:docId w15:val="{439E0D55-DDB1-474A-B80F-EBB4017F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5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991AED"/>
    <w:pPr>
      <w:spacing w:after="120"/>
    </w:pPr>
  </w:style>
  <w:style w:type="character" w:customStyle="1" w:styleId="BodyTextChar">
    <w:name w:val="Body Text Char"/>
    <w:basedOn w:val="DefaultParagraphFont"/>
    <w:link w:val="BodyText"/>
    <w:uiPriority w:val="99"/>
    <w:semiHidden/>
    <w:rsid w:val="00991AED"/>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16/S1473-3099(24)00486-9" TargetMode="External"/><Relationship Id="rId26" Type="http://schemas.openxmlformats.org/officeDocument/2006/relationships/hyperlink" Target="https://www1.health.gov.au/internet/main/publishing.nsf/Content/cda-pubs-cdi-auth_inst.htm" TargetMode="External"/><Relationship Id="rId3" Type="http://schemas.openxmlformats.org/officeDocument/2006/relationships/numbering" Target="numbering.xml"/><Relationship Id="rId21" Type="http://schemas.openxmlformats.org/officeDocument/2006/relationships/hyperlink" Target="https://doi.org/10.1186/s12879-015-1029-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2807%2F1560-7917.ES.2022.27.46.2200803" TargetMode="External"/><Relationship Id="rId25" Type="http://schemas.openxmlformats.org/officeDocument/2006/relationships/hyperlink" Target="http://www.health.gov.au/cdn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s.who.int/iris/handle/10665/44863" TargetMode="External"/><Relationship Id="rId20" Type="http://schemas.openxmlformats.org/officeDocument/2006/relationships/hyperlink" Target="https://doi.org/10.1093/jac/dkad221" TargetMode="External"/><Relationship Id="rId29" Type="http://schemas.openxmlformats.org/officeDocument/2006/relationships/hyperlink" Target="http://www.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cdi.editor@health.gov.a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health.nt.gov.au/__data/assets/pdf_file/0008/1356146/health-alert-ppng-240311.pdf" TargetMode="External"/><Relationship Id="rId23" Type="http://schemas.openxmlformats.org/officeDocument/2006/relationships/hyperlink" Target="https://creativecommons.org/licenses/by-nc-nd/4.0/legalcode" TargetMode="External"/><Relationship Id="rId28"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hyperlink" Target="https://doi.org/10.33321/cdi.2023.47.45"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71/SH22134" TargetMode="External"/><Relationship Id="rId27" Type="http://schemas.openxmlformats.org/officeDocument/2006/relationships/hyperlink" Target="https://www1.health.gov.au/internet/main/publishing.nsf/Content/cda-pubs-cdi-auth_inst.htm" TargetMode="External"/><Relationship Id="rId30" Type="http://schemas.openxmlformats.org/officeDocument/2006/relationships/hyperlink" Target="mailto:cdi.editor@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2</TotalTime>
  <Pages>7</Pages>
  <Words>1897</Words>
  <Characters>12406</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 1 July to 30 September 2024</vt:lpstr>
    </vt:vector>
  </TitlesOfParts>
  <Company/>
  <LinksUpToDate>false</LinksUpToDate>
  <CharactersWithSpaces>14275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 1 July to 30 September 2024</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July to 30 September 2024.</dc:subject>
  <dc:creator>Monica M Lahra;Sebastiaan Van Hal;Tiffany R Hogan</dc:creator>
  <cp:keywords>antimicrobial resistance; disease surveillance; gonococcal infection; Neisseria gonorrhoeae</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2025-03-10T22:04:00Z</dcterms:created>
  <dcterms:modified xsi:type="dcterms:W3CDTF">2025-03-10T22:04:00Z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25/03/2025</vt:lpwstr>
  </property>
  <property fmtid="{D5CDD505-2E9C-101B-9397-08002B2CF9AE}" pid="5" name="DOI">
    <vt:lpwstr>https://doi.org/10.33321/cdi.2025.49.018</vt:lpwstr>
  </property>
</Properties>
</file>