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C10953" w14:textId="235123D7" w:rsidR="00B50D8D" w:rsidRPr="00341720" w:rsidRDefault="00282B56" w:rsidP="00341720">
      <w:pPr>
        <w:pStyle w:val="CDIDOIInformation"/>
      </w:pPr>
      <w:r>
        <w:fldChar w:fldCharType="begin"/>
      </w:r>
      <w:r>
        <w:instrText xml:space="preserve"> DOCPROPERTY  Year  \* MERGEFORMAT </w:instrText>
      </w:r>
      <w:r>
        <w:fldChar w:fldCharType="separate"/>
      </w:r>
      <w:r w:rsidR="00881676">
        <w:t>2024</w:t>
      </w:r>
      <w:r>
        <w:fldChar w:fldCharType="end"/>
      </w:r>
      <w:r w:rsidR="00A623E8" w:rsidRPr="00341720">
        <w:t xml:space="preserve"> • </w:t>
      </w:r>
      <w:r w:rsidR="00B50D8D" w:rsidRPr="00341720">
        <w:t xml:space="preserve">Volume </w:t>
      </w:r>
      <w:r w:rsidR="00460EF8">
        <w:fldChar w:fldCharType="begin"/>
      </w:r>
      <w:r w:rsidR="00460EF8">
        <w:instrText xml:space="preserve"> DOCPROPERTY  Vol  \* MERGEFORMAT </w:instrText>
      </w:r>
      <w:r w:rsidR="00460EF8">
        <w:fldChar w:fldCharType="separate"/>
      </w:r>
      <w:r w:rsidR="00881676">
        <w:t>48</w:t>
      </w:r>
      <w:r w:rsidR="00460EF8">
        <w:fldChar w:fldCharType="end"/>
      </w:r>
      <w:r w:rsidR="00725C33" w:rsidRPr="00341720">
        <w:t xml:space="preserve"> </w:t>
      </w:r>
      <w:r w:rsidR="008E3F81" w:rsidRPr="00341720">
        <w:t>•</w:t>
      </w:r>
      <w:r w:rsidR="00725C33" w:rsidRPr="00341720">
        <w:t xml:space="preserve"> </w:t>
      </w:r>
      <w:r w:rsidR="00460EF8">
        <w:fldChar w:fldCharType="begin"/>
      </w:r>
      <w:r w:rsidR="00460EF8">
        <w:instrText xml:space="preserve"> DOCPROPERTY  DOI  \* MERGEFORMAT </w:instrText>
      </w:r>
      <w:r w:rsidR="00460EF8">
        <w:fldChar w:fldCharType="separate"/>
      </w:r>
      <w:r w:rsidR="00936063">
        <w:t>https://doi.org/10.33321/cdi.2024.48.60</w:t>
      </w:r>
      <w:r w:rsidR="00460EF8">
        <w:fldChar w:fldCharType="end"/>
      </w:r>
      <w:r w:rsidR="00725C33" w:rsidRPr="00341720">
        <w:t xml:space="preserve"> </w:t>
      </w:r>
      <w:r w:rsidR="00D20FB5" w:rsidRPr="00341720">
        <w:t>•</w:t>
      </w:r>
      <w:r w:rsidR="00D20FB5">
        <w:t xml:space="preserve"> </w:t>
      </w:r>
      <w:r w:rsidR="00D20FB5" w:rsidRPr="00341720">
        <w:t xml:space="preserve">Electronic publication date: </w:t>
      </w:r>
      <w:r w:rsidR="00460EF8">
        <w:fldChar w:fldCharType="begin"/>
      </w:r>
      <w:r w:rsidR="00460EF8">
        <w:instrText xml:space="preserve"> DOCPROPERTY  ePubDate  \* MERGEFORMAT </w:instrText>
      </w:r>
      <w:r w:rsidR="00460EF8">
        <w:fldChar w:fldCharType="separate"/>
      </w:r>
      <w:r w:rsidR="00936063">
        <w:t>23/10/2024</w:t>
      </w:r>
      <w:r w:rsidR="00460EF8">
        <w:fldChar w:fldCharType="end"/>
      </w:r>
    </w:p>
    <w:p w14:paraId="74133C25" w14:textId="77777777" w:rsidR="00942B9A" w:rsidRPr="00942B9A" w:rsidRDefault="00942B9A" w:rsidP="00473E2B">
      <w:pPr>
        <w:pStyle w:val="Title-Green"/>
        <w:divId w:val="935526654"/>
      </w:pPr>
      <w:r w:rsidRPr="00473E2B">
        <w:t>Editorial</w:t>
      </w:r>
    </w:p>
    <w:p w14:paraId="3D8F9AE8" w14:textId="20F75878" w:rsidR="00E30C30" w:rsidRPr="0037146D" w:rsidRDefault="00881676" w:rsidP="00942B9A">
      <w:pPr>
        <w:pStyle w:val="Title"/>
        <w:divId w:val="935526654"/>
      </w:pPr>
      <w:r w:rsidRPr="00881676">
        <w:t xml:space="preserve">New </w:t>
      </w:r>
      <w:r w:rsidRPr="00942B9A">
        <w:t>primary</w:t>
      </w:r>
      <w:r w:rsidRPr="00881676">
        <w:t xml:space="preserve"> production and processing standards </w:t>
      </w:r>
      <w:r w:rsidRPr="00942B9A">
        <w:t>developed</w:t>
      </w:r>
      <w:r w:rsidRPr="00881676">
        <w:t xml:space="preserve"> to reduce foodborne illness </w:t>
      </w:r>
      <w:proofErr w:type="gramStart"/>
      <w:r w:rsidRPr="00881676">
        <w:t>risks</w:t>
      </w:r>
      <w:proofErr w:type="gramEnd"/>
    </w:p>
    <w:p w14:paraId="49368362" w14:textId="29D68CFD" w:rsidR="007A33B9" w:rsidRDefault="00881676" w:rsidP="0037146D">
      <w:pPr>
        <w:pStyle w:val="Subtitle"/>
        <w:divId w:val="935526654"/>
      </w:pPr>
      <w:r w:rsidRPr="00881676">
        <w:t>Food Standards Australia New Zealand (FSANZ)</w:t>
      </w:r>
    </w:p>
    <w:p w14:paraId="157EC3A4" w14:textId="77777777" w:rsidR="00460EF8" w:rsidRDefault="00460EF8" w:rsidP="00460EF8">
      <w:pPr>
        <w:pStyle w:val="CDIBoxHeadingGreen"/>
        <w:divId w:val="935526654"/>
      </w:pPr>
      <w:r>
        <w:t>Related article</w:t>
      </w:r>
    </w:p>
    <w:p w14:paraId="3B243582" w14:textId="77777777" w:rsidR="00460EF8" w:rsidRPr="00F206E8" w:rsidRDefault="00460EF8" w:rsidP="00460EF8">
      <w:pPr>
        <w:pStyle w:val="CDIBoxTextGreen"/>
        <w:divId w:val="935526654"/>
      </w:pPr>
      <w:r w:rsidRPr="00F206E8">
        <w:t>Fresh produce-associated foodborne disease outbreaks in Australia, 2001 to 2017</w:t>
      </w:r>
      <w:r>
        <w:t>:</w:t>
      </w:r>
      <w:r w:rsidRPr="00F206E8">
        <w:t xml:space="preserve"> https://doi.org/10.33321/cdi.2024.48.19</w:t>
      </w:r>
    </w:p>
    <w:p w14:paraId="71622789" w14:textId="77777777" w:rsidR="00942B9A" w:rsidRDefault="00942B9A" w:rsidP="00942B9A">
      <w:pPr>
        <w:pStyle w:val="Heading1"/>
        <w:divId w:val="935526654"/>
      </w:pPr>
      <w:r>
        <w:t>Introduction</w:t>
      </w:r>
    </w:p>
    <w:p w14:paraId="07A7BF81" w14:textId="77777777" w:rsidR="00F206E8" w:rsidRPr="00F206E8" w:rsidRDefault="00F206E8" w:rsidP="00F206E8">
      <w:pPr>
        <w:divId w:val="935526654"/>
        <w:rPr>
          <w:lang w:val="en-GB"/>
        </w:rPr>
      </w:pPr>
      <w:r w:rsidRPr="00F206E8">
        <w:rPr>
          <w:lang w:val="en-GB"/>
        </w:rPr>
        <w:t>Fresh fruit and vegetables are an essential part of a balanced and healthy diet. Australians are fortunate to have access to a wide variety of safe and nutritious horticultural produce. The development of national standards in 2022 by FSANZ strengthens efforts to maintain safe primary production and processing of some horticultural commodities in Australia.</w:t>
      </w:r>
    </w:p>
    <w:p w14:paraId="496A7741" w14:textId="77777777" w:rsidR="00F206E8" w:rsidRDefault="00F206E8" w:rsidP="00F206E8">
      <w:pPr>
        <w:pStyle w:val="Normal-morespace"/>
        <w:divId w:val="935526654"/>
        <w:rPr>
          <w:vertAlign w:val="superscript"/>
          <w:lang w:val="en-GB"/>
        </w:rPr>
      </w:pPr>
      <w:r w:rsidRPr="00F206E8">
        <w:rPr>
          <w:lang w:val="en-GB"/>
        </w:rPr>
        <w:t>The aim of food safety standards for berries, leafy vegetables and melons is to specify uniform requirements during production to reduce the potential for illnesses associated with consumption of these products. In response to multiple outbreaks of foodborne illness in Australia between 2011 and 2019, Food ministers requested FSANZ to review food safety risks associated with several horticultural commodities.</w:t>
      </w:r>
      <w:r w:rsidRPr="00F206E8">
        <w:rPr>
          <w:vertAlign w:val="superscript"/>
          <w:lang w:val="en-GB"/>
        </w:rPr>
        <w:t>1</w:t>
      </w:r>
    </w:p>
    <w:p w14:paraId="0299D66C" w14:textId="490E9966" w:rsidR="00942B9A" w:rsidRDefault="00F206E8" w:rsidP="00942B9A">
      <w:pPr>
        <w:pStyle w:val="Heading1"/>
        <w:divId w:val="935526654"/>
        <w:rPr>
          <w:lang w:val="en-GB"/>
        </w:rPr>
      </w:pPr>
      <w:r>
        <w:rPr>
          <w:lang w:val="en-GB"/>
        </w:rPr>
        <w:t xml:space="preserve">Risk </w:t>
      </w:r>
      <w:proofErr w:type="gramStart"/>
      <w:r>
        <w:rPr>
          <w:lang w:val="en-GB"/>
        </w:rPr>
        <w:t>assessment</w:t>
      </w:r>
      <w:proofErr w:type="gramEnd"/>
    </w:p>
    <w:p w14:paraId="1F1641EC" w14:textId="77777777" w:rsidR="00473E2B" w:rsidRDefault="00F206E8" w:rsidP="00F206E8">
      <w:pPr>
        <w:rPr>
          <w:lang w:val="en-GB"/>
        </w:rPr>
      </w:pPr>
      <w:r w:rsidRPr="00F206E8">
        <w:rPr>
          <w:lang w:val="en-GB"/>
        </w:rPr>
        <w:t>In 2018, FSANZ raised a proposal (P1052 - PPP requirements for horticulture) to consider hazards during primary production and processing. FSANZ’s microbiological assessment underpinning the proposal was published in 2020.</w:t>
      </w:r>
      <w:r w:rsidRPr="00F206E8">
        <w:rPr>
          <w:vertAlign w:val="superscript"/>
          <w:lang w:val="en-GB"/>
        </w:rPr>
        <w:t>2</w:t>
      </w:r>
      <w:r w:rsidRPr="00F206E8">
        <w:rPr>
          <w:lang w:val="en-GB"/>
        </w:rPr>
        <w:t xml:space="preserve"> The assessment focused on three commodity sectors: leafy vegetables, berries, and melons. The scope excluded seed sprouts and ready-to-eat fruits and vegetables, as they are covered by existing food safety standards.</w:t>
      </w:r>
    </w:p>
    <w:p w14:paraId="7FCE3915" w14:textId="77777777" w:rsidR="00473E2B" w:rsidRPr="00473E2B" w:rsidRDefault="00473E2B" w:rsidP="00473E2B">
      <w:pPr>
        <w:rPr>
          <w:lang w:val="en-GB"/>
        </w:rPr>
      </w:pPr>
      <w:r w:rsidRPr="00473E2B">
        <w:rPr>
          <w:lang w:val="en-GB"/>
        </w:rPr>
        <w:t xml:space="preserve">Given the complexity and variety within the leafy vegetables, berries, and melons sectors, representative products (or proxies) were selected for the assessment. These proxies were lettuce, </w:t>
      </w:r>
      <w:proofErr w:type="gramStart"/>
      <w:r w:rsidRPr="00473E2B">
        <w:rPr>
          <w:lang w:val="en-GB"/>
        </w:rPr>
        <w:t>parsley</w:t>
      </w:r>
      <w:proofErr w:type="gramEnd"/>
      <w:r w:rsidRPr="00473E2B">
        <w:rPr>
          <w:lang w:val="en-GB"/>
        </w:rPr>
        <w:t xml:space="preserve"> and spinach for leafy vegetables; blueberries, raspberries and strawberries for berries; and </w:t>
      </w:r>
      <w:proofErr w:type="spellStart"/>
      <w:r w:rsidRPr="00473E2B">
        <w:rPr>
          <w:lang w:val="en-GB"/>
        </w:rPr>
        <w:t>rockmelon</w:t>
      </w:r>
      <w:proofErr w:type="spellEnd"/>
      <w:r w:rsidRPr="00473E2B">
        <w:rPr>
          <w:lang w:val="en-GB"/>
        </w:rPr>
        <w:t xml:space="preserve"> and watermelon for melons. This approach provided for assessing a range of cultivation methods, product types and harvesting methods.</w:t>
      </w:r>
    </w:p>
    <w:p w14:paraId="2570C747" w14:textId="77777777" w:rsidR="00473E2B" w:rsidRPr="00473E2B" w:rsidRDefault="00473E2B" w:rsidP="00473E2B">
      <w:pPr>
        <w:rPr>
          <w:lang w:val="en-GB"/>
        </w:rPr>
      </w:pPr>
      <w:r w:rsidRPr="00473E2B">
        <w:rPr>
          <w:lang w:val="en-GB"/>
        </w:rPr>
        <w:t xml:space="preserve">The assessment targeted key pathogens for each commodity sector, including </w:t>
      </w:r>
      <w:r w:rsidRPr="00473E2B">
        <w:rPr>
          <w:i/>
          <w:iCs/>
          <w:lang w:val="en-GB"/>
        </w:rPr>
        <w:t>Salmonella</w:t>
      </w:r>
      <w:r w:rsidRPr="00473E2B">
        <w:rPr>
          <w:lang w:val="en-GB"/>
        </w:rPr>
        <w:t xml:space="preserve"> spp., Shiga toxin-producing </w:t>
      </w:r>
      <w:r w:rsidRPr="00473E2B">
        <w:rPr>
          <w:i/>
          <w:iCs/>
          <w:lang w:val="en-GB"/>
        </w:rPr>
        <w:t>Escherichia coli</w:t>
      </w:r>
      <w:r w:rsidRPr="00473E2B">
        <w:rPr>
          <w:lang w:val="en-GB"/>
        </w:rPr>
        <w:t xml:space="preserve"> (STEC), and </w:t>
      </w:r>
      <w:r w:rsidRPr="00473E2B">
        <w:rPr>
          <w:i/>
          <w:iCs/>
          <w:lang w:val="en-GB"/>
        </w:rPr>
        <w:t>Listeria monocytogenes</w:t>
      </w:r>
      <w:r w:rsidRPr="00473E2B">
        <w:rPr>
          <w:lang w:val="en-GB"/>
        </w:rPr>
        <w:t xml:space="preserve"> for leafy vegetables; hepatitis A virus (HAV), norovirus (</w:t>
      </w:r>
      <w:proofErr w:type="spellStart"/>
      <w:r w:rsidRPr="00473E2B">
        <w:rPr>
          <w:lang w:val="en-GB"/>
        </w:rPr>
        <w:t>NoV</w:t>
      </w:r>
      <w:proofErr w:type="spellEnd"/>
      <w:r w:rsidRPr="00473E2B">
        <w:rPr>
          <w:lang w:val="en-GB"/>
        </w:rPr>
        <w:t xml:space="preserve">), and STEC for berries; and </w:t>
      </w:r>
      <w:r w:rsidRPr="00473E2B">
        <w:rPr>
          <w:i/>
          <w:iCs/>
          <w:lang w:val="en-GB"/>
        </w:rPr>
        <w:t>L. monocytogenes</w:t>
      </w:r>
      <w:r w:rsidRPr="00473E2B">
        <w:rPr>
          <w:lang w:val="en-GB"/>
        </w:rPr>
        <w:t xml:space="preserve"> and </w:t>
      </w:r>
      <w:r w:rsidRPr="00473E2B">
        <w:rPr>
          <w:i/>
          <w:iCs/>
          <w:lang w:val="en-GB"/>
        </w:rPr>
        <w:t>Salmonella</w:t>
      </w:r>
      <w:r w:rsidRPr="00473E2B">
        <w:rPr>
          <w:lang w:val="en-GB"/>
        </w:rPr>
        <w:t xml:space="preserve"> spp. for melons.</w:t>
      </w:r>
    </w:p>
    <w:p w14:paraId="7299B0F4" w14:textId="77777777" w:rsidR="00473E2B" w:rsidRPr="00473E2B" w:rsidRDefault="00473E2B" w:rsidP="00473E2B">
      <w:pPr>
        <w:rPr>
          <w:lang w:val="en-GB"/>
        </w:rPr>
      </w:pPr>
      <w:r w:rsidRPr="00473E2B">
        <w:rPr>
          <w:lang w:val="en-GB"/>
        </w:rPr>
        <w:t xml:space="preserve">FSANZ conducted a qualitative through-chain analysis to determine which commodities, risk factors and pathways are most likely to result in produce contamination, </w:t>
      </w:r>
      <w:proofErr w:type="gramStart"/>
      <w:r w:rsidRPr="00473E2B">
        <w:rPr>
          <w:lang w:val="en-GB"/>
        </w:rPr>
        <w:t>persistence</w:t>
      </w:r>
      <w:proofErr w:type="gramEnd"/>
      <w:r w:rsidRPr="00473E2B">
        <w:rPr>
          <w:lang w:val="en-GB"/>
        </w:rPr>
        <w:t xml:space="preserve"> and amplification. Data considered included a scientific literature review, prevalence of microbial contamination, food recalls, consumption data and outbreaks of foodborne illness associated with horticultural produce, domestically and internationally. </w:t>
      </w:r>
    </w:p>
    <w:p w14:paraId="0D266965" w14:textId="77777777" w:rsidR="00473E2B" w:rsidRPr="00473E2B" w:rsidRDefault="00473E2B" w:rsidP="00473E2B">
      <w:pPr>
        <w:rPr>
          <w:lang w:val="en-GB"/>
        </w:rPr>
      </w:pPr>
      <w:r w:rsidRPr="00473E2B">
        <w:rPr>
          <w:lang w:val="en-GB"/>
        </w:rPr>
        <w:t xml:space="preserve">The assessment identified several key common risk factors for microbial contamination across the commodity sectors, including incursion by wildlife and domestic animals; location of growing areas near sources of contamination; extreme weather events; use of untreated manure; contaminated water; inadequate sanitisation processes; and poor hygiene practices during harvest and postharvest handling. Specific risk factors were also noted for each commodity: for leafy vegetables, rough </w:t>
      </w:r>
      <w:proofErr w:type="gramStart"/>
      <w:r w:rsidRPr="00473E2B">
        <w:rPr>
          <w:lang w:val="en-GB"/>
        </w:rPr>
        <w:t>surfaces</w:t>
      </w:r>
      <w:proofErr w:type="gramEnd"/>
      <w:r w:rsidRPr="00473E2B">
        <w:rPr>
          <w:lang w:val="en-GB"/>
        </w:rPr>
        <w:t xml:space="preserve"> and growth close to the ground increase the risk; for berries, the lack of a washing step and handling practices; and for melons, rough surfaces and the potential for pathogen internalisation during postharvest washing.</w:t>
      </w:r>
    </w:p>
    <w:p w14:paraId="15A5F8C6" w14:textId="77777777" w:rsidR="00473E2B" w:rsidRPr="00473E2B" w:rsidRDefault="00473E2B" w:rsidP="00473E2B">
      <w:pPr>
        <w:rPr>
          <w:lang w:val="en-GB"/>
        </w:rPr>
      </w:pPr>
      <w:r w:rsidRPr="00473E2B">
        <w:rPr>
          <w:lang w:val="en-GB"/>
        </w:rPr>
        <w:t xml:space="preserve">FSANZ conducted an analysis of production through-chain to identify where these risks of contamination were likely to occur and what steps could be taken at those steps to reduce those risks. </w:t>
      </w:r>
    </w:p>
    <w:p w14:paraId="1B45766F" w14:textId="77777777" w:rsidR="00473E2B" w:rsidRPr="00473E2B" w:rsidRDefault="00473E2B" w:rsidP="00473E2B">
      <w:pPr>
        <w:rPr>
          <w:lang w:val="en-GB"/>
        </w:rPr>
      </w:pPr>
      <w:r w:rsidRPr="00473E2B">
        <w:rPr>
          <w:lang w:val="en-GB"/>
        </w:rPr>
        <w:t>The assessment identified a range of control measures to minimise risks, such as applying good agricultural practices, good hygienic practices at harvest and postharvest, responding to changes in the growing environment and controlling inputs through-chain (</w:t>
      </w:r>
      <w:proofErr w:type="spellStart"/>
      <w:r w:rsidRPr="00473E2B">
        <w:rPr>
          <w:lang w:val="en-GB"/>
        </w:rPr>
        <w:t>eg</w:t>
      </w:r>
      <w:proofErr w:type="spellEnd"/>
      <w:r w:rsidRPr="00473E2B">
        <w:rPr>
          <w:lang w:val="en-GB"/>
        </w:rPr>
        <w:t xml:space="preserve"> effective use of sanitisers when applied). The assessment concluded the safety of these commodities relies on a consistent and well managed through-chain, multi-step approach to minimise risk that needs to begin on farm.</w:t>
      </w:r>
    </w:p>
    <w:p w14:paraId="7669DE0D" w14:textId="7621BE63" w:rsidR="00473E2B" w:rsidRDefault="00A13DDF" w:rsidP="00A13DDF">
      <w:pPr>
        <w:pStyle w:val="Heading1"/>
        <w:rPr>
          <w:lang w:val="en-GB"/>
        </w:rPr>
      </w:pPr>
      <w:r>
        <w:rPr>
          <w:lang w:val="en-GB"/>
        </w:rPr>
        <w:t>Standards development</w:t>
      </w:r>
    </w:p>
    <w:p w14:paraId="0AC8047F" w14:textId="77777777" w:rsidR="00A13DDF" w:rsidRPr="00A13DDF" w:rsidRDefault="00A13DDF" w:rsidP="00A13DDF">
      <w:pPr>
        <w:rPr>
          <w:lang w:val="en-GB"/>
        </w:rPr>
      </w:pPr>
      <w:r w:rsidRPr="00A13DDF">
        <w:rPr>
          <w:lang w:val="en-GB"/>
        </w:rPr>
        <w:t xml:space="preserve">The microbiological assessment helped inform at which steps hazards were most likely to be introduced, the controls needed throughout the production and early processing steps to mitigate food safety risks. A key consideration in developing these standards is that the produce is generally consumed raw, with little or no further processing, and there is currently no single step during primary production and processing that can ensure </w:t>
      </w:r>
      <w:proofErr w:type="gramStart"/>
      <w:r w:rsidRPr="00A13DDF">
        <w:rPr>
          <w:lang w:val="en-GB"/>
        </w:rPr>
        <w:t>end product</w:t>
      </w:r>
      <w:proofErr w:type="gramEnd"/>
      <w:r w:rsidRPr="00A13DDF">
        <w:rPr>
          <w:lang w:val="en-GB"/>
        </w:rPr>
        <w:t xml:space="preserve"> safety.</w:t>
      </w:r>
    </w:p>
    <w:p w14:paraId="366138E8" w14:textId="77777777" w:rsidR="00A13DDF" w:rsidRPr="00A13DDF" w:rsidRDefault="00A13DDF" w:rsidP="00A13DDF">
      <w:pPr>
        <w:rPr>
          <w:lang w:val="en-GB"/>
        </w:rPr>
      </w:pPr>
      <w:r w:rsidRPr="00A13DDF">
        <w:rPr>
          <w:lang w:val="en-GB"/>
        </w:rPr>
        <w:t>The most effective control measures were developed into standards and introduced into the Australia New Zealand Food Standards Code. Nationally consistent implementation of the standards was supported by guidance material co-designed with jurisdictional food regulators.</w:t>
      </w:r>
      <w:r w:rsidRPr="00A13DDF">
        <w:rPr>
          <w:vertAlign w:val="superscript"/>
          <w:lang w:val="en-GB"/>
        </w:rPr>
        <w:t>3</w:t>
      </w:r>
    </w:p>
    <w:p w14:paraId="4AD0DBAC" w14:textId="77777777" w:rsidR="00A13DDF" w:rsidRPr="00A13DDF" w:rsidRDefault="00A13DDF" w:rsidP="00A13DDF">
      <w:pPr>
        <w:rPr>
          <w:lang w:val="en-GB"/>
        </w:rPr>
      </w:pPr>
      <w:r w:rsidRPr="00A13DDF">
        <w:rPr>
          <w:lang w:val="en-GB"/>
        </w:rPr>
        <w:t>The three new standards provide baseline food safety requirements for all producers and primary processors (e.g. packhouses):</w:t>
      </w:r>
    </w:p>
    <w:p w14:paraId="49882296" w14:textId="77777777" w:rsidR="00A13DDF" w:rsidRPr="00A13DDF" w:rsidRDefault="00A13DDF" w:rsidP="00A13DDF">
      <w:pPr>
        <w:pStyle w:val="CDIBulletsL1"/>
      </w:pPr>
      <w:r w:rsidRPr="00A13DDF">
        <w:t>4.2.7 - PPP Standard for Berries</w:t>
      </w:r>
    </w:p>
    <w:p w14:paraId="06A3AAD0" w14:textId="77777777" w:rsidR="00A13DDF" w:rsidRPr="00A13DDF" w:rsidRDefault="00A13DDF" w:rsidP="00A13DDF">
      <w:pPr>
        <w:pStyle w:val="CDIBulletsL1"/>
      </w:pPr>
      <w:r w:rsidRPr="00A13DDF">
        <w:t>4.2.8 - PPP Standard for Leafy Vegetables</w:t>
      </w:r>
    </w:p>
    <w:p w14:paraId="4FDCAAA1" w14:textId="77777777" w:rsidR="00A13DDF" w:rsidRPr="00A13DDF" w:rsidRDefault="00A13DDF" w:rsidP="00A13DDF">
      <w:pPr>
        <w:pStyle w:val="CDIBulletsL1"/>
      </w:pPr>
      <w:r w:rsidRPr="00A13DDF">
        <w:t>4.2.9 - PPP Standard for Melons</w:t>
      </w:r>
    </w:p>
    <w:p w14:paraId="5F8ABDC0" w14:textId="77777777" w:rsidR="00A13DDF" w:rsidRPr="00A13DDF" w:rsidRDefault="00A13DDF" w:rsidP="00A13DDF">
      <w:pPr>
        <w:rPr>
          <w:lang w:val="en-GB"/>
        </w:rPr>
      </w:pPr>
      <w:r w:rsidRPr="00A13DDF">
        <w:rPr>
          <w:lang w:val="en-GB"/>
        </w:rPr>
        <w:t xml:space="preserve">Each standard addresses food safety risks associated with that commodity. Some requirements are common to all, such as notification, managing inputs, premises and equipment, traceability, staff training and health and hygiene. Other requirements were identified as unique to the nature of production, for instance, growing sites, weather events, </w:t>
      </w:r>
      <w:proofErr w:type="gramStart"/>
      <w:r w:rsidRPr="00A13DDF">
        <w:rPr>
          <w:lang w:val="en-GB"/>
        </w:rPr>
        <w:t>animals</w:t>
      </w:r>
      <w:proofErr w:type="gramEnd"/>
      <w:r w:rsidRPr="00A13DDF">
        <w:rPr>
          <w:lang w:val="en-GB"/>
        </w:rPr>
        <w:t xml:space="preserve"> and pests, washing and sanitation, and temperature to manage food safety hazards were important for leafy vegetables and melons. Table 1 provides an overview of the new requirements. </w:t>
      </w:r>
    </w:p>
    <w:p w14:paraId="680056EA" w14:textId="279291FE" w:rsidR="00473E2B" w:rsidRDefault="00A13DDF" w:rsidP="00A13DDF">
      <w:pPr>
        <w:pStyle w:val="CDIFigure-Table-Title"/>
      </w:pPr>
      <w:r w:rsidRPr="00A13DDF">
        <w:t xml:space="preserve">Table 1: Overview of new PPP requirements for berries, leafy </w:t>
      </w:r>
      <w:proofErr w:type="gramStart"/>
      <w:r w:rsidRPr="00A13DDF">
        <w:t>vegetables</w:t>
      </w:r>
      <w:proofErr w:type="gramEnd"/>
      <w:r w:rsidRPr="00A13DDF">
        <w:t xml:space="preserve"> and melons</w:t>
      </w:r>
    </w:p>
    <w:tbl>
      <w:tblPr>
        <w:tblW w:w="0" w:type="auto"/>
        <w:tblLayout w:type="fixed"/>
        <w:tblCellMar>
          <w:left w:w="0" w:type="dxa"/>
          <w:right w:w="0" w:type="dxa"/>
        </w:tblCellMar>
        <w:tblLook w:val="0000" w:firstRow="0" w:lastRow="0" w:firstColumn="0" w:lastColumn="0" w:noHBand="0" w:noVBand="0"/>
        <w:tblCaption w:val="Table 1: Overview of new PPP requirements for berries, leafy vegetables and melons"/>
        <w:tblDescription w:val="Table 1 summarises the producer and primary processor requirements (such as notification, management of premises and equipment, traceability, staff training and health and hygiene requirements) for berries, leafy vegetables, and melons under the new standards for these commodities."/>
      </w:tblPr>
      <w:tblGrid>
        <w:gridCol w:w="5102"/>
        <w:gridCol w:w="1418"/>
        <w:gridCol w:w="1700"/>
        <w:gridCol w:w="1418"/>
      </w:tblGrid>
      <w:tr w:rsidR="00A13DDF" w:rsidRPr="00A13DDF" w14:paraId="0CD2A820" w14:textId="77777777" w:rsidTr="00E01A02">
        <w:tblPrEx>
          <w:tblCellMar>
            <w:top w:w="0" w:type="dxa"/>
            <w:left w:w="0" w:type="dxa"/>
            <w:bottom w:w="0" w:type="dxa"/>
            <w:right w:w="0" w:type="dxa"/>
          </w:tblCellMar>
        </w:tblPrEx>
        <w:trPr>
          <w:trHeight w:val="20"/>
          <w:tblHeader/>
        </w:trPr>
        <w:tc>
          <w:tcPr>
            <w:tcW w:w="5102" w:type="dxa"/>
            <w:shd w:val="clear" w:color="auto" w:fill="033636" w:themeFill="text2"/>
            <w:tcMar>
              <w:top w:w="113" w:type="dxa"/>
              <w:left w:w="113" w:type="dxa"/>
              <w:bottom w:w="113" w:type="dxa"/>
              <w:right w:w="113" w:type="dxa"/>
            </w:tcMar>
            <w:vAlign w:val="bottom"/>
          </w:tcPr>
          <w:p w14:paraId="183BC162" w14:textId="77777777" w:rsidR="00A13DDF" w:rsidRPr="00A13DDF" w:rsidRDefault="00A13DDF" w:rsidP="00E01A02">
            <w:pPr>
              <w:pStyle w:val="CDIFigure-Table-H1Left"/>
            </w:pPr>
            <w:r w:rsidRPr="00A13DDF">
              <w:t>Requirements</w:t>
            </w:r>
          </w:p>
        </w:tc>
        <w:tc>
          <w:tcPr>
            <w:tcW w:w="1418" w:type="dxa"/>
            <w:shd w:val="clear" w:color="auto" w:fill="033636" w:themeFill="text2"/>
            <w:tcMar>
              <w:top w:w="113" w:type="dxa"/>
              <w:left w:w="113" w:type="dxa"/>
              <w:bottom w:w="113" w:type="dxa"/>
              <w:right w:w="113" w:type="dxa"/>
            </w:tcMar>
            <w:vAlign w:val="bottom"/>
          </w:tcPr>
          <w:p w14:paraId="477678BC" w14:textId="77777777" w:rsidR="00A13DDF" w:rsidRPr="00A13DDF" w:rsidRDefault="00A13DDF" w:rsidP="00E01A02">
            <w:pPr>
              <w:pStyle w:val="CDIFigure-Table-H1"/>
            </w:pPr>
            <w:r w:rsidRPr="00A13DDF">
              <w:t>Berries</w:t>
            </w:r>
          </w:p>
        </w:tc>
        <w:tc>
          <w:tcPr>
            <w:tcW w:w="1700" w:type="dxa"/>
            <w:shd w:val="clear" w:color="auto" w:fill="033636" w:themeFill="text2"/>
            <w:tcMar>
              <w:top w:w="113" w:type="dxa"/>
              <w:left w:w="113" w:type="dxa"/>
              <w:bottom w:w="113" w:type="dxa"/>
              <w:right w:w="113" w:type="dxa"/>
            </w:tcMar>
            <w:vAlign w:val="bottom"/>
          </w:tcPr>
          <w:p w14:paraId="27029D9D" w14:textId="77777777" w:rsidR="00A13DDF" w:rsidRPr="00A13DDF" w:rsidRDefault="00A13DDF" w:rsidP="00E01A02">
            <w:pPr>
              <w:pStyle w:val="CDIFigure-Table-H1"/>
            </w:pPr>
            <w:r w:rsidRPr="00A13DDF">
              <w:t>Leafy vegetables</w:t>
            </w:r>
          </w:p>
        </w:tc>
        <w:tc>
          <w:tcPr>
            <w:tcW w:w="1418" w:type="dxa"/>
            <w:shd w:val="clear" w:color="auto" w:fill="033636" w:themeFill="text2"/>
            <w:tcMar>
              <w:top w:w="113" w:type="dxa"/>
              <w:left w:w="113" w:type="dxa"/>
              <w:bottom w:w="113" w:type="dxa"/>
              <w:right w:w="113" w:type="dxa"/>
            </w:tcMar>
            <w:vAlign w:val="bottom"/>
          </w:tcPr>
          <w:p w14:paraId="2A65574B" w14:textId="77777777" w:rsidR="00A13DDF" w:rsidRPr="00A13DDF" w:rsidRDefault="00A13DDF" w:rsidP="00E01A02">
            <w:pPr>
              <w:pStyle w:val="CDIFigure-Table-H1"/>
            </w:pPr>
            <w:r w:rsidRPr="00A13DDF">
              <w:t>Melons</w:t>
            </w:r>
          </w:p>
        </w:tc>
      </w:tr>
      <w:tr w:rsidR="00A13DDF" w:rsidRPr="00A13DDF" w14:paraId="7B0918AF" w14:textId="77777777" w:rsidTr="00E01A02">
        <w:tblPrEx>
          <w:tblCellMar>
            <w:top w:w="0" w:type="dxa"/>
            <w:left w:w="0" w:type="dxa"/>
            <w:bottom w:w="0" w:type="dxa"/>
            <w:right w:w="0" w:type="dxa"/>
          </w:tblCellMar>
        </w:tblPrEx>
        <w:trPr>
          <w:trHeight w:val="20"/>
        </w:trPr>
        <w:tc>
          <w:tcPr>
            <w:tcW w:w="5102" w:type="dxa"/>
            <w:tcMar>
              <w:top w:w="113" w:type="dxa"/>
              <w:left w:w="113" w:type="dxa"/>
              <w:bottom w:w="113" w:type="dxa"/>
              <w:right w:w="113" w:type="dxa"/>
            </w:tcMar>
            <w:vAlign w:val="center"/>
          </w:tcPr>
          <w:p w14:paraId="088878DE" w14:textId="77777777" w:rsidR="00A13DDF" w:rsidRPr="00A13DDF" w:rsidRDefault="00A13DDF" w:rsidP="00E01A02">
            <w:pPr>
              <w:pStyle w:val="CDIFigure-Table-BodyTextLeft"/>
            </w:pPr>
            <w:r w:rsidRPr="00A13DDF">
              <w:t xml:space="preserve">Notification of business </w:t>
            </w:r>
          </w:p>
        </w:tc>
        <w:tc>
          <w:tcPr>
            <w:tcW w:w="1418" w:type="dxa"/>
            <w:tcMar>
              <w:top w:w="113" w:type="dxa"/>
              <w:left w:w="113" w:type="dxa"/>
              <w:bottom w:w="113" w:type="dxa"/>
              <w:right w:w="113" w:type="dxa"/>
            </w:tcMar>
            <w:vAlign w:val="center"/>
          </w:tcPr>
          <w:p w14:paraId="76919AB0" w14:textId="5DCDC1D3" w:rsidR="00A13DDF" w:rsidRPr="00A13DDF" w:rsidRDefault="008D4D4E" w:rsidP="00E01A02">
            <w:pPr>
              <w:pStyle w:val="CDIFigure-Table-BodyTextCentre"/>
            </w:pPr>
            <w:r>
              <w:rPr>
                <w:noProof/>
                <w14:ligatures w14:val="none"/>
              </w:rPr>
              <w:drawing>
                <wp:inline distT="0" distB="0" distL="0" distR="0" wp14:anchorId="3991AE12" wp14:editId="4CA81B88">
                  <wp:extent cx="153001" cy="144000"/>
                  <wp:effectExtent l="0" t="0" r="0" b="8890"/>
                  <wp:docPr id="1551227087" name="Picture 1" descr="Green tick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1227087" name="Picture 1" descr="Green tick mark"/>
                          <pic:cNvPicPr/>
                        </pic:nvPicPr>
                        <pic:blipFill>
                          <a:blip r:embed="rId9">
                            <a:extLst>
                              <a:ext uri="{28A0092B-C50C-407E-A947-70E740481C1C}">
                                <a14:useLocalDpi xmlns:a14="http://schemas.microsoft.com/office/drawing/2010/main" val="0"/>
                              </a:ext>
                            </a:extLst>
                          </a:blip>
                          <a:stretch>
                            <a:fillRect/>
                          </a:stretch>
                        </pic:blipFill>
                        <pic:spPr>
                          <a:xfrm>
                            <a:off x="0" y="0"/>
                            <a:ext cx="153001" cy="144000"/>
                          </a:xfrm>
                          <a:prstGeom prst="rect">
                            <a:avLst/>
                          </a:prstGeom>
                        </pic:spPr>
                      </pic:pic>
                    </a:graphicData>
                  </a:graphic>
                </wp:inline>
              </w:drawing>
            </w:r>
          </w:p>
        </w:tc>
        <w:tc>
          <w:tcPr>
            <w:tcW w:w="1700" w:type="dxa"/>
            <w:tcMar>
              <w:top w:w="113" w:type="dxa"/>
              <w:left w:w="113" w:type="dxa"/>
              <w:bottom w:w="113" w:type="dxa"/>
              <w:right w:w="113" w:type="dxa"/>
            </w:tcMar>
            <w:vAlign w:val="center"/>
          </w:tcPr>
          <w:p w14:paraId="4AE83B10" w14:textId="234A5FC9" w:rsidR="00A13DDF" w:rsidRPr="00A13DDF" w:rsidRDefault="00ED066A" w:rsidP="00E01A02">
            <w:pPr>
              <w:pStyle w:val="CDIFigure-Table-BodyTextCentre"/>
            </w:pPr>
            <w:r>
              <w:rPr>
                <w:noProof/>
                <w14:ligatures w14:val="none"/>
              </w:rPr>
              <w:drawing>
                <wp:inline distT="0" distB="0" distL="0" distR="0" wp14:anchorId="77497244" wp14:editId="27371DF3">
                  <wp:extent cx="144000" cy="144000"/>
                  <wp:effectExtent l="0" t="0" r="8890" b="8890"/>
                  <wp:docPr id="1825095845" name="Picture 2" descr="orange cross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5095845" name="Picture 2" descr="orange cross mark"/>
                          <pic:cNvPicPr/>
                        </pic:nvPicPr>
                        <pic:blipFill>
                          <a:blip r:embed="rId10">
                            <a:extLst>
                              <a:ext uri="{28A0092B-C50C-407E-A947-70E740481C1C}">
                                <a14:useLocalDpi xmlns:a14="http://schemas.microsoft.com/office/drawing/2010/main" val="0"/>
                              </a:ext>
                            </a:extLst>
                          </a:blip>
                          <a:stretch>
                            <a:fillRect/>
                          </a:stretch>
                        </pic:blipFill>
                        <pic:spPr>
                          <a:xfrm>
                            <a:off x="0" y="0"/>
                            <a:ext cx="144000" cy="144000"/>
                          </a:xfrm>
                          <a:prstGeom prst="rect">
                            <a:avLst/>
                          </a:prstGeom>
                        </pic:spPr>
                      </pic:pic>
                    </a:graphicData>
                  </a:graphic>
                </wp:inline>
              </w:drawing>
            </w:r>
          </w:p>
        </w:tc>
        <w:tc>
          <w:tcPr>
            <w:tcW w:w="1418" w:type="dxa"/>
            <w:tcMar>
              <w:top w:w="113" w:type="dxa"/>
              <w:left w:w="113" w:type="dxa"/>
              <w:bottom w:w="113" w:type="dxa"/>
              <w:right w:w="113" w:type="dxa"/>
            </w:tcMar>
            <w:vAlign w:val="center"/>
          </w:tcPr>
          <w:p w14:paraId="4A2EA8A8" w14:textId="2A453C47" w:rsidR="00A13DDF" w:rsidRPr="00A13DDF" w:rsidRDefault="00ED066A" w:rsidP="00E01A02">
            <w:pPr>
              <w:pStyle w:val="CDIFigure-Table-BodyTextCentre"/>
            </w:pPr>
            <w:r>
              <w:rPr>
                <w:noProof/>
                <w14:ligatures w14:val="none"/>
              </w:rPr>
              <w:drawing>
                <wp:inline distT="0" distB="0" distL="0" distR="0" wp14:anchorId="3D264117" wp14:editId="66B2CC9E">
                  <wp:extent cx="144000" cy="144000"/>
                  <wp:effectExtent l="0" t="0" r="8890" b="8890"/>
                  <wp:docPr id="1581153935" name="Picture 2" descr="orange cross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1153935" name="Picture 2" descr="orange cross mark"/>
                          <pic:cNvPicPr/>
                        </pic:nvPicPr>
                        <pic:blipFill>
                          <a:blip r:embed="rId10">
                            <a:extLst>
                              <a:ext uri="{28A0092B-C50C-407E-A947-70E740481C1C}">
                                <a14:useLocalDpi xmlns:a14="http://schemas.microsoft.com/office/drawing/2010/main" val="0"/>
                              </a:ext>
                            </a:extLst>
                          </a:blip>
                          <a:stretch>
                            <a:fillRect/>
                          </a:stretch>
                        </pic:blipFill>
                        <pic:spPr>
                          <a:xfrm>
                            <a:off x="0" y="0"/>
                            <a:ext cx="144000" cy="144000"/>
                          </a:xfrm>
                          <a:prstGeom prst="rect">
                            <a:avLst/>
                          </a:prstGeom>
                        </pic:spPr>
                      </pic:pic>
                    </a:graphicData>
                  </a:graphic>
                </wp:inline>
              </w:drawing>
            </w:r>
          </w:p>
        </w:tc>
      </w:tr>
      <w:tr w:rsidR="00A13DDF" w:rsidRPr="00A13DDF" w14:paraId="35DD15DE" w14:textId="77777777" w:rsidTr="00E01A02">
        <w:tblPrEx>
          <w:tblCellMar>
            <w:top w:w="0" w:type="dxa"/>
            <w:left w:w="0" w:type="dxa"/>
            <w:bottom w:w="0" w:type="dxa"/>
            <w:right w:w="0" w:type="dxa"/>
          </w:tblCellMar>
        </w:tblPrEx>
        <w:trPr>
          <w:trHeight w:val="20"/>
        </w:trPr>
        <w:tc>
          <w:tcPr>
            <w:tcW w:w="5102" w:type="dxa"/>
            <w:tcMar>
              <w:top w:w="113" w:type="dxa"/>
              <w:left w:w="113" w:type="dxa"/>
              <w:bottom w:w="113" w:type="dxa"/>
              <w:right w:w="113" w:type="dxa"/>
            </w:tcMar>
            <w:vAlign w:val="center"/>
          </w:tcPr>
          <w:p w14:paraId="2704E1BE" w14:textId="77777777" w:rsidR="00A13DDF" w:rsidRPr="00A13DDF" w:rsidRDefault="00A13DDF" w:rsidP="00E01A02">
            <w:pPr>
              <w:pStyle w:val="CDIFigure-Table-BodyTextLeft"/>
            </w:pPr>
            <w:r w:rsidRPr="00A13DDF">
              <w:t>General food safety management requirements</w:t>
            </w:r>
          </w:p>
        </w:tc>
        <w:tc>
          <w:tcPr>
            <w:tcW w:w="1418" w:type="dxa"/>
            <w:tcMar>
              <w:top w:w="113" w:type="dxa"/>
              <w:left w:w="113" w:type="dxa"/>
              <w:bottom w:w="113" w:type="dxa"/>
              <w:right w:w="113" w:type="dxa"/>
            </w:tcMar>
            <w:vAlign w:val="center"/>
          </w:tcPr>
          <w:p w14:paraId="01550CB8" w14:textId="2B1ACD1E" w:rsidR="00A13DDF" w:rsidRPr="00A13DDF" w:rsidRDefault="00ED066A" w:rsidP="00E01A02">
            <w:pPr>
              <w:pStyle w:val="CDIFigure-Table-BodyTextCentre"/>
            </w:pPr>
            <w:r>
              <w:rPr>
                <w:noProof/>
                <w14:ligatures w14:val="none"/>
              </w:rPr>
              <w:drawing>
                <wp:inline distT="0" distB="0" distL="0" distR="0" wp14:anchorId="3E3BB0D8" wp14:editId="3AF5C63D">
                  <wp:extent cx="144000" cy="144000"/>
                  <wp:effectExtent l="0" t="0" r="8890" b="8890"/>
                  <wp:docPr id="2060690603" name="Picture 2" descr="orange cross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0690603" name="Picture 2" descr="orange cross mark"/>
                          <pic:cNvPicPr/>
                        </pic:nvPicPr>
                        <pic:blipFill>
                          <a:blip r:embed="rId10">
                            <a:extLst>
                              <a:ext uri="{28A0092B-C50C-407E-A947-70E740481C1C}">
                                <a14:useLocalDpi xmlns:a14="http://schemas.microsoft.com/office/drawing/2010/main" val="0"/>
                              </a:ext>
                            </a:extLst>
                          </a:blip>
                          <a:stretch>
                            <a:fillRect/>
                          </a:stretch>
                        </pic:blipFill>
                        <pic:spPr>
                          <a:xfrm>
                            <a:off x="0" y="0"/>
                            <a:ext cx="144000" cy="144000"/>
                          </a:xfrm>
                          <a:prstGeom prst="rect">
                            <a:avLst/>
                          </a:prstGeom>
                        </pic:spPr>
                      </pic:pic>
                    </a:graphicData>
                  </a:graphic>
                </wp:inline>
              </w:drawing>
            </w:r>
          </w:p>
        </w:tc>
        <w:tc>
          <w:tcPr>
            <w:tcW w:w="1700" w:type="dxa"/>
            <w:tcMar>
              <w:top w:w="113" w:type="dxa"/>
              <w:left w:w="113" w:type="dxa"/>
              <w:bottom w:w="113" w:type="dxa"/>
              <w:right w:w="113" w:type="dxa"/>
            </w:tcMar>
            <w:vAlign w:val="center"/>
          </w:tcPr>
          <w:p w14:paraId="36D5A864" w14:textId="33CFA574" w:rsidR="00A13DDF" w:rsidRPr="00A13DDF" w:rsidRDefault="008D4D4E" w:rsidP="00E01A02">
            <w:pPr>
              <w:pStyle w:val="CDIFigure-Table-BodyTextCentre"/>
            </w:pPr>
            <w:r>
              <w:rPr>
                <w:noProof/>
                <w14:ligatures w14:val="none"/>
              </w:rPr>
              <w:drawing>
                <wp:inline distT="0" distB="0" distL="0" distR="0" wp14:anchorId="400B1E4B" wp14:editId="56C859B2">
                  <wp:extent cx="153001" cy="144000"/>
                  <wp:effectExtent l="0" t="0" r="0" b="8890"/>
                  <wp:docPr id="1182356625" name="Picture 1" descr="Green tick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2356625" name="Picture 1" descr="Green tick mark"/>
                          <pic:cNvPicPr/>
                        </pic:nvPicPr>
                        <pic:blipFill>
                          <a:blip r:embed="rId9">
                            <a:extLst>
                              <a:ext uri="{28A0092B-C50C-407E-A947-70E740481C1C}">
                                <a14:useLocalDpi xmlns:a14="http://schemas.microsoft.com/office/drawing/2010/main" val="0"/>
                              </a:ext>
                            </a:extLst>
                          </a:blip>
                          <a:stretch>
                            <a:fillRect/>
                          </a:stretch>
                        </pic:blipFill>
                        <pic:spPr>
                          <a:xfrm>
                            <a:off x="0" y="0"/>
                            <a:ext cx="153001" cy="144000"/>
                          </a:xfrm>
                          <a:prstGeom prst="rect">
                            <a:avLst/>
                          </a:prstGeom>
                        </pic:spPr>
                      </pic:pic>
                    </a:graphicData>
                  </a:graphic>
                </wp:inline>
              </w:drawing>
            </w:r>
          </w:p>
        </w:tc>
        <w:tc>
          <w:tcPr>
            <w:tcW w:w="1418" w:type="dxa"/>
            <w:tcMar>
              <w:top w:w="113" w:type="dxa"/>
              <w:left w:w="113" w:type="dxa"/>
              <w:bottom w:w="113" w:type="dxa"/>
              <w:right w:w="113" w:type="dxa"/>
            </w:tcMar>
            <w:vAlign w:val="center"/>
          </w:tcPr>
          <w:p w14:paraId="3DA9CAFD" w14:textId="584D0F55" w:rsidR="00A13DDF" w:rsidRPr="00A13DDF" w:rsidRDefault="008D4D4E" w:rsidP="00E01A02">
            <w:pPr>
              <w:pStyle w:val="CDIFigure-Table-BodyTextCentre"/>
            </w:pPr>
            <w:r>
              <w:rPr>
                <w:noProof/>
                <w14:ligatures w14:val="none"/>
              </w:rPr>
              <w:drawing>
                <wp:inline distT="0" distB="0" distL="0" distR="0" wp14:anchorId="1F521110" wp14:editId="4A2EF7DD">
                  <wp:extent cx="153001" cy="144000"/>
                  <wp:effectExtent l="0" t="0" r="0" b="8890"/>
                  <wp:docPr id="1678482644" name="Picture 1" descr="Green tick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8482644" name="Picture 1" descr="Green tick mark"/>
                          <pic:cNvPicPr/>
                        </pic:nvPicPr>
                        <pic:blipFill>
                          <a:blip r:embed="rId9">
                            <a:extLst>
                              <a:ext uri="{28A0092B-C50C-407E-A947-70E740481C1C}">
                                <a14:useLocalDpi xmlns:a14="http://schemas.microsoft.com/office/drawing/2010/main" val="0"/>
                              </a:ext>
                            </a:extLst>
                          </a:blip>
                          <a:stretch>
                            <a:fillRect/>
                          </a:stretch>
                        </pic:blipFill>
                        <pic:spPr>
                          <a:xfrm>
                            <a:off x="0" y="0"/>
                            <a:ext cx="153001" cy="144000"/>
                          </a:xfrm>
                          <a:prstGeom prst="rect">
                            <a:avLst/>
                          </a:prstGeom>
                        </pic:spPr>
                      </pic:pic>
                    </a:graphicData>
                  </a:graphic>
                </wp:inline>
              </w:drawing>
            </w:r>
          </w:p>
        </w:tc>
      </w:tr>
      <w:tr w:rsidR="00A13DDF" w:rsidRPr="00A13DDF" w14:paraId="04EAC95B" w14:textId="77777777" w:rsidTr="00E01A02">
        <w:tblPrEx>
          <w:tblCellMar>
            <w:top w:w="0" w:type="dxa"/>
            <w:left w:w="0" w:type="dxa"/>
            <w:bottom w:w="0" w:type="dxa"/>
            <w:right w:w="0" w:type="dxa"/>
          </w:tblCellMar>
        </w:tblPrEx>
        <w:trPr>
          <w:trHeight w:val="20"/>
        </w:trPr>
        <w:tc>
          <w:tcPr>
            <w:tcW w:w="5102" w:type="dxa"/>
            <w:tcMar>
              <w:top w:w="113" w:type="dxa"/>
              <w:left w:w="113" w:type="dxa"/>
              <w:bottom w:w="113" w:type="dxa"/>
              <w:right w:w="113" w:type="dxa"/>
            </w:tcMar>
            <w:vAlign w:val="center"/>
          </w:tcPr>
          <w:p w14:paraId="7D9CA3D6" w14:textId="77777777" w:rsidR="00A13DDF" w:rsidRPr="00A13DDF" w:rsidRDefault="00A13DDF" w:rsidP="00E01A02">
            <w:pPr>
              <w:pStyle w:val="CDIFigure-Table-BodyTextLeft"/>
            </w:pPr>
            <w:r w:rsidRPr="00A13DDF">
              <w:t>Traceability: one step forward, one step back</w:t>
            </w:r>
          </w:p>
        </w:tc>
        <w:tc>
          <w:tcPr>
            <w:tcW w:w="1418" w:type="dxa"/>
            <w:tcMar>
              <w:top w:w="113" w:type="dxa"/>
              <w:left w:w="113" w:type="dxa"/>
              <w:bottom w:w="113" w:type="dxa"/>
              <w:right w:w="113" w:type="dxa"/>
            </w:tcMar>
            <w:vAlign w:val="center"/>
          </w:tcPr>
          <w:p w14:paraId="7D463FCD" w14:textId="397532AF" w:rsidR="00A13DDF" w:rsidRPr="00A13DDF" w:rsidRDefault="008D4D4E" w:rsidP="00E01A02">
            <w:pPr>
              <w:pStyle w:val="CDIFigure-Table-BodyTextCentre"/>
            </w:pPr>
            <w:r>
              <w:rPr>
                <w:noProof/>
                <w14:ligatures w14:val="none"/>
              </w:rPr>
              <w:drawing>
                <wp:inline distT="0" distB="0" distL="0" distR="0" wp14:anchorId="60264488" wp14:editId="015CA979">
                  <wp:extent cx="153001" cy="144000"/>
                  <wp:effectExtent l="0" t="0" r="0" b="8890"/>
                  <wp:docPr id="362003542" name="Picture 1" descr="Green tick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2003542" name="Picture 1" descr="Green tick mark"/>
                          <pic:cNvPicPr/>
                        </pic:nvPicPr>
                        <pic:blipFill>
                          <a:blip r:embed="rId9">
                            <a:extLst>
                              <a:ext uri="{28A0092B-C50C-407E-A947-70E740481C1C}">
                                <a14:useLocalDpi xmlns:a14="http://schemas.microsoft.com/office/drawing/2010/main" val="0"/>
                              </a:ext>
                            </a:extLst>
                          </a:blip>
                          <a:stretch>
                            <a:fillRect/>
                          </a:stretch>
                        </pic:blipFill>
                        <pic:spPr>
                          <a:xfrm>
                            <a:off x="0" y="0"/>
                            <a:ext cx="153001" cy="144000"/>
                          </a:xfrm>
                          <a:prstGeom prst="rect">
                            <a:avLst/>
                          </a:prstGeom>
                        </pic:spPr>
                      </pic:pic>
                    </a:graphicData>
                  </a:graphic>
                </wp:inline>
              </w:drawing>
            </w:r>
          </w:p>
        </w:tc>
        <w:tc>
          <w:tcPr>
            <w:tcW w:w="1700" w:type="dxa"/>
            <w:tcMar>
              <w:top w:w="113" w:type="dxa"/>
              <w:left w:w="113" w:type="dxa"/>
              <w:bottom w:w="113" w:type="dxa"/>
              <w:right w:w="113" w:type="dxa"/>
            </w:tcMar>
            <w:vAlign w:val="center"/>
          </w:tcPr>
          <w:p w14:paraId="0B0A8D71" w14:textId="1535BFEF" w:rsidR="00A13DDF" w:rsidRPr="00A13DDF" w:rsidRDefault="008D4D4E" w:rsidP="00E01A02">
            <w:pPr>
              <w:pStyle w:val="CDIFigure-Table-BodyTextCentre"/>
            </w:pPr>
            <w:r>
              <w:rPr>
                <w:noProof/>
                <w14:ligatures w14:val="none"/>
              </w:rPr>
              <w:drawing>
                <wp:inline distT="0" distB="0" distL="0" distR="0" wp14:anchorId="4A10ED25" wp14:editId="1C18331E">
                  <wp:extent cx="153001" cy="144000"/>
                  <wp:effectExtent l="0" t="0" r="0" b="8890"/>
                  <wp:docPr id="11372879" name="Picture 1" descr="Green tick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72879" name="Picture 1" descr="Green tick mark"/>
                          <pic:cNvPicPr/>
                        </pic:nvPicPr>
                        <pic:blipFill>
                          <a:blip r:embed="rId9">
                            <a:extLst>
                              <a:ext uri="{28A0092B-C50C-407E-A947-70E740481C1C}">
                                <a14:useLocalDpi xmlns:a14="http://schemas.microsoft.com/office/drawing/2010/main" val="0"/>
                              </a:ext>
                            </a:extLst>
                          </a:blip>
                          <a:stretch>
                            <a:fillRect/>
                          </a:stretch>
                        </pic:blipFill>
                        <pic:spPr>
                          <a:xfrm>
                            <a:off x="0" y="0"/>
                            <a:ext cx="153001" cy="144000"/>
                          </a:xfrm>
                          <a:prstGeom prst="rect">
                            <a:avLst/>
                          </a:prstGeom>
                        </pic:spPr>
                      </pic:pic>
                    </a:graphicData>
                  </a:graphic>
                </wp:inline>
              </w:drawing>
            </w:r>
          </w:p>
        </w:tc>
        <w:tc>
          <w:tcPr>
            <w:tcW w:w="1418" w:type="dxa"/>
            <w:tcMar>
              <w:top w:w="113" w:type="dxa"/>
              <w:left w:w="113" w:type="dxa"/>
              <w:bottom w:w="113" w:type="dxa"/>
              <w:right w:w="113" w:type="dxa"/>
            </w:tcMar>
            <w:vAlign w:val="center"/>
          </w:tcPr>
          <w:p w14:paraId="2EE0E62B" w14:textId="5CD1A614" w:rsidR="00A13DDF" w:rsidRPr="00A13DDF" w:rsidRDefault="008D4D4E" w:rsidP="00E01A02">
            <w:pPr>
              <w:pStyle w:val="CDIFigure-Table-BodyTextCentre"/>
            </w:pPr>
            <w:r>
              <w:rPr>
                <w:noProof/>
                <w14:ligatures w14:val="none"/>
              </w:rPr>
              <w:drawing>
                <wp:inline distT="0" distB="0" distL="0" distR="0" wp14:anchorId="71DD2202" wp14:editId="7AE5A195">
                  <wp:extent cx="153001" cy="144000"/>
                  <wp:effectExtent l="0" t="0" r="0" b="8890"/>
                  <wp:docPr id="747730079" name="Picture 1" descr="Green tick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7730079" name="Picture 1" descr="Green tick mark"/>
                          <pic:cNvPicPr/>
                        </pic:nvPicPr>
                        <pic:blipFill>
                          <a:blip r:embed="rId9">
                            <a:extLst>
                              <a:ext uri="{28A0092B-C50C-407E-A947-70E740481C1C}">
                                <a14:useLocalDpi xmlns:a14="http://schemas.microsoft.com/office/drawing/2010/main" val="0"/>
                              </a:ext>
                            </a:extLst>
                          </a:blip>
                          <a:stretch>
                            <a:fillRect/>
                          </a:stretch>
                        </pic:blipFill>
                        <pic:spPr>
                          <a:xfrm>
                            <a:off x="0" y="0"/>
                            <a:ext cx="153001" cy="144000"/>
                          </a:xfrm>
                          <a:prstGeom prst="rect">
                            <a:avLst/>
                          </a:prstGeom>
                        </pic:spPr>
                      </pic:pic>
                    </a:graphicData>
                  </a:graphic>
                </wp:inline>
              </w:drawing>
            </w:r>
          </w:p>
        </w:tc>
      </w:tr>
      <w:tr w:rsidR="00A13DDF" w:rsidRPr="00A13DDF" w14:paraId="58CBBE5C" w14:textId="77777777" w:rsidTr="00E01A02">
        <w:tblPrEx>
          <w:tblCellMar>
            <w:top w:w="0" w:type="dxa"/>
            <w:left w:w="0" w:type="dxa"/>
            <w:bottom w:w="0" w:type="dxa"/>
            <w:right w:w="0" w:type="dxa"/>
          </w:tblCellMar>
        </w:tblPrEx>
        <w:trPr>
          <w:trHeight w:val="20"/>
        </w:trPr>
        <w:tc>
          <w:tcPr>
            <w:tcW w:w="5102" w:type="dxa"/>
            <w:tcMar>
              <w:top w:w="113" w:type="dxa"/>
              <w:left w:w="113" w:type="dxa"/>
              <w:bottom w:w="113" w:type="dxa"/>
              <w:right w:w="113" w:type="dxa"/>
            </w:tcMar>
            <w:vAlign w:val="center"/>
          </w:tcPr>
          <w:p w14:paraId="3E3B5158" w14:textId="77777777" w:rsidR="00A13DDF" w:rsidRPr="00A13DDF" w:rsidRDefault="00A13DDF" w:rsidP="00E01A02">
            <w:pPr>
              <w:pStyle w:val="CDIFigure-Table-BodyTextLeft"/>
            </w:pPr>
            <w:r w:rsidRPr="00A13DDF">
              <w:t>Traceability: growing site</w:t>
            </w:r>
          </w:p>
        </w:tc>
        <w:tc>
          <w:tcPr>
            <w:tcW w:w="1418" w:type="dxa"/>
            <w:tcMar>
              <w:top w:w="113" w:type="dxa"/>
              <w:left w:w="113" w:type="dxa"/>
              <w:bottom w:w="113" w:type="dxa"/>
              <w:right w:w="113" w:type="dxa"/>
            </w:tcMar>
            <w:vAlign w:val="center"/>
          </w:tcPr>
          <w:p w14:paraId="04AC7A09" w14:textId="4DC897F2" w:rsidR="00A13DDF" w:rsidRPr="00A13DDF" w:rsidRDefault="008D4D4E" w:rsidP="00E01A02">
            <w:pPr>
              <w:pStyle w:val="CDIFigure-Table-BodyTextCentre"/>
            </w:pPr>
            <w:r>
              <w:rPr>
                <w:noProof/>
                <w14:ligatures w14:val="none"/>
              </w:rPr>
              <w:drawing>
                <wp:inline distT="0" distB="0" distL="0" distR="0" wp14:anchorId="237A0DA9" wp14:editId="5961A947">
                  <wp:extent cx="153001" cy="144000"/>
                  <wp:effectExtent l="0" t="0" r="0" b="8890"/>
                  <wp:docPr id="797534913" name="Picture 1" descr="Green tick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7534913" name="Picture 1" descr="Green tick mark"/>
                          <pic:cNvPicPr/>
                        </pic:nvPicPr>
                        <pic:blipFill>
                          <a:blip r:embed="rId9">
                            <a:extLst>
                              <a:ext uri="{28A0092B-C50C-407E-A947-70E740481C1C}">
                                <a14:useLocalDpi xmlns:a14="http://schemas.microsoft.com/office/drawing/2010/main" val="0"/>
                              </a:ext>
                            </a:extLst>
                          </a:blip>
                          <a:stretch>
                            <a:fillRect/>
                          </a:stretch>
                        </pic:blipFill>
                        <pic:spPr>
                          <a:xfrm>
                            <a:off x="0" y="0"/>
                            <a:ext cx="153001" cy="144000"/>
                          </a:xfrm>
                          <a:prstGeom prst="rect">
                            <a:avLst/>
                          </a:prstGeom>
                        </pic:spPr>
                      </pic:pic>
                    </a:graphicData>
                  </a:graphic>
                </wp:inline>
              </w:drawing>
            </w:r>
          </w:p>
        </w:tc>
        <w:tc>
          <w:tcPr>
            <w:tcW w:w="1700" w:type="dxa"/>
            <w:tcMar>
              <w:top w:w="113" w:type="dxa"/>
              <w:left w:w="113" w:type="dxa"/>
              <w:bottom w:w="113" w:type="dxa"/>
              <w:right w:w="113" w:type="dxa"/>
            </w:tcMar>
            <w:vAlign w:val="center"/>
          </w:tcPr>
          <w:p w14:paraId="67D24F4F" w14:textId="147226FE" w:rsidR="00A13DDF" w:rsidRPr="00A13DDF" w:rsidRDefault="00ED066A" w:rsidP="00E01A02">
            <w:pPr>
              <w:pStyle w:val="CDIFigure-Table-BodyTextCentre"/>
            </w:pPr>
            <w:r>
              <w:rPr>
                <w:noProof/>
                <w14:ligatures w14:val="none"/>
              </w:rPr>
              <w:drawing>
                <wp:inline distT="0" distB="0" distL="0" distR="0" wp14:anchorId="7A4E9F4F" wp14:editId="2B15EE01">
                  <wp:extent cx="144000" cy="144000"/>
                  <wp:effectExtent l="0" t="0" r="8890" b="8890"/>
                  <wp:docPr id="390292620" name="Picture 2" descr="orange cross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0292620" name="Picture 2" descr="orange cross mark"/>
                          <pic:cNvPicPr/>
                        </pic:nvPicPr>
                        <pic:blipFill>
                          <a:blip r:embed="rId10">
                            <a:extLst>
                              <a:ext uri="{28A0092B-C50C-407E-A947-70E740481C1C}">
                                <a14:useLocalDpi xmlns:a14="http://schemas.microsoft.com/office/drawing/2010/main" val="0"/>
                              </a:ext>
                            </a:extLst>
                          </a:blip>
                          <a:stretch>
                            <a:fillRect/>
                          </a:stretch>
                        </pic:blipFill>
                        <pic:spPr>
                          <a:xfrm>
                            <a:off x="0" y="0"/>
                            <a:ext cx="144000" cy="144000"/>
                          </a:xfrm>
                          <a:prstGeom prst="rect">
                            <a:avLst/>
                          </a:prstGeom>
                        </pic:spPr>
                      </pic:pic>
                    </a:graphicData>
                  </a:graphic>
                </wp:inline>
              </w:drawing>
            </w:r>
          </w:p>
        </w:tc>
        <w:tc>
          <w:tcPr>
            <w:tcW w:w="1418" w:type="dxa"/>
            <w:tcMar>
              <w:top w:w="113" w:type="dxa"/>
              <w:left w:w="113" w:type="dxa"/>
              <w:bottom w:w="113" w:type="dxa"/>
              <w:right w:w="113" w:type="dxa"/>
            </w:tcMar>
            <w:vAlign w:val="center"/>
          </w:tcPr>
          <w:p w14:paraId="0A3971B4" w14:textId="4895A68B" w:rsidR="00A13DDF" w:rsidRPr="00A13DDF" w:rsidRDefault="00ED066A" w:rsidP="00E01A02">
            <w:pPr>
              <w:pStyle w:val="CDIFigure-Table-BodyTextCentre"/>
            </w:pPr>
            <w:r>
              <w:rPr>
                <w:noProof/>
                <w14:ligatures w14:val="none"/>
              </w:rPr>
              <w:drawing>
                <wp:inline distT="0" distB="0" distL="0" distR="0" wp14:anchorId="3022F704" wp14:editId="72D59BE9">
                  <wp:extent cx="144000" cy="144000"/>
                  <wp:effectExtent l="0" t="0" r="8890" b="8890"/>
                  <wp:docPr id="1813657084" name="Picture 2" descr="orange cross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3657084" name="Picture 2" descr="orange cross mark"/>
                          <pic:cNvPicPr/>
                        </pic:nvPicPr>
                        <pic:blipFill>
                          <a:blip r:embed="rId10">
                            <a:extLst>
                              <a:ext uri="{28A0092B-C50C-407E-A947-70E740481C1C}">
                                <a14:useLocalDpi xmlns:a14="http://schemas.microsoft.com/office/drawing/2010/main" val="0"/>
                              </a:ext>
                            </a:extLst>
                          </a:blip>
                          <a:stretch>
                            <a:fillRect/>
                          </a:stretch>
                        </pic:blipFill>
                        <pic:spPr>
                          <a:xfrm>
                            <a:off x="0" y="0"/>
                            <a:ext cx="144000" cy="144000"/>
                          </a:xfrm>
                          <a:prstGeom prst="rect">
                            <a:avLst/>
                          </a:prstGeom>
                        </pic:spPr>
                      </pic:pic>
                    </a:graphicData>
                  </a:graphic>
                </wp:inline>
              </w:drawing>
            </w:r>
          </w:p>
        </w:tc>
      </w:tr>
      <w:tr w:rsidR="00A13DDF" w:rsidRPr="00A13DDF" w14:paraId="5951BDEA" w14:textId="77777777" w:rsidTr="00E01A02">
        <w:tblPrEx>
          <w:tblCellMar>
            <w:top w:w="0" w:type="dxa"/>
            <w:left w:w="0" w:type="dxa"/>
            <w:bottom w:w="0" w:type="dxa"/>
            <w:right w:w="0" w:type="dxa"/>
          </w:tblCellMar>
        </w:tblPrEx>
        <w:trPr>
          <w:trHeight w:val="20"/>
        </w:trPr>
        <w:tc>
          <w:tcPr>
            <w:tcW w:w="5102" w:type="dxa"/>
            <w:tcMar>
              <w:top w:w="113" w:type="dxa"/>
              <w:left w:w="113" w:type="dxa"/>
              <w:bottom w:w="113" w:type="dxa"/>
              <w:right w:w="113" w:type="dxa"/>
            </w:tcMar>
            <w:vAlign w:val="center"/>
          </w:tcPr>
          <w:p w14:paraId="1B52C390" w14:textId="77777777" w:rsidR="00A13DDF" w:rsidRPr="00A13DDF" w:rsidRDefault="00A13DDF" w:rsidP="00E01A02">
            <w:pPr>
              <w:pStyle w:val="CDIFigure-Table-BodyTextLeft"/>
            </w:pPr>
            <w:r w:rsidRPr="00A13DDF">
              <w:t>Management of water as an input</w:t>
            </w:r>
          </w:p>
        </w:tc>
        <w:tc>
          <w:tcPr>
            <w:tcW w:w="1418" w:type="dxa"/>
            <w:tcMar>
              <w:top w:w="113" w:type="dxa"/>
              <w:left w:w="113" w:type="dxa"/>
              <w:bottom w:w="113" w:type="dxa"/>
              <w:right w:w="113" w:type="dxa"/>
            </w:tcMar>
            <w:vAlign w:val="center"/>
          </w:tcPr>
          <w:p w14:paraId="5125339E" w14:textId="3E85CB97" w:rsidR="00A13DDF" w:rsidRPr="00A13DDF" w:rsidRDefault="008D4D4E" w:rsidP="00E01A02">
            <w:pPr>
              <w:pStyle w:val="CDIFigure-Table-BodyTextCentre"/>
            </w:pPr>
            <w:r>
              <w:rPr>
                <w:noProof/>
                <w14:ligatures w14:val="none"/>
              </w:rPr>
              <w:drawing>
                <wp:inline distT="0" distB="0" distL="0" distR="0" wp14:anchorId="2DE02C5C" wp14:editId="514EA8C0">
                  <wp:extent cx="153001" cy="144000"/>
                  <wp:effectExtent l="0" t="0" r="0" b="8890"/>
                  <wp:docPr id="1642004445" name="Picture 1" descr="Green tick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2004445" name="Picture 1" descr="Green tick mark"/>
                          <pic:cNvPicPr/>
                        </pic:nvPicPr>
                        <pic:blipFill>
                          <a:blip r:embed="rId9">
                            <a:extLst>
                              <a:ext uri="{28A0092B-C50C-407E-A947-70E740481C1C}">
                                <a14:useLocalDpi xmlns:a14="http://schemas.microsoft.com/office/drawing/2010/main" val="0"/>
                              </a:ext>
                            </a:extLst>
                          </a:blip>
                          <a:stretch>
                            <a:fillRect/>
                          </a:stretch>
                        </pic:blipFill>
                        <pic:spPr>
                          <a:xfrm>
                            <a:off x="0" y="0"/>
                            <a:ext cx="153001" cy="144000"/>
                          </a:xfrm>
                          <a:prstGeom prst="rect">
                            <a:avLst/>
                          </a:prstGeom>
                        </pic:spPr>
                      </pic:pic>
                    </a:graphicData>
                  </a:graphic>
                </wp:inline>
              </w:drawing>
            </w:r>
          </w:p>
        </w:tc>
        <w:tc>
          <w:tcPr>
            <w:tcW w:w="1700" w:type="dxa"/>
            <w:tcMar>
              <w:top w:w="113" w:type="dxa"/>
              <w:left w:w="113" w:type="dxa"/>
              <w:bottom w:w="113" w:type="dxa"/>
              <w:right w:w="113" w:type="dxa"/>
            </w:tcMar>
            <w:vAlign w:val="center"/>
          </w:tcPr>
          <w:p w14:paraId="1B3A191B" w14:textId="54518F67" w:rsidR="00A13DDF" w:rsidRPr="00A13DDF" w:rsidRDefault="008D4D4E" w:rsidP="00E01A02">
            <w:pPr>
              <w:pStyle w:val="CDIFigure-Table-BodyTextCentre"/>
            </w:pPr>
            <w:r>
              <w:rPr>
                <w:noProof/>
                <w14:ligatures w14:val="none"/>
              </w:rPr>
              <w:drawing>
                <wp:inline distT="0" distB="0" distL="0" distR="0" wp14:anchorId="57F75296" wp14:editId="725A27C2">
                  <wp:extent cx="153001" cy="144000"/>
                  <wp:effectExtent l="0" t="0" r="0" b="8890"/>
                  <wp:docPr id="1734695346" name="Picture 1" descr="Green tick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4695346" name="Picture 1" descr="Green tick mark"/>
                          <pic:cNvPicPr/>
                        </pic:nvPicPr>
                        <pic:blipFill>
                          <a:blip r:embed="rId9">
                            <a:extLst>
                              <a:ext uri="{28A0092B-C50C-407E-A947-70E740481C1C}">
                                <a14:useLocalDpi xmlns:a14="http://schemas.microsoft.com/office/drawing/2010/main" val="0"/>
                              </a:ext>
                            </a:extLst>
                          </a:blip>
                          <a:stretch>
                            <a:fillRect/>
                          </a:stretch>
                        </pic:blipFill>
                        <pic:spPr>
                          <a:xfrm>
                            <a:off x="0" y="0"/>
                            <a:ext cx="153001" cy="144000"/>
                          </a:xfrm>
                          <a:prstGeom prst="rect">
                            <a:avLst/>
                          </a:prstGeom>
                        </pic:spPr>
                      </pic:pic>
                    </a:graphicData>
                  </a:graphic>
                </wp:inline>
              </w:drawing>
            </w:r>
          </w:p>
        </w:tc>
        <w:tc>
          <w:tcPr>
            <w:tcW w:w="1418" w:type="dxa"/>
            <w:tcMar>
              <w:top w:w="113" w:type="dxa"/>
              <w:left w:w="113" w:type="dxa"/>
              <w:bottom w:w="113" w:type="dxa"/>
              <w:right w:w="113" w:type="dxa"/>
            </w:tcMar>
            <w:vAlign w:val="center"/>
          </w:tcPr>
          <w:p w14:paraId="1EE1D915" w14:textId="32E700D9" w:rsidR="00A13DDF" w:rsidRPr="00A13DDF" w:rsidRDefault="008D4D4E" w:rsidP="00E01A02">
            <w:pPr>
              <w:pStyle w:val="CDIFigure-Table-BodyTextCentre"/>
            </w:pPr>
            <w:r>
              <w:rPr>
                <w:noProof/>
                <w14:ligatures w14:val="none"/>
              </w:rPr>
              <w:drawing>
                <wp:inline distT="0" distB="0" distL="0" distR="0" wp14:anchorId="63184797" wp14:editId="69526A41">
                  <wp:extent cx="153001" cy="144000"/>
                  <wp:effectExtent l="0" t="0" r="0" b="8890"/>
                  <wp:docPr id="1440307055" name="Picture 1" descr="Green tick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0307055" name="Picture 1" descr="Green tick mark"/>
                          <pic:cNvPicPr/>
                        </pic:nvPicPr>
                        <pic:blipFill>
                          <a:blip r:embed="rId9">
                            <a:extLst>
                              <a:ext uri="{28A0092B-C50C-407E-A947-70E740481C1C}">
                                <a14:useLocalDpi xmlns:a14="http://schemas.microsoft.com/office/drawing/2010/main" val="0"/>
                              </a:ext>
                            </a:extLst>
                          </a:blip>
                          <a:stretch>
                            <a:fillRect/>
                          </a:stretch>
                        </pic:blipFill>
                        <pic:spPr>
                          <a:xfrm>
                            <a:off x="0" y="0"/>
                            <a:ext cx="153001" cy="144000"/>
                          </a:xfrm>
                          <a:prstGeom prst="rect">
                            <a:avLst/>
                          </a:prstGeom>
                        </pic:spPr>
                      </pic:pic>
                    </a:graphicData>
                  </a:graphic>
                </wp:inline>
              </w:drawing>
            </w:r>
          </w:p>
        </w:tc>
      </w:tr>
      <w:tr w:rsidR="00A13DDF" w:rsidRPr="00A13DDF" w14:paraId="67791D42" w14:textId="77777777" w:rsidTr="00E01A02">
        <w:tblPrEx>
          <w:tblCellMar>
            <w:top w:w="0" w:type="dxa"/>
            <w:left w:w="0" w:type="dxa"/>
            <w:bottom w:w="0" w:type="dxa"/>
            <w:right w:w="0" w:type="dxa"/>
          </w:tblCellMar>
        </w:tblPrEx>
        <w:trPr>
          <w:trHeight w:val="20"/>
        </w:trPr>
        <w:tc>
          <w:tcPr>
            <w:tcW w:w="5102" w:type="dxa"/>
            <w:tcMar>
              <w:top w:w="113" w:type="dxa"/>
              <w:left w:w="113" w:type="dxa"/>
              <w:bottom w:w="113" w:type="dxa"/>
              <w:right w:w="113" w:type="dxa"/>
            </w:tcMar>
            <w:vAlign w:val="center"/>
          </w:tcPr>
          <w:p w14:paraId="2FEF9832" w14:textId="77777777" w:rsidR="00A13DDF" w:rsidRPr="00A13DDF" w:rsidRDefault="00A13DDF" w:rsidP="00E01A02">
            <w:pPr>
              <w:pStyle w:val="CDIFigure-Table-BodyTextLeft"/>
            </w:pPr>
            <w:r w:rsidRPr="00A13DDF">
              <w:t>Management of soil and fertiliser as inputs</w:t>
            </w:r>
          </w:p>
        </w:tc>
        <w:tc>
          <w:tcPr>
            <w:tcW w:w="1418" w:type="dxa"/>
            <w:tcMar>
              <w:top w:w="113" w:type="dxa"/>
              <w:left w:w="113" w:type="dxa"/>
              <w:bottom w:w="113" w:type="dxa"/>
              <w:right w:w="113" w:type="dxa"/>
            </w:tcMar>
            <w:vAlign w:val="center"/>
          </w:tcPr>
          <w:p w14:paraId="15AE7602" w14:textId="6F16AB58" w:rsidR="00A13DDF" w:rsidRPr="00A13DDF" w:rsidRDefault="00ED066A" w:rsidP="00E01A02">
            <w:pPr>
              <w:pStyle w:val="CDIFigure-Table-BodyTextCentre"/>
            </w:pPr>
            <w:r>
              <w:rPr>
                <w:noProof/>
                <w14:ligatures w14:val="none"/>
              </w:rPr>
              <w:drawing>
                <wp:inline distT="0" distB="0" distL="0" distR="0" wp14:anchorId="53B8473A" wp14:editId="16B416D5">
                  <wp:extent cx="144000" cy="144000"/>
                  <wp:effectExtent l="0" t="0" r="8890" b="8890"/>
                  <wp:docPr id="281600134" name="Picture 2" descr="orange cross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1600134" name="Picture 2" descr="orange cross mark"/>
                          <pic:cNvPicPr/>
                        </pic:nvPicPr>
                        <pic:blipFill>
                          <a:blip r:embed="rId10">
                            <a:extLst>
                              <a:ext uri="{28A0092B-C50C-407E-A947-70E740481C1C}">
                                <a14:useLocalDpi xmlns:a14="http://schemas.microsoft.com/office/drawing/2010/main" val="0"/>
                              </a:ext>
                            </a:extLst>
                          </a:blip>
                          <a:stretch>
                            <a:fillRect/>
                          </a:stretch>
                        </pic:blipFill>
                        <pic:spPr>
                          <a:xfrm>
                            <a:off x="0" y="0"/>
                            <a:ext cx="144000" cy="144000"/>
                          </a:xfrm>
                          <a:prstGeom prst="rect">
                            <a:avLst/>
                          </a:prstGeom>
                        </pic:spPr>
                      </pic:pic>
                    </a:graphicData>
                  </a:graphic>
                </wp:inline>
              </w:drawing>
            </w:r>
          </w:p>
        </w:tc>
        <w:tc>
          <w:tcPr>
            <w:tcW w:w="1700" w:type="dxa"/>
            <w:tcMar>
              <w:top w:w="113" w:type="dxa"/>
              <w:left w:w="113" w:type="dxa"/>
              <w:bottom w:w="113" w:type="dxa"/>
              <w:right w:w="113" w:type="dxa"/>
            </w:tcMar>
            <w:vAlign w:val="center"/>
          </w:tcPr>
          <w:p w14:paraId="60F1D4E9" w14:textId="658E644A" w:rsidR="00A13DDF" w:rsidRPr="00A13DDF" w:rsidRDefault="008D4D4E" w:rsidP="00E01A02">
            <w:pPr>
              <w:pStyle w:val="CDIFigure-Table-BodyTextCentre"/>
            </w:pPr>
            <w:r>
              <w:rPr>
                <w:noProof/>
                <w14:ligatures w14:val="none"/>
              </w:rPr>
              <w:drawing>
                <wp:inline distT="0" distB="0" distL="0" distR="0" wp14:anchorId="22AA5E20" wp14:editId="286CF0DC">
                  <wp:extent cx="153001" cy="144000"/>
                  <wp:effectExtent l="0" t="0" r="0" b="8890"/>
                  <wp:docPr id="1570907152" name="Picture 1" descr="Green tick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0907152" name="Picture 1" descr="Green tick mark"/>
                          <pic:cNvPicPr/>
                        </pic:nvPicPr>
                        <pic:blipFill>
                          <a:blip r:embed="rId9">
                            <a:extLst>
                              <a:ext uri="{28A0092B-C50C-407E-A947-70E740481C1C}">
                                <a14:useLocalDpi xmlns:a14="http://schemas.microsoft.com/office/drawing/2010/main" val="0"/>
                              </a:ext>
                            </a:extLst>
                          </a:blip>
                          <a:stretch>
                            <a:fillRect/>
                          </a:stretch>
                        </pic:blipFill>
                        <pic:spPr>
                          <a:xfrm>
                            <a:off x="0" y="0"/>
                            <a:ext cx="153001" cy="144000"/>
                          </a:xfrm>
                          <a:prstGeom prst="rect">
                            <a:avLst/>
                          </a:prstGeom>
                        </pic:spPr>
                      </pic:pic>
                    </a:graphicData>
                  </a:graphic>
                </wp:inline>
              </w:drawing>
            </w:r>
          </w:p>
        </w:tc>
        <w:tc>
          <w:tcPr>
            <w:tcW w:w="1418" w:type="dxa"/>
            <w:tcMar>
              <w:top w:w="113" w:type="dxa"/>
              <w:left w:w="113" w:type="dxa"/>
              <w:bottom w:w="113" w:type="dxa"/>
              <w:right w:w="113" w:type="dxa"/>
            </w:tcMar>
            <w:vAlign w:val="center"/>
          </w:tcPr>
          <w:p w14:paraId="3881D29A" w14:textId="7E7E2319" w:rsidR="00A13DDF" w:rsidRPr="00A13DDF" w:rsidRDefault="008D4D4E" w:rsidP="00E01A02">
            <w:pPr>
              <w:pStyle w:val="CDIFigure-Table-BodyTextCentre"/>
            </w:pPr>
            <w:r>
              <w:rPr>
                <w:noProof/>
                <w14:ligatures w14:val="none"/>
              </w:rPr>
              <w:drawing>
                <wp:inline distT="0" distB="0" distL="0" distR="0" wp14:anchorId="4815772F" wp14:editId="7F712B55">
                  <wp:extent cx="153001" cy="144000"/>
                  <wp:effectExtent l="0" t="0" r="0" b="8890"/>
                  <wp:docPr id="822007202" name="Picture 1" descr="Green tick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2007202" name="Picture 1" descr="Green tick mark"/>
                          <pic:cNvPicPr/>
                        </pic:nvPicPr>
                        <pic:blipFill>
                          <a:blip r:embed="rId9">
                            <a:extLst>
                              <a:ext uri="{28A0092B-C50C-407E-A947-70E740481C1C}">
                                <a14:useLocalDpi xmlns:a14="http://schemas.microsoft.com/office/drawing/2010/main" val="0"/>
                              </a:ext>
                            </a:extLst>
                          </a:blip>
                          <a:stretch>
                            <a:fillRect/>
                          </a:stretch>
                        </pic:blipFill>
                        <pic:spPr>
                          <a:xfrm>
                            <a:off x="0" y="0"/>
                            <a:ext cx="153001" cy="144000"/>
                          </a:xfrm>
                          <a:prstGeom prst="rect">
                            <a:avLst/>
                          </a:prstGeom>
                        </pic:spPr>
                      </pic:pic>
                    </a:graphicData>
                  </a:graphic>
                </wp:inline>
              </w:drawing>
            </w:r>
          </w:p>
        </w:tc>
      </w:tr>
      <w:tr w:rsidR="00A13DDF" w:rsidRPr="00A13DDF" w14:paraId="03C1B136" w14:textId="77777777" w:rsidTr="00E01A02">
        <w:tblPrEx>
          <w:tblCellMar>
            <w:top w:w="0" w:type="dxa"/>
            <w:left w:w="0" w:type="dxa"/>
            <w:bottom w:w="0" w:type="dxa"/>
            <w:right w:w="0" w:type="dxa"/>
          </w:tblCellMar>
        </w:tblPrEx>
        <w:trPr>
          <w:trHeight w:val="20"/>
        </w:trPr>
        <w:tc>
          <w:tcPr>
            <w:tcW w:w="5102" w:type="dxa"/>
            <w:tcMar>
              <w:top w:w="113" w:type="dxa"/>
              <w:left w:w="113" w:type="dxa"/>
              <w:bottom w:w="113" w:type="dxa"/>
              <w:right w:w="113" w:type="dxa"/>
            </w:tcMar>
            <w:vAlign w:val="center"/>
          </w:tcPr>
          <w:p w14:paraId="2C645979" w14:textId="77777777" w:rsidR="00A13DDF" w:rsidRPr="00A13DDF" w:rsidRDefault="00A13DDF" w:rsidP="00E01A02">
            <w:pPr>
              <w:pStyle w:val="CDIFigure-Table-BodyTextLeft"/>
            </w:pPr>
            <w:r w:rsidRPr="00A13DDF">
              <w:t>Management of seed and seedling as inputs</w:t>
            </w:r>
          </w:p>
        </w:tc>
        <w:tc>
          <w:tcPr>
            <w:tcW w:w="1418" w:type="dxa"/>
            <w:tcMar>
              <w:top w:w="113" w:type="dxa"/>
              <w:left w:w="113" w:type="dxa"/>
              <w:bottom w:w="113" w:type="dxa"/>
              <w:right w:w="113" w:type="dxa"/>
            </w:tcMar>
            <w:vAlign w:val="center"/>
          </w:tcPr>
          <w:p w14:paraId="20C95166" w14:textId="0BBC79C5" w:rsidR="00A13DDF" w:rsidRPr="00A13DDF" w:rsidRDefault="00ED066A" w:rsidP="00E01A02">
            <w:pPr>
              <w:pStyle w:val="CDIFigure-Table-BodyTextCentre"/>
            </w:pPr>
            <w:r>
              <w:rPr>
                <w:noProof/>
                <w14:ligatures w14:val="none"/>
              </w:rPr>
              <w:drawing>
                <wp:inline distT="0" distB="0" distL="0" distR="0" wp14:anchorId="58984126" wp14:editId="4B54F0E9">
                  <wp:extent cx="144000" cy="144000"/>
                  <wp:effectExtent l="0" t="0" r="8890" b="8890"/>
                  <wp:docPr id="1608277862" name="Picture 2" descr="orange cross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8277862" name="Picture 2" descr="orange cross mark"/>
                          <pic:cNvPicPr/>
                        </pic:nvPicPr>
                        <pic:blipFill>
                          <a:blip r:embed="rId10">
                            <a:extLst>
                              <a:ext uri="{28A0092B-C50C-407E-A947-70E740481C1C}">
                                <a14:useLocalDpi xmlns:a14="http://schemas.microsoft.com/office/drawing/2010/main" val="0"/>
                              </a:ext>
                            </a:extLst>
                          </a:blip>
                          <a:stretch>
                            <a:fillRect/>
                          </a:stretch>
                        </pic:blipFill>
                        <pic:spPr>
                          <a:xfrm>
                            <a:off x="0" y="0"/>
                            <a:ext cx="144000" cy="144000"/>
                          </a:xfrm>
                          <a:prstGeom prst="rect">
                            <a:avLst/>
                          </a:prstGeom>
                        </pic:spPr>
                      </pic:pic>
                    </a:graphicData>
                  </a:graphic>
                </wp:inline>
              </w:drawing>
            </w:r>
          </w:p>
        </w:tc>
        <w:tc>
          <w:tcPr>
            <w:tcW w:w="1700" w:type="dxa"/>
            <w:tcMar>
              <w:top w:w="113" w:type="dxa"/>
              <w:left w:w="113" w:type="dxa"/>
              <w:bottom w:w="113" w:type="dxa"/>
              <w:right w:w="113" w:type="dxa"/>
            </w:tcMar>
            <w:vAlign w:val="center"/>
          </w:tcPr>
          <w:p w14:paraId="664472BF" w14:textId="116F4123" w:rsidR="00A13DDF" w:rsidRPr="00A13DDF" w:rsidRDefault="008D4D4E" w:rsidP="00E01A02">
            <w:pPr>
              <w:pStyle w:val="CDIFigure-Table-BodyTextCentre"/>
            </w:pPr>
            <w:r>
              <w:rPr>
                <w:noProof/>
                <w14:ligatures w14:val="none"/>
              </w:rPr>
              <w:drawing>
                <wp:inline distT="0" distB="0" distL="0" distR="0" wp14:anchorId="7422A1FF" wp14:editId="759BB42F">
                  <wp:extent cx="153001" cy="144000"/>
                  <wp:effectExtent l="0" t="0" r="0" b="8890"/>
                  <wp:docPr id="774883046" name="Picture 1" descr="Green tick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4883046" name="Picture 1" descr="Green tick mark"/>
                          <pic:cNvPicPr/>
                        </pic:nvPicPr>
                        <pic:blipFill>
                          <a:blip r:embed="rId9">
                            <a:extLst>
                              <a:ext uri="{28A0092B-C50C-407E-A947-70E740481C1C}">
                                <a14:useLocalDpi xmlns:a14="http://schemas.microsoft.com/office/drawing/2010/main" val="0"/>
                              </a:ext>
                            </a:extLst>
                          </a:blip>
                          <a:stretch>
                            <a:fillRect/>
                          </a:stretch>
                        </pic:blipFill>
                        <pic:spPr>
                          <a:xfrm>
                            <a:off x="0" y="0"/>
                            <a:ext cx="153001" cy="144000"/>
                          </a:xfrm>
                          <a:prstGeom prst="rect">
                            <a:avLst/>
                          </a:prstGeom>
                        </pic:spPr>
                      </pic:pic>
                    </a:graphicData>
                  </a:graphic>
                </wp:inline>
              </w:drawing>
            </w:r>
          </w:p>
        </w:tc>
        <w:tc>
          <w:tcPr>
            <w:tcW w:w="1418" w:type="dxa"/>
            <w:tcMar>
              <w:top w:w="113" w:type="dxa"/>
              <w:left w:w="113" w:type="dxa"/>
              <w:bottom w:w="113" w:type="dxa"/>
              <w:right w:w="113" w:type="dxa"/>
            </w:tcMar>
            <w:vAlign w:val="center"/>
          </w:tcPr>
          <w:p w14:paraId="6AF2E82B" w14:textId="39AFFD73" w:rsidR="00A13DDF" w:rsidRPr="00A13DDF" w:rsidRDefault="00ED066A" w:rsidP="00E01A02">
            <w:pPr>
              <w:pStyle w:val="CDIFigure-Table-BodyTextCentre"/>
            </w:pPr>
            <w:r>
              <w:rPr>
                <w:noProof/>
                <w14:ligatures w14:val="none"/>
              </w:rPr>
              <w:drawing>
                <wp:inline distT="0" distB="0" distL="0" distR="0" wp14:anchorId="2F9B0151" wp14:editId="7FA8513D">
                  <wp:extent cx="144000" cy="144000"/>
                  <wp:effectExtent l="0" t="0" r="8890" b="8890"/>
                  <wp:docPr id="87604121" name="Picture 2" descr="orange cross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604121" name="Picture 2" descr="orange cross mark"/>
                          <pic:cNvPicPr/>
                        </pic:nvPicPr>
                        <pic:blipFill>
                          <a:blip r:embed="rId10">
                            <a:extLst>
                              <a:ext uri="{28A0092B-C50C-407E-A947-70E740481C1C}">
                                <a14:useLocalDpi xmlns:a14="http://schemas.microsoft.com/office/drawing/2010/main" val="0"/>
                              </a:ext>
                            </a:extLst>
                          </a:blip>
                          <a:stretch>
                            <a:fillRect/>
                          </a:stretch>
                        </pic:blipFill>
                        <pic:spPr>
                          <a:xfrm>
                            <a:off x="0" y="0"/>
                            <a:ext cx="144000" cy="144000"/>
                          </a:xfrm>
                          <a:prstGeom prst="rect">
                            <a:avLst/>
                          </a:prstGeom>
                        </pic:spPr>
                      </pic:pic>
                    </a:graphicData>
                  </a:graphic>
                </wp:inline>
              </w:drawing>
            </w:r>
          </w:p>
        </w:tc>
      </w:tr>
      <w:tr w:rsidR="00A13DDF" w:rsidRPr="00A13DDF" w14:paraId="76A5E31A" w14:textId="77777777" w:rsidTr="00E01A02">
        <w:tblPrEx>
          <w:tblCellMar>
            <w:top w:w="0" w:type="dxa"/>
            <w:left w:w="0" w:type="dxa"/>
            <w:bottom w:w="0" w:type="dxa"/>
            <w:right w:w="0" w:type="dxa"/>
          </w:tblCellMar>
        </w:tblPrEx>
        <w:trPr>
          <w:trHeight w:val="20"/>
        </w:trPr>
        <w:tc>
          <w:tcPr>
            <w:tcW w:w="5102" w:type="dxa"/>
            <w:tcMar>
              <w:top w:w="113" w:type="dxa"/>
              <w:left w:w="113" w:type="dxa"/>
              <w:bottom w:w="113" w:type="dxa"/>
              <w:right w:w="113" w:type="dxa"/>
            </w:tcMar>
            <w:vAlign w:val="center"/>
          </w:tcPr>
          <w:p w14:paraId="38B81433" w14:textId="77777777" w:rsidR="00A13DDF" w:rsidRPr="00A13DDF" w:rsidRDefault="00A13DDF" w:rsidP="00E01A02">
            <w:pPr>
              <w:pStyle w:val="CDIFigure-Table-BodyTextLeft"/>
            </w:pPr>
            <w:r w:rsidRPr="00A13DDF">
              <w:t>Management of the growing site</w:t>
            </w:r>
          </w:p>
        </w:tc>
        <w:tc>
          <w:tcPr>
            <w:tcW w:w="1418" w:type="dxa"/>
            <w:tcMar>
              <w:top w:w="113" w:type="dxa"/>
              <w:left w:w="113" w:type="dxa"/>
              <w:bottom w:w="113" w:type="dxa"/>
              <w:right w:w="113" w:type="dxa"/>
            </w:tcMar>
            <w:vAlign w:val="center"/>
          </w:tcPr>
          <w:p w14:paraId="08EBA91F" w14:textId="4409C9E3" w:rsidR="00A13DDF" w:rsidRPr="00A13DDF" w:rsidRDefault="00ED066A" w:rsidP="00E01A02">
            <w:pPr>
              <w:pStyle w:val="CDIFigure-Table-BodyTextCentre"/>
            </w:pPr>
            <w:r>
              <w:rPr>
                <w:noProof/>
                <w14:ligatures w14:val="none"/>
              </w:rPr>
              <w:drawing>
                <wp:inline distT="0" distB="0" distL="0" distR="0" wp14:anchorId="4692E6FA" wp14:editId="28729A1E">
                  <wp:extent cx="144000" cy="144000"/>
                  <wp:effectExtent l="0" t="0" r="8890" b="8890"/>
                  <wp:docPr id="1048486094" name="Picture 2" descr="orange cross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8486094" name="Picture 2" descr="orange cross mark"/>
                          <pic:cNvPicPr/>
                        </pic:nvPicPr>
                        <pic:blipFill>
                          <a:blip r:embed="rId10">
                            <a:extLst>
                              <a:ext uri="{28A0092B-C50C-407E-A947-70E740481C1C}">
                                <a14:useLocalDpi xmlns:a14="http://schemas.microsoft.com/office/drawing/2010/main" val="0"/>
                              </a:ext>
                            </a:extLst>
                          </a:blip>
                          <a:stretch>
                            <a:fillRect/>
                          </a:stretch>
                        </pic:blipFill>
                        <pic:spPr>
                          <a:xfrm>
                            <a:off x="0" y="0"/>
                            <a:ext cx="144000" cy="144000"/>
                          </a:xfrm>
                          <a:prstGeom prst="rect">
                            <a:avLst/>
                          </a:prstGeom>
                        </pic:spPr>
                      </pic:pic>
                    </a:graphicData>
                  </a:graphic>
                </wp:inline>
              </w:drawing>
            </w:r>
          </w:p>
        </w:tc>
        <w:tc>
          <w:tcPr>
            <w:tcW w:w="1700" w:type="dxa"/>
            <w:tcMar>
              <w:top w:w="113" w:type="dxa"/>
              <w:left w:w="113" w:type="dxa"/>
              <w:bottom w:w="113" w:type="dxa"/>
              <w:right w:w="113" w:type="dxa"/>
            </w:tcMar>
            <w:vAlign w:val="center"/>
          </w:tcPr>
          <w:p w14:paraId="53C3AD67" w14:textId="47A3358A" w:rsidR="00A13DDF" w:rsidRPr="00A13DDF" w:rsidRDefault="008D4D4E" w:rsidP="00E01A02">
            <w:pPr>
              <w:pStyle w:val="CDIFigure-Table-BodyTextCentre"/>
            </w:pPr>
            <w:r>
              <w:rPr>
                <w:noProof/>
                <w14:ligatures w14:val="none"/>
              </w:rPr>
              <w:drawing>
                <wp:inline distT="0" distB="0" distL="0" distR="0" wp14:anchorId="5B49DD33" wp14:editId="02EC1F8C">
                  <wp:extent cx="153001" cy="144000"/>
                  <wp:effectExtent l="0" t="0" r="0" b="8890"/>
                  <wp:docPr id="1887282486" name="Picture 1" descr="Green tick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7282486" name="Picture 1" descr="Green tick mark"/>
                          <pic:cNvPicPr/>
                        </pic:nvPicPr>
                        <pic:blipFill>
                          <a:blip r:embed="rId9">
                            <a:extLst>
                              <a:ext uri="{28A0092B-C50C-407E-A947-70E740481C1C}">
                                <a14:useLocalDpi xmlns:a14="http://schemas.microsoft.com/office/drawing/2010/main" val="0"/>
                              </a:ext>
                            </a:extLst>
                          </a:blip>
                          <a:stretch>
                            <a:fillRect/>
                          </a:stretch>
                        </pic:blipFill>
                        <pic:spPr>
                          <a:xfrm>
                            <a:off x="0" y="0"/>
                            <a:ext cx="153001" cy="144000"/>
                          </a:xfrm>
                          <a:prstGeom prst="rect">
                            <a:avLst/>
                          </a:prstGeom>
                        </pic:spPr>
                      </pic:pic>
                    </a:graphicData>
                  </a:graphic>
                </wp:inline>
              </w:drawing>
            </w:r>
          </w:p>
        </w:tc>
        <w:tc>
          <w:tcPr>
            <w:tcW w:w="1418" w:type="dxa"/>
            <w:tcMar>
              <w:top w:w="113" w:type="dxa"/>
              <w:left w:w="113" w:type="dxa"/>
              <w:bottom w:w="113" w:type="dxa"/>
              <w:right w:w="113" w:type="dxa"/>
            </w:tcMar>
            <w:vAlign w:val="center"/>
          </w:tcPr>
          <w:p w14:paraId="14E02987" w14:textId="091D41A6" w:rsidR="00A13DDF" w:rsidRPr="00A13DDF" w:rsidRDefault="008D4D4E" w:rsidP="00E01A02">
            <w:pPr>
              <w:pStyle w:val="CDIFigure-Table-BodyTextCentre"/>
            </w:pPr>
            <w:r>
              <w:rPr>
                <w:noProof/>
                <w14:ligatures w14:val="none"/>
              </w:rPr>
              <w:drawing>
                <wp:inline distT="0" distB="0" distL="0" distR="0" wp14:anchorId="426C44B6" wp14:editId="33045DDA">
                  <wp:extent cx="153001" cy="144000"/>
                  <wp:effectExtent l="0" t="0" r="0" b="8890"/>
                  <wp:docPr id="1958255159" name="Picture 1" descr="Green tick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8255159" name="Picture 1" descr="Green tick mark"/>
                          <pic:cNvPicPr/>
                        </pic:nvPicPr>
                        <pic:blipFill>
                          <a:blip r:embed="rId9">
                            <a:extLst>
                              <a:ext uri="{28A0092B-C50C-407E-A947-70E740481C1C}">
                                <a14:useLocalDpi xmlns:a14="http://schemas.microsoft.com/office/drawing/2010/main" val="0"/>
                              </a:ext>
                            </a:extLst>
                          </a:blip>
                          <a:stretch>
                            <a:fillRect/>
                          </a:stretch>
                        </pic:blipFill>
                        <pic:spPr>
                          <a:xfrm>
                            <a:off x="0" y="0"/>
                            <a:ext cx="153001" cy="144000"/>
                          </a:xfrm>
                          <a:prstGeom prst="rect">
                            <a:avLst/>
                          </a:prstGeom>
                        </pic:spPr>
                      </pic:pic>
                    </a:graphicData>
                  </a:graphic>
                </wp:inline>
              </w:drawing>
            </w:r>
          </w:p>
        </w:tc>
      </w:tr>
      <w:tr w:rsidR="00A13DDF" w:rsidRPr="00A13DDF" w14:paraId="5F512FE5" w14:textId="77777777" w:rsidTr="00E01A02">
        <w:tblPrEx>
          <w:tblCellMar>
            <w:top w:w="0" w:type="dxa"/>
            <w:left w:w="0" w:type="dxa"/>
            <w:bottom w:w="0" w:type="dxa"/>
            <w:right w:w="0" w:type="dxa"/>
          </w:tblCellMar>
        </w:tblPrEx>
        <w:trPr>
          <w:trHeight w:val="20"/>
        </w:trPr>
        <w:tc>
          <w:tcPr>
            <w:tcW w:w="5102" w:type="dxa"/>
            <w:tcMar>
              <w:top w:w="113" w:type="dxa"/>
              <w:left w:w="113" w:type="dxa"/>
              <w:bottom w:w="113" w:type="dxa"/>
              <w:right w:w="113" w:type="dxa"/>
            </w:tcMar>
            <w:vAlign w:val="center"/>
          </w:tcPr>
          <w:p w14:paraId="55064C16" w14:textId="77777777" w:rsidR="00A13DDF" w:rsidRPr="00A13DDF" w:rsidRDefault="00A13DDF" w:rsidP="00E01A02">
            <w:pPr>
              <w:pStyle w:val="CDIFigure-Table-BodyTextLeft"/>
            </w:pPr>
            <w:r w:rsidRPr="00A13DDF">
              <w:t>Management of food safety following weather events</w:t>
            </w:r>
          </w:p>
        </w:tc>
        <w:tc>
          <w:tcPr>
            <w:tcW w:w="1418" w:type="dxa"/>
            <w:tcMar>
              <w:top w:w="113" w:type="dxa"/>
              <w:left w:w="113" w:type="dxa"/>
              <w:bottom w:w="113" w:type="dxa"/>
              <w:right w:w="113" w:type="dxa"/>
            </w:tcMar>
            <w:vAlign w:val="center"/>
          </w:tcPr>
          <w:p w14:paraId="6DA1DAB4" w14:textId="684BDBB6" w:rsidR="00A13DDF" w:rsidRPr="00A13DDF" w:rsidRDefault="00ED066A" w:rsidP="00E01A02">
            <w:pPr>
              <w:pStyle w:val="CDIFigure-Table-BodyTextCentre"/>
            </w:pPr>
            <w:r>
              <w:rPr>
                <w:noProof/>
                <w14:ligatures w14:val="none"/>
              </w:rPr>
              <w:drawing>
                <wp:inline distT="0" distB="0" distL="0" distR="0" wp14:anchorId="4138B853" wp14:editId="46B48C06">
                  <wp:extent cx="144000" cy="144000"/>
                  <wp:effectExtent l="0" t="0" r="8890" b="8890"/>
                  <wp:docPr id="1712089285" name="Picture 2" descr="orange cross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2089285" name="Picture 2" descr="orange cross mark"/>
                          <pic:cNvPicPr/>
                        </pic:nvPicPr>
                        <pic:blipFill>
                          <a:blip r:embed="rId10">
                            <a:extLst>
                              <a:ext uri="{28A0092B-C50C-407E-A947-70E740481C1C}">
                                <a14:useLocalDpi xmlns:a14="http://schemas.microsoft.com/office/drawing/2010/main" val="0"/>
                              </a:ext>
                            </a:extLst>
                          </a:blip>
                          <a:stretch>
                            <a:fillRect/>
                          </a:stretch>
                        </pic:blipFill>
                        <pic:spPr>
                          <a:xfrm>
                            <a:off x="0" y="0"/>
                            <a:ext cx="144000" cy="144000"/>
                          </a:xfrm>
                          <a:prstGeom prst="rect">
                            <a:avLst/>
                          </a:prstGeom>
                        </pic:spPr>
                      </pic:pic>
                    </a:graphicData>
                  </a:graphic>
                </wp:inline>
              </w:drawing>
            </w:r>
          </w:p>
        </w:tc>
        <w:tc>
          <w:tcPr>
            <w:tcW w:w="1700" w:type="dxa"/>
            <w:tcMar>
              <w:top w:w="113" w:type="dxa"/>
              <w:left w:w="113" w:type="dxa"/>
              <w:bottom w:w="113" w:type="dxa"/>
              <w:right w:w="113" w:type="dxa"/>
            </w:tcMar>
            <w:vAlign w:val="center"/>
          </w:tcPr>
          <w:p w14:paraId="75502F1D" w14:textId="464F2D39" w:rsidR="00A13DDF" w:rsidRPr="00A13DDF" w:rsidRDefault="00ED066A" w:rsidP="00E01A02">
            <w:pPr>
              <w:pStyle w:val="CDIFigure-Table-BodyTextCentre"/>
            </w:pPr>
            <w:r>
              <w:rPr>
                <w:noProof/>
                <w14:ligatures w14:val="none"/>
              </w:rPr>
              <w:drawing>
                <wp:inline distT="0" distB="0" distL="0" distR="0" wp14:anchorId="6686B12E" wp14:editId="6537EEC7">
                  <wp:extent cx="153001" cy="144000"/>
                  <wp:effectExtent l="0" t="0" r="0" b="8890"/>
                  <wp:docPr id="1567929819" name="Picture 1" descr="Green tick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7929819" name="Picture 1" descr="Green tick mark"/>
                          <pic:cNvPicPr/>
                        </pic:nvPicPr>
                        <pic:blipFill>
                          <a:blip r:embed="rId9">
                            <a:extLst>
                              <a:ext uri="{28A0092B-C50C-407E-A947-70E740481C1C}">
                                <a14:useLocalDpi xmlns:a14="http://schemas.microsoft.com/office/drawing/2010/main" val="0"/>
                              </a:ext>
                            </a:extLst>
                          </a:blip>
                          <a:stretch>
                            <a:fillRect/>
                          </a:stretch>
                        </pic:blipFill>
                        <pic:spPr>
                          <a:xfrm>
                            <a:off x="0" y="0"/>
                            <a:ext cx="153001" cy="144000"/>
                          </a:xfrm>
                          <a:prstGeom prst="rect">
                            <a:avLst/>
                          </a:prstGeom>
                        </pic:spPr>
                      </pic:pic>
                    </a:graphicData>
                  </a:graphic>
                </wp:inline>
              </w:drawing>
            </w:r>
          </w:p>
        </w:tc>
        <w:tc>
          <w:tcPr>
            <w:tcW w:w="1418" w:type="dxa"/>
            <w:tcMar>
              <w:top w:w="113" w:type="dxa"/>
              <w:left w:w="113" w:type="dxa"/>
              <w:bottom w:w="113" w:type="dxa"/>
              <w:right w:w="113" w:type="dxa"/>
            </w:tcMar>
            <w:vAlign w:val="center"/>
          </w:tcPr>
          <w:p w14:paraId="202C51F7" w14:textId="2AD5FE93" w:rsidR="00A13DDF" w:rsidRPr="00A13DDF" w:rsidRDefault="00ED066A" w:rsidP="00E01A02">
            <w:pPr>
              <w:pStyle w:val="CDIFigure-Table-BodyTextCentre"/>
            </w:pPr>
            <w:r>
              <w:rPr>
                <w:noProof/>
                <w14:ligatures w14:val="none"/>
              </w:rPr>
              <w:drawing>
                <wp:inline distT="0" distB="0" distL="0" distR="0" wp14:anchorId="6E94237E" wp14:editId="27804415">
                  <wp:extent cx="153001" cy="144000"/>
                  <wp:effectExtent l="0" t="0" r="0" b="8890"/>
                  <wp:docPr id="89009711" name="Picture 1" descr="Green tick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009711" name="Picture 1" descr="Green tick mark"/>
                          <pic:cNvPicPr/>
                        </pic:nvPicPr>
                        <pic:blipFill>
                          <a:blip r:embed="rId9">
                            <a:extLst>
                              <a:ext uri="{28A0092B-C50C-407E-A947-70E740481C1C}">
                                <a14:useLocalDpi xmlns:a14="http://schemas.microsoft.com/office/drawing/2010/main" val="0"/>
                              </a:ext>
                            </a:extLst>
                          </a:blip>
                          <a:stretch>
                            <a:fillRect/>
                          </a:stretch>
                        </pic:blipFill>
                        <pic:spPr>
                          <a:xfrm>
                            <a:off x="0" y="0"/>
                            <a:ext cx="153001" cy="144000"/>
                          </a:xfrm>
                          <a:prstGeom prst="rect">
                            <a:avLst/>
                          </a:prstGeom>
                        </pic:spPr>
                      </pic:pic>
                    </a:graphicData>
                  </a:graphic>
                </wp:inline>
              </w:drawing>
            </w:r>
          </w:p>
        </w:tc>
      </w:tr>
      <w:tr w:rsidR="00A13DDF" w:rsidRPr="00A13DDF" w14:paraId="61682B8D" w14:textId="77777777" w:rsidTr="00E01A02">
        <w:tblPrEx>
          <w:tblCellMar>
            <w:top w:w="0" w:type="dxa"/>
            <w:left w:w="0" w:type="dxa"/>
            <w:bottom w:w="0" w:type="dxa"/>
            <w:right w:w="0" w:type="dxa"/>
          </w:tblCellMar>
        </w:tblPrEx>
        <w:trPr>
          <w:trHeight w:val="20"/>
        </w:trPr>
        <w:tc>
          <w:tcPr>
            <w:tcW w:w="5102" w:type="dxa"/>
            <w:tcMar>
              <w:top w:w="113" w:type="dxa"/>
              <w:left w:w="113" w:type="dxa"/>
              <w:bottom w:w="113" w:type="dxa"/>
              <w:right w:w="113" w:type="dxa"/>
            </w:tcMar>
            <w:vAlign w:val="center"/>
          </w:tcPr>
          <w:p w14:paraId="48A742C0" w14:textId="77777777" w:rsidR="00A13DDF" w:rsidRPr="00A13DDF" w:rsidRDefault="00A13DDF" w:rsidP="00E01A02">
            <w:pPr>
              <w:pStyle w:val="CDIFigure-Table-BodyTextLeft"/>
            </w:pPr>
            <w:r w:rsidRPr="00A13DDF">
              <w:t>Construction and cleanliness of premises and equipment</w:t>
            </w:r>
          </w:p>
        </w:tc>
        <w:tc>
          <w:tcPr>
            <w:tcW w:w="1418" w:type="dxa"/>
            <w:tcMar>
              <w:top w:w="113" w:type="dxa"/>
              <w:left w:w="113" w:type="dxa"/>
              <w:bottom w:w="113" w:type="dxa"/>
              <w:right w:w="113" w:type="dxa"/>
            </w:tcMar>
            <w:vAlign w:val="center"/>
          </w:tcPr>
          <w:p w14:paraId="53B8A26E" w14:textId="72A5C01F" w:rsidR="00A13DDF" w:rsidRPr="00A13DDF" w:rsidRDefault="00ED066A" w:rsidP="00E01A02">
            <w:pPr>
              <w:pStyle w:val="CDIFigure-Table-BodyTextCentre"/>
            </w:pPr>
            <w:r>
              <w:rPr>
                <w:noProof/>
                <w14:ligatures w14:val="none"/>
              </w:rPr>
              <w:drawing>
                <wp:inline distT="0" distB="0" distL="0" distR="0" wp14:anchorId="5BC84C5D" wp14:editId="3E8FD859">
                  <wp:extent cx="153001" cy="144000"/>
                  <wp:effectExtent l="0" t="0" r="0" b="8890"/>
                  <wp:docPr id="88908504" name="Picture 1" descr="Green tick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908504" name="Picture 1" descr="Green tick mark"/>
                          <pic:cNvPicPr/>
                        </pic:nvPicPr>
                        <pic:blipFill>
                          <a:blip r:embed="rId9">
                            <a:extLst>
                              <a:ext uri="{28A0092B-C50C-407E-A947-70E740481C1C}">
                                <a14:useLocalDpi xmlns:a14="http://schemas.microsoft.com/office/drawing/2010/main" val="0"/>
                              </a:ext>
                            </a:extLst>
                          </a:blip>
                          <a:stretch>
                            <a:fillRect/>
                          </a:stretch>
                        </pic:blipFill>
                        <pic:spPr>
                          <a:xfrm>
                            <a:off x="0" y="0"/>
                            <a:ext cx="153001" cy="144000"/>
                          </a:xfrm>
                          <a:prstGeom prst="rect">
                            <a:avLst/>
                          </a:prstGeom>
                        </pic:spPr>
                      </pic:pic>
                    </a:graphicData>
                  </a:graphic>
                </wp:inline>
              </w:drawing>
            </w:r>
          </w:p>
        </w:tc>
        <w:tc>
          <w:tcPr>
            <w:tcW w:w="1700" w:type="dxa"/>
            <w:tcMar>
              <w:top w:w="113" w:type="dxa"/>
              <w:left w:w="113" w:type="dxa"/>
              <w:bottom w:w="113" w:type="dxa"/>
              <w:right w:w="113" w:type="dxa"/>
            </w:tcMar>
            <w:vAlign w:val="center"/>
          </w:tcPr>
          <w:p w14:paraId="6D3C3844" w14:textId="3A7ACB71" w:rsidR="00A13DDF" w:rsidRPr="00A13DDF" w:rsidRDefault="00ED066A" w:rsidP="00E01A02">
            <w:pPr>
              <w:pStyle w:val="CDIFigure-Table-BodyTextCentre"/>
            </w:pPr>
            <w:r>
              <w:rPr>
                <w:noProof/>
                <w14:ligatures w14:val="none"/>
              </w:rPr>
              <w:drawing>
                <wp:inline distT="0" distB="0" distL="0" distR="0" wp14:anchorId="13DB7AB5" wp14:editId="4FE5F43E">
                  <wp:extent cx="153001" cy="144000"/>
                  <wp:effectExtent l="0" t="0" r="0" b="8890"/>
                  <wp:docPr id="774445173" name="Picture 1" descr="Green tick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4445173" name="Picture 1" descr="Green tick mark"/>
                          <pic:cNvPicPr/>
                        </pic:nvPicPr>
                        <pic:blipFill>
                          <a:blip r:embed="rId9">
                            <a:extLst>
                              <a:ext uri="{28A0092B-C50C-407E-A947-70E740481C1C}">
                                <a14:useLocalDpi xmlns:a14="http://schemas.microsoft.com/office/drawing/2010/main" val="0"/>
                              </a:ext>
                            </a:extLst>
                          </a:blip>
                          <a:stretch>
                            <a:fillRect/>
                          </a:stretch>
                        </pic:blipFill>
                        <pic:spPr>
                          <a:xfrm>
                            <a:off x="0" y="0"/>
                            <a:ext cx="153001" cy="144000"/>
                          </a:xfrm>
                          <a:prstGeom prst="rect">
                            <a:avLst/>
                          </a:prstGeom>
                        </pic:spPr>
                      </pic:pic>
                    </a:graphicData>
                  </a:graphic>
                </wp:inline>
              </w:drawing>
            </w:r>
          </w:p>
        </w:tc>
        <w:tc>
          <w:tcPr>
            <w:tcW w:w="1418" w:type="dxa"/>
            <w:tcMar>
              <w:top w:w="113" w:type="dxa"/>
              <w:left w:w="113" w:type="dxa"/>
              <w:bottom w:w="113" w:type="dxa"/>
              <w:right w:w="113" w:type="dxa"/>
            </w:tcMar>
            <w:vAlign w:val="center"/>
          </w:tcPr>
          <w:p w14:paraId="3A476E88" w14:textId="01CF44FB" w:rsidR="00A13DDF" w:rsidRPr="00A13DDF" w:rsidRDefault="00ED066A" w:rsidP="00E01A02">
            <w:pPr>
              <w:pStyle w:val="CDIFigure-Table-BodyTextCentre"/>
            </w:pPr>
            <w:r>
              <w:rPr>
                <w:noProof/>
                <w14:ligatures w14:val="none"/>
              </w:rPr>
              <w:drawing>
                <wp:inline distT="0" distB="0" distL="0" distR="0" wp14:anchorId="0795FFF2" wp14:editId="48F7A067">
                  <wp:extent cx="153001" cy="144000"/>
                  <wp:effectExtent l="0" t="0" r="0" b="8890"/>
                  <wp:docPr id="588031939" name="Picture 1" descr="Green tick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8031939" name="Picture 1" descr="Green tick mark"/>
                          <pic:cNvPicPr/>
                        </pic:nvPicPr>
                        <pic:blipFill>
                          <a:blip r:embed="rId9">
                            <a:extLst>
                              <a:ext uri="{28A0092B-C50C-407E-A947-70E740481C1C}">
                                <a14:useLocalDpi xmlns:a14="http://schemas.microsoft.com/office/drawing/2010/main" val="0"/>
                              </a:ext>
                            </a:extLst>
                          </a:blip>
                          <a:stretch>
                            <a:fillRect/>
                          </a:stretch>
                        </pic:blipFill>
                        <pic:spPr>
                          <a:xfrm>
                            <a:off x="0" y="0"/>
                            <a:ext cx="153001" cy="144000"/>
                          </a:xfrm>
                          <a:prstGeom prst="rect">
                            <a:avLst/>
                          </a:prstGeom>
                        </pic:spPr>
                      </pic:pic>
                    </a:graphicData>
                  </a:graphic>
                </wp:inline>
              </w:drawing>
            </w:r>
          </w:p>
        </w:tc>
      </w:tr>
      <w:tr w:rsidR="00A13DDF" w:rsidRPr="00A13DDF" w14:paraId="76BB3D33" w14:textId="77777777" w:rsidTr="00E01A02">
        <w:tblPrEx>
          <w:tblCellMar>
            <w:top w:w="0" w:type="dxa"/>
            <w:left w:w="0" w:type="dxa"/>
            <w:bottom w:w="0" w:type="dxa"/>
            <w:right w:w="0" w:type="dxa"/>
          </w:tblCellMar>
        </w:tblPrEx>
        <w:trPr>
          <w:trHeight w:val="20"/>
        </w:trPr>
        <w:tc>
          <w:tcPr>
            <w:tcW w:w="5102" w:type="dxa"/>
            <w:tcMar>
              <w:top w:w="113" w:type="dxa"/>
              <w:left w:w="113" w:type="dxa"/>
              <w:bottom w:w="113" w:type="dxa"/>
              <w:right w:w="113" w:type="dxa"/>
            </w:tcMar>
            <w:vAlign w:val="center"/>
          </w:tcPr>
          <w:p w14:paraId="745B9962" w14:textId="77777777" w:rsidR="00A13DDF" w:rsidRPr="00A13DDF" w:rsidRDefault="00A13DDF" w:rsidP="00E01A02">
            <w:pPr>
              <w:pStyle w:val="CDIFigure-Table-BodyTextLeft"/>
            </w:pPr>
            <w:r w:rsidRPr="00A13DDF">
              <w:t>Maintaining an appropriate temperature of harvested produce</w:t>
            </w:r>
          </w:p>
        </w:tc>
        <w:tc>
          <w:tcPr>
            <w:tcW w:w="1418" w:type="dxa"/>
            <w:tcMar>
              <w:top w:w="113" w:type="dxa"/>
              <w:left w:w="113" w:type="dxa"/>
              <w:bottom w:w="113" w:type="dxa"/>
              <w:right w:w="113" w:type="dxa"/>
            </w:tcMar>
            <w:vAlign w:val="center"/>
          </w:tcPr>
          <w:p w14:paraId="79184AA5" w14:textId="21C3ECF6" w:rsidR="00A13DDF" w:rsidRPr="00A13DDF" w:rsidRDefault="00ED066A" w:rsidP="00E01A02">
            <w:pPr>
              <w:pStyle w:val="CDIFigure-Table-BodyTextCentre"/>
            </w:pPr>
            <w:r>
              <w:rPr>
                <w:noProof/>
                <w14:ligatures w14:val="none"/>
              </w:rPr>
              <w:drawing>
                <wp:inline distT="0" distB="0" distL="0" distR="0" wp14:anchorId="7466541C" wp14:editId="3B06905F">
                  <wp:extent cx="144000" cy="144000"/>
                  <wp:effectExtent l="0" t="0" r="8890" b="8890"/>
                  <wp:docPr id="1832188283" name="Picture 2" descr="orange cross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2188283" name="Picture 2" descr="orange cross mark"/>
                          <pic:cNvPicPr/>
                        </pic:nvPicPr>
                        <pic:blipFill>
                          <a:blip r:embed="rId10">
                            <a:extLst>
                              <a:ext uri="{28A0092B-C50C-407E-A947-70E740481C1C}">
                                <a14:useLocalDpi xmlns:a14="http://schemas.microsoft.com/office/drawing/2010/main" val="0"/>
                              </a:ext>
                            </a:extLst>
                          </a:blip>
                          <a:stretch>
                            <a:fillRect/>
                          </a:stretch>
                        </pic:blipFill>
                        <pic:spPr>
                          <a:xfrm>
                            <a:off x="0" y="0"/>
                            <a:ext cx="144000" cy="144000"/>
                          </a:xfrm>
                          <a:prstGeom prst="rect">
                            <a:avLst/>
                          </a:prstGeom>
                        </pic:spPr>
                      </pic:pic>
                    </a:graphicData>
                  </a:graphic>
                </wp:inline>
              </w:drawing>
            </w:r>
          </w:p>
        </w:tc>
        <w:tc>
          <w:tcPr>
            <w:tcW w:w="1700" w:type="dxa"/>
            <w:tcMar>
              <w:top w:w="113" w:type="dxa"/>
              <w:left w:w="113" w:type="dxa"/>
              <w:bottom w:w="113" w:type="dxa"/>
              <w:right w:w="113" w:type="dxa"/>
            </w:tcMar>
            <w:vAlign w:val="center"/>
          </w:tcPr>
          <w:p w14:paraId="33F49A7F" w14:textId="224A3F75" w:rsidR="00A13DDF" w:rsidRPr="00A13DDF" w:rsidRDefault="00ED066A" w:rsidP="00E01A02">
            <w:pPr>
              <w:pStyle w:val="CDIFigure-Table-BodyTextCentre"/>
            </w:pPr>
            <w:r>
              <w:rPr>
                <w:noProof/>
                <w14:ligatures w14:val="none"/>
              </w:rPr>
              <w:drawing>
                <wp:inline distT="0" distB="0" distL="0" distR="0" wp14:anchorId="15713C6E" wp14:editId="2571BB9D">
                  <wp:extent cx="153001" cy="144000"/>
                  <wp:effectExtent l="0" t="0" r="0" b="8890"/>
                  <wp:docPr id="1459595590" name="Picture 1" descr="Green tick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9595590" name="Picture 1" descr="Green tick mark"/>
                          <pic:cNvPicPr/>
                        </pic:nvPicPr>
                        <pic:blipFill>
                          <a:blip r:embed="rId9">
                            <a:extLst>
                              <a:ext uri="{28A0092B-C50C-407E-A947-70E740481C1C}">
                                <a14:useLocalDpi xmlns:a14="http://schemas.microsoft.com/office/drawing/2010/main" val="0"/>
                              </a:ext>
                            </a:extLst>
                          </a:blip>
                          <a:stretch>
                            <a:fillRect/>
                          </a:stretch>
                        </pic:blipFill>
                        <pic:spPr>
                          <a:xfrm>
                            <a:off x="0" y="0"/>
                            <a:ext cx="153001" cy="144000"/>
                          </a:xfrm>
                          <a:prstGeom prst="rect">
                            <a:avLst/>
                          </a:prstGeom>
                        </pic:spPr>
                      </pic:pic>
                    </a:graphicData>
                  </a:graphic>
                </wp:inline>
              </w:drawing>
            </w:r>
          </w:p>
        </w:tc>
        <w:tc>
          <w:tcPr>
            <w:tcW w:w="1418" w:type="dxa"/>
            <w:tcMar>
              <w:top w:w="113" w:type="dxa"/>
              <w:left w:w="113" w:type="dxa"/>
              <w:bottom w:w="113" w:type="dxa"/>
              <w:right w:w="113" w:type="dxa"/>
            </w:tcMar>
            <w:vAlign w:val="center"/>
          </w:tcPr>
          <w:p w14:paraId="49D7CC08" w14:textId="768BF894" w:rsidR="00A13DDF" w:rsidRPr="00A13DDF" w:rsidRDefault="00ED066A" w:rsidP="00E01A02">
            <w:pPr>
              <w:pStyle w:val="CDIFigure-Table-BodyTextCentre"/>
            </w:pPr>
            <w:r>
              <w:rPr>
                <w:noProof/>
                <w14:ligatures w14:val="none"/>
              </w:rPr>
              <w:drawing>
                <wp:inline distT="0" distB="0" distL="0" distR="0" wp14:anchorId="72CC31A9" wp14:editId="3B710A8E">
                  <wp:extent cx="153001" cy="144000"/>
                  <wp:effectExtent l="0" t="0" r="0" b="8890"/>
                  <wp:docPr id="1091585044" name="Picture 1" descr="Green tick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1585044" name="Picture 1" descr="Green tick mark"/>
                          <pic:cNvPicPr/>
                        </pic:nvPicPr>
                        <pic:blipFill>
                          <a:blip r:embed="rId9">
                            <a:extLst>
                              <a:ext uri="{28A0092B-C50C-407E-A947-70E740481C1C}">
                                <a14:useLocalDpi xmlns:a14="http://schemas.microsoft.com/office/drawing/2010/main" val="0"/>
                              </a:ext>
                            </a:extLst>
                          </a:blip>
                          <a:stretch>
                            <a:fillRect/>
                          </a:stretch>
                        </pic:blipFill>
                        <pic:spPr>
                          <a:xfrm>
                            <a:off x="0" y="0"/>
                            <a:ext cx="153001" cy="144000"/>
                          </a:xfrm>
                          <a:prstGeom prst="rect">
                            <a:avLst/>
                          </a:prstGeom>
                        </pic:spPr>
                      </pic:pic>
                    </a:graphicData>
                  </a:graphic>
                </wp:inline>
              </w:drawing>
            </w:r>
          </w:p>
        </w:tc>
      </w:tr>
      <w:tr w:rsidR="00A13DDF" w:rsidRPr="00A13DDF" w14:paraId="23BE5B4F" w14:textId="77777777" w:rsidTr="00E01A02">
        <w:tblPrEx>
          <w:tblCellMar>
            <w:top w:w="0" w:type="dxa"/>
            <w:left w:w="0" w:type="dxa"/>
            <w:bottom w:w="0" w:type="dxa"/>
            <w:right w:w="0" w:type="dxa"/>
          </w:tblCellMar>
        </w:tblPrEx>
        <w:trPr>
          <w:trHeight w:val="20"/>
        </w:trPr>
        <w:tc>
          <w:tcPr>
            <w:tcW w:w="5102" w:type="dxa"/>
            <w:tcMar>
              <w:top w:w="113" w:type="dxa"/>
              <w:left w:w="113" w:type="dxa"/>
              <w:bottom w:w="113" w:type="dxa"/>
              <w:right w:w="113" w:type="dxa"/>
            </w:tcMar>
            <w:vAlign w:val="center"/>
          </w:tcPr>
          <w:p w14:paraId="0827B5C2" w14:textId="77777777" w:rsidR="00A13DDF" w:rsidRPr="00A13DDF" w:rsidRDefault="00A13DDF" w:rsidP="00E01A02">
            <w:pPr>
              <w:pStyle w:val="CDIFigure-Table-BodyTextLeft"/>
            </w:pPr>
            <w:r w:rsidRPr="00A13DDF">
              <w:t>Appropriate washing and sanitisation of produce</w:t>
            </w:r>
          </w:p>
        </w:tc>
        <w:tc>
          <w:tcPr>
            <w:tcW w:w="1418" w:type="dxa"/>
            <w:tcMar>
              <w:top w:w="113" w:type="dxa"/>
              <w:left w:w="113" w:type="dxa"/>
              <w:bottom w:w="113" w:type="dxa"/>
              <w:right w:w="113" w:type="dxa"/>
            </w:tcMar>
            <w:vAlign w:val="center"/>
          </w:tcPr>
          <w:p w14:paraId="76747A10" w14:textId="17E8C111" w:rsidR="00A13DDF" w:rsidRPr="00A13DDF" w:rsidRDefault="00ED066A" w:rsidP="00E01A02">
            <w:pPr>
              <w:pStyle w:val="CDIFigure-Table-BodyTextCentre"/>
            </w:pPr>
            <w:r>
              <w:rPr>
                <w:noProof/>
                <w14:ligatures w14:val="none"/>
              </w:rPr>
              <w:drawing>
                <wp:inline distT="0" distB="0" distL="0" distR="0" wp14:anchorId="574374EE" wp14:editId="17C97219">
                  <wp:extent cx="144000" cy="144000"/>
                  <wp:effectExtent l="0" t="0" r="8890" b="8890"/>
                  <wp:docPr id="663495820" name="Picture 2" descr="orange cross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3495820" name="Picture 2" descr="orange cross mark"/>
                          <pic:cNvPicPr/>
                        </pic:nvPicPr>
                        <pic:blipFill>
                          <a:blip r:embed="rId10">
                            <a:extLst>
                              <a:ext uri="{28A0092B-C50C-407E-A947-70E740481C1C}">
                                <a14:useLocalDpi xmlns:a14="http://schemas.microsoft.com/office/drawing/2010/main" val="0"/>
                              </a:ext>
                            </a:extLst>
                          </a:blip>
                          <a:stretch>
                            <a:fillRect/>
                          </a:stretch>
                        </pic:blipFill>
                        <pic:spPr>
                          <a:xfrm>
                            <a:off x="0" y="0"/>
                            <a:ext cx="144000" cy="144000"/>
                          </a:xfrm>
                          <a:prstGeom prst="rect">
                            <a:avLst/>
                          </a:prstGeom>
                        </pic:spPr>
                      </pic:pic>
                    </a:graphicData>
                  </a:graphic>
                </wp:inline>
              </w:drawing>
            </w:r>
          </w:p>
        </w:tc>
        <w:tc>
          <w:tcPr>
            <w:tcW w:w="1700" w:type="dxa"/>
            <w:tcMar>
              <w:top w:w="113" w:type="dxa"/>
              <w:left w:w="113" w:type="dxa"/>
              <w:bottom w:w="113" w:type="dxa"/>
              <w:right w:w="113" w:type="dxa"/>
            </w:tcMar>
            <w:vAlign w:val="center"/>
          </w:tcPr>
          <w:p w14:paraId="6D7BA68E" w14:textId="4D1CE540" w:rsidR="00A13DDF" w:rsidRPr="00A13DDF" w:rsidRDefault="00ED066A" w:rsidP="00E01A02">
            <w:pPr>
              <w:pStyle w:val="CDIFigure-Table-BodyTextCentre"/>
            </w:pPr>
            <w:r>
              <w:rPr>
                <w:noProof/>
                <w14:ligatures w14:val="none"/>
              </w:rPr>
              <w:drawing>
                <wp:inline distT="0" distB="0" distL="0" distR="0" wp14:anchorId="6893A96E" wp14:editId="1B4198A8">
                  <wp:extent cx="153001" cy="144000"/>
                  <wp:effectExtent l="0" t="0" r="0" b="8890"/>
                  <wp:docPr id="1127222230" name="Picture 1" descr="Green tick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7222230" name="Picture 1" descr="Green tick mark"/>
                          <pic:cNvPicPr/>
                        </pic:nvPicPr>
                        <pic:blipFill>
                          <a:blip r:embed="rId9">
                            <a:extLst>
                              <a:ext uri="{28A0092B-C50C-407E-A947-70E740481C1C}">
                                <a14:useLocalDpi xmlns:a14="http://schemas.microsoft.com/office/drawing/2010/main" val="0"/>
                              </a:ext>
                            </a:extLst>
                          </a:blip>
                          <a:stretch>
                            <a:fillRect/>
                          </a:stretch>
                        </pic:blipFill>
                        <pic:spPr>
                          <a:xfrm>
                            <a:off x="0" y="0"/>
                            <a:ext cx="153001" cy="144000"/>
                          </a:xfrm>
                          <a:prstGeom prst="rect">
                            <a:avLst/>
                          </a:prstGeom>
                        </pic:spPr>
                      </pic:pic>
                    </a:graphicData>
                  </a:graphic>
                </wp:inline>
              </w:drawing>
            </w:r>
          </w:p>
        </w:tc>
        <w:tc>
          <w:tcPr>
            <w:tcW w:w="1418" w:type="dxa"/>
            <w:tcMar>
              <w:top w:w="113" w:type="dxa"/>
              <w:left w:w="113" w:type="dxa"/>
              <w:bottom w:w="113" w:type="dxa"/>
              <w:right w:w="113" w:type="dxa"/>
            </w:tcMar>
            <w:vAlign w:val="center"/>
          </w:tcPr>
          <w:p w14:paraId="3BB18169" w14:textId="4F566ABC" w:rsidR="00A13DDF" w:rsidRPr="00A13DDF" w:rsidRDefault="00ED066A" w:rsidP="00E01A02">
            <w:pPr>
              <w:pStyle w:val="CDIFigure-Table-BodyTextCentre"/>
            </w:pPr>
            <w:r>
              <w:rPr>
                <w:noProof/>
                <w14:ligatures w14:val="none"/>
              </w:rPr>
              <w:drawing>
                <wp:inline distT="0" distB="0" distL="0" distR="0" wp14:anchorId="414983DD" wp14:editId="52510B1B">
                  <wp:extent cx="153001" cy="144000"/>
                  <wp:effectExtent l="0" t="0" r="0" b="8890"/>
                  <wp:docPr id="1541714890" name="Picture 1" descr="Green tick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1714890" name="Picture 1" descr="Green tick mark"/>
                          <pic:cNvPicPr/>
                        </pic:nvPicPr>
                        <pic:blipFill>
                          <a:blip r:embed="rId9">
                            <a:extLst>
                              <a:ext uri="{28A0092B-C50C-407E-A947-70E740481C1C}">
                                <a14:useLocalDpi xmlns:a14="http://schemas.microsoft.com/office/drawing/2010/main" val="0"/>
                              </a:ext>
                            </a:extLst>
                          </a:blip>
                          <a:stretch>
                            <a:fillRect/>
                          </a:stretch>
                        </pic:blipFill>
                        <pic:spPr>
                          <a:xfrm>
                            <a:off x="0" y="0"/>
                            <a:ext cx="153001" cy="144000"/>
                          </a:xfrm>
                          <a:prstGeom prst="rect">
                            <a:avLst/>
                          </a:prstGeom>
                        </pic:spPr>
                      </pic:pic>
                    </a:graphicData>
                  </a:graphic>
                </wp:inline>
              </w:drawing>
            </w:r>
          </w:p>
        </w:tc>
      </w:tr>
      <w:tr w:rsidR="00A13DDF" w:rsidRPr="00A13DDF" w14:paraId="162AE1DE" w14:textId="77777777" w:rsidTr="00E01A02">
        <w:tblPrEx>
          <w:tblCellMar>
            <w:top w:w="0" w:type="dxa"/>
            <w:left w:w="0" w:type="dxa"/>
            <w:bottom w:w="0" w:type="dxa"/>
            <w:right w:w="0" w:type="dxa"/>
          </w:tblCellMar>
        </w:tblPrEx>
        <w:trPr>
          <w:trHeight w:val="20"/>
        </w:trPr>
        <w:tc>
          <w:tcPr>
            <w:tcW w:w="5102" w:type="dxa"/>
            <w:tcMar>
              <w:top w:w="113" w:type="dxa"/>
              <w:left w:w="113" w:type="dxa"/>
              <w:bottom w:w="113" w:type="dxa"/>
              <w:right w:w="113" w:type="dxa"/>
            </w:tcMar>
            <w:vAlign w:val="center"/>
          </w:tcPr>
          <w:p w14:paraId="58C1A816" w14:textId="77777777" w:rsidR="00A13DDF" w:rsidRPr="00A13DDF" w:rsidRDefault="00A13DDF" w:rsidP="00E01A02">
            <w:pPr>
              <w:pStyle w:val="CDIFigure-Table-BodyTextLeft"/>
            </w:pPr>
            <w:r w:rsidRPr="00A13DDF">
              <w:t>Management of animals and pests</w:t>
            </w:r>
          </w:p>
        </w:tc>
        <w:tc>
          <w:tcPr>
            <w:tcW w:w="1418" w:type="dxa"/>
            <w:tcMar>
              <w:top w:w="113" w:type="dxa"/>
              <w:left w:w="113" w:type="dxa"/>
              <w:bottom w:w="113" w:type="dxa"/>
              <w:right w:w="113" w:type="dxa"/>
            </w:tcMar>
            <w:vAlign w:val="center"/>
          </w:tcPr>
          <w:p w14:paraId="185A2B49" w14:textId="0E9D2BB9" w:rsidR="00A13DDF" w:rsidRPr="00A13DDF" w:rsidRDefault="00ED066A" w:rsidP="00E01A02">
            <w:pPr>
              <w:pStyle w:val="CDIFigure-Table-BodyTextCentre"/>
            </w:pPr>
            <w:r>
              <w:rPr>
                <w:noProof/>
                <w14:ligatures w14:val="none"/>
              </w:rPr>
              <w:drawing>
                <wp:inline distT="0" distB="0" distL="0" distR="0" wp14:anchorId="3EA31101" wp14:editId="558FE94B">
                  <wp:extent cx="144000" cy="144000"/>
                  <wp:effectExtent l="0" t="0" r="8890" b="8890"/>
                  <wp:docPr id="510085724" name="Picture 2" descr="orange cross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0085724" name="Picture 2" descr="orange cross mark"/>
                          <pic:cNvPicPr/>
                        </pic:nvPicPr>
                        <pic:blipFill>
                          <a:blip r:embed="rId10">
                            <a:extLst>
                              <a:ext uri="{28A0092B-C50C-407E-A947-70E740481C1C}">
                                <a14:useLocalDpi xmlns:a14="http://schemas.microsoft.com/office/drawing/2010/main" val="0"/>
                              </a:ext>
                            </a:extLst>
                          </a:blip>
                          <a:stretch>
                            <a:fillRect/>
                          </a:stretch>
                        </pic:blipFill>
                        <pic:spPr>
                          <a:xfrm>
                            <a:off x="0" y="0"/>
                            <a:ext cx="144000" cy="144000"/>
                          </a:xfrm>
                          <a:prstGeom prst="rect">
                            <a:avLst/>
                          </a:prstGeom>
                        </pic:spPr>
                      </pic:pic>
                    </a:graphicData>
                  </a:graphic>
                </wp:inline>
              </w:drawing>
            </w:r>
          </w:p>
        </w:tc>
        <w:tc>
          <w:tcPr>
            <w:tcW w:w="1700" w:type="dxa"/>
            <w:tcMar>
              <w:top w:w="113" w:type="dxa"/>
              <w:left w:w="113" w:type="dxa"/>
              <w:bottom w:w="113" w:type="dxa"/>
              <w:right w:w="113" w:type="dxa"/>
            </w:tcMar>
            <w:vAlign w:val="center"/>
          </w:tcPr>
          <w:p w14:paraId="563B5A72" w14:textId="06A5297C" w:rsidR="00A13DDF" w:rsidRPr="00A13DDF" w:rsidRDefault="00ED066A" w:rsidP="00E01A02">
            <w:pPr>
              <w:pStyle w:val="CDIFigure-Table-BodyTextCentre"/>
            </w:pPr>
            <w:r>
              <w:rPr>
                <w:noProof/>
                <w14:ligatures w14:val="none"/>
              </w:rPr>
              <w:drawing>
                <wp:inline distT="0" distB="0" distL="0" distR="0" wp14:anchorId="0935413C" wp14:editId="1EDC3C69">
                  <wp:extent cx="153001" cy="144000"/>
                  <wp:effectExtent l="0" t="0" r="0" b="8890"/>
                  <wp:docPr id="112661521" name="Picture 1" descr="Green tick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661521" name="Picture 1" descr="Green tick mark"/>
                          <pic:cNvPicPr/>
                        </pic:nvPicPr>
                        <pic:blipFill>
                          <a:blip r:embed="rId9">
                            <a:extLst>
                              <a:ext uri="{28A0092B-C50C-407E-A947-70E740481C1C}">
                                <a14:useLocalDpi xmlns:a14="http://schemas.microsoft.com/office/drawing/2010/main" val="0"/>
                              </a:ext>
                            </a:extLst>
                          </a:blip>
                          <a:stretch>
                            <a:fillRect/>
                          </a:stretch>
                        </pic:blipFill>
                        <pic:spPr>
                          <a:xfrm>
                            <a:off x="0" y="0"/>
                            <a:ext cx="153001" cy="144000"/>
                          </a:xfrm>
                          <a:prstGeom prst="rect">
                            <a:avLst/>
                          </a:prstGeom>
                        </pic:spPr>
                      </pic:pic>
                    </a:graphicData>
                  </a:graphic>
                </wp:inline>
              </w:drawing>
            </w:r>
          </w:p>
        </w:tc>
        <w:tc>
          <w:tcPr>
            <w:tcW w:w="1418" w:type="dxa"/>
            <w:tcMar>
              <w:top w:w="113" w:type="dxa"/>
              <w:left w:w="113" w:type="dxa"/>
              <w:bottom w:w="113" w:type="dxa"/>
              <w:right w:w="113" w:type="dxa"/>
            </w:tcMar>
            <w:vAlign w:val="center"/>
          </w:tcPr>
          <w:p w14:paraId="3E09B9D4" w14:textId="2052F8FA" w:rsidR="00A13DDF" w:rsidRPr="00A13DDF" w:rsidRDefault="00ED066A" w:rsidP="00E01A02">
            <w:pPr>
              <w:pStyle w:val="CDIFigure-Table-BodyTextCentre"/>
            </w:pPr>
            <w:r>
              <w:rPr>
                <w:noProof/>
                <w14:ligatures w14:val="none"/>
              </w:rPr>
              <w:drawing>
                <wp:inline distT="0" distB="0" distL="0" distR="0" wp14:anchorId="2A26612B" wp14:editId="446391D9">
                  <wp:extent cx="153001" cy="144000"/>
                  <wp:effectExtent l="0" t="0" r="0" b="8890"/>
                  <wp:docPr id="433458603" name="Picture 1" descr="Green tick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3458603" name="Picture 1" descr="Green tick mark"/>
                          <pic:cNvPicPr/>
                        </pic:nvPicPr>
                        <pic:blipFill>
                          <a:blip r:embed="rId9">
                            <a:extLst>
                              <a:ext uri="{28A0092B-C50C-407E-A947-70E740481C1C}">
                                <a14:useLocalDpi xmlns:a14="http://schemas.microsoft.com/office/drawing/2010/main" val="0"/>
                              </a:ext>
                            </a:extLst>
                          </a:blip>
                          <a:stretch>
                            <a:fillRect/>
                          </a:stretch>
                        </pic:blipFill>
                        <pic:spPr>
                          <a:xfrm>
                            <a:off x="0" y="0"/>
                            <a:ext cx="153001" cy="144000"/>
                          </a:xfrm>
                          <a:prstGeom prst="rect">
                            <a:avLst/>
                          </a:prstGeom>
                        </pic:spPr>
                      </pic:pic>
                    </a:graphicData>
                  </a:graphic>
                </wp:inline>
              </w:drawing>
            </w:r>
          </w:p>
        </w:tc>
      </w:tr>
      <w:tr w:rsidR="00A13DDF" w:rsidRPr="00A13DDF" w14:paraId="5323CA41" w14:textId="77777777" w:rsidTr="00E01A02">
        <w:tblPrEx>
          <w:tblCellMar>
            <w:top w:w="0" w:type="dxa"/>
            <w:left w:w="0" w:type="dxa"/>
            <w:bottom w:w="0" w:type="dxa"/>
            <w:right w:w="0" w:type="dxa"/>
          </w:tblCellMar>
        </w:tblPrEx>
        <w:trPr>
          <w:trHeight w:val="20"/>
        </w:trPr>
        <w:tc>
          <w:tcPr>
            <w:tcW w:w="5102" w:type="dxa"/>
            <w:tcMar>
              <w:top w:w="113" w:type="dxa"/>
              <w:left w:w="113" w:type="dxa"/>
              <w:bottom w:w="113" w:type="dxa"/>
              <w:right w:w="113" w:type="dxa"/>
            </w:tcMar>
            <w:vAlign w:val="center"/>
          </w:tcPr>
          <w:p w14:paraId="0627D20D" w14:textId="77777777" w:rsidR="00A13DDF" w:rsidRPr="00A13DDF" w:rsidRDefault="00A13DDF" w:rsidP="00E01A02">
            <w:pPr>
              <w:pStyle w:val="CDIFigure-Table-BodyTextLeft"/>
            </w:pPr>
            <w:r w:rsidRPr="00A13DDF">
              <w:t>Skills and knowledge</w:t>
            </w:r>
          </w:p>
        </w:tc>
        <w:tc>
          <w:tcPr>
            <w:tcW w:w="1418" w:type="dxa"/>
            <w:tcMar>
              <w:top w:w="113" w:type="dxa"/>
              <w:left w:w="113" w:type="dxa"/>
              <w:bottom w:w="113" w:type="dxa"/>
              <w:right w:w="113" w:type="dxa"/>
            </w:tcMar>
            <w:vAlign w:val="center"/>
          </w:tcPr>
          <w:p w14:paraId="40B1EC61" w14:textId="4F9B6B9A" w:rsidR="00A13DDF" w:rsidRPr="00A13DDF" w:rsidRDefault="00ED066A" w:rsidP="00E01A02">
            <w:pPr>
              <w:pStyle w:val="CDIFigure-Table-BodyTextCentre"/>
            </w:pPr>
            <w:r>
              <w:rPr>
                <w:noProof/>
                <w14:ligatures w14:val="none"/>
              </w:rPr>
              <w:drawing>
                <wp:inline distT="0" distB="0" distL="0" distR="0" wp14:anchorId="187BDFD2" wp14:editId="18E3F8C4">
                  <wp:extent cx="153001" cy="144000"/>
                  <wp:effectExtent l="0" t="0" r="0" b="8890"/>
                  <wp:docPr id="125347159" name="Picture 1" descr="Green tick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347159" name="Picture 1" descr="Green tick mark"/>
                          <pic:cNvPicPr/>
                        </pic:nvPicPr>
                        <pic:blipFill>
                          <a:blip r:embed="rId9">
                            <a:extLst>
                              <a:ext uri="{28A0092B-C50C-407E-A947-70E740481C1C}">
                                <a14:useLocalDpi xmlns:a14="http://schemas.microsoft.com/office/drawing/2010/main" val="0"/>
                              </a:ext>
                            </a:extLst>
                          </a:blip>
                          <a:stretch>
                            <a:fillRect/>
                          </a:stretch>
                        </pic:blipFill>
                        <pic:spPr>
                          <a:xfrm>
                            <a:off x="0" y="0"/>
                            <a:ext cx="153001" cy="144000"/>
                          </a:xfrm>
                          <a:prstGeom prst="rect">
                            <a:avLst/>
                          </a:prstGeom>
                        </pic:spPr>
                      </pic:pic>
                    </a:graphicData>
                  </a:graphic>
                </wp:inline>
              </w:drawing>
            </w:r>
          </w:p>
        </w:tc>
        <w:tc>
          <w:tcPr>
            <w:tcW w:w="1700" w:type="dxa"/>
            <w:tcMar>
              <w:top w:w="113" w:type="dxa"/>
              <w:left w:w="113" w:type="dxa"/>
              <w:bottom w:w="113" w:type="dxa"/>
              <w:right w:w="113" w:type="dxa"/>
            </w:tcMar>
            <w:vAlign w:val="center"/>
          </w:tcPr>
          <w:p w14:paraId="04C60CCC" w14:textId="183247F7" w:rsidR="00A13DDF" w:rsidRPr="00A13DDF" w:rsidRDefault="00ED066A" w:rsidP="00E01A02">
            <w:pPr>
              <w:pStyle w:val="CDIFigure-Table-BodyTextCentre"/>
            </w:pPr>
            <w:r>
              <w:rPr>
                <w:noProof/>
                <w14:ligatures w14:val="none"/>
              </w:rPr>
              <w:drawing>
                <wp:inline distT="0" distB="0" distL="0" distR="0" wp14:anchorId="5BFF8D98" wp14:editId="1C6A21C5">
                  <wp:extent cx="153001" cy="144000"/>
                  <wp:effectExtent l="0" t="0" r="0" b="8890"/>
                  <wp:docPr id="1419721538" name="Picture 1" descr="Green tick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9721538" name="Picture 1" descr="Green tick mark"/>
                          <pic:cNvPicPr/>
                        </pic:nvPicPr>
                        <pic:blipFill>
                          <a:blip r:embed="rId9">
                            <a:extLst>
                              <a:ext uri="{28A0092B-C50C-407E-A947-70E740481C1C}">
                                <a14:useLocalDpi xmlns:a14="http://schemas.microsoft.com/office/drawing/2010/main" val="0"/>
                              </a:ext>
                            </a:extLst>
                          </a:blip>
                          <a:stretch>
                            <a:fillRect/>
                          </a:stretch>
                        </pic:blipFill>
                        <pic:spPr>
                          <a:xfrm>
                            <a:off x="0" y="0"/>
                            <a:ext cx="153001" cy="144000"/>
                          </a:xfrm>
                          <a:prstGeom prst="rect">
                            <a:avLst/>
                          </a:prstGeom>
                        </pic:spPr>
                      </pic:pic>
                    </a:graphicData>
                  </a:graphic>
                </wp:inline>
              </w:drawing>
            </w:r>
          </w:p>
        </w:tc>
        <w:tc>
          <w:tcPr>
            <w:tcW w:w="1418" w:type="dxa"/>
            <w:tcMar>
              <w:top w:w="113" w:type="dxa"/>
              <w:left w:w="113" w:type="dxa"/>
              <w:bottom w:w="113" w:type="dxa"/>
              <w:right w:w="113" w:type="dxa"/>
            </w:tcMar>
            <w:vAlign w:val="center"/>
          </w:tcPr>
          <w:p w14:paraId="3CE5B37E" w14:textId="48EAF3F2" w:rsidR="00A13DDF" w:rsidRPr="00A13DDF" w:rsidRDefault="00ED066A" w:rsidP="00E01A02">
            <w:pPr>
              <w:pStyle w:val="CDIFigure-Table-BodyTextCentre"/>
            </w:pPr>
            <w:r>
              <w:rPr>
                <w:noProof/>
                <w14:ligatures w14:val="none"/>
              </w:rPr>
              <w:drawing>
                <wp:inline distT="0" distB="0" distL="0" distR="0" wp14:anchorId="789D6D71" wp14:editId="0777CB11">
                  <wp:extent cx="153001" cy="144000"/>
                  <wp:effectExtent l="0" t="0" r="0" b="8890"/>
                  <wp:docPr id="361706012" name="Picture 1" descr="Green tick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1706012" name="Picture 1" descr="Green tick mark"/>
                          <pic:cNvPicPr/>
                        </pic:nvPicPr>
                        <pic:blipFill>
                          <a:blip r:embed="rId9">
                            <a:extLst>
                              <a:ext uri="{28A0092B-C50C-407E-A947-70E740481C1C}">
                                <a14:useLocalDpi xmlns:a14="http://schemas.microsoft.com/office/drawing/2010/main" val="0"/>
                              </a:ext>
                            </a:extLst>
                          </a:blip>
                          <a:stretch>
                            <a:fillRect/>
                          </a:stretch>
                        </pic:blipFill>
                        <pic:spPr>
                          <a:xfrm>
                            <a:off x="0" y="0"/>
                            <a:ext cx="153001" cy="144000"/>
                          </a:xfrm>
                          <a:prstGeom prst="rect">
                            <a:avLst/>
                          </a:prstGeom>
                        </pic:spPr>
                      </pic:pic>
                    </a:graphicData>
                  </a:graphic>
                </wp:inline>
              </w:drawing>
            </w:r>
          </w:p>
        </w:tc>
      </w:tr>
      <w:tr w:rsidR="00A13DDF" w:rsidRPr="00A13DDF" w14:paraId="14D714E3" w14:textId="77777777" w:rsidTr="008D4D4E">
        <w:tblPrEx>
          <w:tblCellMar>
            <w:top w:w="0" w:type="dxa"/>
            <w:left w:w="0" w:type="dxa"/>
            <w:bottom w:w="0" w:type="dxa"/>
            <w:right w:w="0" w:type="dxa"/>
          </w:tblCellMar>
        </w:tblPrEx>
        <w:trPr>
          <w:trHeight w:val="20"/>
        </w:trPr>
        <w:tc>
          <w:tcPr>
            <w:tcW w:w="5102" w:type="dxa"/>
            <w:tcMar>
              <w:top w:w="113" w:type="dxa"/>
              <w:left w:w="113" w:type="dxa"/>
              <w:bottom w:w="113" w:type="dxa"/>
              <w:right w:w="113" w:type="dxa"/>
            </w:tcMar>
            <w:vAlign w:val="center"/>
          </w:tcPr>
          <w:p w14:paraId="1F130585" w14:textId="77777777" w:rsidR="00A13DDF" w:rsidRPr="00A13DDF" w:rsidRDefault="00A13DDF" w:rsidP="00E01A02">
            <w:pPr>
              <w:pStyle w:val="CDIFigure-Table-BodyTextLeft"/>
            </w:pPr>
            <w:r w:rsidRPr="00A13DDF">
              <w:t>Health and hygiene of personnel and visitors</w:t>
            </w:r>
          </w:p>
        </w:tc>
        <w:tc>
          <w:tcPr>
            <w:tcW w:w="1418" w:type="dxa"/>
            <w:tcMar>
              <w:top w:w="113" w:type="dxa"/>
              <w:left w:w="113" w:type="dxa"/>
              <w:bottom w:w="113" w:type="dxa"/>
              <w:right w:w="113" w:type="dxa"/>
            </w:tcMar>
            <w:vAlign w:val="center"/>
          </w:tcPr>
          <w:p w14:paraId="37C773FE" w14:textId="20766228" w:rsidR="00A13DDF" w:rsidRPr="00A13DDF" w:rsidRDefault="00ED066A" w:rsidP="00E01A02">
            <w:pPr>
              <w:pStyle w:val="CDIFigure-Table-BodyTextCentre"/>
            </w:pPr>
            <w:r>
              <w:rPr>
                <w:noProof/>
                <w14:ligatures w14:val="none"/>
              </w:rPr>
              <w:drawing>
                <wp:inline distT="0" distB="0" distL="0" distR="0" wp14:anchorId="78A0560B" wp14:editId="76FF9270">
                  <wp:extent cx="153001" cy="144000"/>
                  <wp:effectExtent l="0" t="0" r="0" b="8890"/>
                  <wp:docPr id="631219950" name="Picture 1" descr="Green tick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1219950" name="Picture 1" descr="Green tick mark"/>
                          <pic:cNvPicPr/>
                        </pic:nvPicPr>
                        <pic:blipFill>
                          <a:blip r:embed="rId9">
                            <a:extLst>
                              <a:ext uri="{28A0092B-C50C-407E-A947-70E740481C1C}">
                                <a14:useLocalDpi xmlns:a14="http://schemas.microsoft.com/office/drawing/2010/main" val="0"/>
                              </a:ext>
                            </a:extLst>
                          </a:blip>
                          <a:stretch>
                            <a:fillRect/>
                          </a:stretch>
                        </pic:blipFill>
                        <pic:spPr>
                          <a:xfrm>
                            <a:off x="0" y="0"/>
                            <a:ext cx="153001" cy="144000"/>
                          </a:xfrm>
                          <a:prstGeom prst="rect">
                            <a:avLst/>
                          </a:prstGeom>
                        </pic:spPr>
                      </pic:pic>
                    </a:graphicData>
                  </a:graphic>
                </wp:inline>
              </w:drawing>
            </w:r>
          </w:p>
        </w:tc>
        <w:tc>
          <w:tcPr>
            <w:tcW w:w="1700" w:type="dxa"/>
            <w:tcMar>
              <w:top w:w="113" w:type="dxa"/>
              <w:left w:w="113" w:type="dxa"/>
              <w:bottom w:w="113" w:type="dxa"/>
              <w:right w:w="113" w:type="dxa"/>
            </w:tcMar>
            <w:vAlign w:val="center"/>
          </w:tcPr>
          <w:p w14:paraId="79B9A558" w14:textId="37E37CB7" w:rsidR="00A13DDF" w:rsidRPr="00A13DDF" w:rsidRDefault="00ED066A" w:rsidP="00E01A02">
            <w:pPr>
              <w:pStyle w:val="CDIFigure-Table-BodyTextCentre"/>
            </w:pPr>
            <w:r>
              <w:rPr>
                <w:noProof/>
                <w14:ligatures w14:val="none"/>
              </w:rPr>
              <w:drawing>
                <wp:inline distT="0" distB="0" distL="0" distR="0" wp14:anchorId="2D3455B1" wp14:editId="6CBF7F97">
                  <wp:extent cx="153001" cy="144000"/>
                  <wp:effectExtent l="0" t="0" r="0" b="8890"/>
                  <wp:docPr id="1779445646" name="Picture 1" descr="Green tick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445646" name="Picture 1" descr="Green tick mark"/>
                          <pic:cNvPicPr/>
                        </pic:nvPicPr>
                        <pic:blipFill>
                          <a:blip r:embed="rId9">
                            <a:extLst>
                              <a:ext uri="{28A0092B-C50C-407E-A947-70E740481C1C}">
                                <a14:useLocalDpi xmlns:a14="http://schemas.microsoft.com/office/drawing/2010/main" val="0"/>
                              </a:ext>
                            </a:extLst>
                          </a:blip>
                          <a:stretch>
                            <a:fillRect/>
                          </a:stretch>
                        </pic:blipFill>
                        <pic:spPr>
                          <a:xfrm>
                            <a:off x="0" y="0"/>
                            <a:ext cx="153001" cy="144000"/>
                          </a:xfrm>
                          <a:prstGeom prst="rect">
                            <a:avLst/>
                          </a:prstGeom>
                        </pic:spPr>
                      </pic:pic>
                    </a:graphicData>
                  </a:graphic>
                </wp:inline>
              </w:drawing>
            </w:r>
          </w:p>
        </w:tc>
        <w:tc>
          <w:tcPr>
            <w:tcW w:w="1418" w:type="dxa"/>
            <w:tcMar>
              <w:top w:w="113" w:type="dxa"/>
              <w:left w:w="113" w:type="dxa"/>
              <w:bottom w:w="113" w:type="dxa"/>
              <w:right w:w="113" w:type="dxa"/>
            </w:tcMar>
            <w:vAlign w:val="center"/>
          </w:tcPr>
          <w:p w14:paraId="62092B82" w14:textId="3854927F" w:rsidR="00A13DDF" w:rsidRPr="00A13DDF" w:rsidRDefault="00ED066A" w:rsidP="00E01A02">
            <w:pPr>
              <w:pStyle w:val="CDIFigure-Table-BodyTextCentre"/>
            </w:pPr>
            <w:r>
              <w:rPr>
                <w:noProof/>
                <w14:ligatures w14:val="none"/>
              </w:rPr>
              <w:drawing>
                <wp:inline distT="0" distB="0" distL="0" distR="0" wp14:anchorId="1F84D6EC" wp14:editId="4163CEE5">
                  <wp:extent cx="153001" cy="144000"/>
                  <wp:effectExtent l="0" t="0" r="0" b="8890"/>
                  <wp:docPr id="314071164" name="Picture 1" descr="Green tick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4071164" name="Picture 1" descr="Green tick mark"/>
                          <pic:cNvPicPr/>
                        </pic:nvPicPr>
                        <pic:blipFill>
                          <a:blip r:embed="rId9">
                            <a:extLst>
                              <a:ext uri="{28A0092B-C50C-407E-A947-70E740481C1C}">
                                <a14:useLocalDpi xmlns:a14="http://schemas.microsoft.com/office/drawing/2010/main" val="0"/>
                              </a:ext>
                            </a:extLst>
                          </a:blip>
                          <a:stretch>
                            <a:fillRect/>
                          </a:stretch>
                        </pic:blipFill>
                        <pic:spPr>
                          <a:xfrm>
                            <a:off x="0" y="0"/>
                            <a:ext cx="153001" cy="144000"/>
                          </a:xfrm>
                          <a:prstGeom prst="rect">
                            <a:avLst/>
                          </a:prstGeom>
                        </pic:spPr>
                      </pic:pic>
                    </a:graphicData>
                  </a:graphic>
                </wp:inline>
              </w:drawing>
            </w:r>
          </w:p>
        </w:tc>
      </w:tr>
      <w:tr w:rsidR="00A13DDF" w:rsidRPr="00A13DDF" w14:paraId="17229D82" w14:textId="77777777" w:rsidTr="008D4D4E">
        <w:tblPrEx>
          <w:tblCellMar>
            <w:top w:w="0" w:type="dxa"/>
            <w:left w:w="0" w:type="dxa"/>
            <w:bottom w:w="0" w:type="dxa"/>
            <w:right w:w="0" w:type="dxa"/>
          </w:tblCellMar>
        </w:tblPrEx>
        <w:trPr>
          <w:trHeight w:val="20"/>
        </w:trPr>
        <w:tc>
          <w:tcPr>
            <w:tcW w:w="5102" w:type="dxa"/>
            <w:tcBorders>
              <w:bottom w:val="single" w:sz="8" w:space="0" w:color="033636" w:themeColor="text2"/>
            </w:tcBorders>
            <w:tcMar>
              <w:top w:w="113" w:type="dxa"/>
              <w:left w:w="113" w:type="dxa"/>
              <w:bottom w:w="113" w:type="dxa"/>
              <w:right w:w="113" w:type="dxa"/>
            </w:tcMar>
            <w:vAlign w:val="center"/>
          </w:tcPr>
          <w:p w14:paraId="1A490935" w14:textId="77777777" w:rsidR="00A13DDF" w:rsidRPr="00A13DDF" w:rsidRDefault="00A13DDF" w:rsidP="00E01A02">
            <w:pPr>
              <w:pStyle w:val="CDIFigure-Table-BodyTextLeft"/>
            </w:pPr>
            <w:r w:rsidRPr="00A13DDF">
              <w:t>No sale or supply of unacceptable commodity</w:t>
            </w:r>
          </w:p>
        </w:tc>
        <w:tc>
          <w:tcPr>
            <w:tcW w:w="1418" w:type="dxa"/>
            <w:tcBorders>
              <w:bottom w:val="single" w:sz="8" w:space="0" w:color="033636" w:themeColor="text2"/>
            </w:tcBorders>
            <w:tcMar>
              <w:top w:w="113" w:type="dxa"/>
              <w:left w:w="113" w:type="dxa"/>
              <w:bottom w:w="113" w:type="dxa"/>
              <w:right w:w="113" w:type="dxa"/>
            </w:tcMar>
            <w:vAlign w:val="center"/>
          </w:tcPr>
          <w:p w14:paraId="7EF2E754" w14:textId="760CD2B2" w:rsidR="00A13DDF" w:rsidRPr="00A13DDF" w:rsidRDefault="00ED066A" w:rsidP="00E01A02">
            <w:pPr>
              <w:pStyle w:val="CDIFigure-Table-BodyTextCentre"/>
            </w:pPr>
            <w:r>
              <w:rPr>
                <w:noProof/>
                <w14:ligatures w14:val="none"/>
              </w:rPr>
              <w:drawing>
                <wp:inline distT="0" distB="0" distL="0" distR="0" wp14:anchorId="64FBE82E" wp14:editId="32369667">
                  <wp:extent cx="153001" cy="144000"/>
                  <wp:effectExtent l="0" t="0" r="0" b="8890"/>
                  <wp:docPr id="801868649" name="Picture 1" descr="Green tick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1868649" name="Picture 1" descr="Green tick mark"/>
                          <pic:cNvPicPr/>
                        </pic:nvPicPr>
                        <pic:blipFill>
                          <a:blip r:embed="rId9">
                            <a:extLst>
                              <a:ext uri="{28A0092B-C50C-407E-A947-70E740481C1C}">
                                <a14:useLocalDpi xmlns:a14="http://schemas.microsoft.com/office/drawing/2010/main" val="0"/>
                              </a:ext>
                            </a:extLst>
                          </a:blip>
                          <a:stretch>
                            <a:fillRect/>
                          </a:stretch>
                        </pic:blipFill>
                        <pic:spPr>
                          <a:xfrm>
                            <a:off x="0" y="0"/>
                            <a:ext cx="153001" cy="144000"/>
                          </a:xfrm>
                          <a:prstGeom prst="rect">
                            <a:avLst/>
                          </a:prstGeom>
                        </pic:spPr>
                      </pic:pic>
                    </a:graphicData>
                  </a:graphic>
                </wp:inline>
              </w:drawing>
            </w:r>
          </w:p>
        </w:tc>
        <w:tc>
          <w:tcPr>
            <w:tcW w:w="1700" w:type="dxa"/>
            <w:tcBorders>
              <w:bottom w:val="single" w:sz="8" w:space="0" w:color="033636" w:themeColor="text2"/>
            </w:tcBorders>
            <w:tcMar>
              <w:top w:w="113" w:type="dxa"/>
              <w:left w:w="113" w:type="dxa"/>
              <w:bottom w:w="113" w:type="dxa"/>
              <w:right w:w="113" w:type="dxa"/>
            </w:tcMar>
            <w:vAlign w:val="center"/>
          </w:tcPr>
          <w:p w14:paraId="47A180BE" w14:textId="54284FC6" w:rsidR="00A13DDF" w:rsidRPr="00A13DDF" w:rsidRDefault="00ED066A" w:rsidP="00E01A02">
            <w:pPr>
              <w:pStyle w:val="CDIFigure-Table-BodyTextCentre"/>
            </w:pPr>
            <w:r>
              <w:rPr>
                <w:noProof/>
                <w14:ligatures w14:val="none"/>
              </w:rPr>
              <w:drawing>
                <wp:inline distT="0" distB="0" distL="0" distR="0" wp14:anchorId="29893985" wp14:editId="46AE101C">
                  <wp:extent cx="153001" cy="144000"/>
                  <wp:effectExtent l="0" t="0" r="0" b="8890"/>
                  <wp:docPr id="708332721" name="Picture 1" descr="Green tick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8332721" name="Picture 1" descr="Green tick mark"/>
                          <pic:cNvPicPr/>
                        </pic:nvPicPr>
                        <pic:blipFill>
                          <a:blip r:embed="rId9">
                            <a:extLst>
                              <a:ext uri="{28A0092B-C50C-407E-A947-70E740481C1C}">
                                <a14:useLocalDpi xmlns:a14="http://schemas.microsoft.com/office/drawing/2010/main" val="0"/>
                              </a:ext>
                            </a:extLst>
                          </a:blip>
                          <a:stretch>
                            <a:fillRect/>
                          </a:stretch>
                        </pic:blipFill>
                        <pic:spPr>
                          <a:xfrm>
                            <a:off x="0" y="0"/>
                            <a:ext cx="153001" cy="144000"/>
                          </a:xfrm>
                          <a:prstGeom prst="rect">
                            <a:avLst/>
                          </a:prstGeom>
                        </pic:spPr>
                      </pic:pic>
                    </a:graphicData>
                  </a:graphic>
                </wp:inline>
              </w:drawing>
            </w:r>
          </w:p>
        </w:tc>
        <w:tc>
          <w:tcPr>
            <w:tcW w:w="1418" w:type="dxa"/>
            <w:tcBorders>
              <w:bottom w:val="single" w:sz="8" w:space="0" w:color="033636" w:themeColor="text2"/>
            </w:tcBorders>
            <w:tcMar>
              <w:top w:w="113" w:type="dxa"/>
              <w:left w:w="113" w:type="dxa"/>
              <w:bottom w:w="113" w:type="dxa"/>
              <w:right w:w="113" w:type="dxa"/>
            </w:tcMar>
            <w:vAlign w:val="center"/>
          </w:tcPr>
          <w:p w14:paraId="19D4E359" w14:textId="0CCDD378" w:rsidR="00A13DDF" w:rsidRPr="00A13DDF" w:rsidRDefault="00ED066A" w:rsidP="00E01A02">
            <w:pPr>
              <w:pStyle w:val="CDIFigure-Table-BodyTextCentre"/>
            </w:pPr>
            <w:r>
              <w:rPr>
                <w:noProof/>
                <w14:ligatures w14:val="none"/>
              </w:rPr>
              <w:drawing>
                <wp:inline distT="0" distB="0" distL="0" distR="0" wp14:anchorId="4F364DFA" wp14:editId="6AE29558">
                  <wp:extent cx="153001" cy="144000"/>
                  <wp:effectExtent l="0" t="0" r="0" b="8890"/>
                  <wp:docPr id="2025044718" name="Picture 1" descr="Green tick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5044718" name="Picture 1" descr="Green tick mark"/>
                          <pic:cNvPicPr/>
                        </pic:nvPicPr>
                        <pic:blipFill>
                          <a:blip r:embed="rId9">
                            <a:extLst>
                              <a:ext uri="{28A0092B-C50C-407E-A947-70E740481C1C}">
                                <a14:useLocalDpi xmlns:a14="http://schemas.microsoft.com/office/drawing/2010/main" val="0"/>
                              </a:ext>
                            </a:extLst>
                          </a:blip>
                          <a:stretch>
                            <a:fillRect/>
                          </a:stretch>
                        </pic:blipFill>
                        <pic:spPr>
                          <a:xfrm>
                            <a:off x="0" y="0"/>
                            <a:ext cx="153001" cy="144000"/>
                          </a:xfrm>
                          <a:prstGeom prst="rect">
                            <a:avLst/>
                          </a:prstGeom>
                        </pic:spPr>
                      </pic:pic>
                    </a:graphicData>
                  </a:graphic>
                </wp:inline>
              </w:drawing>
            </w:r>
          </w:p>
        </w:tc>
      </w:tr>
    </w:tbl>
    <w:p w14:paraId="2C65E3BC" w14:textId="24327FE1" w:rsidR="00473E2B" w:rsidRDefault="00460EF8" w:rsidP="00460EF8">
      <w:pPr>
        <w:pStyle w:val="Heading1"/>
        <w:rPr>
          <w:lang w:val="en-GB"/>
        </w:rPr>
      </w:pPr>
      <w:r>
        <w:rPr>
          <w:lang w:val="en-GB"/>
        </w:rPr>
        <w:t>Final comment</w:t>
      </w:r>
    </w:p>
    <w:p w14:paraId="22BCB6B2" w14:textId="77777777" w:rsidR="00460EF8" w:rsidRPr="00460EF8" w:rsidRDefault="00460EF8" w:rsidP="00460EF8">
      <w:pPr>
        <w:rPr>
          <w:lang w:val="en-GB"/>
        </w:rPr>
      </w:pPr>
      <w:r w:rsidRPr="00460EF8">
        <w:rPr>
          <w:lang w:val="en-GB"/>
        </w:rPr>
        <w:t>Food production has inherent food safety risks; while it is not possible to eliminate risks throughout primary production and processing, they can be reduced using effective controls through-chain. The introduction of evidence- and risk-based nationally consistent standards for horticultural products is a key step towards reducing the impact of foodborne hazards associated with these commodities. Everyone, including consumers, has a role to play in keeping our food safe and it starts on the farm.</w:t>
      </w:r>
    </w:p>
    <w:p w14:paraId="3CB98FD3" w14:textId="77777777" w:rsidR="00460EF8" w:rsidRPr="00460EF8" w:rsidRDefault="00460EF8" w:rsidP="00460EF8">
      <w:pPr>
        <w:rPr>
          <w:lang w:val="en-GB"/>
        </w:rPr>
      </w:pPr>
      <w:r w:rsidRPr="00460EF8">
        <w:rPr>
          <w:lang w:val="en-GB"/>
        </w:rPr>
        <w:t xml:space="preserve">The new standards take effect on 12 February 2025. </w:t>
      </w:r>
    </w:p>
    <w:p w14:paraId="59FD4DD9" w14:textId="374FC02F" w:rsidR="00A13DDF" w:rsidRDefault="00460EF8" w:rsidP="00460EF8">
      <w:pPr>
        <w:pStyle w:val="Heading1"/>
        <w:rPr>
          <w:lang w:val="en-GB"/>
        </w:rPr>
      </w:pPr>
      <w:r>
        <w:rPr>
          <w:lang w:val="en-GB"/>
        </w:rPr>
        <w:t>Corresponding author</w:t>
      </w:r>
    </w:p>
    <w:p w14:paraId="051BCBD4" w14:textId="77777777" w:rsidR="00460EF8" w:rsidRPr="00460EF8" w:rsidRDefault="00460EF8" w:rsidP="00460EF8">
      <w:pPr>
        <w:rPr>
          <w:lang w:val="en-GB"/>
        </w:rPr>
      </w:pPr>
      <w:r w:rsidRPr="00460EF8">
        <w:rPr>
          <w:lang w:val="en-GB"/>
        </w:rPr>
        <w:t>Food Standards Australia New Zealand</w:t>
      </w:r>
    </w:p>
    <w:p w14:paraId="166741AF" w14:textId="77777777" w:rsidR="00460EF8" w:rsidRPr="00460EF8" w:rsidRDefault="00460EF8" w:rsidP="00460EF8">
      <w:pPr>
        <w:pStyle w:val="Normal-lessspace"/>
      </w:pPr>
      <w:r w:rsidRPr="00460EF8">
        <w:t>foodsafetyresponse@foodstandards.gov.au</w:t>
      </w:r>
    </w:p>
    <w:p w14:paraId="3DCB1AEF" w14:textId="77777777" w:rsidR="00942B9A" w:rsidRDefault="00942B9A" w:rsidP="00942B9A">
      <w:pPr>
        <w:pStyle w:val="Heading1"/>
        <w:divId w:val="935526654"/>
      </w:pPr>
      <w:r>
        <w:t>References</w:t>
      </w:r>
    </w:p>
    <w:p w14:paraId="6997C00F" w14:textId="77777777" w:rsidR="00460EF8" w:rsidRDefault="00460EF8" w:rsidP="00460EF8">
      <w:pPr>
        <w:pStyle w:val="CDINumberedList1L1"/>
        <w:divId w:val="935526654"/>
      </w:pPr>
      <w:r>
        <w:t>https://webarchive.nla.gov.au/awa/20230921130302/https://foodregulation.gov.au/internet/fr/publishing.nsf/Content/forum-communique-2018-June.</w:t>
      </w:r>
    </w:p>
    <w:p w14:paraId="7DAFEF04" w14:textId="77777777" w:rsidR="00460EF8" w:rsidRDefault="00460EF8" w:rsidP="00460EF8">
      <w:pPr>
        <w:pStyle w:val="CDINumberedList1L1"/>
        <w:divId w:val="935526654"/>
      </w:pPr>
      <w:r>
        <w:t>https://www.foodstandards.gov.au/sites/default/files/food-standards-code/proposals/Documents/P1052%20SD1.docx.</w:t>
      </w:r>
    </w:p>
    <w:p w14:paraId="1E89CF7C" w14:textId="48E29677" w:rsidR="00912A31" w:rsidRPr="00460EF8" w:rsidRDefault="00460EF8" w:rsidP="00F90BF2">
      <w:pPr>
        <w:pStyle w:val="CDINumberedList1L1"/>
      </w:pPr>
      <w:r>
        <w:t>https://www.foodstandards.gov.au/business/food-safety-horticulture/factsheets-and-resources-horticulture.</w:t>
      </w:r>
    </w:p>
    <w:p w14:paraId="1E535DFD" w14:textId="77777777" w:rsidR="001A26DD" w:rsidRDefault="001A26DD" w:rsidP="0037146D">
      <w:pPr>
        <w:divId w:val="935526654"/>
        <w:sectPr w:rsidR="001A26DD" w:rsidSect="00912A31">
          <w:headerReference w:type="even" r:id="rId11"/>
          <w:headerReference w:type="default" r:id="rId12"/>
          <w:footerReference w:type="even" r:id="rId13"/>
          <w:footerReference w:type="default" r:id="rId14"/>
          <w:headerReference w:type="first" r:id="rId15"/>
          <w:footerReference w:type="first" r:id="rId16"/>
          <w:pgSz w:w="11907" w:h="16840" w:code="9"/>
          <w:pgMar w:top="1304" w:right="1134" w:bottom="1304" w:left="1134" w:header="709" w:footer="527" w:gutter="0"/>
          <w:cols w:space="708"/>
          <w:titlePg/>
          <w:docGrid w:linePitch="360"/>
        </w:sectPr>
      </w:pPr>
    </w:p>
    <w:p w14:paraId="4BDA4597" w14:textId="77777777" w:rsidR="000A5F42" w:rsidRPr="00A65DFA" w:rsidRDefault="007E610C" w:rsidP="00AC0F5D">
      <w:pPr>
        <w:pStyle w:val="CDICopyrightTitle"/>
      </w:pPr>
      <w:r>
        <w:lastRenderedPageBreak/>
        <w:t xml:space="preserve">About </w:t>
      </w:r>
      <w:r w:rsidR="000A5F42" w:rsidRPr="00A65DFA">
        <w:t xml:space="preserve">Communicable Diseases </w:t>
      </w:r>
      <w:r w:rsidR="000A5F42" w:rsidRPr="00194A12">
        <w:t>Intelligence</w:t>
      </w:r>
    </w:p>
    <w:p w14:paraId="0FAC99A2" w14:textId="77777777" w:rsidR="000A5F42" w:rsidRPr="0089025E" w:rsidRDefault="000A5F42" w:rsidP="00194A12">
      <w:pPr>
        <w:pStyle w:val="CDICopyrightText"/>
      </w:pPr>
      <w:r w:rsidRPr="0089025E">
        <w:t xml:space="preserve">Communicable Diseases Intelligence (CDI) is a peer-reviewed scientific journal published by the </w:t>
      </w:r>
      <w:r w:rsidR="00470C19">
        <w:t>Health Security &amp; Emergency Management Division</w:t>
      </w:r>
      <w:r w:rsidRPr="0089025E">
        <w:t xml:space="preserve">, </w:t>
      </w:r>
      <w:r w:rsidR="001723AC" w:rsidRPr="0089025E">
        <w:t xml:space="preserve">Department of </w:t>
      </w:r>
      <w:proofErr w:type="gramStart"/>
      <w:r w:rsidR="001723AC" w:rsidRPr="0089025E">
        <w:t>Health</w:t>
      </w:r>
      <w:proofErr w:type="gramEnd"/>
      <w:r w:rsidR="001723AC" w:rsidRPr="0089025E">
        <w:t xml:space="preserve"> and Aged Care</w:t>
      </w:r>
      <w:r w:rsidRPr="0089025E">
        <w:t xml:space="preserve">. The journal aims to disseminate information on the epidemiology, surveillance, </w:t>
      </w:r>
      <w:proofErr w:type="gramStart"/>
      <w:r w:rsidRPr="0089025E">
        <w:t>prevention</w:t>
      </w:r>
      <w:proofErr w:type="gramEnd"/>
      <w:r w:rsidRPr="0089025E">
        <w:t xml:space="preserve"> and control of communicable diseases of relevance to Australia.</w:t>
      </w:r>
    </w:p>
    <w:p w14:paraId="6B8EA547" w14:textId="77777777" w:rsidR="000705FF" w:rsidRPr="0089025E" w:rsidRDefault="000705FF" w:rsidP="00194A12">
      <w:pPr>
        <w:pStyle w:val="CDICopyrightText"/>
      </w:pPr>
      <w:r w:rsidRPr="0089025E">
        <w:t xml:space="preserve">© </w:t>
      </w:r>
      <w:r w:rsidR="00460EF8">
        <w:fldChar w:fldCharType="begin"/>
      </w:r>
      <w:r w:rsidR="00460EF8">
        <w:instrText xml:space="preserve"> DOCPROPERTY  Year  \* MERGEFORMAT </w:instrText>
      </w:r>
      <w:r w:rsidR="00460EF8">
        <w:fldChar w:fldCharType="separate"/>
      </w:r>
      <w:r w:rsidR="00881676">
        <w:t>2024</w:t>
      </w:r>
      <w:r w:rsidR="00460EF8">
        <w:fldChar w:fldCharType="end"/>
      </w:r>
      <w:r w:rsidRPr="0089025E">
        <w:t xml:space="preserve"> Commonwealth of Australia as represented by the Department of Health and Aged Care</w:t>
      </w:r>
    </w:p>
    <w:p w14:paraId="5A67954B" w14:textId="77777777" w:rsidR="00DE4482" w:rsidRPr="0089025E" w:rsidRDefault="00DE4482" w:rsidP="00194A12">
      <w:pPr>
        <w:pStyle w:val="CDICopyrightText"/>
      </w:pPr>
      <w:r w:rsidRPr="0089025E">
        <w:t>ISSN: 2209-6051 Online</w:t>
      </w:r>
    </w:p>
    <w:p w14:paraId="52D74BDE" w14:textId="77777777" w:rsidR="00DE4482" w:rsidRPr="0089025E" w:rsidRDefault="00DE4482" w:rsidP="00194A12">
      <w:pPr>
        <w:pStyle w:val="CDICopyrightText"/>
      </w:pPr>
      <w:r w:rsidRPr="0089025E">
        <w:t xml:space="preserve">This journal is indexed by Index </w:t>
      </w:r>
      <w:proofErr w:type="spellStart"/>
      <w:r w:rsidRPr="0089025E">
        <w:t>Medicus</w:t>
      </w:r>
      <w:proofErr w:type="spellEnd"/>
      <w:r w:rsidRPr="0089025E">
        <w:t xml:space="preserve"> and Medline.</w:t>
      </w:r>
    </w:p>
    <w:p w14:paraId="28865386" w14:textId="77777777" w:rsidR="000705FF" w:rsidRPr="0089025E" w:rsidRDefault="000705FF" w:rsidP="00194A12">
      <w:pPr>
        <w:pStyle w:val="CDICopyrightText"/>
      </w:pPr>
      <w:r w:rsidRPr="0089025E">
        <w:t>This publication is licensed under a Creative Commons Attribution-</w:t>
      </w:r>
      <w:proofErr w:type="spellStart"/>
      <w:r w:rsidRPr="0089025E">
        <w:t>NonCommercial</w:t>
      </w:r>
      <w:proofErr w:type="spellEnd"/>
      <w:r w:rsidRPr="0089025E">
        <w:t>-</w:t>
      </w:r>
      <w:proofErr w:type="spellStart"/>
      <w:r w:rsidRPr="0089025E">
        <w:t>NoDerivatives</w:t>
      </w:r>
      <w:proofErr w:type="spellEnd"/>
      <w:r w:rsidRPr="0089025E">
        <w:t xml:space="preserve"> 4.0 International Licence</w:t>
      </w:r>
      <w:r w:rsidR="00DE4482" w:rsidRPr="0089025E">
        <w:t xml:space="preserve"> (CC BY-NC-ND)</w:t>
      </w:r>
      <w:r w:rsidRPr="0089025E">
        <w:t xml:space="preserve"> </w:t>
      </w:r>
      <w:r w:rsidR="00DE4482" w:rsidRPr="0089025E">
        <w:t xml:space="preserve">available </w:t>
      </w:r>
      <w:r w:rsidRPr="0089025E">
        <w:t xml:space="preserve">from </w:t>
      </w:r>
      <w:r w:rsidRPr="008355D9">
        <w:rPr>
          <w:rFonts w:cstheme="minorHAnsi"/>
        </w:rPr>
        <w:t>https://creativecommons.org/licenses/by-nc-nd/4.0/legalcode</w:t>
      </w:r>
      <w:r w:rsidRPr="0089025E">
        <w:t xml:space="preserve"> (Licence). You must read and understand the Licence before using any material from this publication.</w:t>
      </w:r>
    </w:p>
    <w:p w14:paraId="443F0748" w14:textId="77777777" w:rsidR="000705FF" w:rsidRPr="00194A12" w:rsidRDefault="000705FF" w:rsidP="00194A12">
      <w:pPr>
        <w:pStyle w:val="CDICopyrightHeading"/>
      </w:pPr>
      <w:r w:rsidRPr="00194A12">
        <w:t>Restrictions</w:t>
      </w:r>
    </w:p>
    <w:p w14:paraId="4107398F" w14:textId="77777777" w:rsidR="000705FF" w:rsidRPr="0089025E" w:rsidRDefault="000705FF" w:rsidP="00194A12">
      <w:pPr>
        <w:pStyle w:val="CDICopyrightText"/>
      </w:pPr>
      <w:r w:rsidRPr="0089025E">
        <w:t>The Licence does not cover, and there is no permission given for, use of any of the following material found in this publication (if</w:t>
      </w:r>
      <w:r w:rsidR="000F223B" w:rsidRPr="0089025E">
        <w:t xml:space="preserve"> </w:t>
      </w:r>
      <w:r w:rsidRPr="0089025E">
        <w:t xml:space="preserve">any): </w:t>
      </w:r>
    </w:p>
    <w:p w14:paraId="4D380C13" w14:textId="77777777" w:rsidR="000705FF" w:rsidRPr="008355D9" w:rsidRDefault="000705FF" w:rsidP="00AC0F5D">
      <w:pPr>
        <w:pStyle w:val="CDICopyrightBullets"/>
      </w:pPr>
      <w:r w:rsidRPr="008355D9">
        <w:t xml:space="preserve">the Commonwealth Coat of Arms (by way of information, the terms under which the Coat of Arms may be used can be </w:t>
      </w:r>
      <w:r w:rsidRPr="00AC0F5D">
        <w:t>found</w:t>
      </w:r>
      <w:r w:rsidRPr="008355D9">
        <w:t xml:space="preserve"> at </w:t>
      </w:r>
      <w:r w:rsidR="008355D9" w:rsidRPr="008355D9">
        <w:t>www.pmc.gov.au/resources/commonwealth-coat-arms-information-and-guidelines</w:t>
      </w:r>
      <w:proofErr w:type="gramStart"/>
      <w:r w:rsidR="008355D9" w:rsidRPr="008355D9">
        <w:t>)</w:t>
      </w:r>
      <w:r w:rsidRPr="008355D9">
        <w:t>;</w:t>
      </w:r>
      <w:proofErr w:type="gramEnd"/>
    </w:p>
    <w:p w14:paraId="7A3408AB" w14:textId="77777777" w:rsidR="000705FF" w:rsidRPr="0089025E" w:rsidRDefault="000705FF" w:rsidP="00AC0F5D">
      <w:pPr>
        <w:pStyle w:val="CDICopyrightBullets"/>
      </w:pPr>
      <w:r w:rsidRPr="0089025E">
        <w:t xml:space="preserve">any logos (including the Department of Health and Aged Care’s logo) and </w:t>
      </w:r>
      <w:proofErr w:type="gramStart"/>
      <w:r w:rsidRPr="0089025E">
        <w:t>trademarks;</w:t>
      </w:r>
      <w:proofErr w:type="gramEnd"/>
    </w:p>
    <w:p w14:paraId="393D8B2C" w14:textId="77777777" w:rsidR="000705FF" w:rsidRPr="0089025E" w:rsidRDefault="000705FF" w:rsidP="00AC0F5D">
      <w:pPr>
        <w:pStyle w:val="CDICopyrightBullets"/>
      </w:pPr>
      <w:r w:rsidRPr="0089025E">
        <w:t xml:space="preserve">any photographs and </w:t>
      </w:r>
      <w:proofErr w:type="gramStart"/>
      <w:r w:rsidRPr="0089025E">
        <w:t>images;</w:t>
      </w:r>
      <w:proofErr w:type="gramEnd"/>
      <w:r w:rsidRPr="0089025E">
        <w:t xml:space="preserve"> </w:t>
      </w:r>
    </w:p>
    <w:p w14:paraId="0910E4FD" w14:textId="77777777" w:rsidR="000705FF" w:rsidRPr="0089025E" w:rsidRDefault="000705FF" w:rsidP="00AC0F5D">
      <w:pPr>
        <w:pStyle w:val="CDICopyrightBullets"/>
      </w:pPr>
      <w:r w:rsidRPr="0089025E">
        <w:t>any signatures; and</w:t>
      </w:r>
    </w:p>
    <w:p w14:paraId="682D74C1" w14:textId="77777777" w:rsidR="000705FF" w:rsidRPr="0089025E" w:rsidRDefault="000705FF" w:rsidP="00AC0F5D">
      <w:pPr>
        <w:pStyle w:val="CDICopyrightBullets"/>
      </w:pPr>
      <w:r w:rsidRPr="0089025E">
        <w:t xml:space="preserve">any material belonging to third parties. </w:t>
      </w:r>
    </w:p>
    <w:p w14:paraId="32E50ED1" w14:textId="77777777" w:rsidR="000F223B" w:rsidRPr="0089025E" w:rsidRDefault="000705FF" w:rsidP="00194A12">
      <w:pPr>
        <w:pStyle w:val="CDICopyrightHeading"/>
      </w:pPr>
      <w:r w:rsidRPr="0089025E">
        <w:t>Disclaimer</w:t>
      </w:r>
    </w:p>
    <w:p w14:paraId="187647B0" w14:textId="77777777" w:rsidR="000705FF" w:rsidRPr="0089025E" w:rsidRDefault="000705FF" w:rsidP="00194A12">
      <w:pPr>
        <w:pStyle w:val="CDICopyrightText"/>
      </w:pPr>
      <w:r w:rsidRPr="0089025E">
        <w:t xml:space="preserve">Opinions expressed in </w:t>
      </w:r>
      <w:r w:rsidRPr="00682E53">
        <w:rPr>
          <w:i/>
          <w:iCs/>
        </w:rPr>
        <w:t>Communicable Diseases Intelligence</w:t>
      </w:r>
      <w:r w:rsidRPr="0089025E">
        <w:t xml:space="preserve"> are those of the authors and not necessarily those of the Australian Government Department of Health and Aged Care or the Communicable Diseases Network Australia. Data may be subject to revision.</w:t>
      </w:r>
    </w:p>
    <w:p w14:paraId="0CA8E3A9" w14:textId="77777777" w:rsidR="000F223B" w:rsidRPr="0089025E" w:rsidRDefault="000705FF" w:rsidP="00194A12">
      <w:pPr>
        <w:pStyle w:val="CDICopyrightHeading"/>
      </w:pPr>
      <w:r w:rsidRPr="0089025E">
        <w:t>Enquiries</w:t>
      </w:r>
    </w:p>
    <w:p w14:paraId="46329120" w14:textId="77777777" w:rsidR="000705FF" w:rsidRPr="0089025E" w:rsidRDefault="000705FF" w:rsidP="00194A12">
      <w:pPr>
        <w:pStyle w:val="CDICopyrightText"/>
      </w:pPr>
      <w:r w:rsidRPr="0089025E">
        <w:t xml:space="preserve">Enquiries regarding any other use of this publication should be addressed to the </w:t>
      </w:r>
      <w:r w:rsidR="000F223B" w:rsidRPr="0089025E">
        <w:t xml:space="preserve">CDI Editor at: </w:t>
      </w:r>
      <w:hyperlink r:id="rId17" w:history="1">
        <w:r w:rsidR="006307C1" w:rsidRPr="005A4A08">
          <w:rPr>
            <w:rStyle w:val="Hyperlink"/>
          </w:rPr>
          <w:t>cdi.editor@health.gov.au</w:t>
        </w:r>
      </w:hyperlink>
      <w:r w:rsidR="006307C1">
        <w:t xml:space="preserve"> </w:t>
      </w:r>
      <w:r w:rsidRPr="0089025E">
        <w:t xml:space="preserve"> </w:t>
      </w:r>
    </w:p>
    <w:p w14:paraId="1CF66473" w14:textId="77777777" w:rsidR="000F223B" w:rsidRPr="0089025E" w:rsidRDefault="000705FF" w:rsidP="00194A12">
      <w:pPr>
        <w:pStyle w:val="CDICopyrightHeading"/>
      </w:pPr>
      <w:r w:rsidRPr="0089025E">
        <w:t>Communicable Diseases Network Australia</w:t>
      </w:r>
    </w:p>
    <w:p w14:paraId="337851DD" w14:textId="77777777" w:rsidR="00DA2E9E" w:rsidRPr="0089025E" w:rsidRDefault="000705FF" w:rsidP="00194A12">
      <w:pPr>
        <w:pStyle w:val="CDICopyrightText"/>
      </w:pPr>
      <w:r w:rsidRPr="0089025E">
        <w:t>Communicable Diseases Intelligence contributes to the work of the Communicable Diseases Network Australia.</w:t>
      </w:r>
      <w:r w:rsidR="0089025E" w:rsidRPr="0089025E">
        <w:t xml:space="preserve"> </w:t>
      </w:r>
      <w:r w:rsidR="007D6F3B" w:rsidRPr="008355D9">
        <w:t>www.health.gov.au/cdna</w:t>
      </w:r>
    </w:p>
    <w:p w14:paraId="29E96D11" w14:textId="77777777" w:rsidR="000A5F42" w:rsidRPr="0089025E" w:rsidRDefault="000A5F42" w:rsidP="00D43E8E">
      <w:pPr>
        <w:pStyle w:val="CDICopyrightText"/>
      </w:pPr>
      <w:r w:rsidRPr="0089025E">
        <w:rPr>
          <w:b/>
          <w:bCs/>
        </w:rPr>
        <w:t>Editor</w:t>
      </w:r>
      <w:r w:rsidRPr="0089025E">
        <w:t xml:space="preserve">: </w:t>
      </w:r>
      <w:r w:rsidR="008B62FF" w:rsidRPr="0089025E">
        <w:t>Christina Bareja</w:t>
      </w:r>
      <w:r w:rsidR="00DA2E9E" w:rsidRPr="0089025E">
        <w:t xml:space="preserve"> </w:t>
      </w:r>
      <w:r w:rsidR="00DA2E9E" w:rsidRPr="00D43E8E">
        <w:rPr>
          <w:rStyle w:val="CDICopyrightTextBullet"/>
        </w:rPr>
        <w:t>•</w:t>
      </w:r>
      <w:r w:rsidR="00DA2E9E" w:rsidRPr="0089025E">
        <w:t xml:space="preserve"> </w:t>
      </w:r>
      <w:r w:rsidRPr="0089025E">
        <w:rPr>
          <w:b/>
          <w:bCs/>
        </w:rPr>
        <w:t>Deputy Editor</w:t>
      </w:r>
      <w:r w:rsidRPr="0089025E">
        <w:t xml:space="preserve">: </w:t>
      </w:r>
      <w:r w:rsidR="00C838F5" w:rsidRPr="0089025E">
        <w:t>Simon Petrie</w:t>
      </w:r>
      <w:r w:rsidR="00DA2E9E" w:rsidRPr="0089025E">
        <w:t xml:space="preserve"> </w:t>
      </w:r>
      <w:r w:rsidR="00DA2E9E" w:rsidRPr="00D43E8E">
        <w:rPr>
          <w:rStyle w:val="CDICopyrightTextBullet"/>
        </w:rPr>
        <w:t>•</w:t>
      </w:r>
      <w:r w:rsidR="00DA2E9E" w:rsidRPr="0089025E">
        <w:t xml:space="preserve"> </w:t>
      </w:r>
      <w:r w:rsidR="00967410" w:rsidRPr="0089025E">
        <w:rPr>
          <w:b/>
          <w:bCs/>
        </w:rPr>
        <w:t>Design</w:t>
      </w:r>
      <w:r w:rsidRPr="0089025E">
        <w:rPr>
          <w:b/>
          <w:bCs/>
        </w:rPr>
        <w:t xml:space="preserve"> and Production</w:t>
      </w:r>
      <w:r w:rsidRPr="0089025E">
        <w:t xml:space="preserve">: </w:t>
      </w:r>
      <w:r w:rsidR="00703009" w:rsidRPr="0089025E">
        <w:t>Lisa Thompson</w:t>
      </w:r>
    </w:p>
    <w:p w14:paraId="7B0A0096" w14:textId="0EFFD2BD" w:rsidR="000A5F42" w:rsidRPr="0089025E" w:rsidRDefault="000A5F42" w:rsidP="00194A12">
      <w:pPr>
        <w:pStyle w:val="CDICopyrightText"/>
      </w:pPr>
      <w:r w:rsidRPr="0089025E">
        <w:rPr>
          <w:b/>
          <w:bCs/>
        </w:rPr>
        <w:t>Editorial Advisory Board</w:t>
      </w:r>
      <w:r w:rsidRPr="0089025E">
        <w:t xml:space="preserve">: </w:t>
      </w:r>
      <w:r w:rsidR="00CF75DF" w:rsidRPr="0089025E">
        <w:t xml:space="preserve">David Durrheim, Mark Ferson, Clare Huppatz, John Kaldor, Martyn </w:t>
      </w:r>
      <w:proofErr w:type="gramStart"/>
      <w:r w:rsidR="00CF75DF" w:rsidRPr="0089025E">
        <w:t>Kirk</w:t>
      </w:r>
      <w:proofErr w:type="gramEnd"/>
      <w:r w:rsidR="00936063">
        <w:t xml:space="preserve"> and </w:t>
      </w:r>
      <w:r w:rsidR="00CF75DF" w:rsidRPr="0089025E">
        <w:t>Meru</w:t>
      </w:r>
      <w:r w:rsidR="0089025E" w:rsidRPr="0089025E">
        <w:t> </w:t>
      </w:r>
      <w:r w:rsidR="00CF75DF" w:rsidRPr="0089025E">
        <w:t>Sheel</w:t>
      </w:r>
    </w:p>
    <w:p w14:paraId="49C56B69" w14:textId="77777777" w:rsidR="00DE4482" w:rsidRPr="0089025E" w:rsidRDefault="000A5F42" w:rsidP="00194A12">
      <w:pPr>
        <w:pStyle w:val="CDICopyrightHeading"/>
      </w:pPr>
      <w:r w:rsidRPr="0089025E">
        <w:t>Contacts</w:t>
      </w:r>
    </w:p>
    <w:p w14:paraId="35B66ACB" w14:textId="77777777" w:rsidR="00682E53" w:rsidRDefault="00E54BBD" w:rsidP="00194A12">
      <w:pPr>
        <w:pStyle w:val="CDICopyrightText"/>
      </w:pPr>
      <w:r w:rsidRPr="0089025E">
        <w:t>CDI is produced by</w:t>
      </w:r>
      <w:r w:rsidR="00682E53">
        <w:t>:</w:t>
      </w:r>
    </w:p>
    <w:p w14:paraId="322BCACF" w14:textId="77777777" w:rsidR="000A5F42" w:rsidRPr="0089025E" w:rsidRDefault="00470C19" w:rsidP="00194A12">
      <w:pPr>
        <w:pStyle w:val="CDICopyrightText"/>
      </w:pPr>
      <w:r>
        <w:t>Health Security &amp; Emergency Management Division</w:t>
      </w:r>
      <w:r w:rsidR="00E54BBD" w:rsidRPr="0089025E">
        <w:t xml:space="preserve">, Australian Government Department of </w:t>
      </w:r>
      <w:proofErr w:type="gramStart"/>
      <w:r w:rsidR="00E54BBD" w:rsidRPr="0089025E">
        <w:t>Health</w:t>
      </w:r>
      <w:proofErr w:type="gramEnd"/>
      <w:r w:rsidR="00AE0209" w:rsidRPr="0089025E">
        <w:t xml:space="preserve"> and Aged Care</w:t>
      </w:r>
      <w:r w:rsidR="00E54BBD" w:rsidRPr="0089025E">
        <w:t>,</w:t>
      </w:r>
      <w:r w:rsidR="00682E53">
        <w:br/>
      </w:r>
      <w:r w:rsidR="00E54BBD" w:rsidRPr="0089025E">
        <w:t>GPO Box 9848, (MDP 6) CANBERRA ACT 2601</w:t>
      </w:r>
    </w:p>
    <w:p w14:paraId="5510319A" w14:textId="77777777" w:rsidR="00DA2E9E" w:rsidRPr="0089025E" w:rsidRDefault="00DA2E9E" w:rsidP="00194A12">
      <w:pPr>
        <w:pStyle w:val="CDICopyrightText"/>
      </w:pPr>
      <w:r w:rsidRPr="0089025E">
        <w:t xml:space="preserve">Website: </w:t>
      </w:r>
      <w:hyperlink r:id="rId18" w:history="1">
        <w:r w:rsidR="00AC0F5D" w:rsidRPr="000C6EB5">
          <w:rPr>
            <w:rStyle w:val="Hyperlink"/>
          </w:rPr>
          <w:t>www.health.gov.au/cdi</w:t>
        </w:r>
      </w:hyperlink>
      <w:r w:rsidR="00AC0F5D">
        <w:t xml:space="preserve"> </w:t>
      </w:r>
    </w:p>
    <w:p w14:paraId="694BC8F2" w14:textId="77777777" w:rsidR="000A5F42" w:rsidRPr="0089025E" w:rsidRDefault="000A5F42" w:rsidP="00194A12">
      <w:pPr>
        <w:pStyle w:val="CDICopyrightText"/>
      </w:pPr>
      <w:r w:rsidRPr="0089025E">
        <w:t xml:space="preserve">Email: </w:t>
      </w:r>
      <w:hyperlink r:id="rId19" w:history="1">
        <w:r w:rsidR="00AC0F5D" w:rsidRPr="000C6EB5">
          <w:rPr>
            <w:rStyle w:val="Hyperlink"/>
          </w:rPr>
          <w:t>cdi.editor@health.gov.au</w:t>
        </w:r>
      </w:hyperlink>
      <w:r w:rsidR="00AC0F5D">
        <w:t xml:space="preserve"> </w:t>
      </w:r>
    </w:p>
    <w:p w14:paraId="1B68CA40" w14:textId="77777777" w:rsidR="00DE4482" w:rsidRPr="0089025E" w:rsidRDefault="000A5F42" w:rsidP="00194A12">
      <w:pPr>
        <w:pStyle w:val="CDICopyrightHeading"/>
      </w:pPr>
      <w:r w:rsidRPr="0089025E">
        <w:t xml:space="preserve">Submit an </w:t>
      </w:r>
      <w:proofErr w:type="gramStart"/>
      <w:r w:rsidRPr="0089025E">
        <w:t>Article</w:t>
      </w:r>
      <w:proofErr w:type="gramEnd"/>
    </w:p>
    <w:p w14:paraId="1E23C707" w14:textId="77777777" w:rsidR="000A5F42" w:rsidRPr="0089025E" w:rsidRDefault="000A5F42" w:rsidP="00194A12">
      <w:pPr>
        <w:pStyle w:val="CDICopyrightText"/>
      </w:pPr>
      <w:r w:rsidRPr="0089025E">
        <w:t xml:space="preserve">You are invited to submit your next communicable disease related article to the </w:t>
      </w:r>
      <w:r w:rsidRPr="00682E53">
        <w:rPr>
          <w:i/>
          <w:iCs/>
        </w:rPr>
        <w:t>Communicable Diseases Intelligence</w:t>
      </w:r>
      <w:r w:rsidRPr="0089025E">
        <w:t xml:space="preserve"> (CDI) for consideration. More information regarding CDI can be found at: </w:t>
      </w:r>
      <w:r w:rsidR="00DE4482" w:rsidRPr="008355D9">
        <w:t>www.health.gov.au/cdi</w:t>
      </w:r>
      <w:r w:rsidRPr="0089025E">
        <w:t xml:space="preserve">. </w:t>
      </w:r>
    </w:p>
    <w:p w14:paraId="5D971FD9" w14:textId="77777777" w:rsidR="000A5F42" w:rsidRPr="0089025E" w:rsidRDefault="000A5F42" w:rsidP="00194A12">
      <w:pPr>
        <w:pStyle w:val="CDICopyrightText"/>
      </w:pPr>
      <w:r w:rsidRPr="0089025E">
        <w:t xml:space="preserve">Further enquiries should be directed to: </w:t>
      </w:r>
      <w:hyperlink r:id="rId20" w:history="1">
        <w:r w:rsidR="00AC0F5D" w:rsidRPr="000C6EB5">
          <w:rPr>
            <w:rStyle w:val="Hyperlink"/>
          </w:rPr>
          <w:t>cdi.editor@health.gov.au</w:t>
        </w:r>
      </w:hyperlink>
      <w:r w:rsidR="00AC0F5D">
        <w:t xml:space="preserve"> </w:t>
      </w:r>
    </w:p>
    <w:sectPr w:rsidR="000A5F42" w:rsidRPr="0089025E" w:rsidSect="001A26DD">
      <w:footerReference w:type="default" r:id="rId21"/>
      <w:pgSz w:w="11907" w:h="16840" w:code="9"/>
      <w:pgMar w:top="1304" w:right="1134" w:bottom="1304" w:left="1134" w:header="709" w:footer="5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406870" w14:textId="77777777" w:rsidR="00881676" w:rsidRDefault="00881676" w:rsidP="00E54DBA">
      <w:r>
        <w:separator/>
      </w:r>
    </w:p>
    <w:p w14:paraId="1FF3765E" w14:textId="77777777" w:rsidR="00881676" w:rsidRDefault="00881676"/>
    <w:p w14:paraId="5A10BA5B" w14:textId="77777777" w:rsidR="00881676" w:rsidRDefault="00881676" w:rsidP="008714B0"/>
  </w:endnote>
  <w:endnote w:type="continuationSeparator" w:id="0">
    <w:p w14:paraId="39CCB22A" w14:textId="77777777" w:rsidR="00881676" w:rsidRDefault="00881676" w:rsidP="00E54DBA">
      <w:r>
        <w:continuationSeparator/>
      </w:r>
    </w:p>
    <w:p w14:paraId="7CDBD46A" w14:textId="77777777" w:rsidR="00881676" w:rsidRDefault="00881676"/>
    <w:p w14:paraId="1870DA93" w14:textId="77777777" w:rsidR="00881676" w:rsidRDefault="00881676" w:rsidP="008714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nrope ExtraLight">
    <w:panose1 w:val="00000000000000000000"/>
    <w:charset w:val="00"/>
    <w:family w:val="auto"/>
    <w:pitch w:val="variable"/>
    <w:sig w:usb0="A00002BF" w:usb1="5000206B" w:usb2="00000000" w:usb3="00000000" w:csb0="0000019F" w:csb1="00000000"/>
  </w:font>
  <w:font w:name="MyriadPro-Bold">
    <w:altName w:val="Calibri"/>
    <w:panose1 w:val="00000000000000000000"/>
    <w:charset w:val="00"/>
    <w:family w:val="auto"/>
    <w:notTrueType/>
    <w:pitch w:val="default"/>
    <w:sig w:usb0="00000003" w:usb1="00000000" w:usb2="00000000" w:usb3="00000000" w:csb0="00000001" w:csb1="00000000"/>
  </w:font>
  <w:font w:name="MyriadPro-Regular">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inion3-Bold">
    <w:altName w:val="Calibri"/>
    <w:panose1 w:val="00000000000000000000"/>
    <w:charset w:val="00"/>
    <w:family w:val="auto"/>
    <w:notTrueType/>
    <w:pitch w:val="default"/>
    <w:sig w:usb0="00000003" w:usb1="00000000" w:usb2="00000000" w:usb3="00000000" w:csb0="00000001" w:csb1="00000000"/>
  </w:font>
  <w:font w:name="Minion3Caption-Regular">
    <w:altName w:val="Calibri"/>
    <w:panose1 w:val="00000000000000000000"/>
    <w:charset w:val="00"/>
    <w:family w:val="auto"/>
    <w:notTrueType/>
    <w:pitch w:val="default"/>
    <w:sig w:usb0="00000003" w:usb1="00000000" w:usb2="00000000" w:usb3="00000000" w:csb0="00000001" w:csb1="00000000"/>
  </w:font>
  <w:font w:name="Minion3-Regular">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019E8" w14:textId="77777777" w:rsidR="00A14629" w:rsidRDefault="00A1462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41AE90" w14:textId="71E19329" w:rsidR="00A14629" w:rsidRPr="00912A31" w:rsidRDefault="00912A31" w:rsidP="00912A31">
    <w:pPr>
      <w:pStyle w:val="CDIFooter"/>
    </w:pPr>
    <w:r w:rsidRPr="001D0612">
      <w:t xml:space="preserve">www.health.gov.au/cdi </w:t>
    </w:r>
    <w:r w:rsidRPr="00912A31">
      <w:rPr>
        <w:rStyle w:val="CDICopyrightTextBullet"/>
      </w:rPr>
      <w:t>•</w:t>
    </w:r>
    <w:r w:rsidRPr="001D0612">
      <w:rPr>
        <w:rFonts w:cstheme="minorHAnsi"/>
      </w:rPr>
      <w:t xml:space="preserve"> </w:t>
    </w:r>
    <w:r w:rsidRPr="00F664DD">
      <w:rPr>
        <w:i/>
        <w:iCs/>
      </w:rPr>
      <w:t>Commun Dis Intell (2018)</w:t>
    </w:r>
    <w:r w:rsidRPr="001D0612">
      <w:t xml:space="preserve">  </w:t>
    </w:r>
    <w:fldSimple w:instr=" DOCPROPERTY  Year  \* MERGEFORMAT ">
      <w:r w:rsidR="00881676">
        <w:t>2024</w:t>
      </w:r>
    </w:fldSimple>
    <w:r w:rsidRPr="001D0612">
      <w:t xml:space="preserve"> </w:t>
    </w:r>
    <w:fldSimple w:instr=" DOCPROPERTY  Vol  \* MERGEFORMAT ">
      <w:r w:rsidR="00881676">
        <w:t>48</w:t>
      </w:r>
    </w:fldSimple>
    <w:r w:rsidRPr="001D0612">
      <w:t xml:space="preserve">  (</w:t>
    </w:r>
    <w:fldSimple w:instr=" DOCPROPERTY  DOI  \* MERGEFORMAT ">
      <w:r w:rsidR="00936063">
        <w:t>https://doi.org/10.33321/cdi.2024.48.60</w:t>
      </w:r>
    </w:fldSimple>
    <w:r w:rsidRPr="001D0612">
      <w:t xml:space="preserve">) </w:t>
    </w:r>
    <w:r w:rsidRPr="00912A31">
      <w:rPr>
        <w:rStyle w:val="CDICopyrightTextBullet"/>
      </w:rPr>
      <w:t>•</w:t>
    </w:r>
    <w:r w:rsidRPr="001D0612">
      <w:rPr>
        <w:rFonts w:cstheme="minorHAnsi"/>
      </w:rPr>
      <w:t xml:space="preserve"> </w:t>
    </w:r>
    <w:r w:rsidRPr="001D0612">
      <w:t xml:space="preserve">Epub </w:t>
    </w:r>
    <w:fldSimple w:instr=" DOCPROPERTY  ePubDate  \* MERGEFORMAT ">
      <w:r w:rsidR="00936063">
        <w:t>23/10/2024</w:t>
      </w:r>
    </w:fldSimple>
    <w:r w:rsidRPr="001D0612">
      <w:tab/>
    </w:r>
    <w:r w:rsidRPr="001D0612">
      <w:fldChar w:fldCharType="begin"/>
    </w:r>
    <w:r w:rsidRPr="001D0612">
      <w:instrText xml:space="preserve"> PAGE   \* MERGEFORMAT </w:instrText>
    </w:r>
    <w:r w:rsidRPr="001D0612">
      <w:fldChar w:fldCharType="separate"/>
    </w:r>
    <w:r>
      <w:t>3</w:t>
    </w:r>
    <w:r w:rsidRPr="001D0612">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247F6" w14:textId="77777777" w:rsidR="00A14629" w:rsidRPr="00473E2B" w:rsidRDefault="00A14629" w:rsidP="00460EF8">
    <w:pPr>
      <w:pStyle w:val="CDIFirst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7B76D" w14:textId="4D42D448" w:rsidR="00343991" w:rsidRDefault="00343991" w:rsidP="00F664DD">
    <w:pPr>
      <w:pStyle w:val="CDIFooter"/>
    </w:pPr>
    <w:r w:rsidRPr="001D0612">
      <w:t xml:space="preserve">www.health.gov.au/cdi </w:t>
    </w:r>
    <w:r w:rsidRPr="001D0612">
      <w:rPr>
        <w:rFonts w:cstheme="minorHAnsi"/>
        <w:color w:val="033636" w:themeColor="text2"/>
      </w:rPr>
      <w:t>•</w:t>
    </w:r>
    <w:r w:rsidRPr="001D0612">
      <w:rPr>
        <w:rFonts w:cstheme="minorHAnsi"/>
      </w:rPr>
      <w:t xml:space="preserve"> </w:t>
    </w:r>
    <w:r w:rsidRPr="00F664DD">
      <w:rPr>
        <w:i/>
        <w:iCs/>
      </w:rPr>
      <w:t>Commun Dis Intell (2018)</w:t>
    </w:r>
    <w:r w:rsidRPr="001D0612">
      <w:t xml:space="preserve">  </w:t>
    </w:r>
    <w:r w:rsidR="00460EF8">
      <w:fldChar w:fldCharType="begin"/>
    </w:r>
    <w:r w:rsidR="00460EF8">
      <w:instrText xml:space="preserve"> DOCPROPERTY  Year  \* MERGEFORMAT </w:instrText>
    </w:r>
    <w:r w:rsidR="00460EF8">
      <w:fldChar w:fldCharType="separate"/>
    </w:r>
    <w:r w:rsidR="00881676">
      <w:t>2024</w:t>
    </w:r>
    <w:r w:rsidR="00460EF8">
      <w:fldChar w:fldCharType="end"/>
    </w:r>
    <w:r w:rsidRPr="001D0612">
      <w:t xml:space="preserve"> </w:t>
    </w:r>
    <w:r w:rsidR="00460EF8">
      <w:fldChar w:fldCharType="begin"/>
    </w:r>
    <w:r w:rsidR="00460EF8">
      <w:instrText xml:space="preserve"> DOCPROPERTY  Vol  \* MERGEFORMAT </w:instrText>
    </w:r>
    <w:r w:rsidR="00460EF8">
      <w:fldChar w:fldCharType="separate"/>
    </w:r>
    <w:r w:rsidR="00881676">
      <w:t>48</w:t>
    </w:r>
    <w:r w:rsidR="00460EF8">
      <w:fldChar w:fldCharType="end"/>
    </w:r>
    <w:r w:rsidRPr="001D0612">
      <w:t xml:space="preserve">  (</w:t>
    </w:r>
    <w:r w:rsidR="00460EF8">
      <w:fldChar w:fldCharType="begin"/>
    </w:r>
    <w:r w:rsidR="00460EF8">
      <w:instrText xml:space="preserve"> DOCPROPERTY  DOI  \* MERGEFORMAT </w:instrText>
    </w:r>
    <w:r w:rsidR="00460EF8">
      <w:fldChar w:fldCharType="separate"/>
    </w:r>
    <w:r w:rsidR="00936063">
      <w:t>https://doi.org/10.33321/cdi.2024.48.60</w:t>
    </w:r>
    <w:r w:rsidR="00460EF8">
      <w:fldChar w:fldCharType="end"/>
    </w:r>
    <w:r w:rsidRPr="001D0612">
      <w:t xml:space="preserve">) </w:t>
    </w:r>
    <w:r w:rsidRPr="001D0612">
      <w:rPr>
        <w:rFonts w:cstheme="minorHAnsi"/>
        <w:color w:val="033636" w:themeColor="text2"/>
      </w:rPr>
      <w:t>•</w:t>
    </w:r>
    <w:r w:rsidRPr="001D0612">
      <w:rPr>
        <w:rFonts w:cstheme="minorHAnsi"/>
      </w:rPr>
      <w:t xml:space="preserve"> </w:t>
    </w:r>
    <w:r w:rsidRPr="001D0612">
      <w:t xml:space="preserve">Epub </w:t>
    </w:r>
    <w:r w:rsidR="00460EF8">
      <w:fldChar w:fldCharType="begin"/>
    </w:r>
    <w:r w:rsidR="00460EF8">
      <w:instrText xml:space="preserve"> DOCPROPERTY  ePubDate  \* MERGEFORMAT </w:instrText>
    </w:r>
    <w:r w:rsidR="00460EF8">
      <w:fldChar w:fldCharType="separate"/>
    </w:r>
    <w:r w:rsidR="00936063">
      <w:t>23/10/2024</w:t>
    </w:r>
    <w:r w:rsidR="00460EF8">
      <w:fldChar w:fldCharType="end"/>
    </w:r>
    <w:r w:rsidRPr="001D0612">
      <w:tab/>
    </w:r>
    <w:r w:rsidRPr="001D0612">
      <w:fldChar w:fldCharType="begin"/>
    </w:r>
    <w:r w:rsidRPr="001D0612">
      <w:instrText xml:space="preserve"> PAGE   \* MERGEFORMAT </w:instrText>
    </w:r>
    <w:r w:rsidRPr="001D0612">
      <w:fldChar w:fldCharType="separate"/>
    </w:r>
    <w:r>
      <w:t>3</w:t>
    </w:r>
    <w:r w:rsidRPr="001D0612">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ADAC8A" w14:textId="77777777" w:rsidR="00881676" w:rsidRPr="00B91FB5" w:rsidRDefault="00881676" w:rsidP="00B91FB5">
      <w:pPr>
        <w:spacing w:line="240" w:lineRule="auto"/>
        <w:rPr>
          <w:sz w:val="18"/>
          <w:szCs w:val="18"/>
        </w:rPr>
      </w:pPr>
      <w:r w:rsidRPr="00B91FB5">
        <w:rPr>
          <w:sz w:val="18"/>
          <w:szCs w:val="18"/>
        </w:rPr>
        <w:separator/>
      </w:r>
    </w:p>
  </w:footnote>
  <w:footnote w:type="continuationSeparator" w:id="0">
    <w:p w14:paraId="10BA7312" w14:textId="77777777" w:rsidR="00881676" w:rsidRDefault="00881676" w:rsidP="00E54DBA">
      <w:r>
        <w:continuationSeparator/>
      </w:r>
    </w:p>
  </w:footnote>
  <w:footnote w:type="continuationNotice" w:id="1">
    <w:p w14:paraId="4FBB7CA0" w14:textId="77777777" w:rsidR="00881676" w:rsidRPr="00224EFF" w:rsidRDefault="00881676" w:rsidP="00224EF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BED5B" w14:textId="77777777" w:rsidR="00A14629" w:rsidRDefault="00A1462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7E9B6" w14:textId="77777777" w:rsidR="008B5348" w:rsidRPr="00830070" w:rsidRDefault="008B5348" w:rsidP="00912A3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E26F6" w14:textId="77777777" w:rsidR="00A14629" w:rsidRDefault="00962C2F" w:rsidP="00962C2F">
    <w:pPr>
      <w:pStyle w:val="CDIHeaderplacement"/>
    </w:pPr>
    <w:r>
      <w:rPr>
        <w:noProof/>
      </w:rPr>
      <w:drawing>
        <wp:anchor distT="0" distB="0" distL="114300" distR="114300" simplePos="0" relativeHeight="251659264" behindDoc="1" locked="1" layoutInCell="1" allowOverlap="1" wp14:anchorId="234E808C" wp14:editId="15A638AE">
          <wp:simplePos x="0" y="0"/>
          <wp:positionH relativeFrom="page">
            <wp:align>left</wp:align>
          </wp:positionH>
          <wp:positionV relativeFrom="page">
            <wp:align>top</wp:align>
          </wp:positionV>
          <wp:extent cx="7567200" cy="2268000"/>
          <wp:effectExtent l="0" t="0" r="0" b="0"/>
          <wp:wrapNone/>
          <wp:docPr id="6" name="Picture 6" descr="A green rectangle with dark green and white strokes and black text displaying the title of the journal - Communicable Diseases Intellig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green rectangle with dark green and white strokes and black text displaying the title of the journal - Communicable Diseases Intellig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7200" cy="226800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847FAF"/>
    <w:multiLevelType w:val="hybridMultilevel"/>
    <w:tmpl w:val="5B94B14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FD80A65"/>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4791E94"/>
    <w:multiLevelType w:val="hybridMultilevel"/>
    <w:tmpl w:val="09A44BB6"/>
    <w:lvl w:ilvl="0" w:tplc="92961A60">
      <w:start w:val="1"/>
      <w:numFmt w:val="bullet"/>
      <w:pStyle w:val="CDIFigure-Table-Bullets"/>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5E23D41"/>
    <w:multiLevelType w:val="hybridMultilevel"/>
    <w:tmpl w:val="62D84E70"/>
    <w:lvl w:ilvl="0" w:tplc="79A29DFE">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BD5021"/>
    <w:multiLevelType w:val="hybridMultilevel"/>
    <w:tmpl w:val="88A22B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C5F1EF6"/>
    <w:multiLevelType w:val="hybridMultilevel"/>
    <w:tmpl w:val="88A251AE"/>
    <w:lvl w:ilvl="0" w:tplc="02BEA01A">
      <w:start w:val="1"/>
      <w:numFmt w:val="decimal"/>
      <w:pStyle w:val="CDINumberedList1L1"/>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207E4CE4"/>
    <w:multiLevelType w:val="multilevel"/>
    <w:tmpl w:val="05503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62F04BA"/>
    <w:multiLevelType w:val="hybridMultilevel"/>
    <w:tmpl w:val="069024C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9CB7B26"/>
    <w:multiLevelType w:val="hybridMultilevel"/>
    <w:tmpl w:val="FF5273AA"/>
    <w:lvl w:ilvl="0" w:tplc="3362C0A6">
      <w:start w:val="1"/>
      <w:numFmt w:val="bullet"/>
      <w:pStyle w:val="CDIBulletsL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8C34111"/>
    <w:multiLevelType w:val="hybridMultilevel"/>
    <w:tmpl w:val="BD2248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07D3EE2"/>
    <w:multiLevelType w:val="hybridMultilevel"/>
    <w:tmpl w:val="3AB20A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0D270B0"/>
    <w:multiLevelType w:val="hybridMultilevel"/>
    <w:tmpl w:val="B0009DC4"/>
    <w:lvl w:ilvl="0" w:tplc="8D624FEC">
      <w:numFmt w:val="bullet"/>
      <w:lvlText w:val=""/>
      <w:lvlJc w:val="left"/>
      <w:pPr>
        <w:ind w:left="720" w:hanging="360"/>
      </w:pPr>
      <w:rPr>
        <w:rFonts w:ascii="Symbol" w:eastAsia="Times New Roman"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6A6245C"/>
    <w:multiLevelType w:val="hybridMultilevel"/>
    <w:tmpl w:val="A15CD276"/>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71D582C"/>
    <w:multiLevelType w:val="hybridMultilevel"/>
    <w:tmpl w:val="B3788E6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0C14B8B"/>
    <w:multiLevelType w:val="hybridMultilevel"/>
    <w:tmpl w:val="2320CF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F3E2038"/>
    <w:multiLevelType w:val="hybridMultilevel"/>
    <w:tmpl w:val="8FA42C44"/>
    <w:lvl w:ilvl="0" w:tplc="8D624FEC">
      <w:numFmt w:val="bullet"/>
      <w:lvlText w:val=""/>
      <w:lvlJc w:val="left"/>
      <w:pPr>
        <w:ind w:left="720" w:hanging="360"/>
      </w:pPr>
      <w:rPr>
        <w:rFonts w:ascii="Symbol" w:eastAsia="Times New Roman"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3D37045"/>
    <w:multiLevelType w:val="hybridMultilevel"/>
    <w:tmpl w:val="8CBEF372"/>
    <w:lvl w:ilvl="0" w:tplc="632C1B84">
      <w:start w:val="1"/>
      <w:numFmt w:val="bullet"/>
      <w:pStyle w:val="CDICopyrightBulle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9FC45B7"/>
    <w:multiLevelType w:val="multilevel"/>
    <w:tmpl w:val="65284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DC43C3F"/>
    <w:multiLevelType w:val="hybridMultilevel"/>
    <w:tmpl w:val="DB1674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2A9135D"/>
    <w:multiLevelType w:val="multilevel"/>
    <w:tmpl w:val="1D3E13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08296814">
    <w:abstractNumId w:val="7"/>
  </w:num>
  <w:num w:numId="2" w16cid:durableId="1897424293">
    <w:abstractNumId w:val="12"/>
  </w:num>
  <w:num w:numId="3" w16cid:durableId="1257204005">
    <w:abstractNumId w:val="13"/>
  </w:num>
  <w:num w:numId="4" w16cid:durableId="249435281">
    <w:abstractNumId w:val="6"/>
  </w:num>
  <w:num w:numId="5" w16cid:durableId="1065370261">
    <w:abstractNumId w:val="17"/>
  </w:num>
  <w:num w:numId="6" w16cid:durableId="1981112450">
    <w:abstractNumId w:val="18"/>
  </w:num>
  <w:num w:numId="7" w16cid:durableId="1847285225">
    <w:abstractNumId w:val="19"/>
  </w:num>
  <w:num w:numId="8" w16cid:durableId="1155611035">
    <w:abstractNumId w:val="9"/>
  </w:num>
  <w:num w:numId="9" w16cid:durableId="1609970672">
    <w:abstractNumId w:val="15"/>
  </w:num>
  <w:num w:numId="10" w16cid:durableId="1791893130">
    <w:abstractNumId w:val="11"/>
  </w:num>
  <w:num w:numId="11" w16cid:durableId="470942222">
    <w:abstractNumId w:val="0"/>
  </w:num>
  <w:num w:numId="12" w16cid:durableId="564532051">
    <w:abstractNumId w:val="1"/>
  </w:num>
  <w:num w:numId="13" w16cid:durableId="1881085909">
    <w:abstractNumId w:val="3"/>
  </w:num>
  <w:num w:numId="14" w16cid:durableId="1568371897">
    <w:abstractNumId w:val="4"/>
  </w:num>
  <w:num w:numId="15" w16cid:durableId="1940402864">
    <w:abstractNumId w:val="10"/>
  </w:num>
  <w:num w:numId="16" w16cid:durableId="1786655782">
    <w:abstractNumId w:val="14"/>
  </w:num>
  <w:num w:numId="17" w16cid:durableId="479153694">
    <w:abstractNumId w:val="5"/>
  </w:num>
  <w:num w:numId="18" w16cid:durableId="283313819">
    <w:abstractNumId w:val="8"/>
  </w:num>
  <w:num w:numId="19" w16cid:durableId="1861163522">
    <w:abstractNumId w:val="5"/>
    <w:lvlOverride w:ilvl="0">
      <w:startOverride w:val="1"/>
    </w:lvlOverride>
  </w:num>
  <w:num w:numId="20" w16cid:durableId="1804809668">
    <w:abstractNumId w:val="5"/>
    <w:lvlOverride w:ilvl="0">
      <w:startOverride w:val="1"/>
    </w:lvlOverride>
  </w:num>
  <w:num w:numId="21" w16cid:durableId="1603873510">
    <w:abstractNumId w:val="5"/>
    <w:lvlOverride w:ilvl="0">
      <w:startOverride w:val="1"/>
    </w:lvlOverride>
  </w:num>
  <w:num w:numId="22" w16cid:durableId="914365539">
    <w:abstractNumId w:val="5"/>
    <w:lvlOverride w:ilvl="0">
      <w:startOverride w:val="1"/>
    </w:lvlOverride>
  </w:num>
  <w:num w:numId="23" w16cid:durableId="1022317170">
    <w:abstractNumId w:val="5"/>
    <w:lvlOverride w:ilvl="0">
      <w:startOverride w:val="1"/>
    </w:lvlOverride>
  </w:num>
  <w:num w:numId="24" w16cid:durableId="1343896282">
    <w:abstractNumId w:val="5"/>
    <w:lvlOverride w:ilvl="0">
      <w:startOverride w:val="1"/>
    </w:lvlOverride>
  </w:num>
  <w:num w:numId="25" w16cid:durableId="195311537">
    <w:abstractNumId w:val="5"/>
    <w:lvlOverride w:ilvl="0">
      <w:startOverride w:val="1"/>
    </w:lvlOverride>
  </w:num>
  <w:num w:numId="26" w16cid:durableId="939068915">
    <w:abstractNumId w:val="5"/>
    <w:lvlOverride w:ilvl="0">
      <w:startOverride w:val="1"/>
    </w:lvlOverride>
  </w:num>
  <w:num w:numId="27" w16cid:durableId="1996446220">
    <w:abstractNumId w:val="5"/>
    <w:lvlOverride w:ilvl="0">
      <w:startOverride w:val="1"/>
    </w:lvlOverride>
  </w:num>
  <w:num w:numId="28" w16cid:durableId="1808283431">
    <w:abstractNumId w:val="5"/>
    <w:lvlOverride w:ilvl="0">
      <w:startOverride w:val="1"/>
    </w:lvlOverride>
  </w:num>
  <w:num w:numId="29" w16cid:durableId="1886942018">
    <w:abstractNumId w:val="8"/>
  </w:num>
  <w:num w:numId="30" w16cid:durableId="1615593665">
    <w:abstractNumId w:val="16"/>
  </w:num>
  <w:num w:numId="31" w16cid:durableId="528883462">
    <w:abstractNumId w:val="2"/>
  </w:num>
  <w:num w:numId="32" w16cid:durableId="1956327888">
    <w:abstractNumId w:val="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301" w:allStyles="1" w:customStyles="0" w:latentStyles="0" w:stylesInUse="0" w:headingStyles="0" w:numberingStyles="0" w:tableStyles="0" w:directFormattingOnRuns="1" w:directFormattingOnParagraphs="1" w:directFormattingOnNumbering="0" w:directFormattingOnTables="0" w:clearFormatting="1" w:top3HeadingStyles="0"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676"/>
    <w:rsid w:val="00000B5B"/>
    <w:rsid w:val="00001611"/>
    <w:rsid w:val="00002B8D"/>
    <w:rsid w:val="000104A8"/>
    <w:rsid w:val="0001246E"/>
    <w:rsid w:val="000124B1"/>
    <w:rsid w:val="000147ED"/>
    <w:rsid w:val="00014B0F"/>
    <w:rsid w:val="0001562E"/>
    <w:rsid w:val="00016FE6"/>
    <w:rsid w:val="0002642D"/>
    <w:rsid w:val="00026D55"/>
    <w:rsid w:val="00031064"/>
    <w:rsid w:val="00031692"/>
    <w:rsid w:val="00032531"/>
    <w:rsid w:val="000325A0"/>
    <w:rsid w:val="00032BCB"/>
    <w:rsid w:val="00034DCB"/>
    <w:rsid w:val="000420DA"/>
    <w:rsid w:val="000471BF"/>
    <w:rsid w:val="00047B68"/>
    <w:rsid w:val="00052600"/>
    <w:rsid w:val="0005643C"/>
    <w:rsid w:val="0006264A"/>
    <w:rsid w:val="00065A6B"/>
    <w:rsid w:val="00066764"/>
    <w:rsid w:val="000705FF"/>
    <w:rsid w:val="000733B3"/>
    <w:rsid w:val="00073D77"/>
    <w:rsid w:val="00081655"/>
    <w:rsid w:val="00084BAB"/>
    <w:rsid w:val="000864E0"/>
    <w:rsid w:val="00087301"/>
    <w:rsid w:val="000969B3"/>
    <w:rsid w:val="000A5F42"/>
    <w:rsid w:val="000C34E2"/>
    <w:rsid w:val="000C3D48"/>
    <w:rsid w:val="000C3FB4"/>
    <w:rsid w:val="000D4B4D"/>
    <w:rsid w:val="000E6C4C"/>
    <w:rsid w:val="000F223B"/>
    <w:rsid w:val="000F73D7"/>
    <w:rsid w:val="00112E44"/>
    <w:rsid w:val="00113D58"/>
    <w:rsid w:val="001200CB"/>
    <w:rsid w:val="001371D9"/>
    <w:rsid w:val="001378A3"/>
    <w:rsid w:val="00146435"/>
    <w:rsid w:val="00153D94"/>
    <w:rsid w:val="00155582"/>
    <w:rsid w:val="00161590"/>
    <w:rsid w:val="00161C85"/>
    <w:rsid w:val="00163BE3"/>
    <w:rsid w:val="001704D1"/>
    <w:rsid w:val="0017056E"/>
    <w:rsid w:val="00171CC0"/>
    <w:rsid w:val="001723AC"/>
    <w:rsid w:val="00175494"/>
    <w:rsid w:val="00175629"/>
    <w:rsid w:val="001830EC"/>
    <w:rsid w:val="00183534"/>
    <w:rsid w:val="0018758E"/>
    <w:rsid w:val="00194A12"/>
    <w:rsid w:val="00197A4A"/>
    <w:rsid w:val="00197ACB"/>
    <w:rsid w:val="001A26DD"/>
    <w:rsid w:val="001A4A96"/>
    <w:rsid w:val="001A5900"/>
    <w:rsid w:val="001A5D05"/>
    <w:rsid w:val="001A796C"/>
    <w:rsid w:val="001B0E7B"/>
    <w:rsid w:val="001B2614"/>
    <w:rsid w:val="001B37B8"/>
    <w:rsid w:val="001B552F"/>
    <w:rsid w:val="001C0893"/>
    <w:rsid w:val="001C1303"/>
    <w:rsid w:val="001C1BD1"/>
    <w:rsid w:val="001C2B4B"/>
    <w:rsid w:val="001C5BB1"/>
    <w:rsid w:val="001C5F09"/>
    <w:rsid w:val="001C70B2"/>
    <w:rsid w:val="001D0612"/>
    <w:rsid w:val="001D37C7"/>
    <w:rsid w:val="001D6888"/>
    <w:rsid w:val="001E4E1D"/>
    <w:rsid w:val="001F0D9D"/>
    <w:rsid w:val="001F6248"/>
    <w:rsid w:val="00221481"/>
    <w:rsid w:val="00223F42"/>
    <w:rsid w:val="00224EFF"/>
    <w:rsid w:val="002276DC"/>
    <w:rsid w:val="00227E00"/>
    <w:rsid w:val="002307CB"/>
    <w:rsid w:val="00231046"/>
    <w:rsid w:val="00234F21"/>
    <w:rsid w:val="00242659"/>
    <w:rsid w:val="002428F7"/>
    <w:rsid w:val="00242A9E"/>
    <w:rsid w:val="0024315F"/>
    <w:rsid w:val="0024631C"/>
    <w:rsid w:val="00252C9A"/>
    <w:rsid w:val="00254E56"/>
    <w:rsid w:val="00256309"/>
    <w:rsid w:val="00257484"/>
    <w:rsid w:val="00260636"/>
    <w:rsid w:val="00262EA6"/>
    <w:rsid w:val="00271AFA"/>
    <w:rsid w:val="00275C5C"/>
    <w:rsid w:val="00275C78"/>
    <w:rsid w:val="00275F5D"/>
    <w:rsid w:val="00280594"/>
    <w:rsid w:val="00281EE3"/>
    <w:rsid w:val="00282B56"/>
    <w:rsid w:val="00284E4A"/>
    <w:rsid w:val="002A3799"/>
    <w:rsid w:val="002A3BCC"/>
    <w:rsid w:val="002A4516"/>
    <w:rsid w:val="002A569F"/>
    <w:rsid w:val="002A5B2C"/>
    <w:rsid w:val="002A7066"/>
    <w:rsid w:val="002B001E"/>
    <w:rsid w:val="002B09B7"/>
    <w:rsid w:val="002B493C"/>
    <w:rsid w:val="002B75A9"/>
    <w:rsid w:val="002C21B0"/>
    <w:rsid w:val="002C3003"/>
    <w:rsid w:val="002C5D55"/>
    <w:rsid w:val="002E2FB3"/>
    <w:rsid w:val="002F327B"/>
    <w:rsid w:val="00301626"/>
    <w:rsid w:val="003059EC"/>
    <w:rsid w:val="00316727"/>
    <w:rsid w:val="00316CCD"/>
    <w:rsid w:val="00324F7E"/>
    <w:rsid w:val="0032526F"/>
    <w:rsid w:val="003316F4"/>
    <w:rsid w:val="003323BC"/>
    <w:rsid w:val="00341720"/>
    <w:rsid w:val="00343991"/>
    <w:rsid w:val="00346D42"/>
    <w:rsid w:val="00346E11"/>
    <w:rsid w:val="00351364"/>
    <w:rsid w:val="003601C0"/>
    <w:rsid w:val="003635F5"/>
    <w:rsid w:val="00371080"/>
    <w:rsid w:val="0037146D"/>
    <w:rsid w:val="00372A88"/>
    <w:rsid w:val="00381A0F"/>
    <w:rsid w:val="00381E8E"/>
    <w:rsid w:val="00390F66"/>
    <w:rsid w:val="00392D07"/>
    <w:rsid w:val="003A1B3A"/>
    <w:rsid w:val="003A40F5"/>
    <w:rsid w:val="003B3487"/>
    <w:rsid w:val="003B5B8C"/>
    <w:rsid w:val="003B7ADD"/>
    <w:rsid w:val="003C554E"/>
    <w:rsid w:val="003C5E16"/>
    <w:rsid w:val="003C7841"/>
    <w:rsid w:val="003D15AE"/>
    <w:rsid w:val="003D5EAA"/>
    <w:rsid w:val="003D79B1"/>
    <w:rsid w:val="003E74EE"/>
    <w:rsid w:val="003F0552"/>
    <w:rsid w:val="003F3BC2"/>
    <w:rsid w:val="003F5172"/>
    <w:rsid w:val="003F725B"/>
    <w:rsid w:val="00401ED1"/>
    <w:rsid w:val="0040224C"/>
    <w:rsid w:val="004101DC"/>
    <w:rsid w:val="00411852"/>
    <w:rsid w:val="00413397"/>
    <w:rsid w:val="00413EE1"/>
    <w:rsid w:val="00415494"/>
    <w:rsid w:val="004164BB"/>
    <w:rsid w:val="0042000E"/>
    <w:rsid w:val="00421ECE"/>
    <w:rsid w:val="004228F2"/>
    <w:rsid w:val="00422FEB"/>
    <w:rsid w:val="0042435E"/>
    <w:rsid w:val="004315F5"/>
    <w:rsid w:val="00433456"/>
    <w:rsid w:val="00433DFA"/>
    <w:rsid w:val="00435D67"/>
    <w:rsid w:val="0043642C"/>
    <w:rsid w:val="0043704E"/>
    <w:rsid w:val="00460EF8"/>
    <w:rsid w:val="00461653"/>
    <w:rsid w:val="00464A58"/>
    <w:rsid w:val="00464E0D"/>
    <w:rsid w:val="00470721"/>
    <w:rsid w:val="00470C19"/>
    <w:rsid w:val="00473D2D"/>
    <w:rsid w:val="00473E2B"/>
    <w:rsid w:val="00491C26"/>
    <w:rsid w:val="004A19B8"/>
    <w:rsid w:val="004A2125"/>
    <w:rsid w:val="004A38F6"/>
    <w:rsid w:val="004B1266"/>
    <w:rsid w:val="004B4EB6"/>
    <w:rsid w:val="004B4F34"/>
    <w:rsid w:val="004C04D3"/>
    <w:rsid w:val="004C083C"/>
    <w:rsid w:val="004C3BDE"/>
    <w:rsid w:val="004C67C6"/>
    <w:rsid w:val="004D29DE"/>
    <w:rsid w:val="004E1094"/>
    <w:rsid w:val="004E2E81"/>
    <w:rsid w:val="0050662A"/>
    <w:rsid w:val="00510EAC"/>
    <w:rsid w:val="00526875"/>
    <w:rsid w:val="00532189"/>
    <w:rsid w:val="00542A57"/>
    <w:rsid w:val="00545068"/>
    <w:rsid w:val="0054635D"/>
    <w:rsid w:val="005635C8"/>
    <w:rsid w:val="00565974"/>
    <w:rsid w:val="005732C0"/>
    <w:rsid w:val="0057336D"/>
    <w:rsid w:val="0057489A"/>
    <w:rsid w:val="00574ACF"/>
    <w:rsid w:val="00581588"/>
    <w:rsid w:val="0058540B"/>
    <w:rsid w:val="00587C87"/>
    <w:rsid w:val="00590B80"/>
    <w:rsid w:val="005B3134"/>
    <w:rsid w:val="005B4E61"/>
    <w:rsid w:val="005B595A"/>
    <w:rsid w:val="005B66C2"/>
    <w:rsid w:val="005C1AA0"/>
    <w:rsid w:val="005C66A6"/>
    <w:rsid w:val="005D2465"/>
    <w:rsid w:val="005D4A40"/>
    <w:rsid w:val="005D79A5"/>
    <w:rsid w:val="005E33DD"/>
    <w:rsid w:val="005E3E4C"/>
    <w:rsid w:val="005E4229"/>
    <w:rsid w:val="005E5181"/>
    <w:rsid w:val="005E540E"/>
    <w:rsid w:val="005E55FB"/>
    <w:rsid w:val="005E709A"/>
    <w:rsid w:val="005F16BB"/>
    <w:rsid w:val="00604098"/>
    <w:rsid w:val="00606DFF"/>
    <w:rsid w:val="00607115"/>
    <w:rsid w:val="006108F2"/>
    <w:rsid w:val="00620509"/>
    <w:rsid w:val="00620768"/>
    <w:rsid w:val="00624477"/>
    <w:rsid w:val="0062594B"/>
    <w:rsid w:val="00627997"/>
    <w:rsid w:val="006306A8"/>
    <w:rsid w:val="006307C1"/>
    <w:rsid w:val="00631406"/>
    <w:rsid w:val="006324FF"/>
    <w:rsid w:val="00632787"/>
    <w:rsid w:val="006351D6"/>
    <w:rsid w:val="00636E0D"/>
    <w:rsid w:val="0064142F"/>
    <w:rsid w:val="00643CB4"/>
    <w:rsid w:val="00644B9D"/>
    <w:rsid w:val="00656427"/>
    <w:rsid w:val="00660255"/>
    <w:rsid w:val="00663EA5"/>
    <w:rsid w:val="00666D94"/>
    <w:rsid w:val="00681509"/>
    <w:rsid w:val="00682146"/>
    <w:rsid w:val="00682E53"/>
    <w:rsid w:val="00683E6F"/>
    <w:rsid w:val="006862C0"/>
    <w:rsid w:val="00690811"/>
    <w:rsid w:val="00693DAE"/>
    <w:rsid w:val="00697039"/>
    <w:rsid w:val="006971F3"/>
    <w:rsid w:val="006A12BE"/>
    <w:rsid w:val="006B337D"/>
    <w:rsid w:val="006C2787"/>
    <w:rsid w:val="006C74A3"/>
    <w:rsid w:val="006D1381"/>
    <w:rsid w:val="006D31BC"/>
    <w:rsid w:val="006D4979"/>
    <w:rsid w:val="006D508B"/>
    <w:rsid w:val="006D6625"/>
    <w:rsid w:val="006E7943"/>
    <w:rsid w:val="006F24EA"/>
    <w:rsid w:val="00702D05"/>
    <w:rsid w:val="00703009"/>
    <w:rsid w:val="00704CA9"/>
    <w:rsid w:val="0071048D"/>
    <w:rsid w:val="00710F86"/>
    <w:rsid w:val="007111A8"/>
    <w:rsid w:val="00714CD2"/>
    <w:rsid w:val="00723B5F"/>
    <w:rsid w:val="00725C33"/>
    <w:rsid w:val="00731BC3"/>
    <w:rsid w:val="00731FF7"/>
    <w:rsid w:val="00733216"/>
    <w:rsid w:val="00734159"/>
    <w:rsid w:val="00741192"/>
    <w:rsid w:val="007430BF"/>
    <w:rsid w:val="00743A33"/>
    <w:rsid w:val="00743DF3"/>
    <w:rsid w:val="00745AE2"/>
    <w:rsid w:val="00746080"/>
    <w:rsid w:val="0075144A"/>
    <w:rsid w:val="00760A97"/>
    <w:rsid w:val="00771313"/>
    <w:rsid w:val="00774BA6"/>
    <w:rsid w:val="00775C3B"/>
    <w:rsid w:val="00780C3D"/>
    <w:rsid w:val="00781AEF"/>
    <w:rsid w:val="00781C54"/>
    <w:rsid w:val="007828D7"/>
    <w:rsid w:val="007852D0"/>
    <w:rsid w:val="00786329"/>
    <w:rsid w:val="007918B3"/>
    <w:rsid w:val="00792C7D"/>
    <w:rsid w:val="00794293"/>
    <w:rsid w:val="00794A4D"/>
    <w:rsid w:val="007A159E"/>
    <w:rsid w:val="007A2D74"/>
    <w:rsid w:val="007A33B9"/>
    <w:rsid w:val="007A35A0"/>
    <w:rsid w:val="007A4B9B"/>
    <w:rsid w:val="007A5234"/>
    <w:rsid w:val="007A764D"/>
    <w:rsid w:val="007B7854"/>
    <w:rsid w:val="007C1CF5"/>
    <w:rsid w:val="007C457F"/>
    <w:rsid w:val="007C56A1"/>
    <w:rsid w:val="007C6454"/>
    <w:rsid w:val="007D6F3B"/>
    <w:rsid w:val="007E01E0"/>
    <w:rsid w:val="007E5CA0"/>
    <w:rsid w:val="007E610C"/>
    <w:rsid w:val="007E6297"/>
    <w:rsid w:val="007E7486"/>
    <w:rsid w:val="007F0B93"/>
    <w:rsid w:val="007F2ECA"/>
    <w:rsid w:val="008019B9"/>
    <w:rsid w:val="00802960"/>
    <w:rsid w:val="0080547B"/>
    <w:rsid w:val="00805663"/>
    <w:rsid w:val="00811708"/>
    <w:rsid w:val="00813007"/>
    <w:rsid w:val="0081404B"/>
    <w:rsid w:val="00816B90"/>
    <w:rsid w:val="00817799"/>
    <w:rsid w:val="00821796"/>
    <w:rsid w:val="00822F5F"/>
    <w:rsid w:val="00824FD3"/>
    <w:rsid w:val="00826589"/>
    <w:rsid w:val="00830070"/>
    <w:rsid w:val="00830F91"/>
    <w:rsid w:val="00834BCC"/>
    <w:rsid w:val="008355D9"/>
    <w:rsid w:val="00850D54"/>
    <w:rsid w:val="00852E2B"/>
    <w:rsid w:val="008714B0"/>
    <w:rsid w:val="00872A7F"/>
    <w:rsid w:val="00876331"/>
    <w:rsid w:val="00877B90"/>
    <w:rsid w:val="00880726"/>
    <w:rsid w:val="00881676"/>
    <w:rsid w:val="0089025E"/>
    <w:rsid w:val="008A3532"/>
    <w:rsid w:val="008A3544"/>
    <w:rsid w:val="008B48B8"/>
    <w:rsid w:val="008B5348"/>
    <w:rsid w:val="008B58F8"/>
    <w:rsid w:val="008B62FF"/>
    <w:rsid w:val="008C0712"/>
    <w:rsid w:val="008C4520"/>
    <w:rsid w:val="008C5F09"/>
    <w:rsid w:val="008D470F"/>
    <w:rsid w:val="008D47FC"/>
    <w:rsid w:val="008D4B44"/>
    <w:rsid w:val="008D4D4E"/>
    <w:rsid w:val="008E1F8F"/>
    <w:rsid w:val="008E3020"/>
    <w:rsid w:val="008E3F81"/>
    <w:rsid w:val="008E4768"/>
    <w:rsid w:val="008E761E"/>
    <w:rsid w:val="008E7F61"/>
    <w:rsid w:val="008F105F"/>
    <w:rsid w:val="008F77B3"/>
    <w:rsid w:val="009008F5"/>
    <w:rsid w:val="00900B78"/>
    <w:rsid w:val="00904CC1"/>
    <w:rsid w:val="009066AF"/>
    <w:rsid w:val="00910578"/>
    <w:rsid w:val="00912050"/>
    <w:rsid w:val="00912A31"/>
    <w:rsid w:val="00912E48"/>
    <w:rsid w:val="00912E68"/>
    <w:rsid w:val="00923159"/>
    <w:rsid w:val="0092746F"/>
    <w:rsid w:val="00935DC9"/>
    <w:rsid w:val="00936063"/>
    <w:rsid w:val="00937F3C"/>
    <w:rsid w:val="00942B9A"/>
    <w:rsid w:val="009446C0"/>
    <w:rsid w:val="00947BAF"/>
    <w:rsid w:val="00951883"/>
    <w:rsid w:val="009527E3"/>
    <w:rsid w:val="009533E1"/>
    <w:rsid w:val="0096082E"/>
    <w:rsid w:val="00961347"/>
    <w:rsid w:val="00962C2F"/>
    <w:rsid w:val="00964753"/>
    <w:rsid w:val="00965AD4"/>
    <w:rsid w:val="00967410"/>
    <w:rsid w:val="00967D73"/>
    <w:rsid w:val="00970B9A"/>
    <w:rsid w:val="00971C4F"/>
    <w:rsid w:val="009745B6"/>
    <w:rsid w:val="0098119A"/>
    <w:rsid w:val="009823EE"/>
    <w:rsid w:val="00984AAF"/>
    <w:rsid w:val="00985521"/>
    <w:rsid w:val="00991B09"/>
    <w:rsid w:val="0099319C"/>
    <w:rsid w:val="00993CB2"/>
    <w:rsid w:val="009A0251"/>
    <w:rsid w:val="009A218B"/>
    <w:rsid w:val="009A5166"/>
    <w:rsid w:val="009A76F8"/>
    <w:rsid w:val="009B2B83"/>
    <w:rsid w:val="009C49F8"/>
    <w:rsid w:val="009D56E7"/>
    <w:rsid w:val="009D77CC"/>
    <w:rsid w:val="009D797A"/>
    <w:rsid w:val="009E2423"/>
    <w:rsid w:val="009E5490"/>
    <w:rsid w:val="009E55D7"/>
    <w:rsid w:val="009F4150"/>
    <w:rsid w:val="009F5665"/>
    <w:rsid w:val="009F5DAD"/>
    <w:rsid w:val="009F752C"/>
    <w:rsid w:val="00A01BCA"/>
    <w:rsid w:val="00A07088"/>
    <w:rsid w:val="00A10458"/>
    <w:rsid w:val="00A104E5"/>
    <w:rsid w:val="00A13DDF"/>
    <w:rsid w:val="00A14629"/>
    <w:rsid w:val="00A153B6"/>
    <w:rsid w:val="00A164D5"/>
    <w:rsid w:val="00A20E4F"/>
    <w:rsid w:val="00A25601"/>
    <w:rsid w:val="00A2678D"/>
    <w:rsid w:val="00A273C3"/>
    <w:rsid w:val="00A30C37"/>
    <w:rsid w:val="00A34275"/>
    <w:rsid w:val="00A3671B"/>
    <w:rsid w:val="00A36C65"/>
    <w:rsid w:val="00A37AE9"/>
    <w:rsid w:val="00A41BBE"/>
    <w:rsid w:val="00A443E3"/>
    <w:rsid w:val="00A45BDD"/>
    <w:rsid w:val="00A46060"/>
    <w:rsid w:val="00A46A0A"/>
    <w:rsid w:val="00A553F8"/>
    <w:rsid w:val="00A5606F"/>
    <w:rsid w:val="00A56852"/>
    <w:rsid w:val="00A571EC"/>
    <w:rsid w:val="00A623E8"/>
    <w:rsid w:val="00A649E7"/>
    <w:rsid w:val="00A65DFA"/>
    <w:rsid w:val="00A6708F"/>
    <w:rsid w:val="00A71BF6"/>
    <w:rsid w:val="00A72AF9"/>
    <w:rsid w:val="00A74050"/>
    <w:rsid w:val="00A86F9A"/>
    <w:rsid w:val="00A95A81"/>
    <w:rsid w:val="00AA35E6"/>
    <w:rsid w:val="00AA50B6"/>
    <w:rsid w:val="00AA78FF"/>
    <w:rsid w:val="00AB3472"/>
    <w:rsid w:val="00AC0F5D"/>
    <w:rsid w:val="00AC27EF"/>
    <w:rsid w:val="00AC4595"/>
    <w:rsid w:val="00AC659C"/>
    <w:rsid w:val="00AC66D9"/>
    <w:rsid w:val="00AD0762"/>
    <w:rsid w:val="00AE0209"/>
    <w:rsid w:val="00AE3DCF"/>
    <w:rsid w:val="00AE4452"/>
    <w:rsid w:val="00AE6604"/>
    <w:rsid w:val="00AE7C38"/>
    <w:rsid w:val="00AF1538"/>
    <w:rsid w:val="00AF2679"/>
    <w:rsid w:val="00AF2814"/>
    <w:rsid w:val="00AF5008"/>
    <w:rsid w:val="00AF6920"/>
    <w:rsid w:val="00B01F99"/>
    <w:rsid w:val="00B02B37"/>
    <w:rsid w:val="00B05276"/>
    <w:rsid w:val="00B132DB"/>
    <w:rsid w:val="00B15F5B"/>
    <w:rsid w:val="00B20A91"/>
    <w:rsid w:val="00B24C05"/>
    <w:rsid w:val="00B26F80"/>
    <w:rsid w:val="00B31427"/>
    <w:rsid w:val="00B3166B"/>
    <w:rsid w:val="00B32FF9"/>
    <w:rsid w:val="00B33861"/>
    <w:rsid w:val="00B33E0B"/>
    <w:rsid w:val="00B40DE2"/>
    <w:rsid w:val="00B4377A"/>
    <w:rsid w:val="00B50210"/>
    <w:rsid w:val="00B50D8D"/>
    <w:rsid w:val="00B53955"/>
    <w:rsid w:val="00B53BFC"/>
    <w:rsid w:val="00B63C79"/>
    <w:rsid w:val="00B6408A"/>
    <w:rsid w:val="00B6478A"/>
    <w:rsid w:val="00B714B8"/>
    <w:rsid w:val="00B716E8"/>
    <w:rsid w:val="00B814CF"/>
    <w:rsid w:val="00B82C2C"/>
    <w:rsid w:val="00B85F35"/>
    <w:rsid w:val="00B8720B"/>
    <w:rsid w:val="00B876EF"/>
    <w:rsid w:val="00B91551"/>
    <w:rsid w:val="00B91FB5"/>
    <w:rsid w:val="00BA4697"/>
    <w:rsid w:val="00BA5893"/>
    <w:rsid w:val="00BB5378"/>
    <w:rsid w:val="00BB6F53"/>
    <w:rsid w:val="00BC086C"/>
    <w:rsid w:val="00BC0BD3"/>
    <w:rsid w:val="00BC5BA6"/>
    <w:rsid w:val="00BD0107"/>
    <w:rsid w:val="00BD2220"/>
    <w:rsid w:val="00BD4DBE"/>
    <w:rsid w:val="00BE0C33"/>
    <w:rsid w:val="00BE0FE9"/>
    <w:rsid w:val="00BE262C"/>
    <w:rsid w:val="00BE4C25"/>
    <w:rsid w:val="00BE6C3D"/>
    <w:rsid w:val="00BF42FE"/>
    <w:rsid w:val="00C06DA4"/>
    <w:rsid w:val="00C07606"/>
    <w:rsid w:val="00C12542"/>
    <w:rsid w:val="00C130EE"/>
    <w:rsid w:val="00C24725"/>
    <w:rsid w:val="00C30BA9"/>
    <w:rsid w:val="00C32396"/>
    <w:rsid w:val="00C3541E"/>
    <w:rsid w:val="00C36A8F"/>
    <w:rsid w:val="00C401C8"/>
    <w:rsid w:val="00C42834"/>
    <w:rsid w:val="00C42FFA"/>
    <w:rsid w:val="00C47780"/>
    <w:rsid w:val="00C507D8"/>
    <w:rsid w:val="00C51F5A"/>
    <w:rsid w:val="00C57018"/>
    <w:rsid w:val="00C62EAC"/>
    <w:rsid w:val="00C63F9F"/>
    <w:rsid w:val="00C6558E"/>
    <w:rsid w:val="00C66F97"/>
    <w:rsid w:val="00C7723C"/>
    <w:rsid w:val="00C838F5"/>
    <w:rsid w:val="00C841C0"/>
    <w:rsid w:val="00CA1AF4"/>
    <w:rsid w:val="00CA6068"/>
    <w:rsid w:val="00CA757A"/>
    <w:rsid w:val="00CB15E1"/>
    <w:rsid w:val="00CB3D46"/>
    <w:rsid w:val="00CB3D75"/>
    <w:rsid w:val="00CC0771"/>
    <w:rsid w:val="00CD1A87"/>
    <w:rsid w:val="00CD35F3"/>
    <w:rsid w:val="00CD5C93"/>
    <w:rsid w:val="00CD69CD"/>
    <w:rsid w:val="00CE342B"/>
    <w:rsid w:val="00CF131F"/>
    <w:rsid w:val="00CF320C"/>
    <w:rsid w:val="00CF3A4B"/>
    <w:rsid w:val="00CF4001"/>
    <w:rsid w:val="00CF75DF"/>
    <w:rsid w:val="00D05837"/>
    <w:rsid w:val="00D12D8A"/>
    <w:rsid w:val="00D13E0C"/>
    <w:rsid w:val="00D20FB5"/>
    <w:rsid w:val="00D25896"/>
    <w:rsid w:val="00D33918"/>
    <w:rsid w:val="00D34AAF"/>
    <w:rsid w:val="00D373A1"/>
    <w:rsid w:val="00D37C0F"/>
    <w:rsid w:val="00D4113F"/>
    <w:rsid w:val="00D43E8E"/>
    <w:rsid w:val="00D45661"/>
    <w:rsid w:val="00D45943"/>
    <w:rsid w:val="00D47D22"/>
    <w:rsid w:val="00D51865"/>
    <w:rsid w:val="00D51D0C"/>
    <w:rsid w:val="00D52ECE"/>
    <w:rsid w:val="00D55D13"/>
    <w:rsid w:val="00D56C54"/>
    <w:rsid w:val="00D6407A"/>
    <w:rsid w:val="00D64A19"/>
    <w:rsid w:val="00D7189B"/>
    <w:rsid w:val="00D7327C"/>
    <w:rsid w:val="00D74140"/>
    <w:rsid w:val="00D80045"/>
    <w:rsid w:val="00D93AD4"/>
    <w:rsid w:val="00DA2E9E"/>
    <w:rsid w:val="00DA6E56"/>
    <w:rsid w:val="00DA78DD"/>
    <w:rsid w:val="00DB0DF2"/>
    <w:rsid w:val="00DB1C65"/>
    <w:rsid w:val="00DC0C4C"/>
    <w:rsid w:val="00DC24E5"/>
    <w:rsid w:val="00DC3B05"/>
    <w:rsid w:val="00DC6705"/>
    <w:rsid w:val="00DD1EF6"/>
    <w:rsid w:val="00DD2DE8"/>
    <w:rsid w:val="00DE04B8"/>
    <w:rsid w:val="00DE2BFC"/>
    <w:rsid w:val="00DE38B4"/>
    <w:rsid w:val="00DE4482"/>
    <w:rsid w:val="00DE5D02"/>
    <w:rsid w:val="00DF1E91"/>
    <w:rsid w:val="00DF2102"/>
    <w:rsid w:val="00DF48CC"/>
    <w:rsid w:val="00DF78F3"/>
    <w:rsid w:val="00E005A9"/>
    <w:rsid w:val="00E01A02"/>
    <w:rsid w:val="00E03579"/>
    <w:rsid w:val="00E040CF"/>
    <w:rsid w:val="00E065BA"/>
    <w:rsid w:val="00E115A8"/>
    <w:rsid w:val="00E1166E"/>
    <w:rsid w:val="00E24DC0"/>
    <w:rsid w:val="00E2519C"/>
    <w:rsid w:val="00E25229"/>
    <w:rsid w:val="00E25F2A"/>
    <w:rsid w:val="00E271F7"/>
    <w:rsid w:val="00E30C30"/>
    <w:rsid w:val="00E34468"/>
    <w:rsid w:val="00E35EB1"/>
    <w:rsid w:val="00E363D2"/>
    <w:rsid w:val="00E41455"/>
    <w:rsid w:val="00E42AD2"/>
    <w:rsid w:val="00E50856"/>
    <w:rsid w:val="00E538CC"/>
    <w:rsid w:val="00E54BBD"/>
    <w:rsid w:val="00E54DBA"/>
    <w:rsid w:val="00E57DB7"/>
    <w:rsid w:val="00E63D7C"/>
    <w:rsid w:val="00E640D5"/>
    <w:rsid w:val="00E64C4F"/>
    <w:rsid w:val="00E66E2E"/>
    <w:rsid w:val="00E67691"/>
    <w:rsid w:val="00E714F6"/>
    <w:rsid w:val="00E80F90"/>
    <w:rsid w:val="00E87669"/>
    <w:rsid w:val="00E877F0"/>
    <w:rsid w:val="00E92237"/>
    <w:rsid w:val="00E951EF"/>
    <w:rsid w:val="00EA1A80"/>
    <w:rsid w:val="00EA387D"/>
    <w:rsid w:val="00EA3D54"/>
    <w:rsid w:val="00EA42F9"/>
    <w:rsid w:val="00EA487F"/>
    <w:rsid w:val="00EA5244"/>
    <w:rsid w:val="00EA56D9"/>
    <w:rsid w:val="00EA5CE3"/>
    <w:rsid w:val="00EA6AD8"/>
    <w:rsid w:val="00EA7AB8"/>
    <w:rsid w:val="00EB51C1"/>
    <w:rsid w:val="00EB5AE1"/>
    <w:rsid w:val="00EB5E0B"/>
    <w:rsid w:val="00EB7247"/>
    <w:rsid w:val="00EB7C2A"/>
    <w:rsid w:val="00EC05A3"/>
    <w:rsid w:val="00EC2171"/>
    <w:rsid w:val="00ED066A"/>
    <w:rsid w:val="00ED442D"/>
    <w:rsid w:val="00ED70C2"/>
    <w:rsid w:val="00EE18FF"/>
    <w:rsid w:val="00EE1D64"/>
    <w:rsid w:val="00EE3E29"/>
    <w:rsid w:val="00EE489F"/>
    <w:rsid w:val="00EE558A"/>
    <w:rsid w:val="00EF082D"/>
    <w:rsid w:val="00EF55AE"/>
    <w:rsid w:val="00F0647F"/>
    <w:rsid w:val="00F10CE3"/>
    <w:rsid w:val="00F12006"/>
    <w:rsid w:val="00F13443"/>
    <w:rsid w:val="00F14F3B"/>
    <w:rsid w:val="00F16362"/>
    <w:rsid w:val="00F206E8"/>
    <w:rsid w:val="00F207C7"/>
    <w:rsid w:val="00F24CCA"/>
    <w:rsid w:val="00F27185"/>
    <w:rsid w:val="00F34C4E"/>
    <w:rsid w:val="00F35D78"/>
    <w:rsid w:val="00F36B6D"/>
    <w:rsid w:val="00F41618"/>
    <w:rsid w:val="00F4166D"/>
    <w:rsid w:val="00F43FA3"/>
    <w:rsid w:val="00F4712F"/>
    <w:rsid w:val="00F4772B"/>
    <w:rsid w:val="00F510E5"/>
    <w:rsid w:val="00F55648"/>
    <w:rsid w:val="00F568F7"/>
    <w:rsid w:val="00F57C42"/>
    <w:rsid w:val="00F6343B"/>
    <w:rsid w:val="00F64F80"/>
    <w:rsid w:val="00F664DD"/>
    <w:rsid w:val="00F67E07"/>
    <w:rsid w:val="00F70046"/>
    <w:rsid w:val="00F713D0"/>
    <w:rsid w:val="00F72B15"/>
    <w:rsid w:val="00F748C2"/>
    <w:rsid w:val="00F74958"/>
    <w:rsid w:val="00F76C5C"/>
    <w:rsid w:val="00F804EC"/>
    <w:rsid w:val="00F8130F"/>
    <w:rsid w:val="00F818C7"/>
    <w:rsid w:val="00F81EF3"/>
    <w:rsid w:val="00F82066"/>
    <w:rsid w:val="00F84496"/>
    <w:rsid w:val="00F85DCB"/>
    <w:rsid w:val="00F86F9C"/>
    <w:rsid w:val="00F90D76"/>
    <w:rsid w:val="00F94055"/>
    <w:rsid w:val="00F95581"/>
    <w:rsid w:val="00FB17AB"/>
    <w:rsid w:val="00FB48CF"/>
    <w:rsid w:val="00FC002E"/>
    <w:rsid w:val="00FC4C23"/>
    <w:rsid w:val="00FC6204"/>
    <w:rsid w:val="00FC642E"/>
    <w:rsid w:val="00FD6229"/>
    <w:rsid w:val="00FE2AE4"/>
    <w:rsid w:val="00FE3F9E"/>
    <w:rsid w:val="00FE689F"/>
    <w:rsid w:val="00FE6B2F"/>
    <w:rsid w:val="00FE7809"/>
    <w:rsid w:val="00FF1223"/>
    <w:rsid w:val="00FF40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A3814F"/>
  <w15:docId w15:val="{F472617C-9C6D-45EA-913E-3987758F9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7247"/>
    <w:pPr>
      <w:spacing w:before="240" w:after="0"/>
    </w:pPr>
    <w:rPr>
      <w:rFonts w:ascii="Calibri" w:hAnsi="Calibri"/>
      <w14:ligatures w14:val="standardContextual"/>
    </w:rPr>
  </w:style>
  <w:style w:type="paragraph" w:styleId="Heading1">
    <w:name w:val="heading 1"/>
    <w:basedOn w:val="Normal"/>
    <w:next w:val="Normal"/>
    <w:link w:val="Heading1Char"/>
    <w:uiPriority w:val="9"/>
    <w:qFormat/>
    <w:rsid w:val="00734159"/>
    <w:pPr>
      <w:keepNext/>
      <w:keepLines/>
      <w:autoSpaceDE w:val="0"/>
      <w:autoSpaceDN w:val="0"/>
      <w:adjustRightInd w:val="0"/>
      <w:spacing w:before="480" w:line="240" w:lineRule="auto"/>
      <w:textAlignment w:val="center"/>
      <w:outlineLvl w:val="0"/>
    </w:pPr>
    <w:rPr>
      <w:rFonts w:ascii="Arial" w:hAnsi="Arial" w:cs="Manrope ExtraLight"/>
      <w:b/>
      <w:color w:val="033636" w:themeColor="text2"/>
      <w:sz w:val="48"/>
      <w:szCs w:val="32"/>
    </w:rPr>
  </w:style>
  <w:style w:type="paragraph" w:styleId="Heading2">
    <w:name w:val="heading 2"/>
    <w:basedOn w:val="Normal"/>
    <w:next w:val="Normal"/>
    <w:link w:val="Heading2Char"/>
    <w:uiPriority w:val="9"/>
    <w:unhideWhenUsed/>
    <w:qFormat/>
    <w:rsid w:val="00734159"/>
    <w:pPr>
      <w:keepNext/>
      <w:keepLines/>
      <w:autoSpaceDE w:val="0"/>
      <w:autoSpaceDN w:val="0"/>
      <w:adjustRightInd w:val="0"/>
      <w:spacing w:before="360" w:line="240" w:lineRule="auto"/>
      <w:textAlignment w:val="center"/>
      <w:outlineLvl w:val="1"/>
    </w:pPr>
    <w:rPr>
      <w:rFonts w:ascii="Arial" w:hAnsi="Arial" w:cs="MyriadPro-Bold"/>
      <w:b/>
      <w:bCs/>
      <w:color w:val="033636" w:themeColor="text2"/>
      <w:sz w:val="40"/>
      <w:szCs w:val="28"/>
    </w:rPr>
  </w:style>
  <w:style w:type="paragraph" w:styleId="Heading3">
    <w:name w:val="heading 3"/>
    <w:basedOn w:val="Normal"/>
    <w:next w:val="Normal"/>
    <w:link w:val="Heading3Char"/>
    <w:uiPriority w:val="9"/>
    <w:unhideWhenUsed/>
    <w:qFormat/>
    <w:rsid w:val="00734159"/>
    <w:pPr>
      <w:keepNext/>
      <w:keepLines/>
      <w:autoSpaceDE w:val="0"/>
      <w:autoSpaceDN w:val="0"/>
      <w:adjustRightInd w:val="0"/>
      <w:spacing w:before="360" w:line="300" w:lineRule="atLeast"/>
      <w:textAlignment w:val="center"/>
      <w:outlineLvl w:val="2"/>
    </w:pPr>
    <w:rPr>
      <w:rFonts w:ascii="Arial" w:hAnsi="Arial" w:cs="MyriadPro-Regular"/>
      <w:bCs/>
      <w:color w:val="033636" w:themeColor="text2"/>
      <w:sz w:val="32"/>
      <w:szCs w:val="26"/>
    </w:rPr>
  </w:style>
  <w:style w:type="paragraph" w:styleId="Heading4">
    <w:name w:val="heading 4"/>
    <w:basedOn w:val="Normal"/>
    <w:next w:val="Normal"/>
    <w:link w:val="Heading4Char"/>
    <w:uiPriority w:val="9"/>
    <w:unhideWhenUsed/>
    <w:qFormat/>
    <w:rsid w:val="00734159"/>
    <w:pPr>
      <w:keepNext/>
      <w:outlineLvl w:val="3"/>
    </w:pPr>
    <w:rPr>
      <w:rFonts w:ascii="Arial" w:eastAsiaTheme="majorEastAsia" w:hAnsi="Arial" w:cstheme="majorBidi"/>
      <w:bCs/>
      <w:iCs/>
      <w:sz w:val="28"/>
      <w:lang w:val="en-GB"/>
    </w:rPr>
  </w:style>
  <w:style w:type="paragraph" w:styleId="Heading5">
    <w:name w:val="heading 5"/>
    <w:basedOn w:val="Normal"/>
    <w:next w:val="Normal"/>
    <w:link w:val="Heading5Char"/>
    <w:uiPriority w:val="9"/>
    <w:unhideWhenUsed/>
    <w:rsid w:val="00734159"/>
    <w:pPr>
      <w:keepNext/>
      <w:outlineLvl w:val="4"/>
    </w:pPr>
    <w:rPr>
      <w:rFonts w:ascii="Arial" w:eastAsiaTheme="majorEastAsia" w:hAnsi="Arial" w:cstheme="majorBidi"/>
      <w:b/>
      <w:bCs/>
      <w:color w:val="033636" w:themeColor="text2"/>
      <w:sz w:val="24"/>
      <w:lang w:val="en-GB"/>
    </w:rPr>
  </w:style>
  <w:style w:type="paragraph" w:styleId="Heading6">
    <w:name w:val="heading 6"/>
    <w:basedOn w:val="Normal"/>
    <w:next w:val="Normal"/>
    <w:link w:val="Heading6Char"/>
    <w:uiPriority w:val="9"/>
    <w:unhideWhenUsed/>
    <w:rsid w:val="00734159"/>
    <w:pPr>
      <w:keepNext/>
      <w:outlineLvl w:val="5"/>
    </w:pPr>
    <w:rPr>
      <w:rFonts w:ascii="Arial" w:eastAsiaTheme="majorEastAsia" w:hAnsi="Arial" w:cstheme="majorBidi"/>
      <w:bCs/>
      <w:i/>
      <w:iCs/>
      <w:color w:val="033636" w:themeColor="text2"/>
      <w:sz w:val="24"/>
      <w:lang w:val="en-GB"/>
    </w:rPr>
  </w:style>
  <w:style w:type="paragraph" w:styleId="Heading7">
    <w:name w:val="heading 7"/>
    <w:basedOn w:val="Normal"/>
    <w:next w:val="Normal"/>
    <w:link w:val="Heading7Char"/>
    <w:uiPriority w:val="9"/>
    <w:semiHidden/>
    <w:unhideWhenUsed/>
    <w:qFormat/>
    <w:rsid w:val="00741192"/>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41192"/>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41192"/>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4159"/>
    <w:rPr>
      <w:rFonts w:ascii="Arial" w:hAnsi="Arial" w:cs="Manrope ExtraLight"/>
      <w:b/>
      <w:color w:val="033636" w:themeColor="text2"/>
      <w:sz w:val="48"/>
      <w:szCs w:val="32"/>
      <w14:ligatures w14:val="standardContextual"/>
    </w:rPr>
  </w:style>
  <w:style w:type="paragraph" w:customStyle="1" w:styleId="CDIFooter">
    <w:name w:val="CDI_Footer"/>
    <w:basedOn w:val="Normal"/>
    <w:qFormat/>
    <w:rsid w:val="001D0612"/>
    <w:pPr>
      <w:spacing w:before="0"/>
    </w:pPr>
    <w:rPr>
      <w:sz w:val="18"/>
      <w:szCs w:val="18"/>
    </w:rPr>
  </w:style>
  <w:style w:type="character" w:customStyle="1" w:styleId="Heading2Char">
    <w:name w:val="Heading 2 Char"/>
    <w:basedOn w:val="DefaultParagraphFont"/>
    <w:link w:val="Heading2"/>
    <w:uiPriority w:val="9"/>
    <w:rsid w:val="00734159"/>
    <w:rPr>
      <w:rFonts w:ascii="Arial" w:hAnsi="Arial" w:cs="MyriadPro-Bold"/>
      <w:b/>
      <w:bCs/>
      <w:color w:val="033636" w:themeColor="text2"/>
      <w:sz w:val="40"/>
      <w:szCs w:val="28"/>
      <w14:ligatures w14:val="standardContextual"/>
    </w:rPr>
  </w:style>
  <w:style w:type="paragraph" w:customStyle="1" w:styleId="CDIBoxSummaryHeadingGreen">
    <w:name w:val="CDI_Box Summary Heading Green"/>
    <w:basedOn w:val="CDIBoxHeadingGreen"/>
    <w:rsid w:val="00734159"/>
    <w:rPr>
      <w:b/>
      <w:bCs/>
      <w:sz w:val="48"/>
    </w:rPr>
  </w:style>
  <w:style w:type="paragraph" w:styleId="Title">
    <w:name w:val="Title"/>
    <w:basedOn w:val="Normal"/>
    <w:next w:val="Normal"/>
    <w:link w:val="TitleChar"/>
    <w:uiPriority w:val="10"/>
    <w:qFormat/>
    <w:rsid w:val="00473E2B"/>
    <w:pPr>
      <w:spacing w:before="120" w:line="240" w:lineRule="auto"/>
    </w:pPr>
    <w:rPr>
      <w:rFonts w:ascii="Arial Narrow" w:hAnsi="Arial Narrow" w:cs="Arial"/>
      <w:b/>
      <w:bCs/>
      <w:sz w:val="52"/>
      <w:szCs w:val="54"/>
      <w:lang w:val="en-GB"/>
    </w:rPr>
  </w:style>
  <w:style w:type="character" w:customStyle="1" w:styleId="TitleChar">
    <w:name w:val="Title Char"/>
    <w:basedOn w:val="DefaultParagraphFont"/>
    <w:link w:val="Title"/>
    <w:uiPriority w:val="10"/>
    <w:rsid w:val="00473E2B"/>
    <w:rPr>
      <w:rFonts w:ascii="Arial Narrow" w:hAnsi="Arial Narrow" w:cs="Arial"/>
      <w:b/>
      <w:bCs/>
      <w:sz w:val="52"/>
      <w:szCs w:val="54"/>
      <w:lang w:val="en-GB"/>
      <w14:ligatures w14:val="standardContextual"/>
    </w:rPr>
  </w:style>
  <w:style w:type="character" w:customStyle="1" w:styleId="Heading3Char">
    <w:name w:val="Heading 3 Char"/>
    <w:basedOn w:val="DefaultParagraphFont"/>
    <w:link w:val="Heading3"/>
    <w:uiPriority w:val="9"/>
    <w:rsid w:val="00734159"/>
    <w:rPr>
      <w:rFonts w:ascii="Arial" w:hAnsi="Arial" w:cs="MyriadPro-Regular"/>
      <w:bCs/>
      <w:color w:val="033636" w:themeColor="text2"/>
      <w:sz w:val="32"/>
      <w:szCs w:val="26"/>
      <w14:ligatures w14:val="standardContextual"/>
    </w:rPr>
  </w:style>
  <w:style w:type="character" w:customStyle="1" w:styleId="Heading4Char">
    <w:name w:val="Heading 4 Char"/>
    <w:basedOn w:val="DefaultParagraphFont"/>
    <w:link w:val="Heading4"/>
    <w:uiPriority w:val="9"/>
    <w:rsid w:val="00734159"/>
    <w:rPr>
      <w:rFonts w:ascii="Arial" w:eastAsiaTheme="majorEastAsia" w:hAnsi="Arial" w:cstheme="majorBidi"/>
      <w:bCs/>
      <w:iCs/>
      <w:sz w:val="28"/>
      <w:lang w:val="en-GB"/>
      <w14:ligatures w14:val="standardContextual"/>
    </w:rPr>
  </w:style>
  <w:style w:type="character" w:customStyle="1" w:styleId="Heading5Char">
    <w:name w:val="Heading 5 Char"/>
    <w:basedOn w:val="DefaultParagraphFont"/>
    <w:link w:val="Heading5"/>
    <w:uiPriority w:val="9"/>
    <w:rsid w:val="00734159"/>
    <w:rPr>
      <w:rFonts w:ascii="Arial" w:eastAsiaTheme="majorEastAsia" w:hAnsi="Arial" w:cstheme="majorBidi"/>
      <w:b/>
      <w:bCs/>
      <w:color w:val="033636" w:themeColor="text2"/>
      <w:sz w:val="24"/>
      <w:lang w:val="en-GB"/>
      <w14:ligatures w14:val="standardContextual"/>
    </w:rPr>
  </w:style>
  <w:style w:type="character" w:customStyle="1" w:styleId="Heading6Char">
    <w:name w:val="Heading 6 Char"/>
    <w:basedOn w:val="DefaultParagraphFont"/>
    <w:link w:val="Heading6"/>
    <w:uiPriority w:val="9"/>
    <w:rsid w:val="00734159"/>
    <w:rPr>
      <w:rFonts w:ascii="Arial" w:eastAsiaTheme="majorEastAsia" w:hAnsi="Arial" w:cstheme="majorBidi"/>
      <w:bCs/>
      <w:i/>
      <w:iCs/>
      <w:color w:val="033636" w:themeColor="text2"/>
      <w:sz w:val="24"/>
      <w:lang w:val="en-GB"/>
      <w14:ligatures w14:val="standardContextual"/>
    </w:rPr>
  </w:style>
  <w:style w:type="paragraph" w:styleId="Subtitle">
    <w:name w:val="Subtitle"/>
    <w:basedOn w:val="Normal"/>
    <w:next w:val="Normal"/>
    <w:link w:val="SubtitleChar"/>
    <w:uiPriority w:val="11"/>
    <w:qFormat/>
    <w:rsid w:val="00460EF8"/>
    <w:pPr>
      <w:keepNext/>
      <w:spacing w:after="480"/>
    </w:pPr>
    <w:rPr>
      <w:rFonts w:ascii="Arial Narrow" w:hAnsi="Arial Narrow"/>
      <w:sz w:val="26"/>
    </w:rPr>
  </w:style>
  <w:style w:type="character" w:customStyle="1" w:styleId="SubtitleChar">
    <w:name w:val="Subtitle Char"/>
    <w:basedOn w:val="DefaultParagraphFont"/>
    <w:link w:val="Subtitle"/>
    <w:uiPriority w:val="11"/>
    <w:rsid w:val="00460EF8"/>
    <w:rPr>
      <w:rFonts w:ascii="Arial Narrow" w:hAnsi="Arial Narrow"/>
      <w:sz w:val="26"/>
      <w14:ligatures w14:val="standardContextual"/>
    </w:rPr>
  </w:style>
  <w:style w:type="character" w:customStyle="1" w:styleId="Heading7Char">
    <w:name w:val="Heading 7 Char"/>
    <w:basedOn w:val="DefaultParagraphFont"/>
    <w:link w:val="Heading7"/>
    <w:uiPriority w:val="9"/>
    <w:semiHidden/>
    <w:rsid w:val="0074119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4119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41192"/>
    <w:rPr>
      <w:rFonts w:asciiTheme="majorHAnsi" w:eastAsiaTheme="majorEastAsia" w:hAnsiTheme="majorHAnsi" w:cstheme="majorBidi"/>
      <w:i/>
      <w:iCs/>
      <w:spacing w:val="5"/>
      <w:sz w:val="20"/>
      <w:szCs w:val="20"/>
    </w:rPr>
  </w:style>
  <w:style w:type="character" w:styleId="UnresolvedMention">
    <w:name w:val="Unresolved Mention"/>
    <w:basedOn w:val="DefaultParagraphFont"/>
    <w:uiPriority w:val="99"/>
    <w:semiHidden/>
    <w:unhideWhenUsed/>
    <w:rsid w:val="006307C1"/>
    <w:rPr>
      <w:color w:val="605E5C"/>
      <w:shd w:val="clear" w:color="auto" w:fill="E1DFDD"/>
    </w:rPr>
  </w:style>
  <w:style w:type="paragraph" w:styleId="Footer">
    <w:name w:val="footer"/>
    <w:basedOn w:val="Normal"/>
    <w:link w:val="FooterChar"/>
    <w:uiPriority w:val="99"/>
    <w:unhideWhenUsed/>
    <w:rsid w:val="00734159"/>
    <w:pPr>
      <w:tabs>
        <w:tab w:val="center" w:pos="4513"/>
        <w:tab w:val="right" w:pos="9026"/>
      </w:tabs>
      <w:spacing w:before="0" w:line="240" w:lineRule="auto"/>
    </w:pPr>
  </w:style>
  <w:style w:type="character" w:customStyle="1" w:styleId="FooterChar">
    <w:name w:val="Footer Char"/>
    <w:basedOn w:val="DefaultParagraphFont"/>
    <w:link w:val="Footer"/>
    <w:uiPriority w:val="99"/>
    <w:rsid w:val="00734159"/>
    <w:rPr>
      <w:rFonts w:ascii="Calibri" w:hAnsi="Calibri"/>
      <w14:ligatures w14:val="standardContextual"/>
    </w:rPr>
  </w:style>
  <w:style w:type="character" w:styleId="PlaceholderText">
    <w:name w:val="Placeholder Text"/>
    <w:basedOn w:val="DefaultParagraphFont"/>
    <w:uiPriority w:val="99"/>
    <w:semiHidden/>
    <w:rsid w:val="00433DFA"/>
    <w:rPr>
      <w:color w:val="808080"/>
    </w:rPr>
  </w:style>
  <w:style w:type="paragraph" w:styleId="Header">
    <w:name w:val="header"/>
    <w:basedOn w:val="Normal"/>
    <w:link w:val="HeaderChar"/>
    <w:uiPriority w:val="99"/>
    <w:unhideWhenUsed/>
    <w:rsid w:val="00734159"/>
    <w:pPr>
      <w:tabs>
        <w:tab w:val="center" w:pos="4513"/>
        <w:tab w:val="right" w:pos="9026"/>
      </w:tabs>
      <w:spacing w:before="0" w:line="240" w:lineRule="auto"/>
    </w:pPr>
  </w:style>
  <w:style w:type="paragraph" w:styleId="FootnoteText">
    <w:name w:val="footnote text"/>
    <w:basedOn w:val="Normal"/>
    <w:link w:val="FootnoteTextChar"/>
    <w:uiPriority w:val="99"/>
    <w:semiHidden/>
    <w:unhideWhenUsed/>
    <w:rsid w:val="00224EFF"/>
    <w:pPr>
      <w:spacing w:line="240" w:lineRule="auto"/>
    </w:pPr>
    <w:rPr>
      <w:sz w:val="20"/>
      <w:szCs w:val="20"/>
    </w:rPr>
  </w:style>
  <w:style w:type="character" w:customStyle="1" w:styleId="FootnoteTextChar">
    <w:name w:val="Footnote Text Char"/>
    <w:basedOn w:val="DefaultParagraphFont"/>
    <w:link w:val="FootnoteText"/>
    <w:uiPriority w:val="99"/>
    <w:semiHidden/>
    <w:rsid w:val="00224EFF"/>
    <w:rPr>
      <w:sz w:val="20"/>
      <w:szCs w:val="20"/>
    </w:rPr>
  </w:style>
  <w:style w:type="character" w:styleId="FootnoteReference">
    <w:name w:val="footnote reference"/>
    <w:basedOn w:val="DefaultParagraphFont"/>
    <w:uiPriority w:val="99"/>
    <w:semiHidden/>
    <w:unhideWhenUsed/>
    <w:rsid w:val="00224EFF"/>
    <w:rPr>
      <w:vertAlign w:val="superscript"/>
    </w:rPr>
  </w:style>
  <w:style w:type="character" w:customStyle="1" w:styleId="Bold">
    <w:name w:val="Bold"/>
    <w:uiPriority w:val="99"/>
    <w:rsid w:val="00526875"/>
    <w:rPr>
      <w:b/>
      <w:bCs/>
    </w:rPr>
  </w:style>
  <w:style w:type="paragraph" w:customStyle="1" w:styleId="CDIFigure-Table-Title">
    <w:name w:val="CDI_Figure-Table - Title"/>
    <w:basedOn w:val="Normal"/>
    <w:uiPriority w:val="99"/>
    <w:rsid w:val="00734159"/>
    <w:pPr>
      <w:keepNext/>
      <w:suppressAutoHyphens/>
      <w:autoSpaceDE w:val="0"/>
      <w:autoSpaceDN w:val="0"/>
      <w:adjustRightInd w:val="0"/>
      <w:spacing w:after="120"/>
      <w:textAlignment w:val="center"/>
    </w:pPr>
    <w:rPr>
      <w:rFonts w:cs="Minion3-Bold"/>
      <w:b/>
      <w:bCs/>
      <w:szCs w:val="23"/>
      <w:lang w:val="en-GB"/>
    </w:rPr>
  </w:style>
  <w:style w:type="paragraph" w:customStyle="1" w:styleId="CDIFigure-Table-Footnote">
    <w:name w:val="CDI_Figure-Table - Footnote"/>
    <w:basedOn w:val="Normal"/>
    <w:link w:val="CDIFigure-Table-FootnoteChar"/>
    <w:uiPriority w:val="99"/>
    <w:rsid w:val="00734159"/>
    <w:pPr>
      <w:autoSpaceDE w:val="0"/>
      <w:autoSpaceDN w:val="0"/>
      <w:adjustRightInd w:val="0"/>
      <w:spacing w:before="40"/>
      <w:ind w:left="284" w:hanging="284"/>
      <w:textAlignment w:val="center"/>
    </w:pPr>
    <w:rPr>
      <w:rFonts w:cs="Minion3Caption-Regular"/>
      <w:sz w:val="16"/>
      <w:szCs w:val="16"/>
      <w:lang w:val="en-GB"/>
    </w:rPr>
  </w:style>
  <w:style w:type="paragraph" w:customStyle="1" w:styleId="CDICopyrightText">
    <w:name w:val="CDI_Copyright_Text"/>
    <w:basedOn w:val="CDIBoxTextGreen"/>
    <w:qFormat/>
    <w:rsid w:val="00734159"/>
    <w:rPr>
      <w:sz w:val="20"/>
      <w:szCs w:val="20"/>
    </w:rPr>
  </w:style>
  <w:style w:type="paragraph" w:customStyle="1" w:styleId="CDICopyrightBullets">
    <w:name w:val="CDI_Copyright_Bullets"/>
    <w:basedOn w:val="CDIBoxBulletGreen"/>
    <w:qFormat/>
    <w:rsid w:val="006307C1"/>
    <w:pPr>
      <w:numPr>
        <w:numId w:val="30"/>
      </w:numPr>
      <w:spacing w:before="60" w:after="60"/>
      <w:ind w:left="284" w:hanging="284"/>
    </w:pPr>
    <w:rPr>
      <w:sz w:val="20"/>
      <w:szCs w:val="20"/>
    </w:rPr>
  </w:style>
  <w:style w:type="character" w:customStyle="1" w:styleId="CDIFigure-Table-FootnoteChar">
    <w:name w:val="CDI_Figure-Table - Footnote Char"/>
    <w:basedOn w:val="DefaultParagraphFont"/>
    <w:link w:val="CDIFigure-Table-Footnote"/>
    <w:uiPriority w:val="99"/>
    <w:rsid w:val="00734159"/>
    <w:rPr>
      <w:rFonts w:ascii="Calibri" w:hAnsi="Calibri" w:cs="Minion3Caption-Regular"/>
      <w:sz w:val="16"/>
      <w:szCs w:val="16"/>
      <w:lang w:val="en-GB"/>
      <w14:ligatures w14:val="standardContextual"/>
    </w:rPr>
  </w:style>
  <w:style w:type="paragraph" w:customStyle="1" w:styleId="CDIBulletsL1">
    <w:name w:val="CDI_Bullets L1"/>
    <w:basedOn w:val="Normal"/>
    <w:uiPriority w:val="99"/>
    <w:rsid w:val="00460EF8"/>
    <w:pPr>
      <w:numPr>
        <w:numId w:val="29"/>
      </w:numPr>
      <w:suppressAutoHyphens/>
      <w:autoSpaceDE w:val="0"/>
      <w:autoSpaceDN w:val="0"/>
      <w:adjustRightInd w:val="0"/>
      <w:spacing w:before="120"/>
      <w:ind w:left="714" w:hanging="357"/>
      <w:textAlignment w:val="center"/>
    </w:pPr>
    <w:rPr>
      <w:rFonts w:cs="Minion3-Regular"/>
      <w:szCs w:val="23"/>
      <w:lang w:val="en-GB"/>
    </w:rPr>
  </w:style>
  <w:style w:type="paragraph" w:customStyle="1" w:styleId="CDINumberedList1L1">
    <w:name w:val="CDI_Numbered List (1.) L1"/>
    <w:basedOn w:val="Normal"/>
    <w:uiPriority w:val="99"/>
    <w:rsid w:val="00065A6B"/>
    <w:pPr>
      <w:keepLines/>
      <w:numPr>
        <w:numId w:val="17"/>
      </w:numPr>
      <w:autoSpaceDE w:val="0"/>
      <w:autoSpaceDN w:val="0"/>
      <w:adjustRightInd w:val="0"/>
      <w:ind w:left="397" w:hanging="397"/>
      <w:textAlignment w:val="center"/>
    </w:pPr>
    <w:rPr>
      <w:rFonts w:cs="Minion3-Regular"/>
      <w:szCs w:val="23"/>
      <w:lang w:val="en-GB"/>
    </w:rPr>
  </w:style>
  <w:style w:type="paragraph" w:customStyle="1" w:styleId="CDIBoxBulletGreen">
    <w:name w:val="CDI_Box Bullet Green"/>
    <w:basedOn w:val="Normal"/>
    <w:qFormat/>
    <w:rsid w:val="00734159"/>
    <w:pPr>
      <w:pBdr>
        <w:top w:val="single" w:sz="6" w:space="4" w:color="00DCA1" w:themeColor="background2"/>
        <w:left w:val="single" w:sz="6" w:space="4" w:color="00DCA1" w:themeColor="background2"/>
        <w:bottom w:val="single" w:sz="6" w:space="4" w:color="00DCA1" w:themeColor="background2"/>
        <w:right w:val="single" w:sz="6" w:space="4" w:color="00DCA1" w:themeColor="background2"/>
      </w:pBdr>
      <w:spacing w:before="120" w:after="120"/>
      <w:ind w:left="357" w:hanging="357"/>
      <w:contextualSpacing/>
    </w:pPr>
    <w:rPr>
      <w:rFonts w:eastAsia="Arial"/>
      <w:kern w:val="2"/>
      <w:szCs w:val="24"/>
      <w:lang w:eastAsia="en-US"/>
    </w:rPr>
  </w:style>
  <w:style w:type="paragraph" w:customStyle="1" w:styleId="CDIBoxHeadingGreen">
    <w:name w:val="CDI_Box Heading Green"/>
    <w:basedOn w:val="Normal"/>
    <w:qFormat/>
    <w:rsid w:val="00734159"/>
    <w:pPr>
      <w:keepNext/>
      <w:keepLines/>
      <w:pBdr>
        <w:top w:val="single" w:sz="6" w:space="4" w:color="00DCA1" w:themeColor="background2"/>
        <w:left w:val="single" w:sz="6" w:space="4" w:color="00DCA1" w:themeColor="background2"/>
        <w:bottom w:val="single" w:sz="6" w:space="4" w:color="00DCA1" w:themeColor="background2"/>
        <w:right w:val="single" w:sz="6" w:space="4" w:color="00DCA1" w:themeColor="background2"/>
      </w:pBdr>
      <w:outlineLvl w:val="2"/>
    </w:pPr>
    <w:rPr>
      <w:rFonts w:ascii="Arial" w:eastAsia="Times New Roman" w:hAnsi="Arial" w:cs="Times New Roman"/>
      <w:color w:val="033636" w:themeColor="text2"/>
      <w:kern w:val="2"/>
      <w:sz w:val="32"/>
      <w:szCs w:val="24"/>
      <w:lang w:eastAsia="en-US"/>
    </w:rPr>
  </w:style>
  <w:style w:type="paragraph" w:customStyle="1" w:styleId="CDIBoxTextGreen">
    <w:name w:val="CDI_Box Text Green"/>
    <w:basedOn w:val="Normal"/>
    <w:qFormat/>
    <w:rsid w:val="00473E2B"/>
    <w:pPr>
      <w:pBdr>
        <w:top w:val="single" w:sz="6" w:space="4" w:color="00DCA1" w:themeColor="background2"/>
        <w:left w:val="single" w:sz="6" w:space="4" w:color="00DCA1" w:themeColor="background2"/>
        <w:bottom w:val="single" w:sz="6" w:space="4" w:color="00DCA1" w:themeColor="background2"/>
        <w:right w:val="single" w:sz="6" w:space="4" w:color="00DCA1" w:themeColor="background2"/>
      </w:pBdr>
      <w:spacing w:before="0" w:after="120"/>
    </w:pPr>
  </w:style>
  <w:style w:type="paragraph" w:customStyle="1" w:styleId="CDIDOIInformation">
    <w:name w:val="CDI_DOI Information"/>
    <w:basedOn w:val="Normal"/>
    <w:qFormat/>
    <w:rsid w:val="00734159"/>
    <w:rPr>
      <w:rFonts w:ascii="Arial Narrow" w:hAnsi="Arial Narrow"/>
    </w:rPr>
  </w:style>
  <w:style w:type="paragraph" w:customStyle="1" w:styleId="CDIFigure-Table-ImagePlaceholder">
    <w:name w:val="CDI_Figure-Table - Image Placeholder"/>
    <w:basedOn w:val="Normal"/>
    <w:qFormat/>
    <w:rsid w:val="00734159"/>
    <w:pPr>
      <w:spacing w:after="240"/>
      <w:jc w:val="center"/>
    </w:pPr>
  </w:style>
  <w:style w:type="paragraph" w:customStyle="1" w:styleId="CDIFigure-Table-FirstFootnote">
    <w:name w:val="CDI_Figure-Table - First Footnote"/>
    <w:basedOn w:val="CDIFigure-Table-Footnote"/>
    <w:qFormat/>
    <w:rsid w:val="00734159"/>
    <w:pPr>
      <w:spacing w:before="240"/>
    </w:pPr>
  </w:style>
  <w:style w:type="paragraph" w:customStyle="1" w:styleId="CDICopyrightTitle">
    <w:name w:val="CDI_Copyright_Title"/>
    <w:basedOn w:val="CDIBoxHeadingGreen"/>
    <w:qFormat/>
    <w:rsid w:val="00734159"/>
    <w:pPr>
      <w:spacing w:before="0" w:after="120"/>
      <w:outlineLvl w:val="0"/>
    </w:pPr>
    <w:rPr>
      <w:sz w:val="28"/>
    </w:rPr>
  </w:style>
  <w:style w:type="character" w:customStyle="1" w:styleId="CDICopyrightTextBullet">
    <w:name w:val="CDI_Copyright_Text_Bullet"/>
    <w:basedOn w:val="DefaultParagraphFont"/>
    <w:uiPriority w:val="1"/>
    <w:qFormat/>
    <w:rsid w:val="00734159"/>
    <w:rPr>
      <w:rFonts w:cs="Arial"/>
      <w:color w:val="033636" w:themeColor="text2"/>
    </w:rPr>
  </w:style>
  <w:style w:type="paragraph" w:customStyle="1" w:styleId="CDICopyrightHeading">
    <w:name w:val="CDI_Copyright_Heading"/>
    <w:basedOn w:val="CDICopyrightText"/>
    <w:qFormat/>
    <w:rsid w:val="00734159"/>
    <w:pPr>
      <w:spacing w:after="0"/>
    </w:pPr>
    <w:rPr>
      <w:b/>
      <w:bCs/>
    </w:rPr>
  </w:style>
  <w:style w:type="character" w:styleId="Hyperlink">
    <w:name w:val="Hyperlink"/>
    <w:basedOn w:val="DefaultParagraphFont"/>
    <w:uiPriority w:val="99"/>
    <w:unhideWhenUsed/>
    <w:rsid w:val="006D4979"/>
    <w:rPr>
      <w:color w:val="184174" w:themeColor="hyperlink"/>
      <w:u w:val="single"/>
    </w:rPr>
  </w:style>
  <w:style w:type="character" w:customStyle="1" w:styleId="HeaderChar">
    <w:name w:val="Header Char"/>
    <w:basedOn w:val="DefaultParagraphFont"/>
    <w:link w:val="Header"/>
    <w:uiPriority w:val="99"/>
    <w:rsid w:val="00734159"/>
    <w:rPr>
      <w:rFonts w:ascii="Calibri" w:hAnsi="Calibri"/>
      <w14:ligatures w14:val="standardContextual"/>
    </w:rPr>
  </w:style>
  <w:style w:type="paragraph" w:customStyle="1" w:styleId="Normal-morespace">
    <w:name w:val="Normal - more space"/>
    <w:basedOn w:val="Normal"/>
    <w:qFormat/>
    <w:rsid w:val="0037146D"/>
    <w:pPr>
      <w:spacing w:after="240"/>
    </w:pPr>
  </w:style>
  <w:style w:type="paragraph" w:customStyle="1" w:styleId="CDIFigure-Table-H1Left">
    <w:name w:val="CDI_Figure-Table - H1 Left"/>
    <w:basedOn w:val="CDIFigure-Table-Title"/>
    <w:qFormat/>
    <w:rsid w:val="00734159"/>
    <w:pPr>
      <w:spacing w:beforeAutospacing="1" w:afterAutospacing="1" w:line="240" w:lineRule="auto"/>
    </w:pPr>
    <w:rPr>
      <w:color w:val="FFFFFF" w:themeColor="background1"/>
      <w:sz w:val="18"/>
    </w:rPr>
  </w:style>
  <w:style w:type="paragraph" w:customStyle="1" w:styleId="CDIFigure-Table-BodyTextLeft">
    <w:name w:val="CDI_Figure-Table - Body Text Left"/>
    <w:basedOn w:val="Normal"/>
    <w:qFormat/>
    <w:rsid w:val="00734159"/>
    <w:pPr>
      <w:spacing w:before="100" w:beforeAutospacing="1" w:after="100" w:afterAutospacing="1" w:line="240" w:lineRule="auto"/>
    </w:pPr>
    <w:rPr>
      <w:sz w:val="18"/>
    </w:rPr>
  </w:style>
  <w:style w:type="paragraph" w:customStyle="1" w:styleId="CDIFigure-Table-TotalLeft">
    <w:name w:val="CDI_Figure-Table - Total Left"/>
    <w:basedOn w:val="Normal"/>
    <w:qFormat/>
    <w:rsid w:val="00734159"/>
    <w:pPr>
      <w:spacing w:before="100" w:beforeAutospacing="1" w:after="100" w:afterAutospacing="1" w:line="240" w:lineRule="auto"/>
    </w:pPr>
    <w:rPr>
      <w:b/>
      <w:sz w:val="18"/>
      <w:lang w:val="en-GB"/>
    </w:rPr>
  </w:style>
  <w:style w:type="paragraph" w:customStyle="1" w:styleId="CDIFigure-Table-TotalCentre">
    <w:name w:val="CDI_Figure-Table - Total Centre"/>
    <w:basedOn w:val="CDIFigure-Table-TotalLeft"/>
    <w:qFormat/>
    <w:rsid w:val="00734159"/>
    <w:pPr>
      <w:jc w:val="center"/>
    </w:pPr>
  </w:style>
  <w:style w:type="paragraph" w:customStyle="1" w:styleId="CDIFigure-Table-BodyTextCentre">
    <w:name w:val="CDI_Figure-Table - Body Text Centre"/>
    <w:basedOn w:val="CDIFigure-Table-BodyTextLeft"/>
    <w:qFormat/>
    <w:rsid w:val="00734159"/>
    <w:pPr>
      <w:jc w:val="center"/>
    </w:pPr>
    <w:rPr>
      <w:lang w:val="en-GB"/>
    </w:rPr>
  </w:style>
  <w:style w:type="paragraph" w:customStyle="1" w:styleId="CDIFigure-Table-H1">
    <w:name w:val="CDI_Figure-Table - H1"/>
    <w:basedOn w:val="Normal"/>
    <w:qFormat/>
    <w:rsid w:val="00734159"/>
    <w:pPr>
      <w:spacing w:beforeAutospacing="1" w:afterAutospacing="1" w:line="240" w:lineRule="auto"/>
      <w:jc w:val="center"/>
    </w:pPr>
    <w:rPr>
      <w:b/>
      <w:color w:val="FFFFFF" w:themeColor="background1"/>
      <w:sz w:val="18"/>
      <w:lang w:val="en-GB"/>
    </w:rPr>
  </w:style>
  <w:style w:type="character" w:customStyle="1" w:styleId="BoldItalic">
    <w:name w:val="Bold Italic"/>
    <w:basedOn w:val="Bold"/>
    <w:uiPriority w:val="99"/>
    <w:rsid w:val="00F82066"/>
    <w:rPr>
      <w:b/>
      <w:bCs/>
      <w:i/>
      <w:iCs/>
    </w:rPr>
  </w:style>
  <w:style w:type="paragraph" w:customStyle="1" w:styleId="Normal-lessspace">
    <w:name w:val="Normal - less space"/>
    <w:basedOn w:val="Normal"/>
    <w:qFormat/>
    <w:rsid w:val="00F8130F"/>
    <w:pPr>
      <w:spacing w:before="120"/>
    </w:pPr>
    <w:rPr>
      <w:lang w:val="en-GB"/>
    </w:rPr>
  </w:style>
  <w:style w:type="paragraph" w:customStyle="1" w:styleId="Normal-nospace">
    <w:name w:val="Normal - no space"/>
    <w:basedOn w:val="Normal"/>
    <w:qFormat/>
    <w:rsid w:val="00962C2F"/>
    <w:pPr>
      <w:spacing w:before="0"/>
    </w:pPr>
    <w:rPr>
      <w:noProof/>
    </w:rPr>
  </w:style>
  <w:style w:type="paragraph" w:customStyle="1" w:styleId="CDIHeaderplacement">
    <w:name w:val="CDI_Header placement"/>
    <w:basedOn w:val="Normal"/>
    <w:qFormat/>
    <w:rsid w:val="00962C2F"/>
    <w:pPr>
      <w:spacing w:before="2640" w:line="240" w:lineRule="auto"/>
    </w:pPr>
  </w:style>
  <w:style w:type="paragraph" w:customStyle="1" w:styleId="CDIFirstFooter">
    <w:name w:val="CDI_First Footer"/>
    <w:basedOn w:val="CDIFooter"/>
    <w:qFormat/>
    <w:rsid w:val="00F664DD"/>
    <w:pPr>
      <w:pBdr>
        <w:top w:val="single" w:sz="4" w:space="4" w:color="00DCA1" w:themeColor="background2"/>
      </w:pBdr>
    </w:pPr>
  </w:style>
  <w:style w:type="paragraph" w:customStyle="1" w:styleId="CDINumberedList1L1-lessspace">
    <w:name w:val="CDI_Numbered List (1.) L1 - less space"/>
    <w:basedOn w:val="CDINumberedList1L1"/>
    <w:qFormat/>
    <w:rsid w:val="00343991"/>
    <w:pPr>
      <w:spacing w:before="120"/>
    </w:pPr>
  </w:style>
  <w:style w:type="paragraph" w:customStyle="1" w:styleId="CDIFigure-Table-Bullets">
    <w:name w:val="CDI_Figure-Table - Bullets"/>
    <w:basedOn w:val="CDIFigure-Table-BodyTextLeft"/>
    <w:qFormat/>
    <w:rsid w:val="00734159"/>
    <w:pPr>
      <w:numPr>
        <w:numId w:val="31"/>
      </w:numPr>
      <w:spacing w:before="0" w:beforeAutospacing="0" w:afterAutospacing="0"/>
      <w:ind w:left="170" w:hanging="170"/>
    </w:pPr>
  </w:style>
  <w:style w:type="paragraph" w:customStyle="1" w:styleId="CDIFigure-Table-Titlemorespacebefore">
    <w:name w:val="CDI_Figure-Table - Title more space before"/>
    <w:basedOn w:val="CDIFigure-Table-Title"/>
    <w:qFormat/>
    <w:rsid w:val="00734159"/>
    <w:pPr>
      <w:spacing w:before="360"/>
    </w:pPr>
  </w:style>
  <w:style w:type="paragraph" w:customStyle="1" w:styleId="Title-Green">
    <w:name w:val="Title - Green"/>
    <w:basedOn w:val="Title"/>
    <w:rsid w:val="00F206E8"/>
    <w:pPr>
      <w:spacing w:before="440"/>
    </w:pPr>
    <w:rPr>
      <w:color w:val="033636" w:themeColor="text2"/>
    </w:rPr>
  </w:style>
  <w:style w:type="paragraph" w:styleId="BodyText">
    <w:name w:val="Body Text"/>
    <w:basedOn w:val="Normal"/>
    <w:link w:val="BodyTextChar"/>
    <w:uiPriority w:val="99"/>
    <w:semiHidden/>
    <w:unhideWhenUsed/>
    <w:rsid w:val="00A13DDF"/>
    <w:pPr>
      <w:spacing w:after="120"/>
    </w:pPr>
  </w:style>
  <w:style w:type="character" w:customStyle="1" w:styleId="BodyTextChar">
    <w:name w:val="Body Text Char"/>
    <w:basedOn w:val="DefaultParagraphFont"/>
    <w:link w:val="BodyText"/>
    <w:uiPriority w:val="99"/>
    <w:semiHidden/>
    <w:rsid w:val="00A13DDF"/>
    <w:rPr>
      <w:rFonts w:ascii="Calibri" w:hAnsi="Calibri"/>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342280">
      <w:bodyDiv w:val="1"/>
      <w:marLeft w:val="0"/>
      <w:marRight w:val="0"/>
      <w:marTop w:val="0"/>
      <w:marBottom w:val="0"/>
      <w:divBdr>
        <w:top w:val="none" w:sz="0" w:space="0" w:color="auto"/>
        <w:left w:val="none" w:sz="0" w:space="0" w:color="auto"/>
        <w:bottom w:val="none" w:sz="0" w:space="0" w:color="auto"/>
        <w:right w:val="none" w:sz="0" w:space="0" w:color="auto"/>
      </w:divBdr>
    </w:div>
    <w:div w:id="387656109">
      <w:bodyDiv w:val="1"/>
      <w:marLeft w:val="0"/>
      <w:marRight w:val="0"/>
      <w:marTop w:val="0"/>
      <w:marBottom w:val="0"/>
      <w:divBdr>
        <w:top w:val="none" w:sz="0" w:space="0" w:color="auto"/>
        <w:left w:val="none" w:sz="0" w:space="0" w:color="auto"/>
        <w:bottom w:val="none" w:sz="0" w:space="0" w:color="auto"/>
        <w:right w:val="none" w:sz="0" w:space="0" w:color="auto"/>
      </w:divBdr>
    </w:div>
    <w:div w:id="574974463">
      <w:bodyDiv w:val="1"/>
      <w:marLeft w:val="0"/>
      <w:marRight w:val="0"/>
      <w:marTop w:val="0"/>
      <w:marBottom w:val="0"/>
      <w:divBdr>
        <w:top w:val="none" w:sz="0" w:space="0" w:color="auto"/>
        <w:left w:val="none" w:sz="0" w:space="0" w:color="auto"/>
        <w:bottom w:val="none" w:sz="0" w:space="0" w:color="auto"/>
        <w:right w:val="none" w:sz="0" w:space="0" w:color="auto"/>
      </w:divBdr>
    </w:div>
    <w:div w:id="935526654">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yperlink" Target="http://www.health.gov.au/cdi" TargetMode="External"/><Relationship Id="rId3" Type="http://schemas.openxmlformats.org/officeDocument/2006/relationships/numbering" Target="numbering.xml"/><Relationship Id="rId21"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yperlink" Target="mailto:cdi.editor@health.gov.au"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mailto:cdi.editor@health.gov.a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yperlink" Target="mailto:cdi.editor@health.gov.au"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lisa\OneDrive%20-%20Department%20of%20Health\Documents\Custom%20Office%20Templates\CDI-template-aug2-2024.dotx" TargetMode="External"/></Relationships>
</file>

<file path=word/theme/theme1.xml><?xml version="1.0" encoding="utf-8"?>
<a:theme xmlns:a="http://schemas.openxmlformats.org/drawingml/2006/main" name="Office Theme">
  <a:themeElements>
    <a:clrScheme name="ACDC minus Blue, Purple, Stone">
      <a:dk1>
        <a:srgbClr val="000000"/>
      </a:dk1>
      <a:lt1>
        <a:srgbClr val="FFFFFF"/>
      </a:lt1>
      <a:dk2>
        <a:srgbClr val="033636"/>
      </a:dk2>
      <a:lt2>
        <a:srgbClr val="00DCA1"/>
      </a:lt2>
      <a:accent1>
        <a:srgbClr val="083E9C"/>
      </a:accent1>
      <a:accent2>
        <a:srgbClr val="511D81"/>
      </a:accent2>
      <a:accent3>
        <a:srgbClr val="A10000"/>
      </a:accent3>
      <a:accent4>
        <a:srgbClr val="C55500"/>
      </a:accent4>
      <a:accent5>
        <a:srgbClr val="FF6E73"/>
      </a:accent5>
      <a:accent6>
        <a:srgbClr val="FFD031"/>
      </a:accent6>
      <a:hlink>
        <a:srgbClr val="184174"/>
      </a:hlink>
      <a:folHlink>
        <a:srgbClr val="6D6D7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2019-03-15T00:00:00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DE3CEDF-0107-42E3-93CC-370A8D395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CDI-template-aug2-2024.dotx</Template>
  <TotalTime>8</TotalTime>
  <Pages>5</Pages>
  <Words>1352</Words>
  <Characters>9349</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Communicable Diseases Intelligence - New primary production and processing standards developed to reduce foodborne illness risks</vt:lpstr>
    </vt:vector>
  </TitlesOfParts>
  <Company>Interim Australian Centre for Disease Control</Company>
  <LinksUpToDate>false</LinksUpToDate>
  <CharactersWithSpaces>10680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Communicable Diseases Intelligence - New primary production and processing standards developed to reduce foodborne illness risks</dc:title>
  <dc:subject>This article summarises a set of three new standards developed by Food Standards Australia New Zealand, which respectively address food safety requirements for the commodities of berries, leafy vegetables, and melons.</dc:subject>
  <dc:creator>Food Standards Australia New Zealand (FSANZ)</dc:creator>
  <cp:keywords>foodborne illness; fresh produce; FSANZ; food safety requirements</cp:keywords>
  <dc:description>© Commonwealth of Australia CC BY-NC-ND</dc:description>
  <cp:revision>2</cp:revision>
  <cp:lastPrinted>2024-03-07T01:06:00Z</cp:lastPrinted>
  <dcterms:created xsi:type="dcterms:W3CDTF">2024-10-16T04:51:00Z</dcterms:created>
  <dcterms:modified xsi:type="dcterms:W3CDTF">2024-10-16T04:51:00Z</dcterms:modified>
  <cp:category>Editorial</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Year">
    <vt:lpwstr>2024</vt:lpwstr>
  </property>
  <property fmtid="{D5CDD505-2E9C-101B-9397-08002B2CF9AE}" pid="3" name="Vol">
    <vt:i4>48</vt:i4>
  </property>
  <property fmtid="{D5CDD505-2E9C-101B-9397-08002B2CF9AE}" pid="4" name="ePubDate">
    <vt:lpwstr>23/10/2024</vt:lpwstr>
  </property>
  <property fmtid="{D5CDD505-2E9C-101B-9397-08002B2CF9AE}" pid="5" name="DOI">
    <vt:lpwstr>https://doi.org/10.33321/cdi.2024.48.60</vt:lpwstr>
  </property>
</Properties>
</file>